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2E1" w:rsidRPr="008B5FC2" w:rsidRDefault="00CC62E1" w:rsidP="00CC62E1">
      <w:pPr>
        <w:jc w:val="both"/>
        <w:rPr>
          <w:rFonts w:cs="B Lotus"/>
          <w:b/>
          <w:bCs/>
          <w:color w:val="000000" w:themeColor="text1"/>
          <w:sz w:val="24"/>
          <w:szCs w:val="24"/>
        </w:rPr>
      </w:pPr>
      <w:bookmarkStart w:id="0" w:name="_GoBack"/>
      <w:bookmarkEnd w:id="0"/>
      <w:r w:rsidRPr="008B5FC2">
        <w:rPr>
          <w:rFonts w:cs="B Lotus" w:hint="cs"/>
          <w:b/>
          <w:bCs/>
          <w:color w:val="000000" w:themeColor="text1"/>
          <w:sz w:val="24"/>
          <w:szCs w:val="24"/>
          <w:rtl/>
        </w:rPr>
        <w:t>عنوان : اثر عسل بر فعالیت گلوتاتیون ردوکتاز ، مالون دی‌‌آلدئید و بافت کبدی در آسیب اکسیداتیو القا شده توسط لیپوساکاریدباکتریایی در موش صحرایی</w:t>
      </w:r>
    </w:p>
    <w:p w:rsidR="00CC62E1" w:rsidRPr="008B5FC2" w:rsidRDefault="00CC62E1" w:rsidP="00CC62E1">
      <w:pPr>
        <w:jc w:val="both"/>
        <w:rPr>
          <w:rFonts w:cs="B Zar"/>
          <w:b/>
          <w:bCs/>
          <w:color w:val="000000" w:themeColor="text1"/>
          <w:sz w:val="24"/>
          <w:szCs w:val="24"/>
          <w:rtl/>
        </w:rPr>
      </w:pPr>
    </w:p>
    <w:p w:rsidR="00CC62E1" w:rsidRPr="008B5FC2" w:rsidRDefault="00CC62E1" w:rsidP="00691CBF">
      <w:pPr>
        <w:jc w:val="both"/>
        <w:rPr>
          <w:rFonts w:cs="Times New Roman"/>
          <w:color w:val="000000" w:themeColor="text1"/>
          <w:sz w:val="24"/>
          <w:szCs w:val="24"/>
          <w:rtl/>
        </w:rPr>
      </w:pPr>
      <w:r w:rsidRPr="008B5FC2">
        <w:rPr>
          <w:rFonts w:cs="B Lotus" w:hint="cs"/>
          <w:b/>
          <w:bCs/>
          <w:color w:val="000000" w:themeColor="text1"/>
          <w:sz w:val="24"/>
          <w:szCs w:val="24"/>
          <w:rtl/>
        </w:rPr>
        <w:t>نویسندگان: مریم نوربخش نیا، لیلا کریمی زندی</w:t>
      </w:r>
      <w:r w:rsidR="0075625B" w:rsidRPr="008B5FC2">
        <w:rPr>
          <w:rFonts w:cs="B Lotus" w:hint="cs"/>
          <w:b/>
          <w:bCs/>
          <w:color w:val="000000" w:themeColor="text1"/>
          <w:sz w:val="24"/>
          <w:szCs w:val="24"/>
          <w:rtl/>
        </w:rPr>
        <w:t>،  محمد علی اظهری ، صفر محسنی بند پی</w:t>
      </w:r>
      <w:r w:rsidR="008B5FC2">
        <w:rPr>
          <w:rFonts w:cs="B Lotus" w:hint="cs"/>
          <w:b/>
          <w:bCs/>
          <w:color w:val="000000" w:themeColor="text1"/>
          <w:sz w:val="24"/>
          <w:szCs w:val="24"/>
          <w:rtl/>
        </w:rPr>
        <w:t xml:space="preserve">، </w:t>
      </w:r>
      <w:r w:rsidR="008B5FC2" w:rsidRPr="008B5FC2">
        <w:rPr>
          <w:rFonts w:cs="B Lotus" w:hint="cs"/>
          <w:b/>
          <w:bCs/>
          <w:color w:val="000000" w:themeColor="text1"/>
          <w:sz w:val="24"/>
          <w:szCs w:val="24"/>
          <w:rtl/>
        </w:rPr>
        <w:t>ناهید اخوان پیشخانی</w:t>
      </w:r>
    </w:p>
    <w:p w:rsidR="00CC62E1" w:rsidRPr="008B5FC2" w:rsidRDefault="00CC62E1" w:rsidP="00CC62E1">
      <w:pPr>
        <w:jc w:val="both"/>
        <w:rPr>
          <w:rFonts w:cs="B Zar"/>
          <w:b/>
          <w:bCs/>
          <w:color w:val="000000" w:themeColor="text1"/>
          <w:sz w:val="24"/>
          <w:szCs w:val="24"/>
          <w:rtl/>
        </w:rPr>
      </w:pPr>
    </w:p>
    <w:p w:rsidR="00CC62E1" w:rsidRPr="008B5FC2" w:rsidRDefault="00CC62E1" w:rsidP="00CC62E1">
      <w:pPr>
        <w:spacing w:line="240" w:lineRule="auto"/>
        <w:jc w:val="both"/>
        <w:rPr>
          <w:rFonts w:ascii="Calibri" w:eastAsia="Calibri" w:hAnsi="Calibri" w:cs="B Lotus"/>
          <w:b/>
          <w:bCs/>
          <w:color w:val="000000" w:themeColor="text1"/>
          <w:sz w:val="24"/>
          <w:szCs w:val="24"/>
          <w:rtl/>
        </w:rPr>
      </w:pPr>
      <w:r w:rsidRPr="008B5FC2">
        <w:rPr>
          <w:rFonts w:ascii="Calibri" w:eastAsia="Calibri" w:hAnsi="Calibri" w:cs="B Lotus" w:hint="cs"/>
          <w:b/>
          <w:bCs/>
          <w:color w:val="000000" w:themeColor="text1"/>
          <w:sz w:val="24"/>
          <w:szCs w:val="24"/>
          <w:rtl/>
        </w:rPr>
        <w:t xml:space="preserve">نويسندگان: 1- دکتر مريم نوربخش نيا، </w:t>
      </w:r>
      <w:r w:rsidRPr="008B5FC2">
        <w:rPr>
          <w:rFonts w:ascii="Calibri" w:eastAsia="Calibri" w:hAnsi="Calibri" w:cs="B Lotus"/>
          <w:b/>
          <w:bCs/>
          <w:color w:val="000000" w:themeColor="text1"/>
          <w:sz w:val="24"/>
          <w:szCs w:val="24"/>
        </w:rPr>
        <w:t>PhD</w:t>
      </w:r>
      <w:r w:rsidRPr="008B5FC2">
        <w:rPr>
          <w:rFonts w:ascii="Calibri" w:eastAsia="Calibri" w:hAnsi="Calibri" w:cs="B Lotus" w:hint="cs"/>
          <w:b/>
          <w:bCs/>
          <w:color w:val="000000" w:themeColor="text1"/>
          <w:sz w:val="24"/>
          <w:szCs w:val="24"/>
          <w:rtl/>
        </w:rPr>
        <w:t xml:space="preserve"> فيزيولوژي جانوري </w:t>
      </w:r>
      <w:r w:rsidRPr="008B5FC2">
        <w:rPr>
          <w:rFonts w:ascii="Times New Roman" w:eastAsia="Calibri" w:hAnsi="Times New Roman" w:cs="Times New Roman"/>
          <w:b/>
          <w:bCs/>
          <w:color w:val="000000" w:themeColor="text1"/>
          <w:sz w:val="24"/>
          <w:szCs w:val="24"/>
          <w:rtl/>
        </w:rPr>
        <w:t>–</w:t>
      </w:r>
      <w:r w:rsidRPr="008B5FC2">
        <w:rPr>
          <w:rFonts w:ascii="Calibri" w:eastAsia="Calibri" w:hAnsi="Calibri" w:cs="B Lotus" w:hint="cs"/>
          <w:b/>
          <w:bCs/>
          <w:color w:val="000000" w:themeColor="text1"/>
          <w:sz w:val="24"/>
          <w:szCs w:val="24"/>
          <w:rtl/>
        </w:rPr>
        <w:t xml:space="preserve"> هيئت علمي، نويسنده مسئول</w:t>
      </w:r>
    </w:p>
    <w:p w:rsidR="00CC62E1" w:rsidRPr="008B5FC2" w:rsidRDefault="00CC62E1" w:rsidP="00CC62E1">
      <w:pPr>
        <w:spacing w:line="240" w:lineRule="auto"/>
        <w:jc w:val="both"/>
        <w:rPr>
          <w:rFonts w:ascii="Calibri" w:eastAsia="Calibri" w:hAnsi="Calibri" w:cs="B Lotus"/>
          <w:b/>
          <w:bCs/>
          <w:color w:val="000000" w:themeColor="text1"/>
          <w:sz w:val="24"/>
          <w:szCs w:val="24"/>
          <w:rtl/>
        </w:rPr>
      </w:pPr>
      <w:r w:rsidRPr="008B5FC2">
        <w:rPr>
          <w:rFonts w:ascii="Calibri" w:eastAsia="Calibri" w:hAnsi="Calibri" w:cs="B Lotus" w:hint="cs"/>
          <w:b/>
          <w:bCs/>
          <w:color w:val="000000" w:themeColor="text1"/>
          <w:sz w:val="24"/>
          <w:szCs w:val="24"/>
          <w:rtl/>
        </w:rPr>
        <w:t xml:space="preserve">آدرس: دانشگاه اصفهان ، دانشکده علوم ، گروه زيست شناسي، تلفن: 09125273228  </w:t>
      </w:r>
    </w:p>
    <w:p w:rsidR="00CC62E1" w:rsidRPr="008B5FC2" w:rsidRDefault="00CC62E1" w:rsidP="00CC62E1">
      <w:pPr>
        <w:spacing w:line="240" w:lineRule="auto"/>
        <w:jc w:val="both"/>
        <w:rPr>
          <w:rFonts w:asciiTheme="majorBidi" w:eastAsia="Calibri" w:hAnsiTheme="majorBidi" w:cstheme="majorBidi"/>
          <w:b/>
          <w:bCs/>
          <w:color w:val="000000" w:themeColor="text1"/>
          <w:rtl/>
        </w:rPr>
      </w:pPr>
      <w:r w:rsidRPr="008B5FC2">
        <w:rPr>
          <w:rFonts w:ascii="Calibri" w:eastAsia="Calibri" w:hAnsi="Calibri" w:cs="B Lotus" w:hint="cs"/>
          <w:b/>
          <w:bCs/>
          <w:color w:val="000000" w:themeColor="text1"/>
          <w:sz w:val="24"/>
          <w:szCs w:val="24"/>
          <w:rtl/>
        </w:rPr>
        <w:t xml:space="preserve">فکس: </w:t>
      </w:r>
      <w:r w:rsidRPr="008B5FC2">
        <w:rPr>
          <w:rFonts w:asciiTheme="majorBidi" w:eastAsia="Calibri" w:hAnsiTheme="majorBidi" w:cstheme="majorBidi"/>
          <w:b/>
          <w:bCs/>
          <w:color w:val="000000" w:themeColor="text1"/>
        </w:rPr>
        <w:t>03137932456</w:t>
      </w:r>
    </w:p>
    <w:p w:rsidR="00CC62E1" w:rsidRPr="008B5FC2" w:rsidRDefault="00CC62E1" w:rsidP="00CC62E1">
      <w:pPr>
        <w:spacing w:line="240" w:lineRule="auto"/>
        <w:jc w:val="both"/>
        <w:rPr>
          <w:rFonts w:asciiTheme="majorBidi" w:eastAsia="Calibri" w:hAnsiTheme="majorBidi" w:cstheme="majorBidi"/>
          <w:b/>
          <w:bCs/>
          <w:color w:val="000000" w:themeColor="text1"/>
        </w:rPr>
      </w:pPr>
      <w:r w:rsidRPr="008B5FC2">
        <w:rPr>
          <w:rFonts w:asciiTheme="majorBidi" w:eastAsia="Calibri" w:hAnsiTheme="majorBidi" w:cstheme="majorBidi"/>
          <w:b/>
          <w:bCs/>
          <w:color w:val="000000" w:themeColor="text1"/>
        </w:rPr>
        <w:t>Department of Biology, Faculty of Science</w:t>
      </w:r>
      <w:r w:rsidR="005D73BE" w:rsidRPr="008B5FC2">
        <w:rPr>
          <w:rFonts w:asciiTheme="majorBidi" w:eastAsia="Calibri" w:hAnsiTheme="majorBidi" w:cstheme="majorBidi"/>
          <w:b/>
          <w:bCs/>
          <w:color w:val="000000" w:themeColor="text1"/>
        </w:rPr>
        <w:t>s</w:t>
      </w:r>
      <w:r w:rsidRPr="008B5FC2">
        <w:rPr>
          <w:rFonts w:asciiTheme="majorBidi" w:eastAsia="Calibri" w:hAnsiTheme="majorBidi" w:cstheme="majorBidi"/>
          <w:b/>
          <w:bCs/>
          <w:color w:val="000000" w:themeColor="text1"/>
        </w:rPr>
        <w:t>, university of Isfahan</w:t>
      </w:r>
    </w:p>
    <w:p w:rsidR="00CC62E1" w:rsidRPr="008B5FC2" w:rsidRDefault="00CC62E1" w:rsidP="00CC62E1">
      <w:pPr>
        <w:spacing w:line="240" w:lineRule="auto"/>
        <w:jc w:val="both"/>
        <w:rPr>
          <w:rFonts w:asciiTheme="majorBidi" w:eastAsia="Calibri" w:hAnsiTheme="majorBidi" w:cstheme="majorBidi"/>
          <w:color w:val="000000" w:themeColor="text1"/>
        </w:rPr>
      </w:pPr>
      <w:r w:rsidRPr="008B5FC2">
        <w:rPr>
          <w:rFonts w:asciiTheme="majorBidi" w:eastAsia="Calibri" w:hAnsiTheme="majorBidi" w:cstheme="majorBidi"/>
          <w:color w:val="000000" w:themeColor="text1"/>
          <w:rtl/>
        </w:rPr>
        <w:t xml:space="preserve"> </w:t>
      </w:r>
      <w:r w:rsidRPr="008B5FC2">
        <w:rPr>
          <w:rFonts w:asciiTheme="majorBidi" w:eastAsia="Calibri" w:hAnsiTheme="majorBidi" w:cstheme="majorBidi"/>
          <w:color w:val="000000" w:themeColor="text1"/>
        </w:rPr>
        <w:t xml:space="preserve"> email: mnoorbakhshnia@yahoo.com     or     </w:t>
      </w:r>
      <w:hyperlink r:id="rId5" w:history="1">
        <w:r w:rsidRPr="008B5FC2">
          <w:rPr>
            <w:rStyle w:val="Hyperlink"/>
            <w:rFonts w:asciiTheme="majorBidi" w:eastAsia="Calibri" w:hAnsiTheme="majorBidi" w:cstheme="majorBidi"/>
            <w:color w:val="000000" w:themeColor="text1"/>
          </w:rPr>
          <w:t>m.noorbakhshnia@sci.ui.ac.ir</w:t>
        </w:r>
      </w:hyperlink>
    </w:p>
    <w:p w:rsidR="00CC62E1" w:rsidRPr="008B5FC2" w:rsidRDefault="00CC62E1" w:rsidP="00CC62E1">
      <w:pPr>
        <w:spacing w:line="240" w:lineRule="auto"/>
        <w:jc w:val="both"/>
        <w:rPr>
          <w:rFonts w:ascii="Calibri" w:eastAsia="Calibri" w:hAnsi="Calibri" w:cs="B Lotus"/>
          <w:b/>
          <w:bCs/>
          <w:color w:val="000000" w:themeColor="text1"/>
          <w:sz w:val="24"/>
          <w:szCs w:val="24"/>
          <w:rtl/>
        </w:rPr>
      </w:pPr>
    </w:p>
    <w:p w:rsidR="00CC62E1" w:rsidRPr="008B5FC2" w:rsidRDefault="00CC62E1" w:rsidP="00CC62E1">
      <w:pPr>
        <w:spacing w:line="240" w:lineRule="auto"/>
        <w:jc w:val="both"/>
        <w:rPr>
          <w:rFonts w:ascii="Calibri" w:eastAsia="Calibri" w:hAnsi="Calibri" w:cs="B Lotus"/>
          <w:b/>
          <w:bCs/>
          <w:color w:val="000000" w:themeColor="text1"/>
          <w:sz w:val="24"/>
          <w:szCs w:val="24"/>
          <w:rtl/>
        </w:rPr>
      </w:pPr>
      <w:r w:rsidRPr="008B5FC2">
        <w:rPr>
          <w:rFonts w:ascii="Calibri" w:eastAsia="Calibri" w:hAnsi="Calibri" w:cs="B Lotus" w:hint="cs"/>
          <w:b/>
          <w:bCs/>
          <w:color w:val="000000" w:themeColor="text1"/>
          <w:sz w:val="24"/>
          <w:szCs w:val="24"/>
          <w:rtl/>
        </w:rPr>
        <w:t xml:space="preserve">2- ليلا کريمي زندي ، کارشناس ارشد فيزيولوژي، آدرس: دانشگاه اصفهان ، دانشکده علوم ، گروه زيست شناسي </w:t>
      </w:r>
    </w:p>
    <w:p w:rsidR="00E93488" w:rsidRPr="008B5FC2" w:rsidRDefault="002648B6" w:rsidP="00E93488">
      <w:pPr>
        <w:jc w:val="both"/>
        <w:rPr>
          <w:rFonts w:cs="B Lotus"/>
          <w:b/>
          <w:bCs/>
          <w:color w:val="000000" w:themeColor="text1"/>
          <w:sz w:val="24"/>
          <w:szCs w:val="24"/>
          <w:rtl/>
        </w:rPr>
      </w:pPr>
      <w:r w:rsidRPr="008B5FC2">
        <w:rPr>
          <w:rFonts w:cs="B Zar" w:hint="cs"/>
          <w:b/>
          <w:bCs/>
          <w:color w:val="000000" w:themeColor="text1"/>
          <w:sz w:val="24"/>
          <w:szCs w:val="24"/>
          <w:rtl/>
        </w:rPr>
        <w:t xml:space="preserve">3- </w:t>
      </w:r>
      <w:r w:rsidRPr="008B5FC2">
        <w:rPr>
          <w:rFonts w:cs="B Lotus" w:hint="cs"/>
          <w:b/>
          <w:bCs/>
          <w:color w:val="000000" w:themeColor="text1"/>
          <w:sz w:val="24"/>
          <w:szCs w:val="24"/>
          <w:rtl/>
        </w:rPr>
        <w:t xml:space="preserve">محمد علی اظهری، </w:t>
      </w:r>
      <w:r w:rsidRPr="008B5FC2">
        <w:rPr>
          <w:rFonts w:ascii="Calibri" w:eastAsia="Calibri" w:hAnsi="Calibri" w:cs="B Lotus" w:hint="cs"/>
          <w:b/>
          <w:bCs/>
          <w:color w:val="000000" w:themeColor="text1"/>
          <w:sz w:val="24"/>
          <w:szCs w:val="24"/>
          <w:rtl/>
        </w:rPr>
        <w:t xml:space="preserve">کارشناس ارشد فيزيولوژي، آدرس: </w:t>
      </w:r>
      <w:r w:rsidR="00E93488" w:rsidRPr="008B5FC2">
        <w:rPr>
          <w:rFonts w:cs="B Lotus" w:hint="cs"/>
          <w:b/>
          <w:bCs/>
          <w:color w:val="000000" w:themeColor="text1"/>
          <w:sz w:val="24"/>
          <w:szCs w:val="24"/>
          <w:rtl/>
        </w:rPr>
        <w:t>گرگان، دانشگاه گلستان،  دانشکده علوم، گروه زیست شناسی</w:t>
      </w:r>
    </w:p>
    <w:p w:rsidR="002648B6" w:rsidRPr="008B5FC2" w:rsidRDefault="002648B6" w:rsidP="00CC62E1">
      <w:pPr>
        <w:jc w:val="both"/>
        <w:rPr>
          <w:rFonts w:cs="B Lotus"/>
          <w:b/>
          <w:bCs/>
          <w:color w:val="000000" w:themeColor="text1"/>
          <w:sz w:val="24"/>
          <w:szCs w:val="24"/>
          <w:rtl/>
        </w:rPr>
      </w:pPr>
      <w:r w:rsidRPr="008B5FC2">
        <w:rPr>
          <w:rFonts w:ascii="Calibri" w:eastAsia="Calibri" w:hAnsi="Calibri" w:cs="B Lotus" w:hint="cs"/>
          <w:b/>
          <w:bCs/>
          <w:color w:val="000000" w:themeColor="text1"/>
          <w:sz w:val="24"/>
          <w:szCs w:val="24"/>
          <w:rtl/>
        </w:rPr>
        <w:t>4-</w:t>
      </w:r>
      <w:r w:rsidR="00B3235E" w:rsidRPr="008B5FC2">
        <w:rPr>
          <w:rFonts w:ascii="Calibri" w:eastAsia="Calibri" w:hAnsi="Calibri" w:cs="B Lotus" w:hint="cs"/>
          <w:b/>
          <w:bCs/>
          <w:color w:val="000000" w:themeColor="text1"/>
          <w:sz w:val="24"/>
          <w:szCs w:val="24"/>
          <w:rtl/>
        </w:rPr>
        <w:t xml:space="preserve"> دکتر</w:t>
      </w:r>
      <w:r w:rsidRPr="008B5FC2">
        <w:rPr>
          <w:rFonts w:ascii="Calibri" w:eastAsia="Calibri" w:hAnsi="Calibri" w:cs="B Lotus" w:hint="cs"/>
          <w:b/>
          <w:bCs/>
          <w:color w:val="000000" w:themeColor="text1"/>
          <w:sz w:val="24"/>
          <w:szCs w:val="24"/>
          <w:rtl/>
        </w:rPr>
        <w:t xml:space="preserve"> </w:t>
      </w:r>
      <w:r w:rsidRPr="008B5FC2">
        <w:rPr>
          <w:rFonts w:cs="B Lotus" w:hint="cs"/>
          <w:b/>
          <w:bCs/>
          <w:color w:val="000000" w:themeColor="text1"/>
          <w:sz w:val="24"/>
          <w:szCs w:val="24"/>
          <w:rtl/>
        </w:rPr>
        <w:t>صفر محسنی بند پی، استاد یار، دکترای فیزیولوژی جانوری، آدرس: گرگان، دانشگاه گلستان،  دانشکده علوم، گروه زیست شناسی</w:t>
      </w:r>
    </w:p>
    <w:p w:rsidR="002648B6" w:rsidRPr="008B5FC2" w:rsidRDefault="002648B6" w:rsidP="00CC62E1">
      <w:pPr>
        <w:jc w:val="both"/>
        <w:rPr>
          <w:rFonts w:cs="B Zar"/>
          <w:b/>
          <w:bCs/>
          <w:color w:val="000000" w:themeColor="text1"/>
          <w:sz w:val="24"/>
          <w:szCs w:val="24"/>
        </w:rPr>
      </w:pPr>
      <w:r w:rsidRPr="008B5FC2">
        <w:rPr>
          <w:rFonts w:cs="B Lotus" w:hint="cs"/>
          <w:b/>
          <w:bCs/>
          <w:color w:val="000000" w:themeColor="text1"/>
          <w:sz w:val="24"/>
          <w:szCs w:val="24"/>
          <w:rtl/>
        </w:rPr>
        <w:t xml:space="preserve">5- ناهید اخوان پیشخانی، </w:t>
      </w:r>
      <w:r w:rsidRPr="008B5FC2">
        <w:rPr>
          <w:rFonts w:ascii="Calibri" w:eastAsia="Calibri" w:hAnsi="Calibri" w:cs="B Lotus" w:hint="cs"/>
          <w:b/>
          <w:bCs/>
          <w:color w:val="000000" w:themeColor="text1"/>
          <w:sz w:val="24"/>
          <w:szCs w:val="24"/>
          <w:rtl/>
        </w:rPr>
        <w:t>کارشناس ارشد فيزيولوژي، آدرس: دانشگاه اصفهان ، دانشکده علوم ، گروه زيست شناسي</w:t>
      </w:r>
    </w:p>
    <w:p w:rsidR="00CC62E1" w:rsidRPr="008B5FC2" w:rsidRDefault="00CC62E1" w:rsidP="00CC62E1">
      <w:pPr>
        <w:jc w:val="both"/>
        <w:rPr>
          <w:rFonts w:cs="B Zar"/>
          <w:b/>
          <w:bCs/>
          <w:color w:val="000000" w:themeColor="text1"/>
          <w:sz w:val="24"/>
          <w:szCs w:val="24"/>
          <w:rtl/>
        </w:rPr>
      </w:pPr>
    </w:p>
    <w:p w:rsidR="00CC62E1" w:rsidRDefault="00CC62E1" w:rsidP="008F68B5">
      <w:pPr>
        <w:jc w:val="both"/>
        <w:rPr>
          <w:rFonts w:cs="B Lotus"/>
          <w:b/>
          <w:bCs/>
          <w:color w:val="000000" w:themeColor="text1"/>
          <w:sz w:val="24"/>
          <w:szCs w:val="24"/>
        </w:rPr>
      </w:pPr>
      <w:r w:rsidRPr="008B5FC2">
        <w:rPr>
          <w:rFonts w:cs="B Lotus" w:hint="cs"/>
          <w:b/>
          <w:bCs/>
          <w:color w:val="000000" w:themeColor="text1"/>
          <w:sz w:val="24"/>
          <w:szCs w:val="24"/>
          <w:rtl/>
        </w:rPr>
        <w:t>عنوان</w:t>
      </w:r>
      <w:r w:rsidR="00B209E4">
        <w:rPr>
          <w:rFonts w:cs="B Lotus"/>
          <w:b/>
          <w:bCs/>
          <w:color w:val="000000" w:themeColor="text1"/>
          <w:sz w:val="24"/>
          <w:szCs w:val="24"/>
        </w:rPr>
        <w:t xml:space="preserve"> </w:t>
      </w:r>
      <w:r w:rsidR="00B209E4">
        <w:rPr>
          <w:rFonts w:cs="B Lotus" w:hint="cs"/>
          <w:b/>
          <w:bCs/>
          <w:color w:val="000000" w:themeColor="text1"/>
          <w:sz w:val="24"/>
          <w:szCs w:val="24"/>
          <w:rtl/>
        </w:rPr>
        <w:t xml:space="preserve"> کوتاه</w:t>
      </w:r>
      <w:r w:rsidRPr="008B5FC2">
        <w:rPr>
          <w:rFonts w:cs="B Lotus" w:hint="cs"/>
          <w:b/>
          <w:bCs/>
          <w:color w:val="000000" w:themeColor="text1"/>
          <w:sz w:val="24"/>
          <w:szCs w:val="24"/>
          <w:rtl/>
        </w:rPr>
        <w:t xml:space="preserve">: عسل، آنزیم </w:t>
      </w:r>
      <w:r w:rsidR="008F68B5">
        <w:rPr>
          <w:rFonts w:cs="B Lotus" w:hint="cs"/>
          <w:b/>
          <w:bCs/>
          <w:color w:val="000000" w:themeColor="text1"/>
          <w:sz w:val="24"/>
          <w:szCs w:val="24"/>
          <w:rtl/>
        </w:rPr>
        <w:t xml:space="preserve">اکسیداتیو </w:t>
      </w:r>
      <w:r w:rsidRPr="008B5FC2">
        <w:rPr>
          <w:rFonts w:cs="B Lotus" w:hint="cs"/>
          <w:b/>
          <w:bCs/>
          <w:color w:val="000000" w:themeColor="text1"/>
          <w:sz w:val="24"/>
          <w:szCs w:val="24"/>
          <w:rtl/>
        </w:rPr>
        <w:t>و بافت کبد</w:t>
      </w:r>
    </w:p>
    <w:p w:rsidR="00B209E4" w:rsidRPr="008B5FC2" w:rsidRDefault="00B209E4" w:rsidP="00CC62E1">
      <w:pPr>
        <w:jc w:val="both"/>
        <w:rPr>
          <w:rFonts w:cs="B Lotus"/>
          <w:b/>
          <w:bCs/>
          <w:color w:val="000000" w:themeColor="text1"/>
          <w:sz w:val="24"/>
          <w:szCs w:val="24"/>
          <w:rtl/>
        </w:rPr>
      </w:pPr>
    </w:p>
    <w:p w:rsidR="00CC62E1" w:rsidRPr="008B5FC2" w:rsidRDefault="00CC62E1" w:rsidP="00CC62E1">
      <w:pPr>
        <w:jc w:val="both"/>
        <w:rPr>
          <w:rFonts w:cs="B Zar"/>
          <w:b/>
          <w:bCs/>
          <w:color w:val="000000" w:themeColor="text1"/>
          <w:sz w:val="24"/>
          <w:szCs w:val="24"/>
          <w:rtl/>
        </w:rPr>
      </w:pPr>
    </w:p>
    <w:p w:rsidR="00CC62E1" w:rsidRPr="008B5FC2" w:rsidRDefault="00CC62E1" w:rsidP="00CC62E1">
      <w:pPr>
        <w:jc w:val="both"/>
        <w:rPr>
          <w:rFonts w:cs="B Zar"/>
          <w:b/>
          <w:bCs/>
          <w:color w:val="000000" w:themeColor="text1"/>
          <w:sz w:val="24"/>
          <w:szCs w:val="24"/>
          <w:rtl/>
        </w:rPr>
      </w:pPr>
    </w:p>
    <w:p w:rsidR="00CC62E1" w:rsidRPr="008B5FC2" w:rsidRDefault="00CC62E1" w:rsidP="00CC62E1">
      <w:pPr>
        <w:jc w:val="both"/>
        <w:rPr>
          <w:rFonts w:cs="B Zar"/>
          <w:b/>
          <w:bCs/>
          <w:color w:val="000000" w:themeColor="text1"/>
          <w:sz w:val="24"/>
          <w:szCs w:val="24"/>
          <w:rtl/>
        </w:rPr>
      </w:pPr>
    </w:p>
    <w:p w:rsidR="00CC62E1" w:rsidRPr="008B5FC2" w:rsidRDefault="00CC62E1" w:rsidP="00CC62E1">
      <w:pPr>
        <w:jc w:val="both"/>
        <w:rPr>
          <w:rFonts w:cs="B Zar"/>
          <w:b/>
          <w:bCs/>
          <w:color w:val="000000" w:themeColor="text1"/>
          <w:sz w:val="24"/>
          <w:szCs w:val="24"/>
          <w:rtl/>
        </w:rPr>
      </w:pPr>
    </w:p>
    <w:p w:rsidR="00E93488" w:rsidRPr="008B5FC2" w:rsidRDefault="00E93488" w:rsidP="00CC62E1">
      <w:pPr>
        <w:jc w:val="both"/>
        <w:rPr>
          <w:rFonts w:cs="B Lotus"/>
          <w:b/>
          <w:bCs/>
          <w:color w:val="000000" w:themeColor="text1"/>
          <w:sz w:val="24"/>
          <w:szCs w:val="24"/>
          <w:rtl/>
        </w:rPr>
      </w:pPr>
    </w:p>
    <w:p w:rsidR="00CC62E1" w:rsidRPr="008B5FC2" w:rsidRDefault="00CC62E1" w:rsidP="00CC62E1">
      <w:pPr>
        <w:jc w:val="both"/>
        <w:rPr>
          <w:rFonts w:cs="B Lotus"/>
          <w:b/>
          <w:bCs/>
          <w:color w:val="000000" w:themeColor="text1"/>
          <w:sz w:val="24"/>
          <w:szCs w:val="24"/>
        </w:rPr>
      </w:pPr>
      <w:r w:rsidRPr="008B5FC2">
        <w:rPr>
          <w:rFonts w:cs="B Lotus" w:hint="cs"/>
          <w:b/>
          <w:bCs/>
          <w:color w:val="000000" w:themeColor="text1"/>
          <w:sz w:val="24"/>
          <w:szCs w:val="24"/>
          <w:rtl/>
        </w:rPr>
        <w:lastRenderedPageBreak/>
        <w:t>چکیده:</w:t>
      </w:r>
    </w:p>
    <w:p w:rsidR="00CC62E1" w:rsidRPr="008B5FC2" w:rsidRDefault="00201431" w:rsidP="00CC62E1">
      <w:pPr>
        <w:autoSpaceDE w:val="0"/>
        <w:autoSpaceDN w:val="0"/>
        <w:adjustRightInd w:val="0"/>
        <w:spacing w:after="0" w:line="240" w:lineRule="auto"/>
        <w:jc w:val="both"/>
        <w:rPr>
          <w:rFonts w:cs="B Lotus"/>
          <w:color w:val="000000" w:themeColor="text1"/>
          <w:sz w:val="24"/>
          <w:szCs w:val="24"/>
          <w:rtl/>
        </w:rPr>
      </w:pPr>
      <w:r w:rsidRPr="00201431">
        <w:rPr>
          <w:rFonts w:cs="B Lotus" w:hint="cs"/>
          <w:b/>
          <w:bCs/>
          <w:color w:val="000000" w:themeColor="text1"/>
          <w:sz w:val="24"/>
          <w:szCs w:val="24"/>
          <w:rtl/>
        </w:rPr>
        <w:t>مقدمه</w:t>
      </w:r>
      <w:r>
        <w:rPr>
          <w:rFonts w:cs="B Lotus" w:hint="cs"/>
          <w:b/>
          <w:bCs/>
          <w:i/>
          <w:iCs/>
          <w:color w:val="000000" w:themeColor="text1"/>
          <w:sz w:val="24"/>
          <w:szCs w:val="24"/>
          <w:rtl/>
        </w:rPr>
        <w:t xml:space="preserve"> </w:t>
      </w:r>
      <w:r w:rsidR="00CC62E1" w:rsidRPr="008B5FC2">
        <w:rPr>
          <w:rFonts w:cs="B Lotus" w:hint="cs"/>
          <w:b/>
          <w:bCs/>
          <w:i/>
          <w:iCs/>
          <w:color w:val="000000" w:themeColor="text1"/>
          <w:sz w:val="24"/>
          <w:szCs w:val="24"/>
          <w:rtl/>
        </w:rPr>
        <w:t>:</w:t>
      </w:r>
      <w:r w:rsidR="00CC62E1" w:rsidRPr="008B5FC2">
        <w:rPr>
          <w:rFonts w:cs="B Lotus" w:hint="cs"/>
          <w:color w:val="000000" w:themeColor="text1"/>
          <w:sz w:val="24"/>
          <w:szCs w:val="24"/>
          <w:rtl/>
        </w:rPr>
        <w:t xml:space="preserve"> اثر استرس اکسیداتیو بر بسیاری از بیماری‌ها مشخص شده است. عسل با داشتن ترکیبات مختلفی مانند انواع قند ها، پروتئین ها، اسیدهای فنولی و غیره می‌تواند نقش موثری در پیشگیری از بروز استرس‌اکسیداتیو و بیماری های ناشی از آن داشته باشد. جهت بررسی این امر، استرس اکسیداتیو در یک مدل حیوانی از طریق تزریق لیپوساکارید باکتریایی (</w:t>
      </w:r>
      <w:r w:rsidR="00CC62E1" w:rsidRPr="008B5FC2">
        <w:rPr>
          <w:rFonts w:cs="B Lotus"/>
          <w:color w:val="000000" w:themeColor="text1"/>
          <w:sz w:val="24"/>
          <w:szCs w:val="24"/>
        </w:rPr>
        <w:t>LPS</w:t>
      </w:r>
      <w:r w:rsidR="00CC62E1" w:rsidRPr="008B5FC2">
        <w:rPr>
          <w:rFonts w:cs="B Lotus" w:hint="cs"/>
          <w:color w:val="000000" w:themeColor="text1"/>
          <w:sz w:val="24"/>
          <w:szCs w:val="24"/>
          <w:rtl/>
        </w:rPr>
        <w:t xml:space="preserve">) القا گردید. در مرحله بعد اثر عسل بر بهبود آسیب اکسیداتیو القا شده توسط </w:t>
      </w:r>
      <w:r w:rsidR="00CC62E1" w:rsidRPr="008B5FC2">
        <w:rPr>
          <w:rFonts w:cs="B Lotus"/>
          <w:color w:val="000000" w:themeColor="text1"/>
          <w:sz w:val="24"/>
          <w:szCs w:val="24"/>
        </w:rPr>
        <w:t>LPS</w:t>
      </w:r>
      <w:r w:rsidR="00CC62E1" w:rsidRPr="008B5FC2">
        <w:rPr>
          <w:rFonts w:cs="B Lotus" w:hint="cs"/>
          <w:color w:val="000000" w:themeColor="text1"/>
          <w:sz w:val="24"/>
          <w:szCs w:val="24"/>
          <w:rtl/>
        </w:rPr>
        <w:t xml:space="preserve"> در کبد موش صحرایی مورد بررسی قرار گرفت.</w:t>
      </w:r>
    </w:p>
    <w:p w:rsidR="00CC62E1" w:rsidRPr="008B5FC2" w:rsidRDefault="00CC62E1" w:rsidP="00201431">
      <w:pPr>
        <w:autoSpaceDE w:val="0"/>
        <w:autoSpaceDN w:val="0"/>
        <w:adjustRightInd w:val="0"/>
        <w:spacing w:after="0" w:line="240" w:lineRule="auto"/>
        <w:jc w:val="both"/>
        <w:rPr>
          <w:rFonts w:cs="B Lotus"/>
          <w:color w:val="000000" w:themeColor="text1"/>
          <w:sz w:val="24"/>
          <w:szCs w:val="24"/>
          <w:rtl/>
        </w:rPr>
      </w:pPr>
      <w:r w:rsidRPr="00201431">
        <w:rPr>
          <w:rFonts w:cs="B Lotus" w:hint="cs"/>
          <w:b/>
          <w:bCs/>
          <w:color w:val="000000" w:themeColor="text1"/>
          <w:sz w:val="24"/>
          <w:szCs w:val="24"/>
          <w:rtl/>
        </w:rPr>
        <w:t xml:space="preserve">روش </w:t>
      </w:r>
      <w:r w:rsidR="00201431" w:rsidRPr="00201431">
        <w:rPr>
          <w:rFonts w:cs="B Lotus" w:hint="cs"/>
          <w:b/>
          <w:bCs/>
          <w:color w:val="000000" w:themeColor="text1"/>
          <w:sz w:val="24"/>
          <w:szCs w:val="24"/>
          <w:rtl/>
        </w:rPr>
        <w:t>ها</w:t>
      </w:r>
      <w:r w:rsidR="00201431">
        <w:rPr>
          <w:rFonts w:cs="B Lotus" w:hint="cs"/>
          <w:b/>
          <w:bCs/>
          <w:i/>
          <w:iCs/>
          <w:color w:val="000000" w:themeColor="text1"/>
          <w:sz w:val="24"/>
          <w:szCs w:val="24"/>
          <w:rtl/>
        </w:rPr>
        <w:t xml:space="preserve">: </w:t>
      </w:r>
      <w:r w:rsidRPr="008B5FC2">
        <w:rPr>
          <w:rFonts w:cs="B Lotus" w:hint="cs"/>
          <w:color w:val="000000" w:themeColor="text1"/>
          <w:sz w:val="24"/>
          <w:szCs w:val="24"/>
          <w:rtl/>
        </w:rPr>
        <w:t>موش های صحرایی نر نژاد ویستار  در 4 گروه قرار گرفتند. عسل (</w:t>
      </w:r>
      <w:r w:rsidRPr="008B5FC2">
        <w:rPr>
          <w:rFonts w:cs="B Lotus"/>
          <w:color w:val="000000" w:themeColor="text1"/>
          <w:sz w:val="24"/>
          <w:szCs w:val="24"/>
        </w:rPr>
        <w:t>1g/kg</w:t>
      </w:r>
      <w:r w:rsidRPr="008B5FC2">
        <w:rPr>
          <w:rFonts w:cs="B Lotus" w:hint="cs"/>
          <w:color w:val="000000" w:themeColor="text1"/>
          <w:sz w:val="24"/>
          <w:szCs w:val="24"/>
          <w:rtl/>
        </w:rPr>
        <w:t xml:space="preserve">) طی یک دوره 15 روزه از طریق تزریق دهانی (گاواژ) به حیوانات داده شد. </w:t>
      </w:r>
      <w:r w:rsidRPr="008B5FC2">
        <w:rPr>
          <w:rFonts w:cs="B Lotus"/>
          <w:color w:val="000000" w:themeColor="text1"/>
          <w:sz w:val="24"/>
          <w:szCs w:val="24"/>
        </w:rPr>
        <w:t>LPS</w:t>
      </w:r>
      <w:r w:rsidRPr="008B5FC2">
        <w:rPr>
          <w:rFonts w:cs="B Lotus" w:hint="cs"/>
          <w:color w:val="000000" w:themeColor="text1"/>
          <w:sz w:val="24"/>
          <w:szCs w:val="24"/>
          <w:rtl/>
        </w:rPr>
        <w:t xml:space="preserve"> (</w:t>
      </w:r>
      <w:r w:rsidRPr="008B5FC2">
        <w:rPr>
          <w:rFonts w:cs="B Lotus"/>
          <w:color w:val="000000" w:themeColor="text1"/>
          <w:sz w:val="24"/>
          <w:szCs w:val="24"/>
        </w:rPr>
        <w:t>1mg/kg</w:t>
      </w:r>
      <w:r w:rsidRPr="008B5FC2">
        <w:rPr>
          <w:rFonts w:cs="B Lotus" w:hint="cs"/>
          <w:color w:val="000000" w:themeColor="text1"/>
          <w:sz w:val="24"/>
          <w:szCs w:val="24"/>
          <w:rtl/>
        </w:rPr>
        <w:t>) به‌صورت داخل صفاقی تزریق گردید. میزان فعالیت انزیم گلوتاتیون ردوکتاز (</w:t>
      </w:r>
      <w:r w:rsidRPr="008B5FC2">
        <w:rPr>
          <w:rFonts w:cs="B Lotus"/>
          <w:color w:val="000000" w:themeColor="text1"/>
          <w:sz w:val="24"/>
          <w:szCs w:val="24"/>
        </w:rPr>
        <w:t>GR</w:t>
      </w:r>
      <w:r w:rsidRPr="008B5FC2">
        <w:rPr>
          <w:rFonts w:cs="B Lotus" w:hint="cs"/>
          <w:color w:val="000000" w:themeColor="text1"/>
          <w:sz w:val="24"/>
          <w:szCs w:val="24"/>
          <w:rtl/>
        </w:rPr>
        <w:t xml:space="preserve">) در بافت کبد گروه‌های مختلف اندازه‌گیری شد. میزان پروکسیداسیون لیپدی نیز به‌عنوان مارکری برای تعیین آسیب اکسیداتیو اندازه‌گیری شد. همچنین مطالعات بافت شناسی بر روی بافت کبد نیز صورت گرفت. </w:t>
      </w:r>
      <w:r w:rsidRPr="008B5FC2">
        <w:rPr>
          <w:rFonts w:eastAsia="MingLiU_HKSCS" w:cs="B Lotus" w:hint="cs"/>
          <w:color w:val="000000" w:themeColor="text1"/>
          <w:sz w:val="24"/>
          <w:szCs w:val="24"/>
          <w:rtl/>
        </w:rPr>
        <w:t>آناليز آماري با</w:t>
      </w:r>
      <w:r w:rsidR="005D73BE" w:rsidRPr="008B5FC2">
        <w:rPr>
          <w:rFonts w:eastAsia="MingLiU_HKSCS" w:cs="B Lotus" w:hint="cs"/>
          <w:color w:val="000000" w:themeColor="text1"/>
          <w:sz w:val="24"/>
          <w:szCs w:val="24"/>
          <w:rtl/>
        </w:rPr>
        <w:t xml:space="preserve"> </w:t>
      </w:r>
      <w:r w:rsidRPr="008B5FC2">
        <w:rPr>
          <w:rFonts w:eastAsia="MingLiU_HKSCS" w:cs="B Lotus" w:hint="cs"/>
          <w:color w:val="000000" w:themeColor="text1"/>
          <w:sz w:val="24"/>
          <w:szCs w:val="24"/>
          <w:rtl/>
        </w:rPr>
        <w:t xml:space="preserve">روش آناليز واريانس يکطرفه و روش متعاقب توکي-کرامر صورت گرفت. در تمامي آزمايشها </w:t>
      </w:r>
      <w:r w:rsidRPr="008B5FC2">
        <w:rPr>
          <w:rFonts w:eastAsia="MingLiU_HKSCS" w:cs="B Lotus"/>
          <w:color w:val="000000" w:themeColor="text1"/>
          <w:sz w:val="24"/>
          <w:szCs w:val="24"/>
        </w:rPr>
        <w:t>p≤0.05</w:t>
      </w:r>
      <w:r w:rsidRPr="008B5FC2">
        <w:rPr>
          <w:rFonts w:eastAsia="MingLiU_HKSCS" w:cs="B Lotus" w:hint="cs"/>
          <w:color w:val="000000" w:themeColor="text1"/>
          <w:sz w:val="24"/>
          <w:szCs w:val="24"/>
          <w:rtl/>
        </w:rPr>
        <w:t xml:space="preserve"> به‌عنوان سطح معنادار بودن در نظر گرفته شد</w:t>
      </w:r>
      <w:r w:rsidRPr="008B5FC2">
        <w:rPr>
          <w:rFonts w:cs="B Lotus" w:hint="cs"/>
          <w:color w:val="000000" w:themeColor="text1"/>
          <w:sz w:val="24"/>
          <w:szCs w:val="24"/>
          <w:rtl/>
        </w:rPr>
        <w:t>.</w:t>
      </w:r>
    </w:p>
    <w:p w:rsidR="00CC62E1" w:rsidRPr="008B5FC2" w:rsidRDefault="00CC62E1" w:rsidP="00CC62E1">
      <w:pPr>
        <w:autoSpaceDE w:val="0"/>
        <w:autoSpaceDN w:val="0"/>
        <w:adjustRightInd w:val="0"/>
        <w:spacing w:after="0" w:line="240" w:lineRule="auto"/>
        <w:jc w:val="both"/>
        <w:rPr>
          <w:rFonts w:cs="B Lotus"/>
          <w:color w:val="000000" w:themeColor="text1"/>
          <w:sz w:val="24"/>
          <w:szCs w:val="24"/>
          <w:rtl/>
        </w:rPr>
      </w:pPr>
      <w:r w:rsidRPr="00201431">
        <w:rPr>
          <w:rFonts w:cs="B Lotus" w:hint="cs"/>
          <w:b/>
          <w:bCs/>
          <w:color w:val="000000" w:themeColor="text1"/>
          <w:sz w:val="24"/>
          <w:szCs w:val="24"/>
          <w:rtl/>
        </w:rPr>
        <w:t>یافته ها:</w:t>
      </w:r>
      <w:r w:rsidRPr="008B5FC2">
        <w:rPr>
          <w:rFonts w:cs="B Lotus" w:hint="cs"/>
          <w:color w:val="000000" w:themeColor="text1"/>
          <w:sz w:val="24"/>
          <w:szCs w:val="24"/>
          <w:rtl/>
        </w:rPr>
        <w:t xml:space="preserve"> </w:t>
      </w:r>
      <w:r w:rsidRPr="008B5FC2">
        <w:rPr>
          <w:rFonts w:cs="B Lotus"/>
          <w:color w:val="000000" w:themeColor="text1"/>
          <w:sz w:val="24"/>
          <w:szCs w:val="24"/>
        </w:rPr>
        <w:t>LPS</w:t>
      </w:r>
      <w:r w:rsidRPr="008B5FC2">
        <w:rPr>
          <w:rFonts w:cs="B Lotus" w:hint="cs"/>
          <w:color w:val="000000" w:themeColor="text1"/>
          <w:sz w:val="24"/>
          <w:szCs w:val="24"/>
          <w:rtl/>
        </w:rPr>
        <w:t xml:space="preserve"> موجب کاهش </w:t>
      </w:r>
      <w:r w:rsidRPr="008B5FC2">
        <w:rPr>
          <w:rFonts w:cs="B Lotus"/>
          <w:color w:val="000000" w:themeColor="text1"/>
          <w:sz w:val="24"/>
          <w:szCs w:val="24"/>
        </w:rPr>
        <w:t>GR</w:t>
      </w:r>
      <w:r w:rsidRPr="008B5FC2">
        <w:rPr>
          <w:rFonts w:cs="B Lotus" w:hint="cs"/>
          <w:color w:val="000000" w:themeColor="text1"/>
          <w:sz w:val="24"/>
          <w:szCs w:val="24"/>
          <w:rtl/>
        </w:rPr>
        <w:t xml:space="preserve"> و افزایش  میزان مالون دی‌‌آلدئید (</w:t>
      </w:r>
      <w:r w:rsidRPr="008B5FC2">
        <w:rPr>
          <w:rFonts w:cs="B Lotus"/>
          <w:color w:val="000000" w:themeColor="text1"/>
          <w:sz w:val="24"/>
          <w:szCs w:val="24"/>
        </w:rPr>
        <w:t>MDA</w:t>
      </w:r>
      <w:r w:rsidRPr="008B5FC2">
        <w:rPr>
          <w:rFonts w:cs="B Lotus" w:hint="cs"/>
          <w:color w:val="000000" w:themeColor="text1"/>
          <w:sz w:val="24"/>
          <w:szCs w:val="24"/>
          <w:rtl/>
        </w:rPr>
        <w:t xml:space="preserve">) نسبت به گروه کنترل گردید. همچنین، باعث آسیب به بافت کبدی شد. در گروه پیشگیری عسل، از آسیب بافتی  </w:t>
      </w:r>
      <w:r w:rsidRPr="008B5FC2">
        <w:rPr>
          <w:rFonts w:cs="B Lotus"/>
          <w:color w:val="000000" w:themeColor="text1"/>
          <w:sz w:val="24"/>
          <w:szCs w:val="24"/>
        </w:rPr>
        <w:t>LPS</w:t>
      </w:r>
      <w:r w:rsidRPr="008B5FC2">
        <w:rPr>
          <w:rFonts w:cs="B Lotus" w:hint="cs"/>
          <w:color w:val="000000" w:themeColor="text1"/>
          <w:sz w:val="24"/>
          <w:szCs w:val="24"/>
          <w:rtl/>
        </w:rPr>
        <w:t xml:space="preserve"> در کبد جلوگیری کرد. از طرفی، عسل به صورت معناداری باعث افزایش </w:t>
      </w:r>
      <w:r w:rsidRPr="008B5FC2">
        <w:rPr>
          <w:rFonts w:cs="B Lotus"/>
          <w:color w:val="000000" w:themeColor="text1"/>
          <w:sz w:val="24"/>
          <w:szCs w:val="24"/>
        </w:rPr>
        <w:t>GR</w:t>
      </w:r>
      <w:r w:rsidRPr="008B5FC2">
        <w:rPr>
          <w:rFonts w:cs="B Lotus" w:hint="cs"/>
          <w:color w:val="000000" w:themeColor="text1"/>
          <w:sz w:val="24"/>
          <w:szCs w:val="24"/>
          <w:rtl/>
        </w:rPr>
        <w:t xml:space="preserve"> و کاهش</w:t>
      </w:r>
      <w:r w:rsidRPr="008B5FC2">
        <w:rPr>
          <w:rFonts w:cs="B Lotus"/>
          <w:color w:val="000000" w:themeColor="text1"/>
          <w:sz w:val="24"/>
          <w:szCs w:val="24"/>
        </w:rPr>
        <w:t>MDA</w:t>
      </w:r>
      <w:r w:rsidRPr="008B5FC2">
        <w:rPr>
          <w:rFonts w:cs="B Lotus" w:hint="cs"/>
          <w:color w:val="000000" w:themeColor="text1"/>
          <w:sz w:val="24"/>
          <w:szCs w:val="24"/>
          <w:rtl/>
        </w:rPr>
        <w:t xml:space="preserve"> نسبت به گروه دریافت کننده</w:t>
      </w:r>
      <w:r w:rsidRPr="008B5FC2">
        <w:rPr>
          <w:rFonts w:cs="B Lotus" w:hint="cs"/>
          <w:color w:val="000000" w:themeColor="text1"/>
          <w:sz w:val="24"/>
          <w:szCs w:val="24"/>
        </w:rPr>
        <w:t xml:space="preserve"> </w:t>
      </w:r>
      <w:r w:rsidRPr="008B5FC2">
        <w:rPr>
          <w:rFonts w:cs="B Lotus" w:hint="cs"/>
          <w:color w:val="000000" w:themeColor="text1"/>
          <w:sz w:val="24"/>
          <w:szCs w:val="24"/>
          <w:rtl/>
        </w:rPr>
        <w:t xml:space="preserve"> </w:t>
      </w:r>
      <w:r w:rsidRPr="008B5FC2">
        <w:rPr>
          <w:rFonts w:cs="B Lotus"/>
          <w:color w:val="000000" w:themeColor="text1"/>
          <w:sz w:val="24"/>
          <w:szCs w:val="24"/>
        </w:rPr>
        <w:t>LPS</w:t>
      </w:r>
      <w:r w:rsidRPr="008B5FC2">
        <w:rPr>
          <w:rFonts w:cs="B Lotus" w:hint="cs"/>
          <w:color w:val="000000" w:themeColor="text1"/>
          <w:sz w:val="24"/>
          <w:szCs w:val="24"/>
          <w:rtl/>
        </w:rPr>
        <w:t xml:space="preserve">گردید. </w:t>
      </w:r>
    </w:p>
    <w:p w:rsidR="00CC62E1" w:rsidRPr="008B5FC2" w:rsidRDefault="00CC62E1" w:rsidP="002F42C3">
      <w:pPr>
        <w:autoSpaceDE w:val="0"/>
        <w:autoSpaceDN w:val="0"/>
        <w:adjustRightInd w:val="0"/>
        <w:spacing w:after="0" w:line="240" w:lineRule="auto"/>
        <w:jc w:val="both"/>
        <w:rPr>
          <w:rFonts w:cs="B Lotus"/>
          <w:color w:val="000000" w:themeColor="text1"/>
          <w:sz w:val="24"/>
          <w:szCs w:val="24"/>
          <w:rtl/>
        </w:rPr>
      </w:pPr>
      <w:r w:rsidRPr="00201431">
        <w:rPr>
          <w:rFonts w:cs="B Lotus" w:hint="cs"/>
          <w:b/>
          <w:bCs/>
          <w:color w:val="000000" w:themeColor="text1"/>
          <w:sz w:val="24"/>
          <w:szCs w:val="24"/>
          <w:rtl/>
        </w:rPr>
        <w:t>نتیجه گیری:</w:t>
      </w:r>
      <w:r w:rsidR="002F42C3" w:rsidRPr="008B5FC2">
        <w:rPr>
          <w:rFonts w:cs="B Lotus" w:hint="cs"/>
          <w:b/>
          <w:bCs/>
          <w:i/>
          <w:iCs/>
          <w:color w:val="000000" w:themeColor="text1"/>
          <w:sz w:val="24"/>
          <w:szCs w:val="24"/>
          <w:rtl/>
        </w:rPr>
        <w:t xml:space="preserve"> </w:t>
      </w:r>
      <w:r w:rsidR="002F42C3" w:rsidRPr="008B5FC2">
        <w:rPr>
          <w:rFonts w:cs="B Lotus" w:hint="cs"/>
          <w:color w:val="000000" w:themeColor="text1"/>
          <w:sz w:val="24"/>
          <w:szCs w:val="24"/>
          <w:rtl/>
        </w:rPr>
        <w:t>نتایج</w:t>
      </w:r>
      <w:r w:rsidR="005D73BE" w:rsidRPr="008B5FC2">
        <w:rPr>
          <w:rFonts w:cs="B Lotus" w:hint="cs"/>
          <w:color w:val="000000" w:themeColor="text1"/>
          <w:sz w:val="24"/>
          <w:szCs w:val="24"/>
          <w:rtl/>
        </w:rPr>
        <w:t xml:space="preserve"> </w:t>
      </w:r>
      <w:r w:rsidRPr="008B5FC2">
        <w:rPr>
          <w:rFonts w:cs="B Lotus" w:hint="cs"/>
          <w:color w:val="000000" w:themeColor="text1"/>
          <w:sz w:val="24"/>
          <w:szCs w:val="24"/>
          <w:rtl/>
        </w:rPr>
        <w:t xml:space="preserve">این تحقیق نشان داد که عسل طبیعی می تواند به عنوان یک فراورده طبیعی برای جلوگیری از آسیب اکسیداتیو در کبد استفاده گردد. </w:t>
      </w:r>
    </w:p>
    <w:p w:rsidR="002F42C3" w:rsidRPr="008B5FC2" w:rsidRDefault="002F42C3" w:rsidP="00CC62E1">
      <w:pPr>
        <w:autoSpaceDE w:val="0"/>
        <w:autoSpaceDN w:val="0"/>
        <w:adjustRightInd w:val="0"/>
        <w:spacing w:after="0" w:line="240" w:lineRule="auto"/>
        <w:jc w:val="both"/>
        <w:rPr>
          <w:rFont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cs="B Lotus"/>
          <w:color w:val="000000" w:themeColor="text1"/>
          <w:sz w:val="24"/>
          <w:szCs w:val="24"/>
          <w:rtl/>
        </w:rPr>
      </w:pPr>
      <w:r w:rsidRPr="00BC39E9">
        <w:rPr>
          <w:rFonts w:cs="B Lotus" w:hint="cs"/>
          <w:b/>
          <w:bCs/>
          <w:color w:val="000000" w:themeColor="text1"/>
          <w:sz w:val="24"/>
          <w:szCs w:val="24"/>
          <w:rtl/>
        </w:rPr>
        <w:t>واژه‌های کلیدی:</w:t>
      </w:r>
      <w:r w:rsidRPr="008B5FC2">
        <w:rPr>
          <w:rFonts w:cs="B Lotus" w:hint="cs"/>
          <w:color w:val="000000" w:themeColor="text1"/>
          <w:sz w:val="24"/>
          <w:szCs w:val="24"/>
          <w:rtl/>
        </w:rPr>
        <w:t xml:space="preserve"> عسل، لیپوپلی ساکارید باکتریایی، آسیب اکسیداتیو، کبد،موش صحرایی</w:t>
      </w:r>
    </w:p>
    <w:p w:rsidR="00CC62E1" w:rsidRPr="008B5FC2" w:rsidRDefault="00CC62E1" w:rsidP="00CC62E1">
      <w:pPr>
        <w:autoSpaceDE w:val="0"/>
        <w:autoSpaceDN w:val="0"/>
        <w:adjustRightInd w:val="0"/>
        <w:spacing w:after="0" w:line="240" w:lineRule="auto"/>
        <w:jc w:val="both"/>
        <w:rPr>
          <w:rFonts w:cs="B Lotus"/>
          <w:color w:val="000000" w:themeColor="text1"/>
          <w:sz w:val="24"/>
          <w:szCs w:val="24"/>
        </w:rPr>
      </w:pPr>
    </w:p>
    <w:p w:rsidR="00CC62E1" w:rsidRPr="008B5FC2" w:rsidRDefault="00CC62E1" w:rsidP="00CC62E1">
      <w:pPr>
        <w:autoSpaceDE w:val="0"/>
        <w:autoSpaceDN w:val="0"/>
        <w:adjustRightInd w:val="0"/>
        <w:spacing w:after="0" w:line="240" w:lineRule="auto"/>
        <w:jc w:val="both"/>
        <w:rPr>
          <w:rFonts w:cs="B Lotus"/>
          <w:color w:val="000000" w:themeColor="text1"/>
          <w:sz w:val="24"/>
          <w:szCs w:val="24"/>
        </w:rPr>
      </w:pPr>
    </w:p>
    <w:p w:rsidR="00CC62E1" w:rsidRPr="008B5FC2" w:rsidRDefault="00CC62E1" w:rsidP="00CC62E1">
      <w:pPr>
        <w:autoSpaceDE w:val="0"/>
        <w:autoSpaceDN w:val="0"/>
        <w:adjustRightInd w:val="0"/>
        <w:spacing w:after="0" w:line="240" w:lineRule="auto"/>
        <w:jc w:val="both"/>
        <w:rPr>
          <w:rFonts w:cs="B Lotus"/>
          <w:color w:val="000000" w:themeColor="text1"/>
          <w:sz w:val="24"/>
          <w:szCs w:val="24"/>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cs="B Zar"/>
          <w:color w:val="000000" w:themeColor="text1"/>
          <w:sz w:val="24"/>
          <w:szCs w:val="24"/>
          <w:rtl/>
        </w:rPr>
      </w:pPr>
    </w:p>
    <w:p w:rsidR="00CC62E1" w:rsidRPr="008B5FC2" w:rsidRDefault="00CC62E1" w:rsidP="000A60AC">
      <w:pPr>
        <w:autoSpaceDE w:val="0"/>
        <w:autoSpaceDN w:val="0"/>
        <w:bidi w:val="0"/>
        <w:adjustRightInd w:val="0"/>
        <w:spacing w:after="0" w:line="240" w:lineRule="auto"/>
        <w:jc w:val="both"/>
        <w:rPr>
          <w:rFonts w:asciiTheme="majorBidi" w:hAnsiTheme="majorBidi" w:cstheme="majorBidi"/>
          <w:b/>
          <w:bCs/>
          <w:color w:val="000000" w:themeColor="text1"/>
          <w:sz w:val="24"/>
          <w:szCs w:val="24"/>
          <w:rtl/>
          <w:lang w:val="en"/>
        </w:rPr>
      </w:pPr>
      <w:r w:rsidRPr="008B5FC2">
        <w:rPr>
          <w:rFonts w:asciiTheme="majorBidi" w:hAnsiTheme="majorBidi" w:cstheme="majorBidi"/>
          <w:b/>
          <w:bCs/>
          <w:color w:val="000000" w:themeColor="text1"/>
          <w:sz w:val="24"/>
          <w:szCs w:val="24"/>
          <w:lang w:val="en"/>
        </w:rPr>
        <w:lastRenderedPageBreak/>
        <w:t xml:space="preserve">Effect </w:t>
      </w:r>
      <w:r w:rsidR="000A60AC" w:rsidRPr="008B5FC2">
        <w:rPr>
          <w:rFonts w:asciiTheme="majorBidi" w:hAnsiTheme="majorBidi" w:cstheme="majorBidi"/>
          <w:b/>
          <w:bCs/>
          <w:color w:val="000000" w:themeColor="text1"/>
          <w:sz w:val="24"/>
          <w:szCs w:val="24"/>
        </w:rPr>
        <w:t xml:space="preserve">of </w:t>
      </w:r>
      <w:r w:rsidR="000A60AC" w:rsidRPr="008B5FC2">
        <w:rPr>
          <w:rFonts w:asciiTheme="majorBidi" w:hAnsiTheme="majorBidi" w:cstheme="majorBidi"/>
          <w:b/>
          <w:bCs/>
          <w:color w:val="000000" w:themeColor="text1"/>
          <w:sz w:val="24"/>
          <w:szCs w:val="24"/>
          <w:lang w:val="en"/>
        </w:rPr>
        <w:t>h</w:t>
      </w:r>
      <w:r w:rsidRPr="008B5FC2">
        <w:rPr>
          <w:rFonts w:asciiTheme="majorBidi" w:hAnsiTheme="majorBidi" w:cstheme="majorBidi"/>
          <w:b/>
          <w:bCs/>
          <w:color w:val="000000" w:themeColor="text1"/>
          <w:sz w:val="24"/>
          <w:szCs w:val="24"/>
          <w:lang w:val="en"/>
        </w:rPr>
        <w:t>oney on the activity of glutathione reductase,</w:t>
      </w:r>
      <w:r w:rsidR="000A60AC" w:rsidRPr="008B5FC2">
        <w:rPr>
          <w:rFonts w:asciiTheme="majorBidi" w:hAnsiTheme="majorBidi" w:cstheme="majorBidi"/>
          <w:b/>
          <w:bCs/>
          <w:color w:val="000000" w:themeColor="text1"/>
          <w:sz w:val="24"/>
          <w:szCs w:val="24"/>
          <w:lang w:val="en"/>
        </w:rPr>
        <w:t xml:space="preserve"> malondialdehyde</w:t>
      </w:r>
      <w:r w:rsidRPr="008B5FC2">
        <w:rPr>
          <w:rFonts w:asciiTheme="majorBidi" w:hAnsiTheme="majorBidi" w:cstheme="majorBidi"/>
          <w:b/>
          <w:bCs/>
          <w:color w:val="000000" w:themeColor="text1"/>
          <w:sz w:val="24"/>
          <w:szCs w:val="24"/>
          <w:lang w:val="en"/>
        </w:rPr>
        <w:t xml:space="preserve"> and liver tissue </w:t>
      </w:r>
      <w:r w:rsidR="000A60AC" w:rsidRPr="008B5FC2">
        <w:rPr>
          <w:rFonts w:asciiTheme="majorBidi" w:hAnsiTheme="majorBidi" w:cstheme="majorBidi"/>
          <w:b/>
          <w:bCs/>
          <w:color w:val="000000" w:themeColor="text1"/>
          <w:sz w:val="24"/>
          <w:szCs w:val="24"/>
          <w:lang w:val="en"/>
        </w:rPr>
        <w:t xml:space="preserve">in </w:t>
      </w:r>
      <w:r w:rsidRPr="008B5FC2">
        <w:rPr>
          <w:rFonts w:asciiTheme="majorBidi" w:hAnsiTheme="majorBidi" w:cstheme="majorBidi"/>
          <w:b/>
          <w:bCs/>
          <w:color w:val="000000" w:themeColor="text1"/>
          <w:sz w:val="24"/>
          <w:szCs w:val="24"/>
          <w:lang w:val="en"/>
        </w:rPr>
        <w:t>oxidative damage induced by bacterial Lipopolysaccharide in rat</w:t>
      </w:r>
    </w:p>
    <w:p w:rsidR="00CC62E1" w:rsidRPr="008B5FC2" w:rsidRDefault="00CC62E1" w:rsidP="00CC62E1">
      <w:pPr>
        <w:autoSpaceDE w:val="0"/>
        <w:autoSpaceDN w:val="0"/>
        <w:bidi w:val="0"/>
        <w:adjustRightInd w:val="0"/>
        <w:spacing w:after="0" w:line="240" w:lineRule="auto"/>
        <w:jc w:val="both"/>
        <w:rPr>
          <w:rFonts w:asciiTheme="majorBidi" w:hAnsiTheme="majorBidi" w:cstheme="majorBidi"/>
          <w:b/>
          <w:bCs/>
          <w:color w:val="000000" w:themeColor="text1"/>
          <w:sz w:val="24"/>
          <w:szCs w:val="24"/>
          <w:lang w:val="en"/>
        </w:rPr>
      </w:pPr>
    </w:p>
    <w:p w:rsidR="00CC62E1" w:rsidRPr="008B5FC2" w:rsidRDefault="00EC0EC9" w:rsidP="000A60AC">
      <w:pPr>
        <w:autoSpaceDE w:val="0"/>
        <w:autoSpaceDN w:val="0"/>
        <w:bidi w:val="0"/>
        <w:adjustRightInd w:val="0"/>
        <w:spacing w:after="0" w:line="360" w:lineRule="auto"/>
        <w:jc w:val="both"/>
        <w:rPr>
          <w:rFonts w:asciiTheme="majorBidi" w:hAnsiTheme="majorBidi" w:cstheme="majorBidi"/>
          <w:color w:val="000000" w:themeColor="text1"/>
          <w:sz w:val="24"/>
          <w:szCs w:val="24"/>
          <w:lang w:val="en"/>
        </w:rPr>
      </w:pPr>
      <w:r>
        <w:rPr>
          <w:rFonts w:ascii="Times New Roman" w:eastAsia="Calibri" w:hAnsi="Times New Roman" w:cs="Times New Roman"/>
          <w:b/>
          <w:bCs/>
          <w:color w:val="000000" w:themeColor="text1"/>
          <w:sz w:val="24"/>
          <w:szCs w:val="24"/>
        </w:rPr>
        <w:t>Introduction</w:t>
      </w:r>
      <w:r w:rsidR="00CC62E1" w:rsidRPr="008B5FC2">
        <w:rPr>
          <w:rFonts w:ascii="Times New Roman" w:eastAsia="Calibri" w:hAnsi="Times New Roman" w:cs="Times New Roman"/>
          <w:b/>
          <w:bCs/>
          <w:color w:val="000000" w:themeColor="text1"/>
          <w:sz w:val="24"/>
          <w:szCs w:val="24"/>
        </w:rPr>
        <w:t>:</w:t>
      </w:r>
      <w:r w:rsidR="00CC62E1" w:rsidRPr="008B5FC2">
        <w:rPr>
          <w:rFonts w:ascii="Times New Roman" w:eastAsia="Calibri" w:hAnsi="Times New Roman" w:cs="Times New Roman"/>
          <w:color w:val="000000" w:themeColor="text1"/>
          <w:sz w:val="24"/>
          <w:szCs w:val="24"/>
        </w:rPr>
        <w:t xml:space="preserve"> </w:t>
      </w:r>
      <w:r w:rsidR="00CC62E1" w:rsidRPr="008B5FC2">
        <w:rPr>
          <w:rFonts w:asciiTheme="majorBidi" w:hAnsiTheme="majorBidi" w:cstheme="majorBidi"/>
          <w:color w:val="000000" w:themeColor="text1"/>
          <w:sz w:val="24"/>
          <w:szCs w:val="24"/>
          <w:lang w:val="en"/>
        </w:rPr>
        <w:t xml:space="preserve">The effects of oxidative stress on many diseases have been identified. Honey with various compounds such as sugars, proteins, phenolic acids and </w:t>
      </w:r>
      <w:r w:rsidR="000A60AC" w:rsidRPr="008B5FC2">
        <w:rPr>
          <w:rFonts w:asciiTheme="majorBidi" w:hAnsiTheme="majorBidi" w:cstheme="majorBidi"/>
          <w:color w:val="000000" w:themeColor="text1"/>
          <w:sz w:val="24"/>
          <w:szCs w:val="24"/>
        </w:rPr>
        <w:t>so on</w:t>
      </w:r>
      <w:r w:rsidR="00CC62E1" w:rsidRPr="008B5FC2">
        <w:rPr>
          <w:rFonts w:asciiTheme="majorBidi" w:hAnsiTheme="majorBidi" w:cstheme="majorBidi"/>
          <w:color w:val="000000" w:themeColor="text1"/>
          <w:sz w:val="24"/>
          <w:szCs w:val="24"/>
          <w:lang w:val="en"/>
        </w:rPr>
        <w:t xml:space="preserve"> can play an effective role in prevention and treatment of diseases related to oxidative stress. In order to test this, oxidative stress was induced by injection of LPS (bacterial Lipopolysaccharide) in an animal model. At the next step, improvement effect of Honey was assessed on oxidative damage induced by LPS in liver of rats. </w:t>
      </w:r>
    </w:p>
    <w:p w:rsidR="001D3322" w:rsidRPr="008B5FC2" w:rsidRDefault="00CC62E1" w:rsidP="001D3322">
      <w:pPr>
        <w:autoSpaceDE w:val="0"/>
        <w:autoSpaceDN w:val="0"/>
        <w:bidi w:val="0"/>
        <w:adjustRightInd w:val="0"/>
        <w:spacing w:after="0" w:line="360" w:lineRule="auto"/>
        <w:jc w:val="both"/>
        <w:rPr>
          <w:rFonts w:asciiTheme="majorBidi" w:hAnsiTheme="majorBidi" w:cstheme="majorBidi"/>
          <w:color w:val="000000" w:themeColor="text1"/>
          <w:sz w:val="24"/>
          <w:szCs w:val="24"/>
          <w:lang w:val="en"/>
        </w:rPr>
      </w:pPr>
      <w:r w:rsidRPr="008B5FC2">
        <w:rPr>
          <w:rFonts w:asciiTheme="majorBidi" w:hAnsiTheme="majorBidi" w:cstheme="majorBidi"/>
          <w:b/>
          <w:bCs/>
          <w:color w:val="000000" w:themeColor="text1"/>
          <w:sz w:val="24"/>
          <w:szCs w:val="24"/>
          <w:lang w:val="en"/>
        </w:rPr>
        <w:t>Methods:</w:t>
      </w:r>
      <w:r w:rsidRPr="008B5FC2">
        <w:rPr>
          <w:rFonts w:asciiTheme="majorBidi" w:hAnsiTheme="majorBidi" w:cstheme="majorBidi"/>
          <w:color w:val="000000" w:themeColor="text1"/>
          <w:sz w:val="24"/>
          <w:szCs w:val="24"/>
          <w:lang w:val="en"/>
        </w:rPr>
        <w:t xml:space="preserve"> Male wistar rats were divided into 4 groups. Animals received Honey  (1g/kg) in 15 days via oral administration (gavage). LPS (1mg/kg) was injected intra-peritoneally. </w:t>
      </w:r>
      <w:r w:rsidR="00A541EF" w:rsidRPr="008B5FC2">
        <w:rPr>
          <w:rFonts w:asciiTheme="majorBidi" w:hAnsiTheme="majorBidi" w:cstheme="majorBidi"/>
          <w:color w:val="000000" w:themeColor="text1"/>
          <w:sz w:val="24"/>
          <w:szCs w:val="24"/>
          <w:lang w:val="en"/>
        </w:rPr>
        <w:t xml:space="preserve">Then, </w:t>
      </w:r>
      <w:r w:rsidRPr="008B5FC2">
        <w:rPr>
          <w:rFonts w:asciiTheme="majorBidi" w:hAnsiTheme="majorBidi" w:cstheme="majorBidi"/>
          <w:color w:val="000000" w:themeColor="text1"/>
          <w:sz w:val="24"/>
          <w:szCs w:val="24"/>
          <w:lang w:val="en"/>
        </w:rPr>
        <w:t>activity of glutathione Reductase (GR) was measured. Moreover, lipid peroxidation as a arker of oxidative damage was assessed. Also, histological studies were performed.</w:t>
      </w:r>
      <w:r w:rsidR="001D3322" w:rsidRPr="008B5FC2">
        <w:rPr>
          <w:rFonts w:asciiTheme="majorBidi" w:hAnsiTheme="majorBidi" w:cstheme="majorBidi"/>
          <w:color w:val="000000" w:themeColor="text1"/>
          <w:sz w:val="24"/>
          <w:szCs w:val="24"/>
          <w:lang w:val="en"/>
        </w:rPr>
        <w:t xml:space="preserve"> Data were analyzed by one</w:t>
      </w:r>
      <w:r w:rsidR="002F42C3" w:rsidRPr="008B5FC2">
        <w:rPr>
          <w:rFonts w:asciiTheme="majorBidi" w:hAnsiTheme="majorBidi" w:cstheme="majorBidi"/>
          <w:color w:val="000000" w:themeColor="text1"/>
          <w:sz w:val="24"/>
          <w:szCs w:val="24"/>
        </w:rPr>
        <w:t xml:space="preserve"> </w:t>
      </w:r>
      <w:r w:rsidR="001D3322" w:rsidRPr="008B5FC2">
        <w:rPr>
          <w:rFonts w:asciiTheme="majorBidi" w:hAnsiTheme="majorBidi" w:cstheme="majorBidi"/>
          <w:color w:val="000000" w:themeColor="text1"/>
          <w:sz w:val="24"/>
          <w:szCs w:val="24"/>
          <w:lang w:val="en"/>
        </w:rPr>
        <w:t>way analysis (ANOVA) followed by Tukey's multiple comparison tests. In all experiments, P ≤ 05 was considered statistically signi</w:t>
      </w:r>
      <w:r w:rsidR="001D3322" w:rsidRPr="008B5FC2">
        <w:rPr>
          <w:rFonts w:asciiTheme="majorBidi" w:hAnsiTheme="majorBidi" w:cstheme="majorBidi" w:hint="eastAsia"/>
          <w:color w:val="000000" w:themeColor="text1"/>
          <w:sz w:val="24"/>
          <w:szCs w:val="24"/>
          <w:lang w:val="en"/>
        </w:rPr>
        <w:t>ﬁ</w:t>
      </w:r>
      <w:r w:rsidR="001D3322" w:rsidRPr="008B5FC2">
        <w:rPr>
          <w:rFonts w:asciiTheme="majorBidi" w:hAnsiTheme="majorBidi" w:cstheme="majorBidi"/>
          <w:color w:val="000000" w:themeColor="text1"/>
          <w:sz w:val="24"/>
          <w:szCs w:val="24"/>
          <w:lang w:val="en"/>
        </w:rPr>
        <w:t>cant.</w:t>
      </w:r>
    </w:p>
    <w:p w:rsidR="00CC62E1" w:rsidRPr="008B5FC2" w:rsidRDefault="001D3322" w:rsidP="001D3322">
      <w:pPr>
        <w:autoSpaceDE w:val="0"/>
        <w:autoSpaceDN w:val="0"/>
        <w:bidi w:val="0"/>
        <w:adjustRightInd w:val="0"/>
        <w:spacing w:after="0" w:line="360" w:lineRule="auto"/>
        <w:jc w:val="both"/>
        <w:rPr>
          <w:rFonts w:asciiTheme="majorBidi" w:hAnsiTheme="majorBidi" w:cstheme="majorBidi"/>
          <w:color w:val="000000" w:themeColor="text1"/>
          <w:sz w:val="24"/>
          <w:szCs w:val="24"/>
          <w:lang w:val="en"/>
        </w:rPr>
      </w:pPr>
      <w:r w:rsidRPr="008B5FC2">
        <w:rPr>
          <w:rFonts w:asciiTheme="majorBidi" w:hAnsiTheme="majorBidi" w:cstheme="majorBidi"/>
          <w:color w:val="000000" w:themeColor="text1"/>
          <w:sz w:val="24"/>
          <w:szCs w:val="24"/>
          <w:lang w:val="en"/>
        </w:rPr>
        <w:t xml:space="preserve"> </w:t>
      </w:r>
    </w:p>
    <w:p w:rsidR="00CC62E1" w:rsidRPr="008B5FC2" w:rsidRDefault="00CC62E1" w:rsidP="00CC62E1">
      <w:pPr>
        <w:bidi w:val="0"/>
        <w:spacing w:line="360" w:lineRule="auto"/>
        <w:jc w:val="both"/>
        <w:rPr>
          <w:rFonts w:ascii="Times New Roman" w:hAnsi="Times New Roman" w:cs="Times New Roman"/>
          <w:color w:val="000000" w:themeColor="text1"/>
          <w:sz w:val="24"/>
          <w:szCs w:val="24"/>
        </w:rPr>
      </w:pPr>
      <w:r w:rsidRPr="008B5FC2">
        <w:rPr>
          <w:rFonts w:asciiTheme="majorBidi" w:hAnsiTheme="majorBidi" w:cstheme="majorBidi"/>
          <w:b/>
          <w:bCs/>
          <w:color w:val="000000" w:themeColor="text1"/>
          <w:sz w:val="24"/>
          <w:szCs w:val="24"/>
          <w:lang w:val="en"/>
        </w:rPr>
        <w:t>Results:</w:t>
      </w:r>
      <w:r w:rsidRPr="008B5FC2">
        <w:rPr>
          <w:rFonts w:asciiTheme="majorBidi" w:hAnsiTheme="majorBidi" w:cstheme="majorBidi"/>
          <w:color w:val="000000" w:themeColor="text1"/>
          <w:sz w:val="24"/>
          <w:szCs w:val="24"/>
          <w:lang w:val="en"/>
        </w:rPr>
        <w:t xml:space="preserve"> LPS reduced the activity of GR and increased malondialdehyde (MDA) with respect to control group. Also, LPS caused damage to liver tissue. Pre-treatment with honey partly prevented LPS damage to the liver. Ferthermore, it significantly increased GR and decreased MAD with respect to LPS group. </w:t>
      </w:r>
    </w:p>
    <w:p w:rsidR="00CC62E1" w:rsidRPr="008B5FC2" w:rsidRDefault="00EC0EC9" w:rsidP="000F594E">
      <w:pPr>
        <w:tabs>
          <w:tab w:val="left" w:pos="9356"/>
        </w:tabs>
        <w:autoSpaceDE w:val="0"/>
        <w:autoSpaceDN w:val="0"/>
        <w:bidi w:val="0"/>
        <w:adjustRightInd w:val="0"/>
        <w:spacing w:after="0" w:line="360" w:lineRule="auto"/>
        <w:jc w:val="both"/>
        <w:rPr>
          <w:rFonts w:asciiTheme="majorBidi" w:hAnsiTheme="majorBidi" w:cstheme="majorBidi"/>
          <w:color w:val="000000" w:themeColor="text1"/>
          <w:sz w:val="24"/>
          <w:szCs w:val="24"/>
          <w:lang w:val="en"/>
        </w:rPr>
      </w:pPr>
      <w:r>
        <w:rPr>
          <w:rFonts w:ascii="Times New Roman" w:eastAsia="Calibri" w:hAnsi="Times New Roman" w:cs="Times New Roman"/>
          <w:b/>
          <w:bCs/>
          <w:color w:val="000000" w:themeColor="text1"/>
          <w:sz w:val="24"/>
          <w:szCs w:val="24"/>
        </w:rPr>
        <w:t>Conclusion</w:t>
      </w:r>
      <w:r w:rsidR="00CC62E1" w:rsidRPr="008B5FC2">
        <w:rPr>
          <w:rFonts w:ascii="Times New Roman" w:eastAsia="Calibri" w:hAnsi="Times New Roman" w:cs="Times New Roman"/>
          <w:b/>
          <w:bCs/>
          <w:color w:val="000000" w:themeColor="text1"/>
          <w:sz w:val="24"/>
          <w:szCs w:val="24"/>
        </w:rPr>
        <w:t>:</w:t>
      </w:r>
      <w:r w:rsidR="00CC62E1" w:rsidRPr="008B5FC2">
        <w:rPr>
          <w:rFonts w:ascii="Times New Roman" w:hAnsi="Times New Roman" w:cs="Times New Roman"/>
          <w:b/>
          <w:bCs/>
          <w:color w:val="000000" w:themeColor="text1"/>
          <w:sz w:val="24"/>
          <w:szCs w:val="24"/>
        </w:rPr>
        <w:t xml:space="preserve"> </w:t>
      </w:r>
      <w:r w:rsidR="00CC62E1" w:rsidRPr="008B5FC2">
        <w:rPr>
          <w:rFonts w:asciiTheme="majorBidi" w:hAnsiTheme="majorBidi" w:cstheme="majorBidi"/>
          <w:color w:val="000000" w:themeColor="text1"/>
          <w:sz w:val="24"/>
          <w:szCs w:val="24"/>
          <w:lang w:val="en"/>
        </w:rPr>
        <w:t xml:space="preserve">Finally, the results of this study  showed that  natural honey can be used as one natural products for prevention of oxidative damage in liver. </w:t>
      </w:r>
    </w:p>
    <w:p w:rsidR="000F594E" w:rsidRPr="008B5FC2" w:rsidRDefault="000F594E" w:rsidP="00CC62E1">
      <w:pPr>
        <w:autoSpaceDE w:val="0"/>
        <w:autoSpaceDN w:val="0"/>
        <w:bidi w:val="0"/>
        <w:adjustRightInd w:val="0"/>
        <w:spacing w:after="0" w:line="360" w:lineRule="auto"/>
        <w:jc w:val="both"/>
        <w:rPr>
          <w:rFonts w:ascii="Times New Roman" w:hAnsi="Times New Roman" w:cs="Times New Roman"/>
          <w:b/>
          <w:bCs/>
          <w:i/>
          <w:iCs/>
          <w:color w:val="000000" w:themeColor="text1"/>
          <w:sz w:val="24"/>
          <w:szCs w:val="24"/>
        </w:rPr>
      </w:pPr>
    </w:p>
    <w:p w:rsidR="00CC62E1" w:rsidRPr="008B5FC2" w:rsidRDefault="00CC62E1" w:rsidP="000F594E">
      <w:pPr>
        <w:autoSpaceDE w:val="0"/>
        <w:autoSpaceDN w:val="0"/>
        <w:bidi w:val="0"/>
        <w:adjustRightInd w:val="0"/>
        <w:spacing w:after="0" w:line="360" w:lineRule="auto"/>
        <w:jc w:val="both"/>
        <w:rPr>
          <w:rFonts w:asciiTheme="majorBidi" w:hAnsiTheme="majorBidi" w:cstheme="majorBidi"/>
          <w:color w:val="000000" w:themeColor="text1"/>
          <w:sz w:val="24"/>
          <w:szCs w:val="24"/>
        </w:rPr>
      </w:pPr>
      <w:r w:rsidRPr="00EC0EC9">
        <w:rPr>
          <w:rFonts w:ascii="Times New Roman" w:hAnsi="Times New Roman" w:cs="Times New Roman"/>
          <w:b/>
          <w:bCs/>
          <w:color w:val="000000" w:themeColor="text1"/>
          <w:sz w:val="24"/>
          <w:szCs w:val="24"/>
        </w:rPr>
        <w:t>Keywords:</w:t>
      </w:r>
      <w:r w:rsidRPr="008B5FC2">
        <w:rPr>
          <w:rFonts w:ascii="Times New Roman" w:hAnsi="Times New Roman" w:cs="Times New Roman"/>
          <w:b/>
          <w:bCs/>
          <w:i/>
          <w:iCs/>
          <w:color w:val="000000" w:themeColor="text1"/>
          <w:sz w:val="24"/>
          <w:szCs w:val="24"/>
        </w:rPr>
        <w:t xml:space="preserve"> </w:t>
      </w:r>
      <w:r w:rsidRPr="008B5FC2">
        <w:rPr>
          <w:rFonts w:ascii="Times New Roman" w:hAnsi="Times New Roman" w:cs="Times New Roman"/>
          <w:color w:val="000000" w:themeColor="text1"/>
          <w:sz w:val="24"/>
          <w:szCs w:val="24"/>
        </w:rPr>
        <w:t>Honey, Bacterial Lipopolysaccharide, Oxidative Damage, Liver, Rat</w:t>
      </w:r>
    </w:p>
    <w:p w:rsidR="00CC62E1" w:rsidRPr="008B5FC2" w:rsidRDefault="00CC62E1" w:rsidP="00CC62E1">
      <w:pPr>
        <w:autoSpaceDE w:val="0"/>
        <w:autoSpaceDN w:val="0"/>
        <w:bidi w:val="0"/>
        <w:adjustRightInd w:val="0"/>
        <w:spacing w:after="0" w:line="360" w:lineRule="auto"/>
        <w:jc w:val="both"/>
        <w:rPr>
          <w:rFonts w:asciiTheme="majorBidi" w:hAnsiTheme="majorBidi" w:cstheme="majorBidi"/>
          <w:color w:val="000000" w:themeColor="text1"/>
          <w:sz w:val="24"/>
          <w:szCs w:val="24"/>
        </w:rPr>
      </w:pPr>
    </w:p>
    <w:p w:rsidR="00CC62E1" w:rsidRPr="008B5FC2" w:rsidRDefault="00CC62E1" w:rsidP="00CC62E1">
      <w:pPr>
        <w:autoSpaceDE w:val="0"/>
        <w:autoSpaceDN w:val="0"/>
        <w:bidi w:val="0"/>
        <w:adjustRightInd w:val="0"/>
        <w:spacing w:after="0" w:line="360" w:lineRule="auto"/>
        <w:jc w:val="both"/>
        <w:rPr>
          <w:rFonts w:asciiTheme="majorBidi" w:hAnsiTheme="majorBidi" w:cstheme="majorBidi"/>
          <w:color w:val="000000" w:themeColor="text1"/>
          <w:sz w:val="24"/>
          <w:szCs w:val="24"/>
        </w:rPr>
      </w:pPr>
    </w:p>
    <w:p w:rsidR="00CC62E1" w:rsidRPr="008B5FC2" w:rsidRDefault="00CC62E1" w:rsidP="00CC62E1">
      <w:pPr>
        <w:autoSpaceDE w:val="0"/>
        <w:autoSpaceDN w:val="0"/>
        <w:bidi w:val="0"/>
        <w:adjustRightInd w:val="0"/>
        <w:spacing w:after="0" w:line="360" w:lineRule="auto"/>
        <w:jc w:val="both"/>
        <w:rPr>
          <w:rFonts w:asciiTheme="majorBidi" w:hAnsiTheme="majorBidi" w:cstheme="majorBidi"/>
          <w:color w:val="000000" w:themeColor="text1"/>
          <w:sz w:val="24"/>
          <w:szCs w:val="24"/>
        </w:rPr>
      </w:pPr>
    </w:p>
    <w:p w:rsidR="00CC62E1" w:rsidRPr="008B5FC2" w:rsidRDefault="00CC62E1" w:rsidP="00CC62E1">
      <w:pPr>
        <w:autoSpaceDE w:val="0"/>
        <w:autoSpaceDN w:val="0"/>
        <w:bidi w:val="0"/>
        <w:adjustRightInd w:val="0"/>
        <w:spacing w:after="0" w:line="360" w:lineRule="auto"/>
        <w:jc w:val="both"/>
        <w:rPr>
          <w:rFonts w:asciiTheme="majorBidi" w:hAnsiTheme="majorBidi" w:cstheme="majorBidi"/>
          <w:color w:val="000000" w:themeColor="text1"/>
          <w:sz w:val="24"/>
          <w:szCs w:val="24"/>
          <w:rtl/>
        </w:rPr>
      </w:pPr>
    </w:p>
    <w:p w:rsidR="00CC62E1" w:rsidRPr="008B5FC2" w:rsidRDefault="00CC62E1" w:rsidP="00CC62E1">
      <w:pPr>
        <w:autoSpaceDE w:val="0"/>
        <w:autoSpaceDN w:val="0"/>
        <w:bidi w:val="0"/>
        <w:adjustRightInd w:val="0"/>
        <w:spacing w:after="0" w:line="360" w:lineRule="auto"/>
        <w:jc w:val="both"/>
        <w:rPr>
          <w:rFonts w:asciiTheme="majorBidi" w:hAnsiTheme="majorBidi" w:cstheme="majorBidi"/>
          <w:color w:val="000000" w:themeColor="text1"/>
          <w:sz w:val="24"/>
          <w:szCs w:val="24"/>
          <w:rtl/>
        </w:rPr>
      </w:pPr>
    </w:p>
    <w:p w:rsidR="00E93488" w:rsidRPr="008B5FC2" w:rsidRDefault="00E93488" w:rsidP="00E93488">
      <w:pPr>
        <w:autoSpaceDE w:val="0"/>
        <w:autoSpaceDN w:val="0"/>
        <w:bidi w:val="0"/>
        <w:adjustRightInd w:val="0"/>
        <w:spacing w:after="0" w:line="360" w:lineRule="auto"/>
        <w:jc w:val="both"/>
        <w:rPr>
          <w:rFonts w:asciiTheme="majorBidi" w:hAnsiTheme="majorBidi" w:cstheme="majorBidi"/>
          <w:color w:val="000000" w:themeColor="text1"/>
          <w:sz w:val="24"/>
          <w:szCs w:val="24"/>
          <w:rtl/>
        </w:rPr>
      </w:pPr>
    </w:p>
    <w:p w:rsidR="00E93488" w:rsidRPr="008B5FC2" w:rsidRDefault="00E93488" w:rsidP="00E93488">
      <w:pPr>
        <w:autoSpaceDE w:val="0"/>
        <w:autoSpaceDN w:val="0"/>
        <w:bidi w:val="0"/>
        <w:adjustRightInd w:val="0"/>
        <w:spacing w:after="0" w:line="360" w:lineRule="auto"/>
        <w:jc w:val="both"/>
        <w:rPr>
          <w:rFonts w:asciiTheme="majorBidi" w:hAnsiTheme="majorBidi" w:cstheme="majorBidi"/>
          <w:color w:val="000000" w:themeColor="text1"/>
          <w:sz w:val="24"/>
          <w:szCs w:val="24"/>
          <w:rtl/>
        </w:rPr>
      </w:pPr>
    </w:p>
    <w:p w:rsidR="00E93488" w:rsidRPr="008B5FC2" w:rsidRDefault="00E93488" w:rsidP="00E93488">
      <w:pPr>
        <w:autoSpaceDE w:val="0"/>
        <w:autoSpaceDN w:val="0"/>
        <w:bidi w:val="0"/>
        <w:adjustRightInd w:val="0"/>
        <w:spacing w:after="0" w:line="360" w:lineRule="auto"/>
        <w:jc w:val="both"/>
        <w:rPr>
          <w:rFonts w:asciiTheme="majorBidi" w:hAnsiTheme="majorBidi" w:cstheme="majorBidi"/>
          <w:color w:val="000000" w:themeColor="text1"/>
          <w:sz w:val="24"/>
          <w:szCs w:val="24"/>
          <w:rtl/>
        </w:rPr>
      </w:pPr>
    </w:p>
    <w:p w:rsidR="00E93488" w:rsidRPr="008B5FC2" w:rsidRDefault="00E93488" w:rsidP="00E93488">
      <w:pPr>
        <w:autoSpaceDE w:val="0"/>
        <w:autoSpaceDN w:val="0"/>
        <w:bidi w:val="0"/>
        <w:adjustRightInd w:val="0"/>
        <w:spacing w:after="0" w:line="360" w:lineRule="auto"/>
        <w:jc w:val="both"/>
        <w:rPr>
          <w:rFonts w:asciiTheme="majorBidi" w:hAnsiTheme="majorBidi" w:cstheme="majorBidi"/>
          <w:color w:val="000000" w:themeColor="text1"/>
          <w:sz w:val="24"/>
          <w:szCs w:val="24"/>
          <w:rtl/>
        </w:rPr>
      </w:pPr>
    </w:p>
    <w:p w:rsidR="00CC62E1" w:rsidRPr="008B5FC2" w:rsidRDefault="00CC62E1" w:rsidP="00CC62E1">
      <w:pPr>
        <w:autoSpaceDE w:val="0"/>
        <w:autoSpaceDN w:val="0"/>
        <w:bidi w:val="0"/>
        <w:adjustRightInd w:val="0"/>
        <w:spacing w:after="0" w:line="360" w:lineRule="auto"/>
        <w:jc w:val="both"/>
        <w:rPr>
          <w:rFonts w:asciiTheme="majorBidi" w:hAnsiTheme="majorBidi" w:cstheme="majorBidi"/>
          <w:color w:val="000000" w:themeColor="text1"/>
          <w:sz w:val="24"/>
          <w:szCs w:val="24"/>
          <w:rtl/>
        </w:rPr>
      </w:pPr>
    </w:p>
    <w:p w:rsidR="00CC62E1" w:rsidRPr="008B5FC2" w:rsidRDefault="00CC62E1" w:rsidP="00CC62E1">
      <w:pPr>
        <w:spacing w:line="360" w:lineRule="auto"/>
        <w:jc w:val="both"/>
        <w:rPr>
          <w:rFonts w:asciiTheme="majorBidi" w:hAnsiTheme="majorBidi" w:cs="B Lotus"/>
          <w:b/>
          <w:bCs/>
          <w:color w:val="000000" w:themeColor="text1"/>
          <w:sz w:val="24"/>
          <w:szCs w:val="24"/>
        </w:rPr>
      </w:pPr>
      <w:r w:rsidRPr="008B5FC2">
        <w:rPr>
          <w:rFonts w:asciiTheme="majorBidi" w:hAnsiTheme="majorBidi" w:cs="B Lotus" w:hint="cs"/>
          <w:b/>
          <w:bCs/>
          <w:color w:val="000000" w:themeColor="text1"/>
          <w:sz w:val="24"/>
          <w:szCs w:val="24"/>
          <w:rtl/>
        </w:rPr>
        <w:lastRenderedPageBreak/>
        <w:t>مقدمه:</w:t>
      </w:r>
    </w:p>
    <w:p w:rsidR="00CC62E1" w:rsidRPr="008B5FC2" w:rsidRDefault="00CC62E1" w:rsidP="003D149C">
      <w:pPr>
        <w:jc w:val="both"/>
        <w:rPr>
          <w:rFonts w:cs="B Lotus"/>
          <w:color w:val="000000" w:themeColor="text1"/>
          <w:sz w:val="24"/>
          <w:szCs w:val="24"/>
          <w:rtl/>
        </w:rPr>
      </w:pPr>
      <w:r w:rsidRPr="008B5FC2">
        <w:rPr>
          <w:rFonts w:cs="B Lotus" w:hint="cs"/>
          <w:color w:val="000000" w:themeColor="text1"/>
          <w:sz w:val="24"/>
          <w:szCs w:val="24"/>
          <w:rtl/>
        </w:rPr>
        <w:t xml:space="preserve">عسل مایعی شیرین و گران‌رو است که زنبور عسل از شهد گل‌ها تولید می‌کند. این ماده در فارسی با نام آنگبین نیز معروف است .عسل  ترکیبی محلول در آب  و بسیار غلیظ است </w:t>
      </w:r>
      <w:r w:rsidRPr="008B5FC2">
        <w:rPr>
          <w:rFonts w:ascii="Times New Roman" w:hAnsi="Times New Roman" w:cs="B Lotus" w:hint="cs"/>
          <w:color w:val="000000" w:themeColor="text1"/>
          <w:sz w:val="24"/>
          <w:szCs w:val="24"/>
          <w:rtl/>
        </w:rPr>
        <w:t>عسل شامل بیش از چهار صد ماده شیمیایی شامل انواع قندها ، پروتئین ها ،آنزیم ها ، اسیدهای آلی ، مواد معدنی نمکی ، ویتامین ها ، اسید های فنولی ، فلاونوئید ها و مقدار کمی ترکیبات فرار است . 35 در صد عسل را پروتئین هایی  شامل لیزین ، آرژنین ،</w:t>
      </w:r>
      <w:r w:rsidR="005833A8" w:rsidRPr="008B5FC2">
        <w:rPr>
          <w:rFonts w:ascii="Times New Roman" w:hAnsi="Times New Roman" w:cs="B Lotus" w:hint="cs"/>
          <w:color w:val="000000" w:themeColor="text1"/>
          <w:sz w:val="24"/>
          <w:szCs w:val="24"/>
          <w:rtl/>
        </w:rPr>
        <w:t xml:space="preserve"> </w:t>
      </w:r>
      <w:r w:rsidRPr="008B5FC2">
        <w:rPr>
          <w:rFonts w:ascii="Times New Roman" w:hAnsi="Times New Roman" w:cs="B Lotus" w:hint="cs"/>
          <w:color w:val="000000" w:themeColor="text1"/>
          <w:sz w:val="24"/>
          <w:szCs w:val="24"/>
          <w:rtl/>
        </w:rPr>
        <w:t>هیستیدین ، تیروزین ، لوسین و متیونین تشکیل می‌دهند. 40 درصد عسل را گلوسیدها شامل نشاسته ،</w:t>
      </w:r>
      <w:r w:rsidR="005833A8" w:rsidRPr="008B5FC2">
        <w:rPr>
          <w:rFonts w:ascii="Times New Roman" w:hAnsi="Times New Roman" w:cs="B Lotus" w:hint="cs"/>
          <w:color w:val="000000" w:themeColor="text1"/>
          <w:sz w:val="24"/>
          <w:szCs w:val="24"/>
          <w:rtl/>
        </w:rPr>
        <w:t xml:space="preserve"> </w:t>
      </w:r>
      <w:r w:rsidRPr="008B5FC2">
        <w:rPr>
          <w:rFonts w:ascii="Times New Roman" w:hAnsi="Times New Roman" w:cs="B Lotus" w:hint="cs"/>
          <w:color w:val="000000" w:themeColor="text1"/>
          <w:sz w:val="24"/>
          <w:szCs w:val="24"/>
          <w:rtl/>
        </w:rPr>
        <w:t xml:space="preserve">لاکتوز و .5 درصد آن را لیپیدها ، 5درصد آب و 15 درصد  باقی مانده شامل ویتامین ها (از جمله ویتامین های گروه </w:t>
      </w:r>
      <w:r w:rsidRPr="008B5FC2">
        <w:rPr>
          <w:rFonts w:ascii="Times New Roman" w:hAnsi="Times New Roman" w:cs="B Lotus"/>
          <w:color w:val="000000" w:themeColor="text1"/>
          <w:sz w:val="24"/>
          <w:szCs w:val="24"/>
        </w:rPr>
        <w:t xml:space="preserve">B </w:t>
      </w:r>
      <w:r w:rsidRPr="008B5FC2">
        <w:rPr>
          <w:rFonts w:ascii="Times New Roman" w:hAnsi="Times New Roman" w:cs="B Lotus" w:hint="cs"/>
          <w:color w:val="000000" w:themeColor="text1"/>
          <w:sz w:val="24"/>
          <w:szCs w:val="24"/>
          <w:rtl/>
        </w:rPr>
        <w:t>،</w:t>
      </w:r>
      <w:r w:rsidRPr="008B5FC2">
        <w:rPr>
          <w:rFonts w:ascii="Times New Roman" w:hAnsi="Times New Roman" w:cs="B Lotus"/>
          <w:color w:val="000000" w:themeColor="text1"/>
          <w:sz w:val="24"/>
          <w:szCs w:val="24"/>
        </w:rPr>
        <w:t>C</w:t>
      </w:r>
      <w:r w:rsidRPr="008B5FC2">
        <w:rPr>
          <w:rFonts w:ascii="Times New Roman" w:hAnsi="Times New Roman" w:cs="B Lotus" w:hint="cs"/>
          <w:color w:val="000000" w:themeColor="text1"/>
          <w:sz w:val="24"/>
          <w:szCs w:val="24"/>
          <w:rtl/>
        </w:rPr>
        <w:t>،</w:t>
      </w:r>
      <w:r w:rsidRPr="008B5FC2">
        <w:rPr>
          <w:rFonts w:ascii="Times New Roman" w:hAnsi="Times New Roman" w:cs="B Lotus"/>
          <w:color w:val="000000" w:themeColor="text1"/>
          <w:sz w:val="24"/>
          <w:szCs w:val="24"/>
        </w:rPr>
        <w:t xml:space="preserve"> A</w:t>
      </w:r>
      <w:r w:rsidRPr="008B5FC2">
        <w:rPr>
          <w:rFonts w:ascii="Times New Roman" w:hAnsi="Times New Roman" w:cs="B Lotus" w:hint="cs"/>
          <w:color w:val="000000" w:themeColor="text1"/>
          <w:sz w:val="24"/>
          <w:szCs w:val="24"/>
          <w:rtl/>
        </w:rPr>
        <w:t xml:space="preserve"> ) ، نمک های معدنی (پتاسیم ،کلسیم وغیره ) ، آنتی بیوتیک ها ،باکتریو استاتیک ها وعناصر ناشناخته دیگر است </w:t>
      </w:r>
      <w:r w:rsidRPr="008B5FC2">
        <w:rPr>
          <w:rFonts w:cs="B Lotus" w:hint="cs"/>
          <w:color w:val="000000" w:themeColor="text1"/>
          <w:sz w:val="24"/>
          <w:szCs w:val="24"/>
          <w:rtl/>
        </w:rPr>
        <w:t>.</w:t>
      </w:r>
      <w:r w:rsidRPr="008B5FC2">
        <w:rPr>
          <w:rFonts w:cs="B Lotus" w:hint="cs"/>
          <w:color w:val="000000" w:themeColor="text1"/>
          <w:sz w:val="24"/>
          <w:szCs w:val="24"/>
          <w:rtl/>
        </w:rPr>
        <w:fldChar w:fldCharType="begin"/>
      </w:r>
      <w:r w:rsidRPr="008B5FC2">
        <w:rPr>
          <w:rFonts w:cs="B Lotus" w:hint="cs"/>
          <w:color w:val="000000" w:themeColor="text1"/>
          <w:sz w:val="24"/>
          <w:szCs w:val="24"/>
          <w:rtl/>
        </w:rPr>
        <w:instrText xml:space="preserve"> </w:instrText>
      </w:r>
      <w:r w:rsidRPr="008B5FC2">
        <w:rPr>
          <w:rFonts w:cs="B Lotus"/>
          <w:color w:val="000000" w:themeColor="text1"/>
          <w:sz w:val="24"/>
          <w:szCs w:val="24"/>
        </w:rPr>
        <w:instrText>ADDIN EN.CITE &lt;EndNote&gt;&lt;Cite&gt;&lt;Author&gt;Escuredo&lt;/Author&gt;&lt;Year&gt;2012&lt;/Year&gt;&lt;RecNum&gt;373&lt;/RecNum&gt;&lt;DisplayText&gt;(1)&lt;/DisplayText&gt;&lt;record&gt;&lt;rec-number&gt;373&lt;/rec-number&gt;&lt;foreign-keys&gt;&lt;key app="EN" db-id="0x0d55f54fppxbeerx4xsdvjs2exvf20rwez"&gt;373&lt;/key&gt;&lt;/foreign-keys</w:instrText>
      </w:r>
      <w:r w:rsidRPr="008B5FC2">
        <w:rPr>
          <w:rFonts w:cs="B Lotus" w:hint="cs"/>
          <w:color w:val="000000" w:themeColor="text1"/>
          <w:sz w:val="24"/>
          <w:szCs w:val="24"/>
          <w:rtl/>
        </w:rPr>
        <w:instrText>&gt;&lt;</w:instrText>
      </w:r>
      <w:r w:rsidRPr="008B5FC2">
        <w:rPr>
          <w:rFonts w:cs="B Lotus"/>
          <w:color w:val="000000" w:themeColor="text1"/>
          <w:sz w:val="24"/>
          <w:szCs w:val="24"/>
        </w:rPr>
        <w:instrText>ref-type name="Journal Article"&gt;17&lt;/ref-type&gt;&lt;contributors&gt;&lt;authors&gt;&lt;author&gt;Escuredo, Olga&lt;/author&gt;&lt;author&gt;Silva, Luís R&lt;/author&gt;&lt;author&gt;Valentão, Patrícia&lt;/author&gt;&lt;author&gt;Seijo, María C&lt;/author&gt;&lt;author&gt;Andrade, Paula B&lt;/author&gt;&lt;/authors&gt;&lt;/contributors</w:instrText>
      </w:r>
      <w:r w:rsidRPr="008B5FC2">
        <w:rPr>
          <w:rFonts w:cs="B Lotus" w:hint="cs"/>
          <w:color w:val="000000" w:themeColor="text1"/>
          <w:sz w:val="24"/>
          <w:szCs w:val="24"/>
          <w:rtl/>
        </w:rPr>
        <w:instrText>&gt;&lt;</w:instrText>
      </w:r>
      <w:r w:rsidRPr="008B5FC2">
        <w:rPr>
          <w:rFonts w:cs="B Lotus"/>
          <w:color w:val="000000" w:themeColor="text1"/>
          <w:sz w:val="24"/>
          <w:szCs w:val="24"/>
        </w:rPr>
        <w:instrText>titles&gt;&lt;title&gt;Assessing Rubus honey value: Pollen and phenolic compounds content and antibacterial capacity&lt;/title&gt;&lt;secondary-title&gt;Food Chemistry&lt;/secondary-title&gt;&lt;/titles&gt;&lt;periodical&gt;&lt;full-title&gt;Food Chemistry&lt;/full-title&gt;&lt;/periodical&gt;&lt;pages&gt;671-678&lt;/pages&gt;&lt;volume&gt;130&lt;/volume&gt;&lt;number&gt;3&lt;/number&gt;&lt;dates&gt;&lt;year&gt;2012&lt;/year&gt;&lt;/dates&gt;&lt;isbn&gt;0308-8146&lt;/isbn&gt;&lt;urls&gt;&lt;/urls&gt;&lt;/record&gt;&lt;/Cite&gt;&lt;/EndNote</w:instrText>
      </w:r>
      <w:r w:rsidRPr="008B5FC2">
        <w:rPr>
          <w:rFonts w:cs="B Lotus" w:hint="cs"/>
          <w:color w:val="000000" w:themeColor="text1"/>
          <w:sz w:val="24"/>
          <w:szCs w:val="24"/>
          <w:rtl/>
        </w:rPr>
        <w:instrText>&gt;</w:instrText>
      </w:r>
      <w:r w:rsidRPr="008B5FC2">
        <w:rPr>
          <w:rFonts w:cs="B Lotus" w:hint="cs"/>
          <w:color w:val="000000" w:themeColor="text1"/>
          <w:sz w:val="24"/>
          <w:szCs w:val="24"/>
          <w:rtl/>
        </w:rPr>
        <w:fldChar w:fldCharType="separate"/>
      </w:r>
      <w:r w:rsidRPr="008B5FC2">
        <w:rPr>
          <w:rFonts w:cs="B Lotus" w:hint="cs"/>
          <w:noProof/>
          <w:color w:val="000000" w:themeColor="text1"/>
          <w:sz w:val="24"/>
          <w:szCs w:val="24"/>
          <w:rtl/>
        </w:rPr>
        <w:t>(</w:t>
      </w:r>
      <w:hyperlink w:anchor="_ENREF_1" w:tooltip="Escuredo, 2012 #373" w:history="1">
        <w:r w:rsidR="003D149C" w:rsidRPr="008B5FC2">
          <w:rPr>
            <w:rFonts w:cs="B Lotus" w:hint="cs"/>
            <w:noProof/>
            <w:color w:val="000000" w:themeColor="text1"/>
            <w:sz w:val="24"/>
            <w:szCs w:val="24"/>
            <w:rtl/>
          </w:rPr>
          <w:t>1</w:t>
        </w:r>
      </w:hyperlink>
      <w:r w:rsidRPr="008B5FC2">
        <w:rPr>
          <w:rFonts w:cs="B Lotus" w:hint="cs"/>
          <w:noProof/>
          <w:color w:val="000000" w:themeColor="text1"/>
          <w:sz w:val="24"/>
          <w:szCs w:val="24"/>
          <w:rtl/>
        </w:rPr>
        <w:t>)</w:t>
      </w:r>
      <w:r w:rsidRPr="008B5FC2">
        <w:rPr>
          <w:rFonts w:cs="B Lotus" w:hint="cs"/>
          <w:color w:val="000000" w:themeColor="text1"/>
          <w:sz w:val="24"/>
          <w:szCs w:val="24"/>
          <w:rtl/>
        </w:rPr>
        <w:fldChar w:fldCharType="end"/>
      </w:r>
    </w:p>
    <w:p w:rsidR="00CC62E1" w:rsidRPr="008B5FC2" w:rsidRDefault="00CC62E1" w:rsidP="005833A8">
      <w:pPr>
        <w:spacing w:after="0" w:line="240" w:lineRule="atLeast"/>
        <w:ind w:firstLine="288"/>
        <w:jc w:val="both"/>
        <w:rPr>
          <w:rFonts w:ascii="Times New Roman" w:hAnsi="Times New Roman" w:cs="B Lotus"/>
          <w:color w:val="000000" w:themeColor="text1"/>
          <w:sz w:val="24"/>
          <w:szCs w:val="24"/>
          <w:rtl/>
        </w:rPr>
      </w:pPr>
      <w:r w:rsidRPr="008B5FC2">
        <w:rPr>
          <w:rFonts w:ascii="Times New Roman" w:hAnsi="Times New Roman" w:cs="B Lotus" w:hint="cs"/>
          <w:color w:val="000000" w:themeColor="text1"/>
          <w:sz w:val="24"/>
          <w:szCs w:val="24"/>
          <w:rtl/>
        </w:rPr>
        <w:t>تعدادی از خواص عسل اخیرا مورد بررسی قرار گرفته است ؛</w:t>
      </w:r>
      <w:r w:rsidR="00582225" w:rsidRPr="008B5FC2">
        <w:rPr>
          <w:rFonts w:ascii="Times New Roman" w:hAnsi="Times New Roman" w:cs="B Lotus"/>
          <w:color w:val="000000" w:themeColor="text1"/>
          <w:sz w:val="24"/>
          <w:szCs w:val="24"/>
        </w:rPr>
        <w:t xml:space="preserve"> </w:t>
      </w:r>
      <w:r w:rsidRPr="008B5FC2">
        <w:rPr>
          <w:rFonts w:ascii="Times New Roman" w:hAnsi="Times New Roman" w:cs="B Lotus" w:hint="cs"/>
          <w:color w:val="000000" w:themeColor="text1"/>
          <w:sz w:val="24"/>
          <w:szCs w:val="24"/>
          <w:rtl/>
        </w:rPr>
        <w:t xml:space="preserve">عسل دارای خاصیت آنتی اکسیدانی ، خاصیت تعدیل کنندگی متابولیسم و کمک کنندگي به بهبود زخمها وجراحات ،تقویت کننده </w:t>
      </w:r>
      <w:r w:rsidRPr="008B5FC2">
        <w:rPr>
          <w:rFonts w:ascii="Times New Roman" w:hAnsi="Times New Roman" w:cs="B Lotus"/>
          <w:color w:val="000000" w:themeColor="text1"/>
          <w:sz w:val="24"/>
          <w:szCs w:val="24"/>
        </w:rPr>
        <w:t xml:space="preserve"> </w:t>
      </w:r>
      <w:r w:rsidRPr="008B5FC2">
        <w:rPr>
          <w:rFonts w:ascii="Times New Roman" w:eastAsia="Times New Roman" w:hAnsi="Times New Roman" w:cs="B Lotus"/>
          <w:color w:val="000000" w:themeColor="text1"/>
          <w:sz w:val="24"/>
          <w:szCs w:val="24"/>
        </w:rPr>
        <w:t>CNS</w:t>
      </w:r>
      <w:r w:rsidRPr="008B5FC2">
        <w:rPr>
          <w:rFonts w:ascii="Times New Roman" w:hAnsi="Times New Roman" w:cs="B Lotus" w:hint="cs"/>
          <w:color w:val="000000" w:themeColor="text1"/>
          <w:sz w:val="24"/>
          <w:szCs w:val="24"/>
          <w:rtl/>
        </w:rPr>
        <w:t>، همکاری کننده به‌عنوان عامل آزاد سازی ملاتونین در مغز، کمک کننده به دستگاه ایمنی وهمچنین کمک کننده به بازسازی بافت ها می‌باشد.</w:t>
      </w:r>
      <w:r w:rsidR="00582225" w:rsidRPr="008B5FC2">
        <w:rPr>
          <w:rFonts w:ascii="Times New Roman" w:hAnsi="Times New Roman" w:cs="B Lotus" w:hint="cs"/>
          <w:color w:val="000000" w:themeColor="text1"/>
          <w:sz w:val="24"/>
          <w:szCs w:val="24"/>
          <w:rtl/>
        </w:rPr>
        <w:t xml:space="preserve"> </w:t>
      </w:r>
      <w:r w:rsidRPr="008B5FC2">
        <w:rPr>
          <w:rFonts w:ascii="Times New Roman" w:hAnsi="Times New Roman" w:cs="B Lotus" w:hint="cs"/>
          <w:color w:val="000000" w:themeColor="text1"/>
          <w:sz w:val="24"/>
          <w:szCs w:val="24"/>
          <w:rtl/>
        </w:rPr>
        <w:t>عسل با داشتن آنتی اکسیدان و فلاونوئید ها در از بین بردن رادیکال های ازاد وهمچنین در بهبود فرآیند های رفتاری وشناختی دخیل است. همچنین این ماده مقوی در بهبود اختلالات عصبی ،عروقی و التهابی با جلو گیری از سنتز فاکتور های التهابی وآزاد سازی آنها نقش ایفا می‌کند.</w:t>
      </w:r>
      <w:r w:rsidR="005833A8" w:rsidRPr="008B5FC2">
        <w:rPr>
          <w:rFonts w:ascii="Times New Roman" w:hAnsi="Times New Roman" w:cs="B Lotus" w:hint="cs"/>
          <w:color w:val="000000" w:themeColor="text1"/>
          <w:sz w:val="24"/>
          <w:szCs w:val="24"/>
          <w:rtl/>
        </w:rPr>
        <w:t xml:space="preserve"> (1،2).</w:t>
      </w:r>
    </w:p>
    <w:p w:rsidR="00CC62E1" w:rsidRPr="008B5FC2" w:rsidRDefault="00CC62E1" w:rsidP="00582225">
      <w:pPr>
        <w:jc w:val="both"/>
        <w:rPr>
          <w:rFonts w:cs="B Lotus"/>
          <w:color w:val="000000" w:themeColor="text1"/>
          <w:sz w:val="24"/>
          <w:szCs w:val="24"/>
          <w:rtl/>
        </w:rPr>
      </w:pPr>
      <w:r w:rsidRPr="008B5FC2">
        <w:rPr>
          <w:rFonts w:ascii="Times New Roman" w:hAnsi="Times New Roman" w:cs="B Lotus" w:hint="cs"/>
          <w:color w:val="000000" w:themeColor="text1"/>
          <w:sz w:val="24"/>
          <w:szCs w:val="24"/>
          <w:rtl/>
        </w:rPr>
        <w:t>عسل با فراهم آوردن مواد متابولیسمی در کاهش تاثیر کم کاری تیروئید در افراد مبتلا</w:t>
      </w:r>
      <w:r w:rsidR="00582225" w:rsidRPr="008B5FC2">
        <w:rPr>
          <w:rFonts w:ascii="Times New Roman" w:hAnsi="Times New Roman" w:cs="B Lotus" w:hint="cs"/>
          <w:color w:val="000000" w:themeColor="text1"/>
          <w:sz w:val="24"/>
          <w:szCs w:val="24"/>
          <w:rtl/>
        </w:rPr>
        <w:t xml:space="preserve"> به </w:t>
      </w:r>
      <w:r w:rsidRPr="008B5FC2">
        <w:rPr>
          <w:rFonts w:ascii="Times New Roman" w:hAnsi="Times New Roman" w:cs="B Lotus" w:hint="cs"/>
          <w:color w:val="000000" w:themeColor="text1"/>
          <w:sz w:val="24"/>
          <w:szCs w:val="24"/>
          <w:rtl/>
        </w:rPr>
        <w:t>هیوتیروئیدیسم نقش دارد . عسل با افزایش تعداد نوتروفیل ها</w:t>
      </w:r>
      <w:r w:rsidR="00582225" w:rsidRPr="008B5FC2">
        <w:rPr>
          <w:rFonts w:ascii="Times New Roman" w:hAnsi="Times New Roman" w:cs="B Lotus" w:hint="cs"/>
          <w:color w:val="000000" w:themeColor="text1"/>
          <w:sz w:val="24"/>
          <w:szCs w:val="24"/>
          <w:rtl/>
        </w:rPr>
        <w:t xml:space="preserve"> </w:t>
      </w:r>
      <w:r w:rsidRPr="008B5FC2">
        <w:rPr>
          <w:rFonts w:ascii="Times New Roman" w:hAnsi="Times New Roman" w:cs="B Lotus" w:hint="cs"/>
          <w:color w:val="000000" w:themeColor="text1"/>
          <w:sz w:val="24"/>
          <w:szCs w:val="24"/>
          <w:rtl/>
        </w:rPr>
        <w:t>موجب فیلتراسیون دستگاه ایمنی و همچنین موجب افزایش سطح هموگلوبین وافزایش مقاومت مویرگی می</w:t>
      </w:r>
      <w:r w:rsidR="00582225" w:rsidRPr="008B5FC2">
        <w:rPr>
          <w:rFonts w:ascii="Times New Roman" w:hAnsi="Times New Roman" w:cs="B Lotus" w:hint="cs"/>
          <w:color w:val="000000" w:themeColor="text1"/>
          <w:sz w:val="24"/>
          <w:szCs w:val="24"/>
          <w:rtl/>
        </w:rPr>
        <w:t xml:space="preserve"> </w:t>
      </w:r>
      <w:r w:rsidRPr="008B5FC2">
        <w:rPr>
          <w:rFonts w:ascii="Times New Roman" w:hAnsi="Times New Roman" w:cs="B Lotus"/>
          <w:color w:val="000000" w:themeColor="text1"/>
          <w:sz w:val="24"/>
          <w:szCs w:val="24"/>
          <w:rtl/>
        </w:rPr>
        <w:t>شود</w:t>
      </w:r>
      <w:r w:rsidRPr="008B5FC2">
        <w:rPr>
          <w:rFonts w:ascii="Times New Roman" w:hAnsi="Times New Roman" w:cs="B Lotus" w:hint="cs"/>
          <w:color w:val="000000" w:themeColor="text1"/>
          <w:sz w:val="24"/>
          <w:szCs w:val="24"/>
          <w:rtl/>
        </w:rPr>
        <w:t xml:space="preserve">. عسل مانع آزاد سازی </w:t>
      </w:r>
      <w:r w:rsidRPr="008B5FC2">
        <w:rPr>
          <w:rFonts w:ascii="Times New Roman" w:hAnsi="Times New Roman" w:cs="B Lotus"/>
          <w:color w:val="000000" w:themeColor="text1"/>
          <w:sz w:val="24"/>
          <w:szCs w:val="24"/>
        </w:rPr>
        <w:t>NO</w:t>
      </w:r>
      <w:r w:rsidRPr="008B5FC2">
        <w:rPr>
          <w:rFonts w:ascii="Times New Roman" w:hAnsi="Times New Roman" w:cs="B Lotus" w:hint="cs"/>
          <w:color w:val="000000" w:themeColor="text1"/>
          <w:sz w:val="24"/>
          <w:szCs w:val="24"/>
          <w:rtl/>
        </w:rPr>
        <w:t xml:space="preserve">، سیتو کینین ها و موجب کاهش  سطح آلانین ترانس آمیلاز </w:t>
      </w:r>
      <w:r w:rsidR="00582225" w:rsidRPr="008B5FC2">
        <w:rPr>
          <w:rFonts w:ascii="Times New Roman" w:hAnsi="Times New Roman" w:cs="B Lotus"/>
          <w:color w:val="000000" w:themeColor="text1"/>
          <w:sz w:val="24"/>
          <w:szCs w:val="24"/>
        </w:rPr>
        <w:t>(</w:t>
      </w:r>
      <w:r w:rsidRPr="008B5FC2">
        <w:rPr>
          <w:rFonts w:ascii="Times New Roman" w:hAnsi="Times New Roman" w:cs="B Lotus"/>
          <w:color w:val="000000" w:themeColor="text1"/>
          <w:sz w:val="24"/>
          <w:szCs w:val="24"/>
        </w:rPr>
        <w:t>ALT</w:t>
      </w:r>
      <w:r w:rsidR="00582225" w:rsidRPr="008B5FC2">
        <w:rPr>
          <w:rFonts w:ascii="Times New Roman" w:hAnsi="Times New Roman" w:cs="B Lotus"/>
          <w:color w:val="000000" w:themeColor="text1"/>
          <w:sz w:val="24"/>
          <w:szCs w:val="24"/>
        </w:rPr>
        <w:t>)</w:t>
      </w:r>
      <w:r w:rsidRPr="008B5FC2">
        <w:rPr>
          <w:rFonts w:ascii="Times New Roman" w:hAnsi="Times New Roman" w:cs="B Lotus" w:hint="cs"/>
          <w:color w:val="000000" w:themeColor="text1"/>
          <w:sz w:val="24"/>
          <w:szCs w:val="24"/>
          <w:rtl/>
        </w:rPr>
        <w:t xml:space="preserve">، آسپارتات آمینو ترانسفراز، </w:t>
      </w:r>
      <w:r w:rsidRPr="008B5FC2">
        <w:rPr>
          <w:rFonts w:ascii="Times New Roman" w:hAnsi="Times New Roman" w:cs="B Lotus"/>
          <w:color w:val="000000" w:themeColor="text1"/>
          <w:sz w:val="24"/>
          <w:szCs w:val="24"/>
        </w:rPr>
        <w:t>Y</w:t>
      </w:r>
      <w:r w:rsidRPr="008B5FC2">
        <w:rPr>
          <w:rFonts w:ascii="Times New Roman" w:hAnsi="Times New Roman" w:cs="B Lotus" w:hint="cs"/>
          <w:color w:val="000000" w:themeColor="text1"/>
          <w:sz w:val="24"/>
          <w:szCs w:val="24"/>
          <w:rtl/>
        </w:rPr>
        <w:t xml:space="preserve">گلوتامین ترانسفراز </w:t>
      </w:r>
      <w:r w:rsidRPr="008B5FC2">
        <w:rPr>
          <w:rFonts w:ascii="Times New Roman" w:hAnsi="Times New Roman" w:cs="B Lotus"/>
          <w:color w:val="000000" w:themeColor="text1"/>
          <w:sz w:val="24"/>
          <w:szCs w:val="24"/>
        </w:rPr>
        <w:t>Y</w:t>
      </w:r>
      <w:r w:rsidR="00582225" w:rsidRPr="008B5FC2">
        <w:rPr>
          <w:rFonts w:ascii="Times New Roman" w:hAnsi="Times New Roman" w:cs="B Lotus"/>
          <w:color w:val="000000" w:themeColor="text1"/>
          <w:sz w:val="24"/>
          <w:szCs w:val="24"/>
        </w:rPr>
        <w:t>)</w:t>
      </w:r>
      <w:r w:rsidRPr="008B5FC2">
        <w:rPr>
          <w:rFonts w:ascii="Times New Roman" w:hAnsi="Times New Roman" w:cs="B Lotus" w:hint="cs"/>
          <w:color w:val="000000" w:themeColor="text1"/>
          <w:sz w:val="24"/>
          <w:szCs w:val="24"/>
          <w:rtl/>
        </w:rPr>
        <w:t>-</w:t>
      </w:r>
      <w:r w:rsidR="00582225" w:rsidRPr="008B5FC2">
        <w:rPr>
          <w:rFonts w:ascii="Times New Roman" w:hAnsi="Times New Roman" w:cs="B Lotus"/>
          <w:color w:val="000000" w:themeColor="text1"/>
          <w:sz w:val="24"/>
          <w:szCs w:val="24"/>
        </w:rPr>
        <w:t>(</w:t>
      </w:r>
      <w:r w:rsidRPr="008B5FC2">
        <w:rPr>
          <w:rFonts w:ascii="Times New Roman" w:hAnsi="Times New Roman" w:cs="B Lotus"/>
          <w:color w:val="000000" w:themeColor="text1"/>
          <w:sz w:val="24"/>
          <w:szCs w:val="24"/>
        </w:rPr>
        <w:t>GT</w:t>
      </w:r>
      <w:r w:rsidRPr="008B5FC2">
        <w:rPr>
          <w:rFonts w:ascii="Times New Roman" w:hAnsi="Times New Roman" w:cs="B Lotus" w:hint="cs"/>
          <w:color w:val="000000" w:themeColor="text1"/>
          <w:sz w:val="24"/>
          <w:szCs w:val="24"/>
          <w:rtl/>
        </w:rPr>
        <w:t xml:space="preserve"> ، آلکالین فسفاتاز </w:t>
      </w:r>
      <w:r w:rsidR="00582225" w:rsidRPr="008B5FC2">
        <w:rPr>
          <w:rFonts w:ascii="Times New Roman" w:hAnsi="Times New Roman" w:cs="B Lotus"/>
          <w:color w:val="000000" w:themeColor="text1"/>
          <w:sz w:val="24"/>
          <w:szCs w:val="24"/>
        </w:rPr>
        <w:t>(</w:t>
      </w:r>
      <w:r w:rsidRPr="008B5FC2">
        <w:rPr>
          <w:rFonts w:ascii="Times New Roman" w:hAnsi="Times New Roman" w:cs="B Lotus"/>
          <w:color w:val="000000" w:themeColor="text1"/>
          <w:sz w:val="24"/>
          <w:szCs w:val="24"/>
        </w:rPr>
        <w:t>ALP</w:t>
      </w:r>
      <w:r w:rsidR="00582225" w:rsidRPr="008B5FC2">
        <w:rPr>
          <w:rFonts w:ascii="Times New Roman" w:hAnsi="Times New Roman" w:cs="B Lotus"/>
          <w:color w:val="000000" w:themeColor="text1"/>
          <w:sz w:val="24"/>
          <w:szCs w:val="24"/>
        </w:rPr>
        <w:t>)</w:t>
      </w:r>
      <w:r w:rsidR="00582225" w:rsidRPr="008B5FC2">
        <w:rPr>
          <w:rFonts w:ascii="Times New Roman" w:hAnsi="Times New Roman" w:cs="B Lotus" w:hint="cs"/>
          <w:color w:val="000000" w:themeColor="text1"/>
          <w:sz w:val="24"/>
          <w:szCs w:val="24"/>
          <w:rtl/>
        </w:rPr>
        <w:t xml:space="preserve"> ، ک</w:t>
      </w:r>
      <w:r w:rsidRPr="008B5FC2">
        <w:rPr>
          <w:rFonts w:ascii="Times New Roman" w:hAnsi="Times New Roman" w:cs="B Lotus" w:hint="cs"/>
          <w:color w:val="000000" w:themeColor="text1"/>
          <w:sz w:val="24"/>
          <w:szCs w:val="24"/>
          <w:rtl/>
        </w:rPr>
        <w:t>لسترل ، تری گلیسیرید ، کراتین کیناز ،کراتین ، اوره وآمیلاز می</w:t>
      </w:r>
      <w:r w:rsidRPr="008B5FC2">
        <w:rPr>
          <w:rFonts w:cs="Times New Roman"/>
          <w:color w:val="000000" w:themeColor="text1"/>
          <w:rtl/>
        </w:rPr>
        <w:t>شود</w:t>
      </w:r>
      <w:r w:rsidR="00582225" w:rsidRPr="008B5FC2">
        <w:rPr>
          <w:rFonts w:hint="cs"/>
          <w:color w:val="000000" w:themeColor="text1"/>
          <w:rtl/>
        </w:rPr>
        <w:t xml:space="preserve"> </w:t>
      </w:r>
      <w:r w:rsidRPr="008B5FC2">
        <w:rPr>
          <w:rFonts w:cs="B Lotus" w:hint="cs"/>
          <w:color w:val="000000" w:themeColor="text1"/>
          <w:sz w:val="24"/>
          <w:szCs w:val="24"/>
          <w:rtl/>
        </w:rPr>
        <w:fldChar w:fldCharType="begin"/>
      </w:r>
      <w:r w:rsidR="00A95016" w:rsidRPr="008B5FC2">
        <w:rPr>
          <w:rFonts w:cs="B Lotus"/>
          <w:color w:val="000000" w:themeColor="text1"/>
          <w:sz w:val="24"/>
          <w:szCs w:val="24"/>
          <w:rtl/>
        </w:rPr>
        <w:instrText xml:space="preserve"> </w:instrText>
      </w:r>
      <w:r w:rsidR="00A95016" w:rsidRPr="008B5FC2">
        <w:rPr>
          <w:rFonts w:cs="B Lotus"/>
          <w:color w:val="000000" w:themeColor="text1"/>
          <w:sz w:val="24"/>
          <w:szCs w:val="24"/>
        </w:rPr>
        <w:instrText>ADDIN EN.CITE &lt;EndNote&gt;&lt;Cite&gt;&lt;Author&gt;Moita&lt;/Author&gt;&lt;Year&gt;2013&lt;/Year&gt;&lt;RecNum&gt;375&lt;/RecNum&gt;&lt;DisplayText&gt;(2)&lt;/DisplayText&gt;&lt;record&gt;&lt;rec-number&gt;375&lt;/rec-number&gt;&lt;foreign-keys&gt;&lt;key app="EN" db-id="0x0d55f54fppxbeerx4xsdvjs2exvf20rwez"&gt;375&lt;/key&gt;&lt;/foreign-keys&gt;&lt;ref-type name="Journal Article"&gt;17&lt;/ref-type&gt;&lt;contributors&gt;&lt;authors&gt;&lt;author&gt;Moita, Eduarda&lt;/author&gt;&lt;author&gt;Gil-Izquierdo, Angel&lt;/author&gt;&lt;author&gt;Sousa, Carla&lt;/author&gt;&lt;author&gt;Ferreres, Federico&lt;/author&gt;&lt;author&gt;Silva, Luís R&lt;/author&gt;&lt;author&gt;Valentão, Patrícia</w:instrText>
      </w:r>
      <w:r w:rsidR="00A95016" w:rsidRPr="008B5FC2">
        <w:rPr>
          <w:rFonts w:cs="B Lotus"/>
          <w:color w:val="000000" w:themeColor="text1"/>
          <w:sz w:val="24"/>
          <w:szCs w:val="24"/>
          <w:rtl/>
        </w:rPr>
        <w:instrText>&lt;/</w:instrText>
      </w:r>
      <w:r w:rsidR="00A95016" w:rsidRPr="008B5FC2">
        <w:rPr>
          <w:rFonts w:cs="B Lotus"/>
          <w:color w:val="000000" w:themeColor="text1"/>
          <w:sz w:val="24"/>
          <w:szCs w:val="24"/>
        </w:rPr>
        <w:instrText>author&gt;&lt;author&gt;Domínguez-Perles, Raúl&lt;/author&gt;&lt;author&gt;Baenas, Nieves&lt;/author&gt;&lt;author&gt;Andrade, Paula B&lt;/author&gt;&lt;/authors&gt;&lt;/contributors&gt;&lt;titles&gt;&lt;title&gt;Integrated analysis of COX-2 and iNOS derived inflammatory mediators in LPS-stimulated RAW macrophages pre-exposed to Echium plantagineum L. bee pollen extract&lt;/title&gt;&lt;secondary-title&gt;PLos one&lt;/secondary-title&gt;&lt;/titles&gt;&lt;periodical&gt;&lt;full-title&gt;PLoS One&lt;/full-title&gt;&lt;/periodical&gt;&lt;pages&gt;e59131&lt;/pages&gt;&lt;volume&gt;8&lt;/volume&gt;&lt;number&gt;3&lt;/number&gt;&lt;dates&gt;&lt;year&gt;2013&lt;/year</w:instrText>
      </w:r>
      <w:r w:rsidR="00A95016" w:rsidRPr="008B5FC2">
        <w:rPr>
          <w:rFonts w:cs="B Lotus"/>
          <w:color w:val="000000" w:themeColor="text1"/>
          <w:sz w:val="24"/>
          <w:szCs w:val="24"/>
          <w:rtl/>
        </w:rPr>
        <w:instrText>&gt;&lt;/</w:instrText>
      </w:r>
      <w:r w:rsidR="00A95016" w:rsidRPr="008B5FC2">
        <w:rPr>
          <w:rFonts w:cs="B Lotus"/>
          <w:color w:val="000000" w:themeColor="text1"/>
          <w:sz w:val="24"/>
          <w:szCs w:val="24"/>
        </w:rPr>
        <w:instrText>dates&gt;&lt;isbn&gt;1932-6203&lt;/isbn&gt;&lt;urls&gt;&lt;/urls&gt;&lt;/record&gt;&lt;/Cite&gt;&lt;/EndNote</w:instrText>
      </w:r>
      <w:r w:rsidR="00A95016" w:rsidRPr="008B5FC2">
        <w:rPr>
          <w:rFonts w:cs="B Lotus"/>
          <w:color w:val="000000" w:themeColor="text1"/>
          <w:sz w:val="24"/>
          <w:szCs w:val="24"/>
          <w:rtl/>
        </w:rPr>
        <w:instrText>&gt;</w:instrText>
      </w:r>
      <w:r w:rsidRPr="008B5FC2">
        <w:rPr>
          <w:rFonts w:cs="B Lotus" w:hint="cs"/>
          <w:color w:val="000000" w:themeColor="text1"/>
          <w:sz w:val="24"/>
          <w:szCs w:val="24"/>
          <w:rtl/>
        </w:rPr>
        <w:fldChar w:fldCharType="separate"/>
      </w:r>
      <w:r w:rsidR="00A95016" w:rsidRPr="008B5FC2">
        <w:rPr>
          <w:rFonts w:cs="B Lotus"/>
          <w:noProof/>
          <w:color w:val="000000" w:themeColor="text1"/>
          <w:sz w:val="24"/>
          <w:szCs w:val="24"/>
          <w:rtl/>
        </w:rPr>
        <w:t>(</w:t>
      </w:r>
      <w:hyperlink w:anchor="_ENREF_2" w:tooltip="Moita, 2013 #375" w:history="1">
        <w:r w:rsidR="003D149C" w:rsidRPr="008B5FC2">
          <w:rPr>
            <w:rFonts w:cs="B Lotus"/>
            <w:noProof/>
            <w:color w:val="000000" w:themeColor="text1"/>
            <w:sz w:val="24"/>
            <w:szCs w:val="24"/>
            <w:rtl/>
          </w:rPr>
          <w:t>2</w:t>
        </w:r>
      </w:hyperlink>
      <w:r w:rsidR="00A95016" w:rsidRPr="008B5FC2">
        <w:rPr>
          <w:rFonts w:cs="B Lotus"/>
          <w:noProof/>
          <w:color w:val="000000" w:themeColor="text1"/>
          <w:sz w:val="24"/>
          <w:szCs w:val="24"/>
          <w:rtl/>
        </w:rPr>
        <w:t>)</w:t>
      </w:r>
      <w:r w:rsidRPr="008B5FC2">
        <w:rPr>
          <w:rFonts w:cs="B Lotus" w:hint="cs"/>
          <w:color w:val="000000" w:themeColor="text1"/>
          <w:sz w:val="24"/>
          <w:szCs w:val="24"/>
          <w:rtl/>
        </w:rPr>
        <w:fldChar w:fldCharType="end"/>
      </w:r>
      <w:r w:rsidR="00582225" w:rsidRPr="008B5FC2">
        <w:rPr>
          <w:rFonts w:cs="B Lotus" w:hint="cs"/>
          <w:color w:val="000000" w:themeColor="text1"/>
          <w:sz w:val="24"/>
          <w:szCs w:val="24"/>
          <w:rtl/>
        </w:rPr>
        <w:t>.</w:t>
      </w:r>
    </w:p>
    <w:p w:rsidR="00CC62E1" w:rsidRPr="008B5FC2" w:rsidRDefault="00CC62E1" w:rsidP="00582225">
      <w:pPr>
        <w:ind w:left="95"/>
        <w:jc w:val="both"/>
        <w:rPr>
          <w:color w:val="000000" w:themeColor="text1"/>
          <w:rtl/>
        </w:rPr>
      </w:pPr>
      <w:r w:rsidRPr="008B5FC2">
        <w:rPr>
          <w:rFonts w:cs="B Lotus" w:hint="cs"/>
          <w:color w:val="000000" w:themeColor="text1"/>
          <w:sz w:val="24"/>
          <w:szCs w:val="24"/>
          <w:rtl/>
        </w:rPr>
        <w:t>شرایطی که در آن تعادل بین تولید رادیکال‌های آزاد و سطح آنتی‌اکسیدان‌‌ها به طور ق</w:t>
      </w:r>
      <w:r w:rsidR="00582225" w:rsidRPr="008B5FC2">
        <w:rPr>
          <w:rFonts w:cs="B Lotus" w:hint="cs"/>
          <w:color w:val="000000" w:themeColor="text1"/>
          <w:sz w:val="24"/>
          <w:szCs w:val="24"/>
          <w:rtl/>
        </w:rPr>
        <w:t>ابل توجهی مختل ‌شود را استرس اکسی</w:t>
      </w:r>
      <w:r w:rsidRPr="008B5FC2">
        <w:rPr>
          <w:rFonts w:cs="B Lotus" w:hint="cs"/>
          <w:color w:val="000000" w:themeColor="text1"/>
          <w:sz w:val="24"/>
          <w:szCs w:val="24"/>
          <w:rtl/>
        </w:rPr>
        <w:t>داتیو می</w:t>
      </w:r>
      <w:r w:rsidR="00582225" w:rsidRPr="008B5FC2">
        <w:rPr>
          <w:rFonts w:cs="B Lotus" w:hint="cs"/>
          <w:color w:val="000000" w:themeColor="text1"/>
          <w:sz w:val="24"/>
          <w:szCs w:val="24"/>
          <w:rtl/>
        </w:rPr>
        <w:t xml:space="preserve"> </w:t>
      </w:r>
      <w:r w:rsidRPr="008B5FC2">
        <w:rPr>
          <w:rFonts w:cs="B Lotus"/>
          <w:color w:val="000000" w:themeColor="text1"/>
          <w:sz w:val="24"/>
          <w:szCs w:val="24"/>
          <w:rtl/>
        </w:rPr>
        <w:t>نامند</w:t>
      </w:r>
      <w:r w:rsidRPr="008B5FC2">
        <w:rPr>
          <w:rFonts w:cs="B Lotus" w:hint="cs"/>
          <w:color w:val="000000" w:themeColor="text1"/>
          <w:sz w:val="24"/>
          <w:szCs w:val="24"/>
          <w:rtl/>
        </w:rPr>
        <w:t>. تعداد بسیاری از اختلالات موجود در جامعه بر اثر التهاب و استرس اک</w:t>
      </w:r>
      <w:r w:rsidR="00582225" w:rsidRPr="008B5FC2">
        <w:rPr>
          <w:rFonts w:cs="B Lotus" w:hint="cs"/>
          <w:color w:val="000000" w:themeColor="text1"/>
          <w:sz w:val="24"/>
          <w:szCs w:val="24"/>
          <w:rtl/>
        </w:rPr>
        <w:t>س</w:t>
      </w:r>
      <w:r w:rsidRPr="008B5FC2">
        <w:rPr>
          <w:rFonts w:cs="B Lotus" w:hint="cs"/>
          <w:color w:val="000000" w:themeColor="text1"/>
          <w:sz w:val="24"/>
          <w:szCs w:val="24"/>
          <w:rtl/>
        </w:rPr>
        <w:t>یداتیو ناشی از آن ایجاد می‌شود</w:t>
      </w:r>
      <w:r w:rsidR="00582225" w:rsidRPr="008B5FC2">
        <w:rPr>
          <w:rFonts w:cs="B Lotus" w:hint="cs"/>
          <w:color w:val="000000" w:themeColor="text1"/>
          <w:sz w:val="24"/>
          <w:szCs w:val="24"/>
          <w:rtl/>
        </w:rPr>
        <w:t>.</w:t>
      </w:r>
      <w:r w:rsidRPr="008B5FC2">
        <w:rPr>
          <w:rFonts w:cs="B Lotus" w:hint="cs"/>
          <w:color w:val="000000" w:themeColor="text1"/>
          <w:sz w:val="24"/>
          <w:szCs w:val="24"/>
          <w:rtl/>
        </w:rPr>
        <w:t xml:space="preserve"> فعال شدن مسيرهای التهاب باعث اختلال در بيان ژن‌های مختلف، ایجاد رادیکال‌های فعال اکسیژن و فعال شدن مسيرهای تخريب سلولی می‌شود. </w:t>
      </w:r>
      <w:r w:rsidRPr="008B5FC2">
        <w:rPr>
          <w:rFonts w:cs="B Lotus"/>
          <w:color w:val="000000" w:themeColor="text1"/>
          <w:sz w:val="24"/>
          <w:szCs w:val="24"/>
        </w:rPr>
        <w:t>LPS</w:t>
      </w:r>
      <w:r w:rsidRPr="008B5FC2">
        <w:rPr>
          <w:rFonts w:cs="B Lotus" w:hint="cs"/>
          <w:color w:val="000000" w:themeColor="text1"/>
          <w:sz w:val="24"/>
          <w:szCs w:val="24"/>
          <w:rtl/>
        </w:rPr>
        <w:t xml:space="preserve"> موجب تحریک گیرنده‌های عرض غشایی شبه تول(</w:t>
      </w:r>
      <w:r w:rsidRPr="008B5FC2">
        <w:rPr>
          <w:rFonts w:cs="B Lotus"/>
          <w:color w:val="000000" w:themeColor="text1"/>
          <w:sz w:val="24"/>
          <w:szCs w:val="24"/>
        </w:rPr>
        <w:t>Toll-like receptor 4= TLR4</w:t>
      </w:r>
      <w:r w:rsidRPr="008B5FC2">
        <w:rPr>
          <w:rFonts w:cs="B Lotus" w:hint="cs"/>
          <w:color w:val="000000" w:themeColor="text1"/>
          <w:sz w:val="24"/>
          <w:szCs w:val="24"/>
          <w:rtl/>
        </w:rPr>
        <w:t xml:space="preserve">) می‌شود. این گیرنده‌ها در سطح بسیاری از سلول‌های ایمنی مانند مونوسیت‌ها، ماکروفاژها و نوتروفیل‌‌ها قرار دارند. به دلیل حضور گیرنده‌های </w:t>
      </w:r>
      <w:r w:rsidRPr="008B5FC2">
        <w:rPr>
          <w:rFonts w:cs="B Lotus"/>
          <w:color w:val="000000" w:themeColor="text1"/>
          <w:sz w:val="24"/>
          <w:szCs w:val="24"/>
        </w:rPr>
        <w:t>TLR4</w:t>
      </w:r>
      <w:r w:rsidRPr="008B5FC2">
        <w:rPr>
          <w:rFonts w:cs="B Lotus" w:hint="cs"/>
          <w:color w:val="000000" w:themeColor="text1"/>
          <w:sz w:val="24"/>
          <w:szCs w:val="24"/>
          <w:rtl/>
        </w:rPr>
        <w:t xml:space="preserve"> بر روی سلول‌های ایمنی ذاتی  التهاب  به‌صورت محیطی راه‌اندازی می‌شود. پس از فعال شدن </w:t>
      </w:r>
      <w:r w:rsidRPr="008B5FC2">
        <w:rPr>
          <w:rFonts w:cs="B Lotus"/>
          <w:color w:val="000000" w:themeColor="text1"/>
          <w:sz w:val="24"/>
          <w:szCs w:val="24"/>
        </w:rPr>
        <w:t xml:space="preserve"> NADPH</w:t>
      </w:r>
      <w:r w:rsidRPr="008B5FC2">
        <w:rPr>
          <w:rFonts w:cs="B Lotus" w:hint="cs"/>
          <w:color w:val="000000" w:themeColor="text1"/>
          <w:sz w:val="24"/>
          <w:szCs w:val="24"/>
          <w:rtl/>
        </w:rPr>
        <w:t>اکسیداز در سلول‌های ایمنی بدن ، سوپر اکسید طی فرآیندی با نام انفجار تنفسی تولید</w:t>
      </w:r>
      <w:r w:rsidR="00582225" w:rsidRPr="008B5FC2">
        <w:rPr>
          <w:rFonts w:cs="B Lotus" w:hint="cs"/>
          <w:color w:val="000000" w:themeColor="text1"/>
          <w:sz w:val="24"/>
          <w:szCs w:val="24"/>
          <w:rtl/>
        </w:rPr>
        <w:t xml:space="preserve"> </w:t>
      </w:r>
      <w:r w:rsidRPr="008B5FC2">
        <w:rPr>
          <w:rFonts w:cs="B Lotus" w:hint="cs"/>
          <w:color w:val="000000" w:themeColor="text1"/>
          <w:sz w:val="24"/>
          <w:szCs w:val="24"/>
          <w:rtl/>
        </w:rPr>
        <w:t>شده و در کشتار میکروبی شرکت می‌کند. سوپر اکسید تولیدی موجب تشکیل دیگر گونه‌های فعال اکسیژن قوی شامل رادیکال‌های هیدروکسیل، پروکسی‌نیتریت و دیگر اکسیدان‌ها می‌شود. تولید بیش از اندازه این رادیکال‌ها می‌توانند به بافت‌های مجاور مکان التهابی آسیب برسانند.</w:t>
      </w:r>
      <w:r w:rsidR="005833A8" w:rsidRPr="008B5FC2">
        <w:rPr>
          <w:rFonts w:cs="B Lotus" w:hint="cs"/>
          <w:color w:val="000000" w:themeColor="text1"/>
          <w:sz w:val="24"/>
          <w:szCs w:val="24"/>
          <w:rtl/>
        </w:rPr>
        <w:t>(4، 5، 6).</w:t>
      </w:r>
      <w:r w:rsidRPr="008B5FC2">
        <w:rPr>
          <w:color w:val="000000" w:themeColor="text1"/>
          <w:rtl/>
        </w:rPr>
        <w:t xml:space="preserve"> </w:t>
      </w:r>
    </w:p>
    <w:p w:rsidR="00CC62E1" w:rsidRPr="008B5FC2" w:rsidRDefault="00CC62E1" w:rsidP="00CC62E1">
      <w:pPr>
        <w:jc w:val="both"/>
        <w:rPr>
          <w:rFonts w:cs="B Lotus"/>
          <w:color w:val="000000" w:themeColor="text1"/>
          <w:sz w:val="24"/>
          <w:szCs w:val="24"/>
          <w:rtl/>
        </w:rPr>
      </w:pPr>
    </w:p>
    <w:p w:rsidR="00CC62E1" w:rsidRPr="008B5FC2" w:rsidRDefault="00CC62E1" w:rsidP="00DE4798">
      <w:pPr>
        <w:jc w:val="both"/>
        <w:rPr>
          <w:rFonts w:cs="B Lotus"/>
          <w:color w:val="000000" w:themeColor="text1"/>
          <w:sz w:val="24"/>
          <w:szCs w:val="24"/>
          <w:rtl/>
        </w:rPr>
      </w:pPr>
      <w:r w:rsidRPr="008B5FC2">
        <w:rPr>
          <w:rFonts w:cs="B Lotus" w:hint="cs"/>
          <w:color w:val="000000" w:themeColor="text1"/>
          <w:sz w:val="24"/>
          <w:szCs w:val="24"/>
          <w:rtl/>
        </w:rPr>
        <w:lastRenderedPageBreak/>
        <w:t>بدن انسان دارای انواع مختلف آنتی‌اکسیدان‌ها جهت مقابله با اکسیدان‌ها و حفظ تعادل بین اکسیدان‌ها و آنتی‌اکسیدان‌ها و جلوگیری از بروز استرس‌اکسیداتیو مي باشد</w:t>
      </w:r>
      <w:r w:rsidRPr="008B5FC2">
        <w:rPr>
          <w:rFonts w:cs="B Lotus" w:hint="cs"/>
          <w:b/>
          <w:bCs/>
          <w:color w:val="000000" w:themeColor="text1"/>
          <w:sz w:val="24"/>
          <w:szCs w:val="24"/>
          <w:rtl/>
        </w:rPr>
        <w:t xml:space="preserve"> </w:t>
      </w:r>
      <w:r w:rsidRPr="008B5FC2">
        <w:rPr>
          <w:rFonts w:cs="B Lotus" w:hint="cs"/>
          <w:color w:val="000000" w:themeColor="text1"/>
          <w:sz w:val="24"/>
          <w:szCs w:val="24"/>
          <w:rtl/>
        </w:rPr>
        <w:fldChar w:fldCharType="begin"/>
      </w:r>
      <w:r w:rsidR="00A95016" w:rsidRPr="008B5FC2">
        <w:rPr>
          <w:rFonts w:cs="B Lotus"/>
          <w:color w:val="000000" w:themeColor="text1"/>
          <w:sz w:val="24"/>
          <w:szCs w:val="24"/>
          <w:rtl/>
        </w:rPr>
        <w:instrText xml:space="preserve"> </w:instrText>
      </w:r>
      <w:r w:rsidR="00A95016" w:rsidRPr="008B5FC2">
        <w:rPr>
          <w:rFonts w:cs="B Lotus"/>
          <w:color w:val="000000" w:themeColor="text1"/>
          <w:sz w:val="24"/>
          <w:szCs w:val="24"/>
        </w:rPr>
        <w:instrText>ADDIN EN.CITE &lt;EndNote&gt;&lt;Cite&gt;&lt;Author&gt;Halliwell&lt;/Author&gt;&lt;Year&gt;2006&lt;/Year&gt;&lt;RecNum&gt;285&lt;/RecNum&gt;&lt;DisplayText&gt;(3, 4)&lt;/DisplayText&gt;&lt;record&gt;&lt;rec-number&gt;285&lt;/rec-number&gt;&lt;foreign-keys&gt;&lt;key app="EN" db-id="0x0d55f54fppxbeerx4xsdvjs2exvf20rwez"&gt;285&lt;/key&gt;&lt;/foreign-keys&gt;&lt;ref-type name="Journal Article"&gt;17&lt;/ref-type&gt;&lt;contributors&gt;&lt;authors&gt;&lt;author&gt;Halliwell, Barry&lt;/author&gt;&lt;/authors&gt;&lt;/contributors&gt;&lt;titles&gt;&lt;title&gt;Oxidative stress and neurodegeneration: where are we now?&lt;/title&gt;&lt;secondary-title&gt;Journal of neurochemistry</w:instrText>
      </w:r>
      <w:r w:rsidR="00A95016" w:rsidRPr="008B5FC2">
        <w:rPr>
          <w:rFonts w:cs="B Lotus"/>
          <w:color w:val="000000" w:themeColor="text1"/>
          <w:sz w:val="24"/>
          <w:szCs w:val="24"/>
          <w:rtl/>
        </w:rPr>
        <w:instrText>&lt;/</w:instrText>
      </w:r>
      <w:r w:rsidR="00A95016" w:rsidRPr="008B5FC2">
        <w:rPr>
          <w:rFonts w:cs="B Lotus"/>
          <w:color w:val="000000" w:themeColor="text1"/>
          <w:sz w:val="24"/>
          <w:szCs w:val="24"/>
        </w:rPr>
        <w:instrText>secondary-title&gt;&lt;/titles&gt;&lt;periodical&gt;&lt;full-title&gt;Journal of neurochemistry&lt;/full-title&gt;&lt;/periodical&gt;&lt;pages&gt;1634-1658&lt;/pages&gt;&lt;volume&gt;97&lt;/volume&gt;&lt;number&gt;6&lt;/number&gt;&lt;dates&gt;&lt;year&gt;2006&lt;/year&gt;&lt;/dates&gt;&lt;isbn&gt;1471-4159&lt;/isbn&gt;&lt;urls&gt;&lt;/urls&gt;&lt;/record&gt;&lt;/Cite&gt;&lt;Cite&gt;&lt;Author&gt;Dröge&lt;/Author&gt;&lt;Year&gt;2002&lt;/Year&gt;&lt;RecNum&gt;120&lt;/RecNum&gt;&lt;record&gt;&lt;rec-number&gt;120&lt;/rec-number&gt;&lt;foreign-keys&gt;&lt;key app="EN" db-id="0x0d55f54fppxbeerx4xsdvjs2exvf20rwez"&gt;120&lt;/key&gt;&lt;/foreign-keys&gt;&lt;ref-type name="Journal Article"&gt;17&lt;/ref-type&gt;&lt;contributors&gt;&lt;authors</w:instrText>
      </w:r>
      <w:r w:rsidR="00A95016" w:rsidRPr="008B5FC2">
        <w:rPr>
          <w:rFonts w:cs="B Lotus"/>
          <w:color w:val="000000" w:themeColor="text1"/>
          <w:sz w:val="24"/>
          <w:szCs w:val="24"/>
          <w:rtl/>
        </w:rPr>
        <w:instrText>&gt;&lt;</w:instrText>
      </w:r>
      <w:r w:rsidR="00A95016" w:rsidRPr="008B5FC2">
        <w:rPr>
          <w:rFonts w:cs="B Lotus"/>
          <w:color w:val="000000" w:themeColor="text1"/>
          <w:sz w:val="24"/>
          <w:szCs w:val="24"/>
        </w:rPr>
        <w:instrText>author&gt;Dröge, Wulf&lt;/author&gt;&lt;/authors&gt;&lt;/contributors&gt;&lt;titles&gt;&lt;title&gt;Free radicals in the physiological control of cell function&lt;/title&gt;&lt;secondary-title&gt;Physiological reviews&lt;/secondary-title&gt;&lt;/titles&gt;&lt;periodical&gt;&lt;full-title&gt;Physiological reviews&lt;/full-title&gt;&lt;/periodical&gt;&lt;pages&gt;47-95&lt;/pages&gt;&lt;volume&gt;82&lt;/volume&gt;&lt;number&gt;1&lt;/number&gt;&lt;dates&gt;&lt;year&gt;2002&lt;/year&gt;&lt;/dates&gt;&lt;isbn&gt;0031-9333&lt;/isbn&gt;&lt;urls&gt;&lt;/urls&gt;&lt;/record&gt;&lt;/Cite&gt;&lt;/EndNote</w:instrText>
      </w:r>
      <w:r w:rsidR="00A95016" w:rsidRPr="008B5FC2">
        <w:rPr>
          <w:rFonts w:cs="B Lotus"/>
          <w:color w:val="000000" w:themeColor="text1"/>
          <w:sz w:val="24"/>
          <w:szCs w:val="24"/>
          <w:rtl/>
        </w:rPr>
        <w:instrText>&gt;</w:instrText>
      </w:r>
      <w:r w:rsidRPr="008B5FC2">
        <w:rPr>
          <w:rFonts w:cs="B Lotus" w:hint="cs"/>
          <w:color w:val="000000" w:themeColor="text1"/>
          <w:sz w:val="24"/>
          <w:szCs w:val="24"/>
          <w:rtl/>
        </w:rPr>
        <w:fldChar w:fldCharType="separate"/>
      </w:r>
      <w:r w:rsidR="00A95016" w:rsidRPr="008B5FC2">
        <w:rPr>
          <w:rFonts w:cs="B Lotus"/>
          <w:noProof/>
          <w:color w:val="000000" w:themeColor="text1"/>
          <w:sz w:val="24"/>
          <w:szCs w:val="24"/>
          <w:rtl/>
        </w:rPr>
        <w:t>(</w:t>
      </w:r>
      <w:hyperlink w:anchor="_ENREF_3" w:tooltip="Halliwell, 2006 #285" w:history="1">
        <w:r w:rsidR="003D149C" w:rsidRPr="008B5FC2">
          <w:rPr>
            <w:rFonts w:cs="B Lotus"/>
            <w:noProof/>
            <w:color w:val="000000" w:themeColor="text1"/>
            <w:sz w:val="24"/>
            <w:szCs w:val="24"/>
            <w:rtl/>
          </w:rPr>
          <w:t>3</w:t>
        </w:r>
      </w:hyperlink>
      <w:r w:rsidR="00A95016" w:rsidRPr="008B5FC2">
        <w:rPr>
          <w:rFonts w:cs="B Lotus"/>
          <w:noProof/>
          <w:color w:val="000000" w:themeColor="text1"/>
          <w:sz w:val="24"/>
          <w:szCs w:val="24"/>
          <w:rtl/>
        </w:rPr>
        <w:t xml:space="preserve">, </w:t>
      </w:r>
      <w:hyperlink w:anchor="_ENREF_4" w:tooltip="Dröge, 2002 #120" w:history="1">
        <w:r w:rsidR="003D149C" w:rsidRPr="008B5FC2">
          <w:rPr>
            <w:rFonts w:cs="B Lotus"/>
            <w:noProof/>
            <w:color w:val="000000" w:themeColor="text1"/>
            <w:sz w:val="24"/>
            <w:szCs w:val="24"/>
            <w:rtl/>
          </w:rPr>
          <w:t>4</w:t>
        </w:r>
      </w:hyperlink>
      <w:r w:rsidR="00A95016" w:rsidRPr="008B5FC2">
        <w:rPr>
          <w:rFonts w:cs="B Lotus"/>
          <w:noProof/>
          <w:color w:val="000000" w:themeColor="text1"/>
          <w:sz w:val="24"/>
          <w:szCs w:val="24"/>
          <w:rtl/>
        </w:rPr>
        <w:t>)</w:t>
      </w:r>
      <w:r w:rsidRPr="008B5FC2">
        <w:rPr>
          <w:rFonts w:cs="B Lotus" w:hint="cs"/>
          <w:color w:val="000000" w:themeColor="text1"/>
          <w:sz w:val="24"/>
          <w:szCs w:val="24"/>
          <w:rtl/>
        </w:rPr>
        <w:fldChar w:fldCharType="end"/>
      </w:r>
      <w:r w:rsidR="00DE4798" w:rsidRPr="008B5FC2">
        <w:rPr>
          <w:rFonts w:cs="B Lotus" w:hint="cs"/>
          <w:color w:val="000000" w:themeColor="text1"/>
          <w:sz w:val="24"/>
          <w:szCs w:val="24"/>
          <w:rtl/>
        </w:rPr>
        <w:t>.</w:t>
      </w:r>
      <w:r w:rsidRPr="008B5FC2">
        <w:rPr>
          <w:rFonts w:cs="B Lotus" w:hint="cs"/>
          <w:color w:val="000000" w:themeColor="text1"/>
          <w:sz w:val="24"/>
          <w:szCs w:val="24"/>
          <w:rtl/>
        </w:rPr>
        <w:t xml:space="preserve"> یکی از مهم ترین انتی اکسیدان‌ها گلوتاتیون ردوکتاز می‌باشد که نقش کلیدی در احیای گلوتاتیون دارد. گلوتاتیون یا </w:t>
      </w:r>
      <w:r w:rsidRPr="008B5FC2">
        <w:rPr>
          <w:rFonts w:ascii="Times New Roman" w:hAnsi="Times New Roman" w:cs="Times New Roman"/>
          <w:color w:val="000000" w:themeColor="text1"/>
          <w:sz w:val="24"/>
          <w:szCs w:val="24"/>
        </w:rPr>
        <w:t>γ</w:t>
      </w:r>
      <w:r w:rsidRPr="008B5FC2">
        <w:rPr>
          <w:rFonts w:cs="B Lotus" w:hint="cs"/>
          <w:color w:val="000000" w:themeColor="text1"/>
          <w:sz w:val="24"/>
          <w:szCs w:val="24"/>
          <w:rtl/>
        </w:rPr>
        <w:t>-</w:t>
      </w:r>
      <w:r w:rsidRPr="008B5FC2">
        <w:rPr>
          <w:rFonts w:cs="B Lotus"/>
          <w:color w:val="000000" w:themeColor="text1"/>
          <w:sz w:val="24"/>
          <w:szCs w:val="24"/>
        </w:rPr>
        <w:t>L</w:t>
      </w:r>
      <w:r w:rsidRPr="008B5FC2">
        <w:rPr>
          <w:rFonts w:cs="B Lotus" w:hint="cs"/>
          <w:color w:val="000000" w:themeColor="text1"/>
          <w:sz w:val="24"/>
          <w:szCs w:val="24"/>
          <w:rtl/>
        </w:rPr>
        <w:t>-گلوتامیل-</w:t>
      </w:r>
      <w:r w:rsidRPr="008B5FC2">
        <w:rPr>
          <w:rFonts w:cs="B Lotus"/>
          <w:color w:val="000000" w:themeColor="text1"/>
          <w:sz w:val="24"/>
          <w:szCs w:val="24"/>
        </w:rPr>
        <w:t>L</w:t>
      </w:r>
      <w:r w:rsidRPr="008B5FC2">
        <w:rPr>
          <w:rFonts w:cs="B Lotus" w:hint="cs"/>
          <w:color w:val="000000" w:themeColor="text1"/>
          <w:sz w:val="24"/>
          <w:szCs w:val="24"/>
          <w:rtl/>
        </w:rPr>
        <w:t>-سیستئینیل‌گلایسین (</w:t>
      </w:r>
      <w:r w:rsidRPr="008B5FC2">
        <w:rPr>
          <w:rFonts w:cstheme="majorBidi"/>
          <w:color w:val="000000" w:themeColor="text1"/>
        </w:rPr>
        <w:t>γ- l -glutamyl- l -cysteinylglycine</w:t>
      </w:r>
      <w:r w:rsidRPr="008B5FC2">
        <w:rPr>
          <w:rFonts w:cs="B Lotus" w:hint="cs"/>
          <w:color w:val="000000" w:themeColor="text1"/>
          <w:sz w:val="24"/>
          <w:szCs w:val="24"/>
          <w:rtl/>
        </w:rPr>
        <w:t xml:space="preserve">) یا به اختصار </w:t>
      </w:r>
      <w:r w:rsidRPr="008B5FC2">
        <w:rPr>
          <w:rFonts w:cs="B Lotus"/>
          <w:color w:val="000000" w:themeColor="text1"/>
          <w:sz w:val="24"/>
          <w:szCs w:val="24"/>
        </w:rPr>
        <w:t>GSH</w:t>
      </w:r>
      <w:r w:rsidRPr="008B5FC2">
        <w:rPr>
          <w:rFonts w:cs="B Lotus" w:hint="cs"/>
          <w:color w:val="000000" w:themeColor="text1"/>
          <w:sz w:val="24"/>
          <w:szCs w:val="24"/>
          <w:rtl/>
        </w:rPr>
        <w:t xml:space="preserve"> توسط واکنش‌های پی در پی دو آنزیم گلوتامات سیستئین لیگاز (</w:t>
      </w:r>
      <w:r w:rsidRPr="008B5FC2">
        <w:rPr>
          <w:rFonts w:hint="cs"/>
          <w:color w:val="000000" w:themeColor="text1"/>
        </w:rPr>
        <w:t xml:space="preserve"> </w:t>
      </w:r>
      <w:r w:rsidRPr="008B5FC2">
        <w:rPr>
          <w:color w:val="000000" w:themeColor="text1"/>
        </w:rPr>
        <w:t>glutamate cysteine ligase</w:t>
      </w:r>
      <w:r w:rsidRPr="008B5FC2">
        <w:rPr>
          <w:rFonts w:cs="B Lotus" w:hint="cs"/>
          <w:color w:val="000000" w:themeColor="text1"/>
          <w:sz w:val="24"/>
          <w:szCs w:val="24"/>
          <w:rtl/>
        </w:rPr>
        <w:t xml:space="preserve">) که برای فعالیت به </w:t>
      </w:r>
      <w:r w:rsidRPr="008B5FC2">
        <w:rPr>
          <w:rFonts w:cs="B Lotus"/>
          <w:color w:val="000000" w:themeColor="text1"/>
          <w:sz w:val="24"/>
          <w:szCs w:val="24"/>
        </w:rPr>
        <w:t>ATP</w:t>
      </w:r>
      <w:r w:rsidRPr="008B5FC2">
        <w:rPr>
          <w:rFonts w:cs="B Lotus" w:hint="cs"/>
          <w:color w:val="000000" w:themeColor="text1"/>
          <w:sz w:val="24"/>
          <w:szCs w:val="24"/>
          <w:rtl/>
        </w:rPr>
        <w:t xml:space="preserve"> احتیاج دارد و</w:t>
      </w:r>
      <w:r w:rsidRPr="008B5FC2">
        <w:rPr>
          <w:rFonts w:cs="B Lotus"/>
          <w:color w:val="000000" w:themeColor="text1"/>
          <w:sz w:val="24"/>
          <w:szCs w:val="24"/>
        </w:rPr>
        <w:t>GSH</w:t>
      </w:r>
      <w:r w:rsidRPr="008B5FC2">
        <w:rPr>
          <w:rFonts w:cs="B Lotus" w:hint="cs"/>
          <w:color w:val="000000" w:themeColor="text1"/>
          <w:sz w:val="24"/>
          <w:szCs w:val="24"/>
          <w:rtl/>
        </w:rPr>
        <w:t xml:space="preserve"> سنتاز ، ساخته می‌شود. آنزیم گلوتامات سیستئین لیگاز موجب تولید دی‌پپتید گلوتامیل سیستئین می‌شود. </w:t>
      </w:r>
      <w:r w:rsidRPr="008B5FC2">
        <w:rPr>
          <w:rFonts w:cs="B Lotus"/>
          <w:color w:val="000000" w:themeColor="text1"/>
          <w:sz w:val="24"/>
          <w:szCs w:val="24"/>
        </w:rPr>
        <w:t>GSH</w:t>
      </w:r>
      <w:r w:rsidRPr="008B5FC2">
        <w:rPr>
          <w:rFonts w:cs="B Lotus" w:hint="cs"/>
          <w:color w:val="000000" w:themeColor="text1"/>
          <w:sz w:val="24"/>
          <w:szCs w:val="24"/>
          <w:rtl/>
        </w:rPr>
        <w:t xml:space="preserve"> کوفاکتور تعدادی از آنزیم‌هایی است که در انتقال و ذخیره آمینواسید سیستئین و حفظ پتانسیل تیول سلولی در یک فرم قوی احیا برای محافظت از گروه‌های تیول آنزیم‌ها در برابر اکسیدان‌ها ضروری است. علاوه بر این </w:t>
      </w:r>
      <w:r w:rsidRPr="008B5FC2">
        <w:rPr>
          <w:rFonts w:cs="B Lotus"/>
          <w:color w:val="000000" w:themeColor="text1"/>
          <w:sz w:val="24"/>
          <w:szCs w:val="24"/>
        </w:rPr>
        <w:t>GSH</w:t>
      </w:r>
      <w:r w:rsidRPr="008B5FC2">
        <w:rPr>
          <w:rFonts w:cs="B Lotus" w:hint="cs"/>
          <w:color w:val="000000" w:themeColor="text1"/>
          <w:sz w:val="24"/>
          <w:szCs w:val="24"/>
          <w:rtl/>
        </w:rPr>
        <w:t xml:space="preserve"> در فرآیندهایی مانند تکثیر سلولی، آپوپتوز، اتو ایمنی و پیری نقش دارد. برای تمامی این عملکردها غلظت بالا</w:t>
      </w:r>
      <w:r w:rsidR="00DE4798" w:rsidRPr="008B5FC2">
        <w:rPr>
          <w:rFonts w:cs="B Lotus" w:hint="cs"/>
          <w:color w:val="000000" w:themeColor="text1"/>
          <w:sz w:val="24"/>
          <w:szCs w:val="24"/>
          <w:rtl/>
        </w:rPr>
        <w:t xml:space="preserve"> </w:t>
      </w:r>
      <w:r w:rsidRPr="008B5FC2">
        <w:rPr>
          <w:rFonts w:cs="B Lotus" w:hint="cs"/>
          <w:color w:val="000000" w:themeColor="text1"/>
          <w:sz w:val="24"/>
          <w:szCs w:val="24"/>
          <w:rtl/>
        </w:rPr>
        <w:t xml:space="preserve">و در دسترس </w:t>
      </w:r>
      <w:r w:rsidRPr="008B5FC2">
        <w:rPr>
          <w:rFonts w:cs="B Lotus"/>
          <w:color w:val="000000" w:themeColor="text1"/>
          <w:sz w:val="24"/>
          <w:szCs w:val="24"/>
        </w:rPr>
        <w:t>GSH</w:t>
      </w:r>
      <w:r w:rsidRPr="008B5FC2">
        <w:rPr>
          <w:rFonts w:cs="B Lotus" w:hint="cs"/>
          <w:color w:val="000000" w:themeColor="text1"/>
          <w:sz w:val="24"/>
          <w:szCs w:val="24"/>
          <w:rtl/>
        </w:rPr>
        <w:t xml:space="preserve"> ضروری است</w:t>
      </w:r>
      <w:r w:rsidR="00DE4798" w:rsidRPr="008B5FC2">
        <w:rPr>
          <w:rFonts w:cs="B Lotus" w:hint="cs"/>
          <w:color w:val="000000" w:themeColor="text1"/>
          <w:sz w:val="24"/>
          <w:szCs w:val="24"/>
          <w:rtl/>
        </w:rPr>
        <w:t>،</w:t>
      </w:r>
      <w:r w:rsidRPr="008B5FC2">
        <w:rPr>
          <w:rFonts w:cs="B Lotus" w:hint="cs"/>
          <w:color w:val="000000" w:themeColor="text1"/>
          <w:sz w:val="24"/>
          <w:szCs w:val="24"/>
          <w:rtl/>
        </w:rPr>
        <w:t xml:space="preserve"> بنابراین اختلال در متابولیسم آن ارتباط مستقیمی با بسیاری از بیماری‌ها</w:t>
      </w:r>
      <w:r w:rsidR="00DE4798" w:rsidRPr="008B5FC2">
        <w:rPr>
          <w:rFonts w:cs="B Lotus" w:hint="cs"/>
          <w:color w:val="000000" w:themeColor="text1"/>
          <w:sz w:val="24"/>
          <w:szCs w:val="24"/>
          <w:rtl/>
        </w:rPr>
        <w:t xml:space="preserve"> </w:t>
      </w:r>
      <w:r w:rsidRPr="008B5FC2">
        <w:rPr>
          <w:rFonts w:cs="B Lotus" w:hint="cs"/>
          <w:color w:val="000000" w:themeColor="text1"/>
          <w:sz w:val="24"/>
          <w:szCs w:val="24"/>
          <w:rtl/>
        </w:rPr>
        <w:t>دارد.</w:t>
      </w:r>
    </w:p>
    <w:p w:rsidR="00CC62E1" w:rsidRPr="008B5FC2" w:rsidRDefault="00CC62E1" w:rsidP="00595898">
      <w:pPr>
        <w:jc w:val="both"/>
        <w:rPr>
          <w:rFonts w:cs="B Lotus"/>
          <w:color w:val="000000" w:themeColor="text1"/>
          <w:sz w:val="24"/>
          <w:szCs w:val="24"/>
          <w:rtl/>
        </w:rPr>
      </w:pPr>
      <w:r w:rsidRPr="008B5FC2">
        <w:rPr>
          <w:rFonts w:cs="B Lotus"/>
          <w:color w:val="000000" w:themeColor="text1"/>
          <w:sz w:val="24"/>
          <w:szCs w:val="24"/>
        </w:rPr>
        <w:t>GSH</w:t>
      </w:r>
      <w:r w:rsidRPr="008B5FC2">
        <w:rPr>
          <w:rFonts w:cs="B Lotus" w:hint="cs"/>
          <w:color w:val="000000" w:themeColor="text1"/>
          <w:sz w:val="24"/>
          <w:szCs w:val="24"/>
          <w:rtl/>
        </w:rPr>
        <w:t xml:space="preserve"> در همه سلول‌های بدن به فراوانی یافت می‌شود و بزرگ‌ترین آنتی‌اکسیدان محلول در بدن و مهم‌ترین آنتی‌اکسیدان غیرآنزیمی بدن است </w:t>
      </w:r>
      <w:r w:rsidRPr="008B5FC2">
        <w:rPr>
          <w:rFonts w:cs="B Lotus"/>
          <w:color w:val="000000" w:themeColor="text1"/>
          <w:sz w:val="24"/>
          <w:szCs w:val="24"/>
        </w:rPr>
        <w:t>GSH</w:t>
      </w:r>
      <w:r w:rsidRPr="008B5FC2">
        <w:rPr>
          <w:rFonts w:cs="B Lotus" w:hint="cs"/>
          <w:color w:val="000000" w:themeColor="text1"/>
          <w:sz w:val="24"/>
          <w:szCs w:val="24"/>
          <w:rtl/>
        </w:rPr>
        <w:t xml:space="preserve"> همچنین نقش مهمی در از بین بردن رادیکال هیدروکسیل دارد. گلوتاتیون به‌وسیله‌ی گلوتاتیون پروکسیداز از فرم احیا </w:t>
      </w:r>
      <w:r w:rsidRPr="008B5FC2">
        <w:rPr>
          <w:rFonts w:cs="B Lotus"/>
          <w:color w:val="000000" w:themeColor="text1"/>
          <w:sz w:val="24"/>
          <w:szCs w:val="24"/>
        </w:rPr>
        <w:t>GSH)</w:t>
      </w:r>
      <w:r w:rsidRPr="008B5FC2">
        <w:rPr>
          <w:rFonts w:cs="B Lotus" w:hint="cs"/>
          <w:color w:val="000000" w:themeColor="text1"/>
          <w:sz w:val="24"/>
          <w:szCs w:val="24"/>
          <w:rtl/>
        </w:rPr>
        <w:t>) به فرم اکسید(</w:t>
      </w:r>
      <w:r w:rsidRPr="008B5FC2">
        <w:rPr>
          <w:rFonts w:cs="B Lotus"/>
          <w:color w:val="000000" w:themeColor="text1"/>
          <w:sz w:val="24"/>
          <w:szCs w:val="24"/>
        </w:rPr>
        <w:t>GSSG</w:t>
      </w:r>
      <w:r w:rsidRPr="008B5FC2">
        <w:rPr>
          <w:rFonts w:cs="B Lotus" w:hint="cs"/>
          <w:color w:val="000000" w:themeColor="text1"/>
          <w:sz w:val="24"/>
          <w:szCs w:val="24"/>
          <w:rtl/>
        </w:rPr>
        <w:t xml:space="preserve">)  تبدیل و توسط گلوتاتیون ردوکتاز که از </w:t>
      </w:r>
      <w:r w:rsidRPr="008B5FC2">
        <w:rPr>
          <w:rFonts w:cs="B Lotus"/>
          <w:color w:val="000000" w:themeColor="text1"/>
          <w:sz w:val="24"/>
          <w:szCs w:val="24"/>
        </w:rPr>
        <w:t>NADPH</w:t>
      </w:r>
      <w:r w:rsidRPr="008B5FC2">
        <w:rPr>
          <w:rFonts w:cs="B Lotus" w:hint="cs"/>
          <w:color w:val="000000" w:themeColor="text1"/>
          <w:sz w:val="24"/>
          <w:szCs w:val="24"/>
          <w:rtl/>
        </w:rPr>
        <w:t xml:space="preserve"> به‌عنوان دهند</w:t>
      </w:r>
      <w:r w:rsidR="00FB469A" w:rsidRPr="008B5FC2">
        <w:rPr>
          <w:rFonts w:cs="B Lotus" w:hint="cs"/>
          <w:color w:val="000000" w:themeColor="text1"/>
          <w:sz w:val="24"/>
          <w:szCs w:val="24"/>
          <w:rtl/>
        </w:rPr>
        <w:t>ه</w:t>
      </w:r>
      <w:r w:rsidRPr="008B5FC2">
        <w:rPr>
          <w:rFonts w:cs="B Lotus" w:hint="cs"/>
          <w:color w:val="000000" w:themeColor="text1"/>
          <w:sz w:val="24"/>
          <w:szCs w:val="24"/>
          <w:rtl/>
        </w:rPr>
        <w:t xml:space="preserve"> الکترون استفاده می‌کند مجدداً احیا می‌شود. کاهش مقدار این آنتی‌اکسیدان به‌طور گسترده‌ای ظرفیت اکسیداسیون-احیا  سلول را که نقش مهمی در قدرت بقای سلول دارد، تحت تأثیر قرار می‌دهد. یکی از آنزیم‌هایی که در چرخه سیستم آنتی‌اکسیدانی گلوتاتیون عمل می‌کند گلوتاتیون ردوکتاز یا گلوتاتیون دی‌سولفید ردوکتاز می‌باشد. این آنزیم احیای گلوتاتیون دی‌سولفید به فرم سو</w:t>
      </w:r>
      <w:r w:rsidR="00FB469A" w:rsidRPr="008B5FC2">
        <w:rPr>
          <w:rFonts w:cs="B Lotus" w:hint="cs"/>
          <w:color w:val="000000" w:themeColor="text1"/>
          <w:sz w:val="24"/>
          <w:szCs w:val="24"/>
          <w:rtl/>
        </w:rPr>
        <w:t>ل</w:t>
      </w:r>
      <w:r w:rsidRPr="008B5FC2">
        <w:rPr>
          <w:rFonts w:cs="B Lotus" w:hint="cs"/>
          <w:color w:val="000000" w:themeColor="text1"/>
          <w:sz w:val="24"/>
          <w:szCs w:val="24"/>
          <w:rtl/>
        </w:rPr>
        <w:t>فیدریل آن که مولکول حساس در استرس</w:t>
      </w:r>
      <w:r w:rsidR="00FB469A" w:rsidRPr="008B5FC2">
        <w:rPr>
          <w:rFonts w:cs="B Lotus" w:hint="cs"/>
          <w:color w:val="000000" w:themeColor="text1"/>
          <w:sz w:val="24"/>
          <w:szCs w:val="24"/>
          <w:rtl/>
        </w:rPr>
        <w:t xml:space="preserve"> </w:t>
      </w:r>
      <w:r w:rsidRPr="008B5FC2">
        <w:rPr>
          <w:rFonts w:cs="B Lotus" w:hint="cs"/>
          <w:color w:val="000000" w:themeColor="text1"/>
          <w:sz w:val="24"/>
          <w:szCs w:val="24"/>
          <w:rtl/>
        </w:rPr>
        <w:t>‌اکسیداتیو است، را کاتالیز می‌کند. مولکول گلوتاتیون ردوکتاز در بین تمامی قلمروهای جانوران حفظ‌شده است و در باکتری‌ها، مخمرها و جانوران از طریق یک ژن کدگذاری می‌شود درحالی</w:t>
      </w:r>
      <w:r w:rsidR="00FB469A" w:rsidRPr="008B5FC2">
        <w:rPr>
          <w:rFonts w:cs="B Lotus" w:hint="cs"/>
          <w:color w:val="000000" w:themeColor="text1"/>
          <w:sz w:val="24"/>
          <w:szCs w:val="24"/>
          <w:rtl/>
        </w:rPr>
        <w:t xml:space="preserve"> </w:t>
      </w:r>
      <w:r w:rsidRPr="008B5FC2">
        <w:rPr>
          <w:rFonts w:cs="B Lotus" w:hint="cs"/>
          <w:color w:val="000000" w:themeColor="text1"/>
          <w:sz w:val="24"/>
          <w:szCs w:val="24"/>
          <w:rtl/>
        </w:rPr>
        <w:t xml:space="preserve">‌که در گیاهان دارای دو ژن کد کننده می‌باشد. ازآنجایی که گلوتاتیون یک نقش کلیدی در جلوگیری از استرس‌اکسیداتیو و حذف رادیکال خطرناک هیدروکسیل را دارد بنابراین نقش مهم آنزیم گلوتاتیون ردوکتاز در احیای این مولکول و درنتیجه جلوگیری از بروز استرس‌اکسیداتیو مشخص می‌شود </w:t>
      </w:r>
      <w:r w:rsidRPr="008B5FC2">
        <w:rPr>
          <w:rFonts w:cs="B Lotus" w:hint="cs"/>
          <w:color w:val="000000" w:themeColor="text1"/>
          <w:sz w:val="24"/>
          <w:szCs w:val="24"/>
          <w:rtl/>
        </w:rPr>
        <w:fldChar w:fldCharType="begin"/>
      </w:r>
      <w:r w:rsidR="00A95016" w:rsidRPr="008B5FC2">
        <w:rPr>
          <w:rFonts w:cs="B Lotus"/>
          <w:color w:val="000000" w:themeColor="text1"/>
          <w:sz w:val="24"/>
          <w:szCs w:val="24"/>
          <w:rtl/>
        </w:rPr>
        <w:instrText xml:space="preserve"> </w:instrText>
      </w:r>
      <w:r w:rsidR="00A95016" w:rsidRPr="008B5FC2">
        <w:rPr>
          <w:rFonts w:cs="B Lotus"/>
          <w:color w:val="000000" w:themeColor="text1"/>
          <w:sz w:val="24"/>
          <w:szCs w:val="24"/>
        </w:rPr>
        <w:instrText>ADDIN EN.CITE &lt;EndNote&gt;&lt;Cite&gt;&lt;Author&gt;Halliwell&lt;/Author&gt;&lt;Year&gt;2006&lt;/Year&gt;&lt;RecNum&gt;285&lt;/RecNum&gt;&lt;DisplayText&gt;(3, 4)&lt;/DisplayText&gt;&lt;record&gt;&lt;rec-number&gt;285&lt;/rec-number&gt;&lt;foreign-keys&gt;&lt;key app="EN" db-id="0x0d55f54fppxbeerx4xsdvjs2exvf20rwez"&gt;285&lt;/key&gt;&lt;/foreign-keys&gt;&lt;ref-type name="Journal Article"&gt;17&lt;/ref-type&gt;&lt;contributors&gt;&lt;authors&gt;&lt;author&gt;Halliwell, Barry&lt;/author&gt;&lt;/authors&gt;&lt;/contributors&gt;&lt;titles&gt;&lt;title&gt;Oxidative stress and neurodegeneration: where are we now?&lt;/title&gt;&lt;secondary-title&gt;Journal of neurochemistry</w:instrText>
      </w:r>
      <w:r w:rsidR="00A95016" w:rsidRPr="008B5FC2">
        <w:rPr>
          <w:rFonts w:cs="B Lotus"/>
          <w:color w:val="000000" w:themeColor="text1"/>
          <w:sz w:val="24"/>
          <w:szCs w:val="24"/>
          <w:rtl/>
        </w:rPr>
        <w:instrText>&lt;/</w:instrText>
      </w:r>
      <w:r w:rsidR="00A95016" w:rsidRPr="008B5FC2">
        <w:rPr>
          <w:rFonts w:cs="B Lotus"/>
          <w:color w:val="000000" w:themeColor="text1"/>
          <w:sz w:val="24"/>
          <w:szCs w:val="24"/>
        </w:rPr>
        <w:instrText>secondary-title&gt;&lt;/titles&gt;&lt;periodical&gt;&lt;full-title&gt;Journal of neurochemistry&lt;/full-title&gt;&lt;/periodical&gt;&lt;pages&gt;1634-1658&lt;/pages&gt;&lt;volume&gt;97&lt;/volume&gt;&lt;number&gt;6&lt;/number&gt;&lt;dates&gt;&lt;year&gt;2006&lt;/year&gt;&lt;/dates&gt;&lt;isbn&gt;1471-4159&lt;/isbn&gt;&lt;urls&gt;&lt;/urls&gt;&lt;/record&gt;&lt;/Cite&gt;&lt;Cite&gt;&lt;Author&gt;Dröge&lt;/Author&gt;&lt;Year&gt;2002&lt;/Year&gt;&lt;RecNum&gt;120&lt;/RecNum&gt;&lt;record&gt;&lt;rec-number&gt;120&lt;/rec-number&gt;&lt;foreign-keys&gt;&lt;key app="EN" db-id="0x0d55f54fppxbeerx4xsdvjs2exvf20rwez"&gt;120&lt;/key&gt;&lt;/foreign-keys&gt;&lt;ref-type name="Journal Article"&gt;17&lt;/ref-type&gt;&lt;contributors&gt;&lt;authors</w:instrText>
      </w:r>
      <w:r w:rsidR="00A95016" w:rsidRPr="008B5FC2">
        <w:rPr>
          <w:rFonts w:cs="B Lotus"/>
          <w:color w:val="000000" w:themeColor="text1"/>
          <w:sz w:val="24"/>
          <w:szCs w:val="24"/>
          <w:rtl/>
        </w:rPr>
        <w:instrText>&gt;&lt;</w:instrText>
      </w:r>
      <w:r w:rsidR="00A95016" w:rsidRPr="008B5FC2">
        <w:rPr>
          <w:rFonts w:cs="B Lotus"/>
          <w:color w:val="000000" w:themeColor="text1"/>
          <w:sz w:val="24"/>
          <w:szCs w:val="24"/>
        </w:rPr>
        <w:instrText>author&gt;Dröge, Wulf&lt;/author&gt;&lt;/authors&gt;&lt;/contributors&gt;&lt;titles&gt;&lt;title&gt;Free radicals in the physiological control of cell function&lt;/title&gt;&lt;secondary-title&gt;Physiological reviews&lt;/secondary-title&gt;&lt;/titles&gt;&lt;periodical&gt;&lt;full-title&gt;Physiological reviews&lt;/full-title&gt;&lt;/periodical&gt;&lt;pages&gt;47-95&lt;/pages&gt;&lt;volume&gt;82&lt;/volume&gt;&lt;number&gt;1&lt;/number&gt;&lt;dates&gt;&lt;year&gt;2002&lt;/year&gt;&lt;/dates&gt;&lt;isbn&gt;0031-9333&lt;/isbn&gt;&lt;urls&gt;&lt;/urls&gt;&lt;/record&gt;&lt;/Cite&gt;&lt;/EndNote</w:instrText>
      </w:r>
      <w:r w:rsidR="00A95016" w:rsidRPr="008B5FC2">
        <w:rPr>
          <w:rFonts w:cs="B Lotus"/>
          <w:color w:val="000000" w:themeColor="text1"/>
          <w:sz w:val="24"/>
          <w:szCs w:val="24"/>
          <w:rtl/>
        </w:rPr>
        <w:instrText>&gt;</w:instrText>
      </w:r>
      <w:r w:rsidRPr="008B5FC2">
        <w:rPr>
          <w:rFonts w:cs="B Lotus" w:hint="cs"/>
          <w:color w:val="000000" w:themeColor="text1"/>
          <w:sz w:val="24"/>
          <w:szCs w:val="24"/>
          <w:rtl/>
        </w:rPr>
        <w:fldChar w:fldCharType="separate"/>
      </w:r>
      <w:r w:rsidR="00A95016" w:rsidRPr="008B5FC2">
        <w:rPr>
          <w:rFonts w:cs="B Lotus"/>
          <w:noProof/>
          <w:color w:val="000000" w:themeColor="text1"/>
          <w:sz w:val="24"/>
          <w:szCs w:val="24"/>
          <w:rtl/>
        </w:rPr>
        <w:t>(</w:t>
      </w:r>
      <w:hyperlink w:anchor="_ENREF_3" w:tooltip="Halliwell, 2006 #285" w:history="1">
        <w:r w:rsidR="003D149C" w:rsidRPr="008B5FC2">
          <w:rPr>
            <w:rFonts w:cs="B Lotus"/>
            <w:noProof/>
            <w:color w:val="000000" w:themeColor="text1"/>
            <w:sz w:val="24"/>
            <w:szCs w:val="24"/>
            <w:rtl/>
          </w:rPr>
          <w:t>3</w:t>
        </w:r>
      </w:hyperlink>
      <w:r w:rsidR="00A95016" w:rsidRPr="008B5FC2">
        <w:rPr>
          <w:rFonts w:cs="B Lotus"/>
          <w:noProof/>
          <w:color w:val="000000" w:themeColor="text1"/>
          <w:sz w:val="24"/>
          <w:szCs w:val="24"/>
          <w:rtl/>
        </w:rPr>
        <w:t xml:space="preserve">, </w:t>
      </w:r>
      <w:hyperlink w:anchor="_ENREF_4" w:tooltip="Dröge, 2002 #120" w:history="1">
        <w:r w:rsidR="003D149C" w:rsidRPr="008B5FC2">
          <w:rPr>
            <w:rFonts w:cs="B Lotus"/>
            <w:noProof/>
            <w:color w:val="000000" w:themeColor="text1"/>
            <w:sz w:val="24"/>
            <w:szCs w:val="24"/>
            <w:rtl/>
          </w:rPr>
          <w:t>4</w:t>
        </w:r>
      </w:hyperlink>
      <w:r w:rsidR="00A95016" w:rsidRPr="008B5FC2">
        <w:rPr>
          <w:rFonts w:cs="B Lotus"/>
          <w:noProof/>
          <w:color w:val="000000" w:themeColor="text1"/>
          <w:sz w:val="24"/>
          <w:szCs w:val="24"/>
          <w:rtl/>
        </w:rPr>
        <w:t>)</w:t>
      </w:r>
      <w:r w:rsidRPr="008B5FC2">
        <w:rPr>
          <w:rFonts w:cs="B Lotus" w:hint="cs"/>
          <w:color w:val="000000" w:themeColor="text1"/>
          <w:sz w:val="24"/>
          <w:szCs w:val="24"/>
          <w:rtl/>
        </w:rPr>
        <w:fldChar w:fldCharType="end"/>
      </w:r>
      <w:r w:rsidRPr="008B5FC2">
        <w:rPr>
          <w:rFonts w:cs="B Lotus" w:hint="cs"/>
          <w:color w:val="000000" w:themeColor="text1"/>
          <w:sz w:val="24"/>
          <w:szCs w:val="24"/>
          <w:rtl/>
        </w:rPr>
        <w:t>. کبد بزرگترین سم زادی بدن است بیشترین</w:t>
      </w:r>
      <w:r w:rsidRPr="008B5FC2">
        <w:rPr>
          <w:rFonts w:cs="B Lotus" w:hint="cs"/>
          <w:b/>
          <w:bCs/>
          <w:color w:val="000000" w:themeColor="text1"/>
          <w:sz w:val="24"/>
          <w:szCs w:val="24"/>
          <w:rtl/>
        </w:rPr>
        <w:t xml:space="preserve"> </w:t>
      </w:r>
      <w:r w:rsidRPr="008B5FC2">
        <w:rPr>
          <w:rFonts w:cs="B Lotus" w:hint="cs"/>
          <w:color w:val="000000" w:themeColor="text1"/>
          <w:sz w:val="24"/>
          <w:szCs w:val="24"/>
          <w:rtl/>
        </w:rPr>
        <w:t>آسیب ناشی از القای استرس اکسیداتیو در این اندام نمود پیدا می‌کند دو نوع عمده از سلول‌های عمومی در لوبول‌های کبد وجود دارد؛ سلول‌های پارانشیمی و غیرپارانشیمی. ۸۰</w:t>
      </w:r>
      <w:r w:rsidRPr="008B5FC2">
        <w:rPr>
          <w:rFonts w:ascii="Times New Roman" w:hAnsi="Times New Roman" w:cs="Times New Roman"/>
          <w:color w:val="000000" w:themeColor="text1"/>
          <w:sz w:val="24"/>
          <w:szCs w:val="24"/>
          <w:rtl/>
        </w:rPr>
        <w:t>٪</w:t>
      </w:r>
      <w:r w:rsidRPr="008B5FC2">
        <w:rPr>
          <w:rFonts w:cs="B Lotus" w:hint="cs"/>
          <w:color w:val="000000" w:themeColor="text1"/>
          <w:sz w:val="24"/>
          <w:szCs w:val="24"/>
          <w:rtl/>
        </w:rPr>
        <w:t xml:space="preserve"> حجم کبد را سلول‌های پارانشیمي</w:t>
      </w:r>
      <w:r w:rsidRPr="008B5FC2">
        <w:rPr>
          <w:rFonts w:cs="B Lotus" w:hint="cs"/>
          <w:color w:val="000000" w:themeColor="text1"/>
          <w:sz w:val="24"/>
          <w:szCs w:val="24"/>
        </w:rPr>
        <w:t xml:space="preserve"> </w:t>
      </w:r>
      <w:r w:rsidRPr="008B5FC2">
        <w:rPr>
          <w:rFonts w:cs="B Lotus" w:hint="cs"/>
          <w:color w:val="000000" w:themeColor="text1"/>
          <w:sz w:val="24"/>
          <w:szCs w:val="24"/>
          <w:rtl/>
        </w:rPr>
        <w:t>تشکیل داده و هپاتوسیت</w:t>
      </w:r>
      <w:r w:rsidRPr="008B5FC2">
        <w:rPr>
          <w:rFonts w:cs="B Lotus" w:hint="cs"/>
          <w:color w:val="000000" w:themeColor="text1"/>
          <w:sz w:val="24"/>
          <w:szCs w:val="24"/>
        </w:rPr>
        <w:t xml:space="preserve"> </w:t>
      </w:r>
      <w:r w:rsidRPr="008B5FC2">
        <w:rPr>
          <w:rFonts w:cs="B Lotus" w:hint="cs"/>
          <w:color w:val="000000" w:themeColor="text1"/>
          <w:sz w:val="24"/>
          <w:szCs w:val="24"/>
          <w:rtl/>
        </w:rPr>
        <w:t>نامیده می‌شوند. سلول‌های غیرپارانشیمی ۴۰</w:t>
      </w:r>
      <w:r w:rsidRPr="008B5FC2">
        <w:rPr>
          <w:rFonts w:ascii="Times New Roman" w:hAnsi="Times New Roman" w:cs="Times New Roman"/>
          <w:color w:val="000000" w:themeColor="text1"/>
          <w:sz w:val="24"/>
          <w:szCs w:val="24"/>
          <w:rtl/>
        </w:rPr>
        <w:t>٪</w:t>
      </w:r>
      <w:r w:rsidRPr="008B5FC2">
        <w:rPr>
          <w:rFonts w:cs="B Lotus" w:hint="cs"/>
          <w:color w:val="000000" w:themeColor="text1"/>
          <w:sz w:val="24"/>
          <w:szCs w:val="24"/>
          <w:rtl/>
        </w:rPr>
        <w:t xml:space="preserve"> از تعداد کل سلول‌های کبد را تشکیل می‌دهند اما تنها ۶</w:t>
      </w:r>
      <w:r w:rsidRPr="008B5FC2">
        <w:rPr>
          <w:rFonts w:ascii="Times New Roman" w:hAnsi="Times New Roman" w:cs="Times New Roman"/>
          <w:color w:val="000000" w:themeColor="text1"/>
          <w:sz w:val="24"/>
          <w:szCs w:val="24"/>
          <w:rtl/>
        </w:rPr>
        <w:t>٫</w:t>
      </w:r>
      <w:r w:rsidRPr="008B5FC2">
        <w:rPr>
          <w:rFonts w:cs="B Lotus" w:hint="cs"/>
          <w:color w:val="000000" w:themeColor="text1"/>
          <w:sz w:val="24"/>
          <w:szCs w:val="24"/>
          <w:rtl/>
        </w:rPr>
        <w:t>۵</w:t>
      </w:r>
      <w:r w:rsidRPr="008B5FC2">
        <w:rPr>
          <w:rFonts w:ascii="Times New Roman" w:hAnsi="Times New Roman" w:cs="Times New Roman"/>
          <w:color w:val="000000" w:themeColor="text1"/>
          <w:sz w:val="24"/>
          <w:szCs w:val="24"/>
          <w:rtl/>
        </w:rPr>
        <w:t>٪</w:t>
      </w:r>
      <w:r w:rsidRPr="008B5FC2">
        <w:rPr>
          <w:rFonts w:cs="B Lotus" w:hint="cs"/>
          <w:color w:val="000000" w:themeColor="text1"/>
          <w:sz w:val="24"/>
          <w:szCs w:val="24"/>
          <w:rtl/>
        </w:rPr>
        <w:t xml:space="preserve"> حجم کبد را شامل می‌شوند. سلول‌های آندوتلیال سینوسی کبدی، سلول‌های کوپفر</w:t>
      </w:r>
      <w:r w:rsidRPr="008B5FC2">
        <w:rPr>
          <w:rFonts w:cs="B Lotus" w:hint="cs"/>
          <w:color w:val="000000" w:themeColor="text1"/>
          <w:sz w:val="24"/>
          <w:szCs w:val="24"/>
        </w:rPr>
        <w:t xml:space="preserve"> </w:t>
      </w:r>
      <w:r w:rsidRPr="008B5FC2">
        <w:rPr>
          <w:rFonts w:cs="B Lotus" w:hint="cs"/>
          <w:color w:val="000000" w:themeColor="text1"/>
          <w:sz w:val="24"/>
          <w:szCs w:val="24"/>
          <w:rtl/>
        </w:rPr>
        <w:t>و سلول‌های ستاره‌ای کبدی</w:t>
      </w:r>
      <w:r w:rsidRPr="008B5FC2">
        <w:rPr>
          <w:rFonts w:cs="B Lotus" w:hint="cs"/>
          <w:color w:val="000000" w:themeColor="text1"/>
          <w:sz w:val="24"/>
          <w:szCs w:val="24"/>
        </w:rPr>
        <w:t xml:space="preserve"> </w:t>
      </w:r>
      <w:r w:rsidRPr="008B5FC2">
        <w:rPr>
          <w:rFonts w:cs="B Lotus" w:hint="cs"/>
          <w:color w:val="000000" w:themeColor="text1"/>
          <w:sz w:val="24"/>
          <w:szCs w:val="24"/>
          <w:rtl/>
        </w:rPr>
        <w:t>تعدادی از سلول‌های غیرپارانشیمی سینوس کبد</w:t>
      </w:r>
      <w:r w:rsidRPr="008B5FC2">
        <w:rPr>
          <w:rFonts w:cs="B Lotus" w:hint="cs"/>
          <w:color w:val="000000" w:themeColor="text1"/>
          <w:sz w:val="24"/>
          <w:szCs w:val="24"/>
        </w:rPr>
        <w:t xml:space="preserve"> </w:t>
      </w:r>
      <w:r w:rsidRPr="008B5FC2">
        <w:rPr>
          <w:rFonts w:cs="B Lotus" w:hint="cs"/>
          <w:color w:val="000000" w:themeColor="text1"/>
          <w:sz w:val="24"/>
          <w:szCs w:val="24"/>
          <w:rtl/>
        </w:rPr>
        <w:t>هستند</w:t>
      </w:r>
      <w:r w:rsidRPr="008B5FC2">
        <w:rPr>
          <w:rFonts w:cs="B Lotus" w:hint="cs"/>
          <w:b/>
          <w:bCs/>
          <w:color w:val="000000" w:themeColor="text1"/>
          <w:sz w:val="24"/>
          <w:szCs w:val="24"/>
          <w:rtl/>
        </w:rPr>
        <w:t xml:space="preserve">. </w:t>
      </w:r>
      <w:r w:rsidRPr="008B5FC2">
        <w:rPr>
          <w:rFonts w:cs="B Lotus" w:hint="cs"/>
          <w:color w:val="000000" w:themeColor="text1"/>
          <w:sz w:val="24"/>
          <w:szCs w:val="24"/>
          <w:rtl/>
        </w:rPr>
        <w:t xml:space="preserve">در شرایط طبیعی سوخت و ساز هوازی کبد با تولید ثابت پروکسیدان‌هایی مانند گونه‌های فعال اکسیژن همراه می‌باشد که تعادل را از طریق حذف آنها به ‌وسیله‌ی آنتی‌اکسیدان‌های خود که از مهم‌ترین آن‌ها کاتالاز ، سوپر اکسید دسموتاز و آنزیمی‌های اکسید و احیای گلوتاتیون مي باشد، حفظ می‌کند. در شرایط ایجاد استرس اکسیداتیو گونه‌های فعال اکسیژن موجب پروکسیداسیون لیپیدها و تولید مالون دی‌آلدئید می‌شوند و می‌توانند با فعال‌سازی سلول‌های ستاره‌ای شکل کبد که کلاژن را سنتز می‌کنند، سبب ایجاد فیبروز کبدی شوند. از این رو بررسی تغییرات آنتی‌اکسیدانی کبد می‌تواند شاخص خوبی جهت تشخیص استرس‌اکسیداتیو باشد </w:t>
      </w:r>
      <w:r w:rsidRPr="008B5FC2">
        <w:rPr>
          <w:rFonts w:cs="B Lotus" w:hint="cs"/>
          <w:color w:val="000000" w:themeColor="text1"/>
          <w:sz w:val="24"/>
          <w:szCs w:val="24"/>
          <w:rtl/>
        </w:rPr>
        <w:fldChar w:fldCharType="begin"/>
      </w:r>
      <w:r w:rsidR="00A95016" w:rsidRPr="008B5FC2">
        <w:rPr>
          <w:rFonts w:cs="B Lotus"/>
          <w:color w:val="000000" w:themeColor="text1"/>
          <w:sz w:val="24"/>
          <w:szCs w:val="24"/>
          <w:rtl/>
        </w:rPr>
        <w:instrText xml:space="preserve"> </w:instrText>
      </w:r>
      <w:r w:rsidR="00A95016" w:rsidRPr="008B5FC2">
        <w:rPr>
          <w:rFonts w:cs="B Lotus"/>
          <w:color w:val="000000" w:themeColor="text1"/>
          <w:sz w:val="24"/>
          <w:szCs w:val="24"/>
        </w:rPr>
        <w:instrText>ADDIN EN.CITE &lt;EndNote&gt;&lt;Cite&gt;&lt;Author&gt;Summerfield&lt;/Author&gt;&lt;Year&gt;1984&lt;/Year&gt;&lt;RecNum&gt;341&lt;/RecNum&gt;&lt;DisplayText&gt;(5, 6)&lt;/DisplayText&gt;&lt;record&gt;&lt;rec-number&gt;341&lt;/rec-number&gt;&lt;foreign-keys&gt;&lt;key app="EN" db-id="0x0d55f54fppxbeerx4xsdvjs2exvf20rwez"&gt;341&lt;/key&gt;&lt;/foreign</w:instrText>
      </w:r>
      <w:r w:rsidR="00A95016" w:rsidRPr="008B5FC2">
        <w:rPr>
          <w:rFonts w:cs="B Lotus"/>
          <w:color w:val="000000" w:themeColor="text1"/>
          <w:sz w:val="24"/>
          <w:szCs w:val="24"/>
          <w:rtl/>
        </w:rPr>
        <w:instrText>-</w:instrText>
      </w:r>
      <w:r w:rsidR="00A95016" w:rsidRPr="008B5FC2">
        <w:rPr>
          <w:rFonts w:cs="B Lotus"/>
          <w:color w:val="000000" w:themeColor="text1"/>
          <w:sz w:val="24"/>
          <w:szCs w:val="24"/>
        </w:rPr>
        <w:instrText>keys&gt;&lt;ref-type name="Journal Article"&gt;17&lt;/ref-type&gt;&lt;contributors&gt;&lt;authors&gt;&lt;author&gt;Summerfield, John&lt;/author&gt;&lt;/authors&gt;&lt;/contributors&gt;&lt;titles&gt;&lt;title&gt;Hepatology: a textbook of liver disease&lt;/title&gt;&lt;secondary-title&gt;Gut&lt;/secondary-title&gt;&lt;/titles&gt;&lt;periodical</w:instrText>
      </w:r>
      <w:r w:rsidR="00A95016" w:rsidRPr="008B5FC2">
        <w:rPr>
          <w:rFonts w:cs="B Lotus"/>
          <w:color w:val="000000" w:themeColor="text1"/>
          <w:sz w:val="24"/>
          <w:szCs w:val="24"/>
          <w:rtl/>
        </w:rPr>
        <w:instrText>&gt;&lt;</w:instrText>
      </w:r>
      <w:r w:rsidR="00A95016" w:rsidRPr="008B5FC2">
        <w:rPr>
          <w:rFonts w:cs="B Lotus"/>
          <w:color w:val="000000" w:themeColor="text1"/>
          <w:sz w:val="24"/>
          <w:szCs w:val="24"/>
        </w:rPr>
        <w:instrText>full-title&gt;Gut&lt;/full-title&gt;&lt;/periodical&gt;&lt;pages&gt;432&lt;/pages&gt;&lt;volume&gt;25&lt;/volume&gt;&lt;number&gt;4&lt;/number&gt;&lt;dates&gt;&lt;year&gt;1984&lt;/year&gt;&lt;/dates&gt;&lt;urls&gt;&lt;/urls&gt;&lt;/record&gt;&lt;/Cite&gt;&lt;Cite&gt;&lt;Author&gt;Ostad Rahimi&lt;/Author&gt;&lt;Year&gt;2011&lt;/Year&gt;&lt;RecNum&gt;342&lt;/RecNum&gt;&lt;record&gt;&lt;rec-number&gt;342&lt;/rec-number&gt;&lt;foreign-keys&gt;&lt;key app="EN" db-id="0x0d55f54fppxbeerx4xsdvjs2exvf20rwez"&gt;342&lt;/key&gt;&lt;/foreign-keys&gt;&lt;ref-type name="Journal Article"&gt;17&lt;/ref-type&gt;&lt;contributors&gt;&lt;authors&gt;&lt;author&gt;Ostad Rahimi, Alireza&lt;/author&gt;&lt;author&gt;Mahdavi, Reza&lt;/author&gt;&lt;author&gt;Somi, Mohamad Hosein&lt;/author&gt;&lt;author&gt;Tarzemani, Mohamad Kazem&lt;/author&gt;&lt;/authors&gt;&lt;/contributors&gt;&lt;titles&gt;&lt;title&gt;Oxidative stress-related parameters and antioxidant status in non-alcoholic fatty liver disease patients&lt;/title&gt;&lt;secondary-title&gt;Iranian Journal of</w:instrText>
      </w:r>
      <w:r w:rsidR="00A95016" w:rsidRPr="008B5FC2">
        <w:rPr>
          <w:rFonts w:cs="B Lotus"/>
          <w:color w:val="000000" w:themeColor="text1"/>
          <w:sz w:val="24"/>
          <w:szCs w:val="24"/>
          <w:rtl/>
        </w:rPr>
        <w:instrText xml:space="preserve"> </w:instrText>
      </w:r>
      <w:r w:rsidR="00A95016" w:rsidRPr="008B5FC2">
        <w:rPr>
          <w:rFonts w:cs="B Lotus"/>
          <w:color w:val="000000" w:themeColor="text1"/>
          <w:sz w:val="24"/>
          <w:szCs w:val="24"/>
        </w:rPr>
        <w:instrText>Endocrinology and Metabolism&lt;/secondary-title&gt;&lt;/titles&gt;&lt;periodical&gt;&lt;full-title&gt;Iranian Journal of Endocrinology and Metabolism&lt;/full-title&gt;&lt;/periodical&gt;&lt;pages&gt;493-499&lt;/pages&gt;&lt;volume&gt;12&lt;/volume&gt;&lt;number&gt;5&lt;/number&gt;&lt;dates&gt;&lt;year&gt;2011&lt;/year&gt;&lt;/dates&gt;&lt;urls&gt;&lt;/urls</w:instrText>
      </w:r>
      <w:r w:rsidR="00A95016" w:rsidRPr="008B5FC2">
        <w:rPr>
          <w:rFonts w:cs="B Lotus"/>
          <w:color w:val="000000" w:themeColor="text1"/>
          <w:sz w:val="24"/>
          <w:szCs w:val="24"/>
          <w:rtl/>
        </w:rPr>
        <w:instrText>&gt;&lt;/</w:instrText>
      </w:r>
      <w:r w:rsidR="00A95016" w:rsidRPr="008B5FC2">
        <w:rPr>
          <w:rFonts w:cs="B Lotus"/>
          <w:color w:val="000000" w:themeColor="text1"/>
          <w:sz w:val="24"/>
          <w:szCs w:val="24"/>
        </w:rPr>
        <w:instrText>record&gt;&lt;/Cite&gt;&lt;/EndNote</w:instrText>
      </w:r>
      <w:r w:rsidR="00A95016" w:rsidRPr="008B5FC2">
        <w:rPr>
          <w:rFonts w:cs="B Lotus"/>
          <w:color w:val="000000" w:themeColor="text1"/>
          <w:sz w:val="24"/>
          <w:szCs w:val="24"/>
          <w:rtl/>
        </w:rPr>
        <w:instrText>&gt;</w:instrText>
      </w:r>
      <w:r w:rsidRPr="008B5FC2">
        <w:rPr>
          <w:rFonts w:cs="B Lotus" w:hint="cs"/>
          <w:color w:val="000000" w:themeColor="text1"/>
          <w:sz w:val="24"/>
          <w:szCs w:val="24"/>
          <w:rtl/>
        </w:rPr>
        <w:fldChar w:fldCharType="separate"/>
      </w:r>
      <w:r w:rsidR="00A95016" w:rsidRPr="008B5FC2">
        <w:rPr>
          <w:rFonts w:cs="B Lotus"/>
          <w:noProof/>
          <w:color w:val="000000" w:themeColor="text1"/>
          <w:sz w:val="24"/>
          <w:szCs w:val="24"/>
          <w:rtl/>
        </w:rPr>
        <w:t>(</w:t>
      </w:r>
      <w:hyperlink w:anchor="_ENREF_5" w:tooltip="Summerfield, 1984 #341" w:history="1">
        <w:r w:rsidR="003D149C" w:rsidRPr="008B5FC2">
          <w:rPr>
            <w:rFonts w:cs="B Lotus"/>
            <w:noProof/>
            <w:color w:val="000000" w:themeColor="text1"/>
            <w:sz w:val="24"/>
            <w:szCs w:val="24"/>
            <w:rtl/>
          </w:rPr>
          <w:t>5</w:t>
        </w:r>
      </w:hyperlink>
      <w:r w:rsidR="00A95016" w:rsidRPr="008B5FC2">
        <w:rPr>
          <w:rFonts w:cs="B Lotus"/>
          <w:noProof/>
          <w:color w:val="000000" w:themeColor="text1"/>
          <w:sz w:val="24"/>
          <w:szCs w:val="24"/>
          <w:rtl/>
        </w:rPr>
        <w:t xml:space="preserve">, </w:t>
      </w:r>
      <w:hyperlink w:anchor="_ENREF_6" w:tooltip="Ostad Rahimi, 2011 #342" w:history="1">
        <w:r w:rsidR="003D149C" w:rsidRPr="008B5FC2">
          <w:rPr>
            <w:rFonts w:cs="B Lotus"/>
            <w:noProof/>
            <w:color w:val="000000" w:themeColor="text1"/>
            <w:sz w:val="24"/>
            <w:szCs w:val="24"/>
            <w:rtl/>
          </w:rPr>
          <w:t>6</w:t>
        </w:r>
      </w:hyperlink>
      <w:r w:rsidR="00A95016" w:rsidRPr="008B5FC2">
        <w:rPr>
          <w:rFonts w:cs="B Lotus"/>
          <w:noProof/>
          <w:color w:val="000000" w:themeColor="text1"/>
          <w:sz w:val="24"/>
          <w:szCs w:val="24"/>
          <w:rtl/>
        </w:rPr>
        <w:t>)</w:t>
      </w:r>
      <w:r w:rsidRPr="008B5FC2">
        <w:rPr>
          <w:rFonts w:cs="B Lotus" w:hint="cs"/>
          <w:color w:val="000000" w:themeColor="text1"/>
          <w:sz w:val="24"/>
          <w:szCs w:val="24"/>
          <w:rtl/>
        </w:rPr>
        <w:fldChar w:fldCharType="end"/>
      </w:r>
      <w:r w:rsidRPr="008B5FC2">
        <w:rPr>
          <w:rFonts w:cs="B Lotus" w:hint="cs"/>
          <w:color w:val="000000" w:themeColor="text1"/>
          <w:sz w:val="24"/>
          <w:szCs w:val="24"/>
          <w:rtl/>
        </w:rPr>
        <w:t>. با توجه به مطالب ذکر شده بر آن شدیم تا اثرات آنتی اکسیدانی عسل را بر آسیب‌‌های اکسیداتیو در کبد</w:t>
      </w:r>
      <w:r w:rsidR="00595898" w:rsidRPr="008B5FC2">
        <w:rPr>
          <w:rFonts w:cs="B Lotus" w:hint="cs"/>
          <w:color w:val="000000" w:themeColor="text1"/>
          <w:sz w:val="24"/>
          <w:szCs w:val="24"/>
          <w:rtl/>
        </w:rPr>
        <w:t>،</w:t>
      </w:r>
      <w:r w:rsidRPr="008B5FC2">
        <w:rPr>
          <w:rFonts w:cs="B Lotus" w:hint="cs"/>
          <w:color w:val="000000" w:themeColor="text1"/>
          <w:sz w:val="24"/>
          <w:szCs w:val="24"/>
          <w:rtl/>
        </w:rPr>
        <w:t xml:space="preserve"> بررسی نماییم.</w:t>
      </w:r>
    </w:p>
    <w:p w:rsidR="00CC62E1" w:rsidRPr="008B5FC2" w:rsidRDefault="00CC62E1" w:rsidP="00CC62E1">
      <w:pPr>
        <w:jc w:val="both"/>
        <w:rPr>
          <w:rFonts w:cs="B Lotus"/>
          <w:b/>
          <w:bCs/>
          <w:color w:val="000000" w:themeColor="text1"/>
          <w:sz w:val="24"/>
          <w:szCs w:val="24"/>
          <w:rtl/>
        </w:rPr>
      </w:pPr>
      <w:r w:rsidRPr="008B5FC2">
        <w:rPr>
          <w:rFonts w:cs="B Lotus" w:hint="cs"/>
          <w:b/>
          <w:bCs/>
          <w:color w:val="000000" w:themeColor="text1"/>
          <w:sz w:val="24"/>
          <w:szCs w:val="24"/>
          <w:rtl/>
        </w:rPr>
        <w:lastRenderedPageBreak/>
        <w:t>روش بررسی:</w:t>
      </w:r>
    </w:p>
    <w:p w:rsidR="00CC62E1" w:rsidRPr="008B5FC2" w:rsidRDefault="00CC62E1" w:rsidP="00CC62E1">
      <w:pPr>
        <w:spacing w:line="240" w:lineRule="auto"/>
        <w:jc w:val="both"/>
        <w:rPr>
          <w:rFonts w:eastAsia="MingLiU_HKSCS" w:cs="B Lotus"/>
          <w:color w:val="000000" w:themeColor="text1"/>
          <w:sz w:val="24"/>
          <w:szCs w:val="24"/>
          <w:rtl/>
        </w:rPr>
      </w:pPr>
      <w:r w:rsidRPr="008B5FC2">
        <w:rPr>
          <w:rFonts w:ascii="Lateef" w:eastAsia="MingLiU_HKSCS" w:hAnsi="Lateef" w:cs="B Lotus" w:hint="cs"/>
          <w:color w:val="000000" w:themeColor="text1"/>
          <w:sz w:val="24"/>
          <w:szCs w:val="24"/>
          <w:rtl/>
        </w:rPr>
        <w:t xml:space="preserve">لیپوپلی‌ساکارید باکتریایی به‌عنوان عامل التهاب‌زا ، </w:t>
      </w:r>
      <w:r w:rsidRPr="008B5FC2">
        <w:rPr>
          <w:rFonts w:eastAsia="MingLiU_HKSCS" w:cs="B Lotus" w:hint="cs"/>
          <w:color w:val="000000" w:themeColor="text1"/>
          <w:sz w:val="24"/>
          <w:szCs w:val="24"/>
          <w:rtl/>
        </w:rPr>
        <w:t>گلوتاتیون دی سولفید و</w:t>
      </w:r>
      <w:r w:rsidR="00F36FF6" w:rsidRPr="008B5FC2">
        <w:rPr>
          <w:rFonts w:eastAsia="MingLiU_HKSCS" w:cs="B Lotus" w:hint="cs"/>
          <w:color w:val="000000" w:themeColor="text1"/>
          <w:sz w:val="24"/>
          <w:szCs w:val="24"/>
          <w:rtl/>
        </w:rPr>
        <w:t xml:space="preserve"> </w:t>
      </w:r>
      <w:r w:rsidRPr="008B5FC2">
        <w:rPr>
          <w:rFonts w:eastAsia="MingLiU_HKSCS" w:cs="B Lotus" w:hint="cs"/>
          <w:color w:val="000000" w:themeColor="text1"/>
          <w:sz w:val="24"/>
          <w:szCs w:val="24"/>
          <w:rtl/>
        </w:rPr>
        <w:t>نیکوتین‌</w:t>
      </w:r>
      <w:r w:rsidR="00F36FF6" w:rsidRPr="008B5FC2">
        <w:rPr>
          <w:rFonts w:eastAsia="MingLiU_HKSCS" w:cs="B Lotus" w:hint="cs"/>
          <w:color w:val="000000" w:themeColor="text1"/>
          <w:sz w:val="24"/>
          <w:szCs w:val="24"/>
          <w:rtl/>
        </w:rPr>
        <w:t xml:space="preserve"> </w:t>
      </w:r>
      <w:r w:rsidRPr="008B5FC2">
        <w:rPr>
          <w:rFonts w:eastAsia="MingLiU_HKSCS" w:cs="B Lotus" w:hint="cs"/>
          <w:color w:val="000000" w:themeColor="text1"/>
          <w:sz w:val="24"/>
          <w:szCs w:val="24"/>
          <w:rtl/>
        </w:rPr>
        <w:t>آمید</w:t>
      </w:r>
      <w:r w:rsidR="00F36FF6" w:rsidRPr="008B5FC2">
        <w:rPr>
          <w:rFonts w:eastAsia="MingLiU_HKSCS" w:cs="B Lotus" w:hint="cs"/>
          <w:color w:val="000000" w:themeColor="text1"/>
          <w:sz w:val="24"/>
          <w:szCs w:val="24"/>
          <w:rtl/>
        </w:rPr>
        <w:t xml:space="preserve"> </w:t>
      </w:r>
      <w:r w:rsidRPr="008B5FC2">
        <w:rPr>
          <w:rFonts w:eastAsia="MingLiU_HKSCS" w:cs="B Lotus" w:hint="cs"/>
          <w:color w:val="000000" w:themeColor="text1"/>
          <w:sz w:val="24"/>
          <w:szCs w:val="24"/>
          <w:rtl/>
        </w:rPr>
        <w:t>آدنین‌</w:t>
      </w:r>
      <w:r w:rsidR="00F36FF6" w:rsidRPr="008B5FC2">
        <w:rPr>
          <w:rFonts w:eastAsia="MingLiU_HKSCS" w:cs="B Lotus" w:hint="cs"/>
          <w:color w:val="000000" w:themeColor="text1"/>
          <w:sz w:val="24"/>
          <w:szCs w:val="24"/>
          <w:rtl/>
        </w:rPr>
        <w:t xml:space="preserve"> </w:t>
      </w:r>
      <w:r w:rsidRPr="008B5FC2">
        <w:rPr>
          <w:rFonts w:eastAsia="MingLiU_HKSCS" w:cs="B Lotus" w:hint="cs"/>
          <w:color w:val="000000" w:themeColor="text1"/>
          <w:sz w:val="24"/>
          <w:szCs w:val="24"/>
          <w:rtl/>
        </w:rPr>
        <w:t>دی</w:t>
      </w:r>
      <w:r w:rsidR="00F36FF6" w:rsidRPr="008B5FC2">
        <w:rPr>
          <w:rFonts w:eastAsia="MingLiU_HKSCS" w:cs="B Lotus" w:hint="cs"/>
          <w:color w:val="000000" w:themeColor="text1"/>
          <w:sz w:val="24"/>
          <w:szCs w:val="24"/>
          <w:rtl/>
        </w:rPr>
        <w:t xml:space="preserve"> </w:t>
      </w:r>
      <w:r w:rsidRPr="008B5FC2">
        <w:rPr>
          <w:rFonts w:eastAsia="MingLiU_HKSCS" w:cs="B Lotus" w:hint="cs"/>
          <w:color w:val="000000" w:themeColor="text1"/>
          <w:sz w:val="24"/>
          <w:szCs w:val="24"/>
          <w:rtl/>
        </w:rPr>
        <w:t>‌نیکلئوتید</w:t>
      </w:r>
      <w:r w:rsidR="00F36FF6" w:rsidRPr="008B5FC2">
        <w:rPr>
          <w:rFonts w:eastAsia="MingLiU_HKSCS" w:cs="B Lotus" w:hint="cs"/>
          <w:color w:val="000000" w:themeColor="text1"/>
          <w:sz w:val="24"/>
          <w:szCs w:val="24"/>
          <w:rtl/>
        </w:rPr>
        <w:t xml:space="preserve"> </w:t>
      </w:r>
      <w:r w:rsidRPr="008B5FC2">
        <w:rPr>
          <w:rFonts w:eastAsia="MingLiU_HKSCS" w:cs="B Lotus" w:hint="cs"/>
          <w:color w:val="000000" w:themeColor="text1"/>
          <w:sz w:val="24"/>
          <w:szCs w:val="24"/>
          <w:rtl/>
        </w:rPr>
        <w:t>فسفات</w:t>
      </w:r>
      <w:r w:rsidRPr="008B5FC2">
        <w:rPr>
          <w:rFonts w:ascii="Lateef" w:eastAsia="MingLiU_HKSCS" w:hAnsi="Lateef" w:cs="B Lotus" w:hint="cs"/>
          <w:color w:val="000000" w:themeColor="text1"/>
          <w:sz w:val="24"/>
          <w:szCs w:val="24"/>
          <w:rtl/>
        </w:rPr>
        <w:t xml:space="preserve"> (</w:t>
      </w:r>
      <w:r w:rsidRPr="008B5FC2">
        <w:rPr>
          <w:rFonts w:ascii="Lateef" w:eastAsia="MingLiU_HKSCS" w:hAnsi="Lateef" w:cs="B Lotus"/>
          <w:color w:val="000000" w:themeColor="text1"/>
          <w:sz w:val="24"/>
          <w:szCs w:val="24"/>
        </w:rPr>
        <w:t>NADPH</w:t>
      </w:r>
      <w:r w:rsidRPr="008B5FC2">
        <w:rPr>
          <w:rFonts w:ascii="Lateef" w:eastAsia="MingLiU_HKSCS" w:hAnsi="Lateef" w:cs="B Lotus" w:hint="cs"/>
          <w:color w:val="000000" w:themeColor="text1"/>
          <w:sz w:val="24"/>
          <w:szCs w:val="24"/>
          <w:rtl/>
        </w:rPr>
        <w:t xml:space="preserve">) لازم در این طرح از شرکت سیگما </w:t>
      </w:r>
      <w:r w:rsidRPr="008B5FC2">
        <w:rPr>
          <w:rFonts w:eastAsia="MingLiU_HKSCS" w:cs="B Lotus" w:hint="cs"/>
          <w:color w:val="000000" w:themeColor="text1"/>
          <w:sz w:val="24"/>
          <w:szCs w:val="24"/>
          <w:rtl/>
        </w:rPr>
        <w:t>خریداری شد .</w:t>
      </w:r>
    </w:p>
    <w:p w:rsidR="00CC62E1" w:rsidRPr="008B5FC2" w:rsidRDefault="00CC62E1" w:rsidP="009639F2">
      <w:pPr>
        <w:spacing w:after="0" w:line="240" w:lineRule="atLeast"/>
        <w:ind w:firstLine="288"/>
        <w:jc w:val="both"/>
        <w:rPr>
          <w:rFonts w:ascii="Times New Roman" w:hAnsi="Times New Roman" w:cs="B Lotus"/>
          <w:color w:val="000000" w:themeColor="text1"/>
          <w:sz w:val="24"/>
          <w:szCs w:val="24"/>
          <w:rtl/>
        </w:rPr>
      </w:pPr>
      <w:r w:rsidRPr="008B5FC2">
        <w:rPr>
          <w:rFonts w:ascii="Times New Roman" w:hAnsi="Times New Roman" w:cs="B Lotus" w:hint="cs"/>
          <w:color w:val="000000" w:themeColor="text1"/>
          <w:sz w:val="24"/>
          <w:szCs w:val="24"/>
          <w:rtl/>
        </w:rPr>
        <w:t xml:space="preserve">عسل مصرف شده جهت تیمار رت ها ،عسل گون کاملا طبیعی </w:t>
      </w:r>
      <w:r w:rsidR="005D1A2E" w:rsidRPr="008B5FC2">
        <w:rPr>
          <w:rFonts w:ascii="Times New Roman" w:hAnsi="Times New Roman" w:cs="B Lotus" w:hint="cs"/>
          <w:color w:val="000000" w:themeColor="text1"/>
          <w:sz w:val="24"/>
          <w:szCs w:val="24"/>
          <w:rtl/>
        </w:rPr>
        <w:t xml:space="preserve">از یک منبع معتبر </w:t>
      </w:r>
      <w:r w:rsidRPr="008B5FC2">
        <w:rPr>
          <w:rFonts w:ascii="Times New Roman" w:hAnsi="Times New Roman" w:cs="B Lotus" w:hint="cs"/>
          <w:color w:val="000000" w:themeColor="text1"/>
          <w:sz w:val="24"/>
          <w:szCs w:val="24"/>
          <w:rtl/>
        </w:rPr>
        <w:t>از منطقه سامان چهار محال وبختیاری فراهم شد .</w:t>
      </w:r>
    </w:p>
    <w:p w:rsidR="00CC62E1" w:rsidRPr="008B5FC2" w:rsidRDefault="00CC62E1" w:rsidP="00346A7F">
      <w:pPr>
        <w:jc w:val="both"/>
        <w:rPr>
          <w:rFonts w:cs="B Lotus"/>
          <w:color w:val="000000" w:themeColor="text1"/>
          <w:sz w:val="24"/>
          <w:szCs w:val="24"/>
          <w:rtl/>
        </w:rPr>
      </w:pPr>
      <w:r w:rsidRPr="008B5FC2">
        <w:rPr>
          <w:rFonts w:cs="B Lotus" w:hint="cs"/>
          <w:color w:val="000000" w:themeColor="text1"/>
          <w:sz w:val="24"/>
          <w:szCs w:val="24"/>
          <w:rtl/>
        </w:rPr>
        <w:t>در این مطالعه 24 سر موش‌ صحرایی نر نژاد ویستار با محدوده وزنی 10</w:t>
      </w:r>
      <w:r w:rsidRPr="008B5FC2">
        <w:rPr>
          <w:rFonts w:cs="B Lotus"/>
          <w:color w:val="000000" w:themeColor="text1"/>
          <w:sz w:val="24"/>
          <w:szCs w:val="24"/>
        </w:rPr>
        <w:t>±</w:t>
      </w:r>
      <w:r w:rsidRPr="008B5FC2">
        <w:rPr>
          <w:rFonts w:cs="B Lotus" w:hint="cs"/>
          <w:color w:val="000000" w:themeColor="text1"/>
          <w:sz w:val="24"/>
          <w:szCs w:val="24"/>
          <w:rtl/>
        </w:rPr>
        <w:t xml:space="preserve">220 گرم موردمطالعه قرارگرفته شد. محل نگهداری حیوانات با دوری از صدا، داشتن نور کافی و دمای 22تا 24 درجه سانتی گراد مطلوب بوده و تمامی اقدامات  به کار رفته در این مطالعه با اصول استاندارد و اخلاقی مراقبت از حیوانات آزمایشگاهی منطبق بود. </w:t>
      </w:r>
    </w:p>
    <w:p w:rsidR="00CC62E1" w:rsidRPr="008B5FC2" w:rsidRDefault="005F7DA5" w:rsidP="005F7DA5">
      <w:pPr>
        <w:jc w:val="both"/>
        <w:rPr>
          <w:rFonts w:cs="B Lotus"/>
          <w:color w:val="000000" w:themeColor="text1"/>
          <w:sz w:val="24"/>
          <w:szCs w:val="24"/>
          <w:rtl/>
        </w:rPr>
      </w:pPr>
      <w:r w:rsidRPr="008B5FC2">
        <w:rPr>
          <w:rFonts w:cs="B Lotus" w:hint="cs"/>
          <w:color w:val="000000" w:themeColor="text1"/>
          <w:sz w:val="24"/>
          <w:szCs w:val="24"/>
          <w:rtl/>
        </w:rPr>
        <w:t xml:space="preserve">موش‌ها </w:t>
      </w:r>
      <w:r w:rsidR="00CC62E1" w:rsidRPr="008B5FC2">
        <w:rPr>
          <w:rFonts w:cs="B Lotus" w:hint="cs"/>
          <w:color w:val="000000" w:themeColor="text1"/>
          <w:sz w:val="24"/>
          <w:szCs w:val="24"/>
          <w:rtl/>
        </w:rPr>
        <w:t>در 4</w:t>
      </w:r>
      <w:r w:rsidR="00346A7F" w:rsidRPr="008B5FC2">
        <w:rPr>
          <w:rFonts w:cs="B Lotus" w:hint="cs"/>
          <w:color w:val="000000" w:themeColor="text1"/>
          <w:sz w:val="24"/>
          <w:szCs w:val="24"/>
          <w:rtl/>
        </w:rPr>
        <w:t xml:space="preserve"> </w:t>
      </w:r>
      <w:r w:rsidR="00CC62E1" w:rsidRPr="008B5FC2">
        <w:rPr>
          <w:rFonts w:cs="B Lotus" w:hint="cs"/>
          <w:color w:val="000000" w:themeColor="text1"/>
          <w:sz w:val="24"/>
          <w:szCs w:val="24"/>
          <w:rtl/>
        </w:rPr>
        <w:t>گروه به‌صورت تصادفی تقسیم شدند. دوره مطالعه 15 روز بود و در طول دوره آزمایش، حیوان‌ها محدودیتی برای دریافت آب و مواد غذایی نداشتند. محل و شرایط نگهداری برای تمامی گروه‌ها یکسان بود.موش‌ها طبق شرایط آزمایشگاهی در گروه‌های زیر تقسیم بندی شدند:</w:t>
      </w:r>
    </w:p>
    <w:p w:rsidR="00CC62E1" w:rsidRPr="008B5FC2" w:rsidRDefault="00CC62E1" w:rsidP="00CC62E1">
      <w:pPr>
        <w:jc w:val="both"/>
        <w:rPr>
          <w:rFonts w:cs="B Lotus"/>
          <w:color w:val="000000" w:themeColor="text1"/>
          <w:sz w:val="24"/>
          <w:szCs w:val="24"/>
          <w:rtl/>
        </w:rPr>
      </w:pPr>
      <w:r w:rsidRPr="008B5FC2">
        <w:rPr>
          <w:rFonts w:cs="B Lotus" w:hint="cs"/>
          <w:color w:val="000000" w:themeColor="text1"/>
          <w:sz w:val="24"/>
          <w:szCs w:val="24"/>
          <w:rtl/>
        </w:rPr>
        <w:t>گروه 1: این گروه به‌عنوان گروه شاهد در نظر گرفته شد. سرم فیزیولوژیک به مدت 15 روز با روش گاواژ به موش‌ها تزریق شد.</w:t>
      </w:r>
    </w:p>
    <w:p w:rsidR="00CC62E1" w:rsidRPr="008B5FC2" w:rsidRDefault="00CC62E1" w:rsidP="003D149C">
      <w:pPr>
        <w:jc w:val="both"/>
        <w:rPr>
          <w:rFonts w:cs="B Lotus"/>
          <w:color w:val="000000" w:themeColor="text1"/>
          <w:sz w:val="24"/>
          <w:szCs w:val="24"/>
          <w:rtl/>
        </w:rPr>
      </w:pPr>
      <w:r w:rsidRPr="008B5FC2">
        <w:rPr>
          <w:rFonts w:cs="B Lotus" w:hint="cs"/>
          <w:color w:val="000000" w:themeColor="text1"/>
          <w:sz w:val="24"/>
          <w:szCs w:val="24"/>
          <w:rtl/>
        </w:rPr>
        <w:t>گروه2: گروه دریافت کننده لیپوساکارید باکتریایی (</w:t>
      </w:r>
      <w:r w:rsidRPr="008B5FC2">
        <w:rPr>
          <w:rFonts w:cs="B Lotus"/>
          <w:color w:val="000000" w:themeColor="text1"/>
          <w:sz w:val="24"/>
          <w:szCs w:val="24"/>
        </w:rPr>
        <w:t>LPS</w:t>
      </w:r>
      <w:r w:rsidRPr="008B5FC2">
        <w:rPr>
          <w:rFonts w:cs="B Lotus" w:hint="cs"/>
          <w:color w:val="000000" w:themeColor="text1"/>
          <w:sz w:val="24"/>
          <w:szCs w:val="24"/>
          <w:rtl/>
        </w:rPr>
        <w:t xml:space="preserve">) بودند. </w:t>
      </w:r>
      <w:r w:rsidRPr="008B5FC2">
        <w:rPr>
          <w:rFonts w:cs="B Lotus"/>
          <w:color w:val="000000" w:themeColor="text1"/>
          <w:sz w:val="24"/>
          <w:szCs w:val="24"/>
        </w:rPr>
        <w:t xml:space="preserve">(1mg/kg) </w:t>
      </w:r>
      <w:r w:rsidRPr="008B5FC2">
        <w:rPr>
          <w:rFonts w:cs="B Lotus" w:hint="cs"/>
          <w:color w:val="000000" w:themeColor="text1"/>
          <w:sz w:val="24"/>
          <w:szCs w:val="24"/>
          <w:rtl/>
        </w:rPr>
        <w:t xml:space="preserve">  </w:t>
      </w:r>
      <w:r w:rsidRPr="008B5FC2">
        <w:rPr>
          <w:rFonts w:cs="B Lotus"/>
          <w:color w:val="000000" w:themeColor="text1"/>
          <w:sz w:val="24"/>
          <w:szCs w:val="24"/>
        </w:rPr>
        <w:t xml:space="preserve">LPS </w:t>
      </w:r>
      <w:r w:rsidRPr="008B5FC2">
        <w:rPr>
          <w:rFonts w:cs="B Lotus" w:hint="cs"/>
          <w:color w:val="000000" w:themeColor="text1"/>
          <w:sz w:val="24"/>
          <w:szCs w:val="24"/>
          <w:rtl/>
        </w:rPr>
        <w:t xml:space="preserve"> به‌</w:t>
      </w:r>
      <w:r w:rsidR="00346A7F" w:rsidRPr="008B5FC2">
        <w:rPr>
          <w:rFonts w:cs="B Lotus" w:hint="cs"/>
          <w:color w:val="000000" w:themeColor="text1"/>
          <w:sz w:val="24"/>
          <w:szCs w:val="24"/>
          <w:rtl/>
        </w:rPr>
        <w:t xml:space="preserve"> </w:t>
      </w:r>
      <w:r w:rsidRPr="008B5FC2">
        <w:rPr>
          <w:rFonts w:cs="B Lotus" w:hint="cs"/>
          <w:color w:val="000000" w:themeColor="text1"/>
          <w:sz w:val="24"/>
          <w:szCs w:val="24"/>
          <w:rtl/>
        </w:rPr>
        <w:t>صورت دوز حاد مطابق با پروتکل گرفته شده از مقاله مربوطه، 6 ساعت قبل از خارج نمودن کبد به‌صورت داخل صفاقی به موش‌ها تزریق شد.</w:t>
      </w:r>
      <w:r w:rsidRPr="008B5FC2">
        <w:rPr>
          <w:rFonts w:cs="B Lotus" w:hint="cs"/>
          <w:color w:val="000000" w:themeColor="text1"/>
          <w:sz w:val="24"/>
          <w:szCs w:val="24"/>
          <w:rtl/>
        </w:rPr>
        <w:fldChar w:fldCharType="begin">
          <w:fldData xml:space="preserve">PEVuZE5vdGU+PENpdGU+PEF1dGhvcj5LYXVyPC9BdXRob3I+PFllYXI+MjAwNjwvWWVhcj48UmVj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</w:fldData>
        </w:fldChar>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Pr>
        <w:instrText>ADDIN EN.CITE</w:instrText>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tl/>
        </w:rPr>
        <w:fldChar w:fldCharType="begin">
          <w:fldData xml:space="preserve">PEVuZE5vdGU+PENpdGU+PEF1dGhvcj5LYXVyPC9BdXRob3I+PFllYXI+MjAwNjwvWWVhcj48UmVj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</w:fldData>
        </w:fldChar>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Pr>
        <w:instrText>ADDIN EN.CITE.DATA</w:instrText>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tl/>
        </w:rPr>
      </w:r>
      <w:r w:rsidR="003D149C" w:rsidRPr="008B5FC2">
        <w:rPr>
          <w:rFonts w:cs="B Lotus"/>
          <w:color w:val="000000" w:themeColor="text1"/>
          <w:sz w:val="24"/>
          <w:szCs w:val="24"/>
          <w:rtl/>
        </w:rPr>
        <w:fldChar w:fldCharType="end"/>
      </w:r>
      <w:r w:rsidRPr="008B5FC2">
        <w:rPr>
          <w:rFonts w:cs="B Lotus" w:hint="cs"/>
          <w:color w:val="000000" w:themeColor="text1"/>
          <w:sz w:val="24"/>
          <w:szCs w:val="24"/>
          <w:rtl/>
        </w:rPr>
      </w:r>
      <w:r w:rsidRPr="008B5FC2">
        <w:rPr>
          <w:rFonts w:cs="B Lotus" w:hint="cs"/>
          <w:color w:val="000000" w:themeColor="text1"/>
          <w:sz w:val="24"/>
          <w:szCs w:val="24"/>
          <w:rtl/>
        </w:rPr>
        <w:fldChar w:fldCharType="separate"/>
      </w:r>
      <w:r w:rsidR="003D149C" w:rsidRPr="008B5FC2">
        <w:rPr>
          <w:rFonts w:cs="B Lotus"/>
          <w:noProof/>
          <w:color w:val="000000" w:themeColor="text1"/>
          <w:sz w:val="24"/>
          <w:szCs w:val="24"/>
          <w:rtl/>
        </w:rPr>
        <w:t>(</w:t>
      </w:r>
      <w:hyperlink w:anchor="_ENREF_7" w:tooltip="Kaur, 2006 #364" w:history="1">
        <w:r w:rsidR="003D149C" w:rsidRPr="008B5FC2">
          <w:rPr>
            <w:rFonts w:cs="B Lotus"/>
            <w:noProof/>
            <w:color w:val="000000" w:themeColor="text1"/>
            <w:sz w:val="24"/>
            <w:szCs w:val="24"/>
            <w:rtl/>
          </w:rPr>
          <w:t>7</w:t>
        </w:r>
      </w:hyperlink>
      <w:r w:rsidR="003D149C" w:rsidRPr="008B5FC2">
        <w:rPr>
          <w:rFonts w:cs="B Lotus"/>
          <w:noProof/>
          <w:color w:val="000000" w:themeColor="text1"/>
          <w:sz w:val="24"/>
          <w:szCs w:val="24"/>
          <w:rtl/>
        </w:rPr>
        <w:t xml:space="preserve">, </w:t>
      </w:r>
      <w:hyperlink w:anchor="_ENREF_8" w:tooltip="Karimi Zandi, 2016 #377" w:history="1">
        <w:r w:rsidR="003D149C" w:rsidRPr="008B5FC2">
          <w:rPr>
            <w:rFonts w:cs="B Lotus"/>
            <w:noProof/>
            <w:color w:val="000000" w:themeColor="text1"/>
            <w:sz w:val="24"/>
            <w:szCs w:val="24"/>
            <w:rtl/>
          </w:rPr>
          <w:t>8</w:t>
        </w:r>
      </w:hyperlink>
      <w:r w:rsidR="003D149C" w:rsidRPr="008B5FC2">
        <w:rPr>
          <w:rFonts w:cs="B Lotus"/>
          <w:noProof/>
          <w:color w:val="000000" w:themeColor="text1"/>
          <w:sz w:val="24"/>
          <w:szCs w:val="24"/>
          <w:rtl/>
        </w:rPr>
        <w:t>)</w:t>
      </w:r>
      <w:r w:rsidRPr="008B5FC2">
        <w:rPr>
          <w:rFonts w:cs="B Lotus" w:hint="cs"/>
          <w:color w:val="000000" w:themeColor="text1"/>
          <w:sz w:val="24"/>
          <w:szCs w:val="24"/>
          <w:rtl/>
        </w:rPr>
        <w:fldChar w:fldCharType="end"/>
      </w:r>
    </w:p>
    <w:p w:rsidR="00CC62E1" w:rsidRPr="008B5FC2" w:rsidRDefault="00CC62E1" w:rsidP="003D149C">
      <w:pPr>
        <w:jc w:val="both"/>
        <w:rPr>
          <w:rFonts w:cs="B Lotus"/>
          <w:color w:val="000000" w:themeColor="text1"/>
          <w:sz w:val="24"/>
          <w:szCs w:val="24"/>
          <w:rtl/>
        </w:rPr>
      </w:pPr>
      <w:r w:rsidRPr="008B5FC2">
        <w:rPr>
          <w:rFonts w:cs="B Lotus" w:hint="cs"/>
          <w:color w:val="000000" w:themeColor="text1"/>
          <w:sz w:val="24"/>
          <w:szCs w:val="24"/>
          <w:rtl/>
        </w:rPr>
        <w:t>گروه3:  گروه دریافت‌کننده عسل با دوز (</w:t>
      </w:r>
      <w:r w:rsidRPr="008B5FC2">
        <w:rPr>
          <w:rFonts w:cs="B Lotus"/>
          <w:color w:val="000000" w:themeColor="text1"/>
          <w:sz w:val="24"/>
          <w:szCs w:val="24"/>
        </w:rPr>
        <w:t>1g/kg</w:t>
      </w:r>
      <w:r w:rsidRPr="008B5FC2">
        <w:rPr>
          <w:rFonts w:cs="B Lotus" w:hint="cs"/>
          <w:color w:val="000000" w:themeColor="text1"/>
          <w:sz w:val="24"/>
          <w:szCs w:val="24"/>
          <w:rtl/>
        </w:rPr>
        <w:t>) به‌صورت تزریق گاواژ طی بازه زمانی 15 روزه بودند.</w:t>
      </w:r>
      <w:r w:rsidR="003D149C" w:rsidRPr="008B5FC2">
        <w:rPr>
          <w:rFonts w:cs="B Lotus"/>
          <w:color w:val="000000" w:themeColor="text1"/>
          <w:sz w:val="24"/>
          <w:szCs w:val="24"/>
          <w:rtl/>
        </w:rPr>
        <w:fldChar w:fldCharType="begin"/>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Pr>
        <w:instrText>ADDIN EN.CITE &lt;EndNote&gt;&lt;Cite&gt;&lt;Author&gt;Erejuwa&lt;/Author&gt;&lt;Year&gt;2016&lt;/Year&gt;&lt;RecNum&gt;378&lt;/RecNum&gt;&lt;DisplayText&gt;(9)&lt;/DisplayText&gt;&lt;record&gt;&lt;rec-number&gt;378&lt;/rec-number&gt;&lt;foreign-keys&gt;&lt;key app="EN" db-id="0x0d55f54fppxbeerx4xsdvjs2exvf20rwez"&gt;378&lt;/key&gt;&lt;/foreign-keys</w:instrText>
      </w:r>
      <w:r w:rsidR="003D149C" w:rsidRPr="008B5FC2">
        <w:rPr>
          <w:rFonts w:cs="B Lotus"/>
          <w:color w:val="000000" w:themeColor="text1"/>
          <w:sz w:val="24"/>
          <w:szCs w:val="24"/>
          <w:rtl/>
        </w:rPr>
        <w:instrText>&gt;&lt;</w:instrText>
      </w:r>
      <w:r w:rsidR="003D149C" w:rsidRPr="008B5FC2">
        <w:rPr>
          <w:rFonts w:cs="B Lotus"/>
          <w:color w:val="000000" w:themeColor="text1"/>
          <w:sz w:val="24"/>
          <w:szCs w:val="24"/>
        </w:rPr>
        <w:instrText>ref-type name="Journal Article"&gt;17&lt;/ref-type&gt;&lt;contributors&gt;&lt;authors&gt;&lt;author&gt;Erejuwa, Omotayo O&lt;/author&gt;&lt;author&gt;Nwobodo, Ndubuisi N&lt;/author&gt;&lt;author&gt;Akpan, Joseph L&lt;/author&gt;&lt;author&gt;Okorie, Ugochi A&lt;/author&gt;&lt;author&gt;Ezeonu, Chinonyelum T&lt;/author&gt;&lt;author&gt;Ezeokpo, Basil C&lt;/author&gt;&lt;author&gt;Nwadike, Kenneth I&lt;/author&gt;&lt;author&gt;Erhiano, Erhirhie&lt;/author&gt;&lt;author&gt;Abdul Wahab, Mohd S&lt;/author&gt;&lt;author&gt;Sulaiman, Siti A&lt;/author&gt;&lt;/authors&gt;&lt;/contributors&gt;&lt;titles&gt;&lt;title&gt;Nigerian Honey Ameliorates Hyperglycemia and Dyslipidemia</w:instrText>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Pr>
        <w:instrText>in Alloxan-Induced Diabetic Rats&lt;/title&gt;&lt;secondary-title&gt;Nutrients&lt;/secondary-title&gt;&lt;/titles&gt;&lt;periodical&gt;&lt;full-title&gt;Nutrients&lt;/full-title&gt;&lt;/periodical&gt;&lt;pages&gt;95&lt;/pages&gt;&lt;volume&gt;8&lt;/volume&gt;&lt;number&gt;3&lt;/number&gt;&lt;dates&gt;&lt;year&gt;2016&lt;/year&gt;&lt;/dates&gt;&lt;urls&gt;&lt;/urls&gt;&lt;/record&gt;&lt;/Cite&gt;&lt;/EndNote</w:instrText>
      </w:r>
      <w:r w:rsidR="003D149C" w:rsidRPr="008B5FC2">
        <w:rPr>
          <w:rFonts w:cs="B Lotus"/>
          <w:color w:val="000000" w:themeColor="text1"/>
          <w:sz w:val="24"/>
          <w:szCs w:val="24"/>
          <w:rtl/>
        </w:rPr>
        <w:instrText>&gt;</w:instrText>
      </w:r>
      <w:r w:rsidR="003D149C" w:rsidRPr="008B5FC2">
        <w:rPr>
          <w:rFonts w:cs="B Lotus"/>
          <w:color w:val="000000" w:themeColor="text1"/>
          <w:sz w:val="24"/>
          <w:szCs w:val="24"/>
          <w:rtl/>
        </w:rPr>
        <w:fldChar w:fldCharType="separate"/>
      </w:r>
      <w:r w:rsidR="003D149C" w:rsidRPr="008B5FC2">
        <w:rPr>
          <w:rFonts w:cs="B Lotus"/>
          <w:noProof/>
          <w:color w:val="000000" w:themeColor="text1"/>
          <w:sz w:val="24"/>
          <w:szCs w:val="24"/>
          <w:rtl/>
        </w:rPr>
        <w:t>(</w:t>
      </w:r>
      <w:hyperlink w:anchor="_ENREF_9" w:tooltip="Erejuwa, 2016 #378" w:history="1">
        <w:r w:rsidR="003D149C" w:rsidRPr="008B5FC2">
          <w:rPr>
            <w:rFonts w:cs="B Lotus"/>
            <w:noProof/>
            <w:color w:val="000000" w:themeColor="text1"/>
            <w:sz w:val="24"/>
            <w:szCs w:val="24"/>
            <w:rtl/>
          </w:rPr>
          <w:t>9</w:t>
        </w:r>
      </w:hyperlink>
      <w:r w:rsidR="003D149C" w:rsidRPr="008B5FC2">
        <w:rPr>
          <w:rFonts w:cs="B Lotus"/>
          <w:noProof/>
          <w:color w:val="000000" w:themeColor="text1"/>
          <w:sz w:val="24"/>
          <w:szCs w:val="24"/>
          <w:rtl/>
        </w:rPr>
        <w:t>)</w:t>
      </w:r>
      <w:r w:rsidR="003D149C" w:rsidRPr="008B5FC2">
        <w:rPr>
          <w:rFonts w:cs="B Lotus"/>
          <w:color w:val="000000" w:themeColor="text1"/>
          <w:sz w:val="24"/>
          <w:szCs w:val="24"/>
          <w:rtl/>
        </w:rPr>
        <w:fldChar w:fldCharType="end"/>
      </w:r>
      <w:r w:rsidRPr="008B5FC2">
        <w:rPr>
          <w:rFonts w:cs="B Lotus" w:hint="cs"/>
          <w:color w:val="000000" w:themeColor="text1"/>
          <w:sz w:val="24"/>
          <w:szCs w:val="24"/>
          <w:rtl/>
        </w:rPr>
        <w:t xml:space="preserve"> </w:t>
      </w:r>
    </w:p>
    <w:p w:rsidR="00CC62E1" w:rsidRPr="008B5FC2" w:rsidRDefault="00CC62E1" w:rsidP="00CC62E1">
      <w:pPr>
        <w:jc w:val="both"/>
        <w:rPr>
          <w:rFonts w:cs="B Lotus"/>
          <w:color w:val="000000" w:themeColor="text1"/>
          <w:sz w:val="24"/>
          <w:szCs w:val="24"/>
          <w:rtl/>
        </w:rPr>
      </w:pPr>
      <w:r w:rsidRPr="008B5FC2">
        <w:rPr>
          <w:rFonts w:cs="B Lotus" w:hint="cs"/>
          <w:color w:val="000000" w:themeColor="text1"/>
          <w:sz w:val="24"/>
          <w:szCs w:val="24"/>
          <w:rtl/>
        </w:rPr>
        <w:t>گروه 4:  گروه دریافت‌کننده عسل با دوز (</w:t>
      </w:r>
      <w:r w:rsidRPr="008B5FC2">
        <w:rPr>
          <w:rFonts w:cs="B Lotus"/>
          <w:color w:val="000000" w:themeColor="text1"/>
          <w:sz w:val="24"/>
          <w:szCs w:val="24"/>
        </w:rPr>
        <w:t xml:space="preserve">g/kg </w:t>
      </w:r>
      <w:r w:rsidRPr="008B5FC2">
        <w:rPr>
          <w:rFonts w:cs="B Lotus" w:hint="cs"/>
          <w:color w:val="000000" w:themeColor="text1"/>
          <w:sz w:val="24"/>
          <w:szCs w:val="24"/>
          <w:rtl/>
        </w:rPr>
        <w:t xml:space="preserve">1) به‌صورت تزریق گاواژ در بازه 15 روزه که در روز 15 تحت تزریق حاد داخل صفاقی </w:t>
      </w:r>
      <w:r w:rsidRPr="008B5FC2">
        <w:rPr>
          <w:rFonts w:cs="B Lotus"/>
          <w:color w:val="000000" w:themeColor="text1"/>
          <w:sz w:val="24"/>
          <w:szCs w:val="24"/>
        </w:rPr>
        <w:t xml:space="preserve">lps </w:t>
      </w:r>
      <w:r w:rsidRPr="008B5FC2">
        <w:rPr>
          <w:rFonts w:cs="B Lotus" w:hint="cs"/>
          <w:color w:val="000000" w:themeColor="text1"/>
          <w:sz w:val="24"/>
          <w:szCs w:val="24"/>
          <w:rtl/>
        </w:rPr>
        <w:t xml:space="preserve"> قرار گرفتند. </w:t>
      </w:r>
    </w:p>
    <w:p w:rsidR="00CC62E1" w:rsidRPr="008B5FC2" w:rsidRDefault="00CC62E1" w:rsidP="00CC62E1">
      <w:pPr>
        <w:jc w:val="both"/>
        <w:rPr>
          <w:rFonts w:cs="B Lotus"/>
          <w:color w:val="000000" w:themeColor="text1"/>
          <w:sz w:val="24"/>
          <w:szCs w:val="24"/>
          <w:rtl/>
        </w:rPr>
      </w:pPr>
    </w:p>
    <w:p w:rsidR="00CC62E1" w:rsidRPr="008B5FC2" w:rsidRDefault="00CC62E1" w:rsidP="00346A7F">
      <w:pPr>
        <w:jc w:val="both"/>
        <w:rPr>
          <w:rFonts w:cs="B Lotus"/>
          <w:color w:val="000000" w:themeColor="text1"/>
          <w:sz w:val="24"/>
          <w:szCs w:val="24"/>
          <w:rtl/>
        </w:rPr>
      </w:pPr>
      <w:r w:rsidRPr="008B5FC2">
        <w:rPr>
          <w:rFonts w:cs="B Lotus" w:hint="cs"/>
          <w:color w:val="000000" w:themeColor="text1"/>
          <w:sz w:val="24"/>
          <w:szCs w:val="24"/>
          <w:rtl/>
        </w:rPr>
        <w:t xml:space="preserve">درنهایت ، در روز پانزدهم رت‌ها  ابتدا به‌وسیله کلروفرم70 درصد </w:t>
      </w:r>
      <w:r w:rsidR="00346A7F" w:rsidRPr="008B5FC2">
        <w:rPr>
          <w:rFonts w:cs="B Lotus" w:hint="cs"/>
          <w:color w:val="000000" w:themeColor="text1"/>
          <w:sz w:val="24"/>
          <w:szCs w:val="24"/>
          <w:rtl/>
        </w:rPr>
        <w:t>کشته</w:t>
      </w:r>
      <w:r w:rsidRPr="008B5FC2">
        <w:rPr>
          <w:rFonts w:cs="B Lotus" w:hint="cs"/>
          <w:color w:val="000000" w:themeColor="text1"/>
          <w:sz w:val="24"/>
          <w:szCs w:val="24"/>
          <w:rtl/>
        </w:rPr>
        <w:t xml:space="preserve"> شدند . سپس کبد آن‌ها خارج‌شده به دو قسمت تقسیم شد. یک قسمت ابتدا درون ازت مايع قرار داده‌شده و سپس به فریز70- درجه سانتی‌گراد جهت سنجش آنزیمی انتقال داده شد. قسمت دیگر بلافاصله جهت تهیه نمونه‌های بافت‌شناسی در فرمالین10در صد قرار داده شد.</w:t>
      </w:r>
    </w:p>
    <w:p w:rsidR="00CC62E1" w:rsidRPr="008B5FC2" w:rsidRDefault="00CC62E1" w:rsidP="00CC62E1">
      <w:pPr>
        <w:jc w:val="both"/>
        <w:rPr>
          <w:rFonts w:cs="B Lotus"/>
          <w:color w:val="000000" w:themeColor="text1"/>
          <w:sz w:val="24"/>
          <w:szCs w:val="24"/>
          <w:rtl/>
        </w:rPr>
      </w:pPr>
      <w:r w:rsidRPr="008B5FC2">
        <w:rPr>
          <w:rFonts w:cs="B Lotus" w:hint="cs"/>
          <w:color w:val="000000" w:themeColor="text1"/>
          <w:sz w:val="24"/>
          <w:szCs w:val="24"/>
          <w:rtl/>
        </w:rPr>
        <w:t>نمونه‌های بافتی پس از فیکس شدن برش داده شد و با روش رنگ‌آمیزی هماتوکسیلین ائوزین رنگ‌آمیزی شد.</w:t>
      </w:r>
    </w:p>
    <w:p w:rsidR="00CC62E1" w:rsidRPr="008B5FC2" w:rsidRDefault="00CC62E1" w:rsidP="003D149C">
      <w:pPr>
        <w:spacing w:line="240" w:lineRule="auto"/>
        <w:jc w:val="both"/>
        <w:rPr>
          <w:rFonts w:eastAsia="MingLiU_HKSCS" w:cs="B Lotus"/>
          <w:color w:val="000000" w:themeColor="text1"/>
          <w:sz w:val="24"/>
          <w:szCs w:val="24"/>
          <w:rtl/>
        </w:rPr>
      </w:pPr>
      <w:r w:rsidRPr="008B5FC2">
        <w:rPr>
          <w:rFonts w:eastAsia="MingLiU_HKSCS" w:cs="B Lotus" w:hint="cs"/>
          <w:color w:val="000000" w:themeColor="text1"/>
          <w:sz w:val="24"/>
          <w:szCs w:val="24"/>
          <w:rtl/>
        </w:rPr>
        <w:t>میزان فعالیت آنزیم گلوتاتیون ردوکتاز (</w:t>
      </w:r>
      <w:r w:rsidRPr="008B5FC2">
        <w:rPr>
          <w:rFonts w:eastAsia="MingLiU_HKSCS" w:cs="B Lotus"/>
          <w:color w:val="000000" w:themeColor="text1"/>
          <w:sz w:val="24"/>
          <w:szCs w:val="24"/>
        </w:rPr>
        <w:t>GR</w:t>
      </w:r>
      <w:r w:rsidRPr="008B5FC2">
        <w:rPr>
          <w:rFonts w:eastAsia="MingLiU_HKSCS" w:cs="B Lotus" w:hint="cs"/>
          <w:color w:val="000000" w:themeColor="text1"/>
          <w:sz w:val="24"/>
          <w:szCs w:val="24"/>
          <w:rtl/>
        </w:rPr>
        <w:t>) بر اساس کاهش جذب نوری در طول موج 340 نانومتر، به علت اکسیداسیون نیکوتین آمید دی‌نوکلئوتیدفسفات (</w:t>
      </w:r>
      <w:r w:rsidRPr="008B5FC2">
        <w:rPr>
          <w:rFonts w:ascii="TimesNewRoman" w:hAnsi="TimesNewRoman" w:cs="B Lotus"/>
          <w:color w:val="000000" w:themeColor="text1"/>
          <w:sz w:val="24"/>
          <w:szCs w:val="24"/>
        </w:rPr>
        <w:t>NADPH</w:t>
      </w:r>
      <w:r w:rsidRPr="008B5FC2">
        <w:rPr>
          <w:rFonts w:eastAsia="MingLiU_HKSCS" w:cs="B Lotus" w:hint="cs"/>
          <w:color w:val="000000" w:themeColor="text1"/>
          <w:sz w:val="24"/>
          <w:szCs w:val="24"/>
          <w:rtl/>
        </w:rPr>
        <w:t>) در ازای تبدیل 1 مولکول گلوتاتیون اکسید شده (</w:t>
      </w:r>
      <w:r w:rsidRPr="008B5FC2">
        <w:rPr>
          <w:rFonts w:ascii="TimesNewRoman" w:hAnsi="TimesNewRoman" w:cs="B Lotus"/>
          <w:color w:val="000000" w:themeColor="text1"/>
          <w:sz w:val="24"/>
          <w:szCs w:val="24"/>
        </w:rPr>
        <w:t>GSSG</w:t>
      </w:r>
      <w:r w:rsidRPr="008B5FC2">
        <w:rPr>
          <w:rFonts w:eastAsia="MingLiU_HKSCS" w:cs="B Lotus" w:hint="cs"/>
          <w:color w:val="000000" w:themeColor="text1"/>
          <w:sz w:val="24"/>
          <w:szCs w:val="24"/>
          <w:rtl/>
        </w:rPr>
        <w:t>) به 2 مولکول گلوتاتیون احیا شده (</w:t>
      </w:r>
      <w:r w:rsidRPr="008B5FC2">
        <w:rPr>
          <w:rFonts w:ascii="TimesNewRoman" w:hAnsi="TimesNewRoman" w:cs="B Lotus"/>
          <w:color w:val="000000" w:themeColor="text1"/>
          <w:sz w:val="24"/>
          <w:szCs w:val="24"/>
        </w:rPr>
        <w:t>G-S</w:t>
      </w:r>
      <w:r w:rsidRPr="008B5FC2">
        <w:rPr>
          <w:rFonts w:eastAsia="MingLiU_HKSCS" w:cs="B Lotus" w:hint="cs"/>
          <w:color w:val="000000" w:themeColor="text1"/>
          <w:sz w:val="24"/>
          <w:szCs w:val="24"/>
          <w:rtl/>
        </w:rPr>
        <w:t>)، بر آورد شد. به این منظور،</w:t>
      </w:r>
      <w:r w:rsidR="00533F68" w:rsidRPr="008B5FC2">
        <w:rPr>
          <w:rFonts w:eastAsia="MingLiU_HKSCS" w:cs="B Lotus" w:hint="cs"/>
          <w:color w:val="000000" w:themeColor="text1"/>
          <w:sz w:val="24"/>
          <w:szCs w:val="24"/>
          <w:rtl/>
        </w:rPr>
        <w:t xml:space="preserve"> </w:t>
      </w:r>
      <w:r w:rsidRPr="008B5FC2">
        <w:rPr>
          <w:rFonts w:cs="B Lotus" w:hint="cs"/>
          <w:color w:val="000000" w:themeColor="text1"/>
          <w:sz w:val="24"/>
          <w:szCs w:val="24"/>
          <w:rtl/>
        </w:rPr>
        <w:t xml:space="preserve">بافر استخراج حاوی فسفات بافر 100 میلی‌مولار به میزان </w:t>
      </w:r>
      <w:r w:rsidRPr="008B5FC2">
        <w:rPr>
          <w:rFonts w:eastAsia="MingLiU_HKSCS" w:cs="B Lotus" w:hint="cs"/>
          <w:color w:val="000000" w:themeColor="text1"/>
          <w:sz w:val="24"/>
          <w:szCs w:val="24"/>
          <w:rtl/>
        </w:rPr>
        <w:t xml:space="preserve"> 2میکرولیتر </w:t>
      </w:r>
      <w:r w:rsidRPr="008B5FC2">
        <w:rPr>
          <w:rFonts w:cs="B Lotus" w:hint="cs"/>
          <w:color w:val="000000" w:themeColor="text1"/>
          <w:sz w:val="24"/>
          <w:szCs w:val="24"/>
          <w:rtl/>
        </w:rPr>
        <w:t xml:space="preserve">با </w:t>
      </w:r>
      <w:r w:rsidRPr="008B5FC2">
        <w:rPr>
          <w:rFonts w:cs="B Lotus"/>
          <w:color w:val="000000" w:themeColor="text1"/>
          <w:sz w:val="24"/>
          <w:szCs w:val="24"/>
        </w:rPr>
        <w:t>PH:7</w:t>
      </w:r>
      <w:r w:rsidRPr="008B5FC2">
        <w:rPr>
          <w:rFonts w:cs="B Lotus" w:hint="cs"/>
          <w:color w:val="000000" w:themeColor="text1"/>
          <w:sz w:val="24"/>
          <w:szCs w:val="24"/>
          <w:rtl/>
        </w:rPr>
        <w:t xml:space="preserve"> تهیه و به هموژن بافت اضافه شد.</w:t>
      </w:r>
      <w:r w:rsidRPr="008B5FC2">
        <w:rPr>
          <w:rFonts w:eastAsia="MingLiU_HKSCS" w:cs="B Lotus" w:hint="cs"/>
          <w:color w:val="000000" w:themeColor="text1"/>
          <w:sz w:val="24"/>
          <w:szCs w:val="24"/>
          <w:rtl/>
        </w:rPr>
        <w:t xml:space="preserve"> سپس محلول با استفاده از سانتریفیوژ یخچال دار در دمای 4 درجه سانتی‌گراد و با دور 4000 سانتریفیوي شد.  سپس 5 میکر ولیتر از عصاره آنزیمی به </w:t>
      </w:r>
      <w:r w:rsidRPr="008B5FC2">
        <w:rPr>
          <w:rFonts w:cs="B Lotus" w:hint="cs"/>
          <w:color w:val="000000" w:themeColor="text1"/>
          <w:sz w:val="24"/>
          <w:szCs w:val="24"/>
          <w:rtl/>
        </w:rPr>
        <w:t>450 میکرولیتر از بافر واکنش</w:t>
      </w:r>
      <w:r w:rsidRPr="008B5FC2">
        <w:rPr>
          <w:rFonts w:eastAsia="MingLiU_HKSCS" w:cs="B Lotus" w:hint="cs"/>
          <w:color w:val="000000" w:themeColor="text1"/>
          <w:sz w:val="24"/>
          <w:szCs w:val="24"/>
          <w:rtl/>
        </w:rPr>
        <w:t xml:space="preserve"> حاوی </w:t>
      </w:r>
      <w:r w:rsidRPr="008B5FC2">
        <w:rPr>
          <w:rFonts w:cs="B Lotus" w:hint="cs"/>
          <w:color w:val="000000" w:themeColor="text1"/>
          <w:sz w:val="24"/>
          <w:szCs w:val="24"/>
          <w:rtl/>
        </w:rPr>
        <w:lastRenderedPageBreak/>
        <w:t xml:space="preserve">فسفات بافر 100 میلی‌مولار با </w:t>
      </w:r>
      <w:r w:rsidRPr="008B5FC2">
        <w:rPr>
          <w:rFonts w:cs="B Lotus"/>
          <w:color w:val="000000" w:themeColor="text1"/>
          <w:sz w:val="24"/>
          <w:szCs w:val="24"/>
        </w:rPr>
        <w:t>PH:7</w:t>
      </w:r>
      <w:r w:rsidRPr="008B5FC2">
        <w:rPr>
          <w:rFonts w:cs="B Lotus" w:hint="cs"/>
          <w:color w:val="000000" w:themeColor="text1"/>
          <w:sz w:val="24"/>
          <w:szCs w:val="24"/>
          <w:rtl/>
        </w:rPr>
        <w:t xml:space="preserve">، </w:t>
      </w:r>
      <w:r w:rsidRPr="008B5FC2">
        <w:rPr>
          <w:rFonts w:cs="B Lotus"/>
          <w:color w:val="000000" w:themeColor="text1"/>
          <w:sz w:val="24"/>
          <w:szCs w:val="24"/>
        </w:rPr>
        <w:t>GSSG</w:t>
      </w:r>
      <w:r w:rsidRPr="008B5FC2">
        <w:rPr>
          <w:rFonts w:cs="B Lotus" w:hint="cs"/>
          <w:color w:val="000000" w:themeColor="text1"/>
          <w:sz w:val="24"/>
          <w:szCs w:val="24"/>
          <w:rtl/>
        </w:rPr>
        <w:t xml:space="preserve"> 1 میلی‌مولار، </w:t>
      </w:r>
      <w:r w:rsidRPr="008B5FC2">
        <w:rPr>
          <w:rFonts w:cs="B Lotus"/>
          <w:color w:val="000000" w:themeColor="text1"/>
          <w:sz w:val="24"/>
          <w:szCs w:val="24"/>
        </w:rPr>
        <w:t>NADPH</w:t>
      </w:r>
      <w:r w:rsidRPr="008B5FC2">
        <w:rPr>
          <w:rFonts w:cs="B Lotus" w:hint="cs"/>
          <w:color w:val="000000" w:themeColor="text1"/>
          <w:sz w:val="24"/>
          <w:szCs w:val="24"/>
          <w:rtl/>
        </w:rPr>
        <w:t xml:space="preserve"> 0.1 میلی‌مولار و </w:t>
      </w:r>
      <w:r w:rsidRPr="008B5FC2">
        <w:rPr>
          <w:rFonts w:cs="B Lotus"/>
          <w:color w:val="000000" w:themeColor="text1"/>
          <w:sz w:val="24"/>
          <w:szCs w:val="24"/>
        </w:rPr>
        <w:t>EDTA</w:t>
      </w:r>
      <w:r w:rsidRPr="008B5FC2">
        <w:rPr>
          <w:rFonts w:cs="B Lotus" w:hint="cs"/>
          <w:color w:val="000000" w:themeColor="text1"/>
          <w:sz w:val="24"/>
          <w:szCs w:val="24"/>
          <w:rtl/>
        </w:rPr>
        <w:t xml:space="preserve"> 0.5 میلی‌مولار اضافه شد.</w:t>
      </w:r>
      <w:r w:rsidRPr="008B5FC2">
        <w:rPr>
          <w:rFonts w:eastAsia="MingLiU_HKSCS" w:cs="B Lotus" w:hint="cs"/>
          <w:color w:val="000000" w:themeColor="text1"/>
          <w:sz w:val="24"/>
          <w:szCs w:val="24"/>
          <w:rtl/>
        </w:rPr>
        <w:t xml:space="preserve"> جذب در طول موج 340 نانومتر قرائت شد </w:t>
      </w:r>
      <w:r w:rsidRPr="008B5FC2">
        <w:rPr>
          <w:rFonts w:eastAsia="MingLiU_HKSCS" w:cs="B Lotus" w:hint="cs"/>
          <w:color w:val="000000" w:themeColor="text1"/>
          <w:sz w:val="24"/>
          <w:szCs w:val="24"/>
          <w:rtl/>
        </w:rPr>
        <w:fldChar w:fldCharType="begin"/>
      </w:r>
      <w:r w:rsidR="003D149C" w:rsidRPr="008B5FC2">
        <w:rPr>
          <w:rFonts w:eastAsia="MingLiU_HKSCS" w:cs="B Lotus"/>
          <w:color w:val="000000" w:themeColor="text1"/>
          <w:sz w:val="24"/>
          <w:szCs w:val="24"/>
          <w:rtl/>
        </w:rPr>
        <w:instrText xml:space="preserve"> </w:instrText>
      </w:r>
      <w:r w:rsidR="003D149C" w:rsidRPr="008B5FC2">
        <w:rPr>
          <w:rFonts w:eastAsia="MingLiU_HKSCS" w:cs="B Lotus"/>
          <w:color w:val="000000" w:themeColor="text1"/>
          <w:sz w:val="24"/>
          <w:szCs w:val="24"/>
        </w:rPr>
        <w:instrText>ADDIN EN.CITE &lt;EndNote&gt;&lt;Cite&gt;&lt;Author&gt;Schadendorf&lt;/Author&gt;&lt;Year&gt;1995&lt;/Year&gt;&lt;RecNum&gt;353&lt;/RecNum&gt;&lt;DisplayText&gt;(10)&lt;/DisplayText&gt;&lt;record&gt;&lt;rec-number&gt;353&lt;/rec-number&gt;&lt;foreign-keys&gt;&lt;key app="EN" db-id="0x0d55f54fppxbeerx4xsdvjs2exvf20rwez"&gt;353&lt;/key&gt;&lt;/foreign-keys&gt;&lt;ref-type name="Journal Article"&gt;17&lt;/ref-type&gt;&lt;contributors&gt;&lt;authors&gt;&lt;author&gt;Schadendorf, Dirk&lt;/author&gt;&lt;author&gt;Jurgovsky, Klaus&lt;/author&gt;&lt;author&gt;Kohlmus, Corinna M&lt;/author&gt;&lt;author&gt;Czarnetzki, Beate M&lt;/author&gt;&lt;/authors&gt;&lt;/contributors&gt;&lt;titles&gt;&lt;title&gt;Glutathione and related enzymes in tumor progression and metastases of human melanoma&lt;/title&gt;&lt;secondary-title&gt;Journal of investigative dermatology&lt;/secondary-title&gt;&lt;/titles&gt;&lt;periodical&gt;&lt;full-title&gt;Journal of investigative dermatology&lt;/full-title&gt;&lt;/periodical</w:instrText>
      </w:r>
      <w:r w:rsidR="003D149C" w:rsidRPr="008B5FC2">
        <w:rPr>
          <w:rFonts w:eastAsia="MingLiU_HKSCS" w:cs="B Lotus"/>
          <w:color w:val="000000" w:themeColor="text1"/>
          <w:sz w:val="24"/>
          <w:szCs w:val="24"/>
          <w:rtl/>
        </w:rPr>
        <w:instrText>&gt;&lt;</w:instrText>
      </w:r>
      <w:r w:rsidR="003D149C" w:rsidRPr="008B5FC2">
        <w:rPr>
          <w:rFonts w:eastAsia="MingLiU_HKSCS" w:cs="B Lotus"/>
          <w:color w:val="000000" w:themeColor="text1"/>
          <w:sz w:val="24"/>
          <w:szCs w:val="24"/>
        </w:rPr>
        <w:instrText>pages&gt;109-112&lt;/pages&gt;&lt;volume&gt;105&lt;/volume&gt;&lt;number&gt;1&lt;/number&gt;&lt;dates&gt;&lt;year&gt;1995&lt;/year&gt;&lt;/dates&gt;&lt;isbn&gt;0022-202X&lt;/isbn&gt;&lt;urls&gt;&lt;/urls&gt;&lt;/record&gt;&lt;/Cite&gt;&lt;/EndNote</w:instrText>
      </w:r>
      <w:r w:rsidR="003D149C" w:rsidRPr="008B5FC2">
        <w:rPr>
          <w:rFonts w:eastAsia="MingLiU_HKSCS" w:cs="B Lotus"/>
          <w:color w:val="000000" w:themeColor="text1"/>
          <w:sz w:val="24"/>
          <w:szCs w:val="24"/>
          <w:rtl/>
        </w:rPr>
        <w:instrText>&gt;</w:instrText>
      </w:r>
      <w:r w:rsidRPr="008B5FC2">
        <w:rPr>
          <w:rFonts w:eastAsia="MingLiU_HKSCS" w:cs="B Lotus" w:hint="cs"/>
          <w:color w:val="000000" w:themeColor="text1"/>
          <w:sz w:val="24"/>
          <w:szCs w:val="24"/>
          <w:rtl/>
        </w:rPr>
        <w:fldChar w:fldCharType="separate"/>
      </w:r>
      <w:r w:rsidR="003D149C" w:rsidRPr="008B5FC2">
        <w:rPr>
          <w:rFonts w:eastAsia="MingLiU_HKSCS" w:cs="B Lotus"/>
          <w:noProof/>
          <w:color w:val="000000" w:themeColor="text1"/>
          <w:sz w:val="24"/>
          <w:szCs w:val="24"/>
          <w:rtl/>
        </w:rPr>
        <w:t>(</w:t>
      </w:r>
      <w:hyperlink w:anchor="_ENREF_10" w:tooltip="Schadendorf, 1995 #353" w:history="1">
        <w:r w:rsidR="003D149C" w:rsidRPr="008B5FC2">
          <w:rPr>
            <w:rFonts w:eastAsia="MingLiU_HKSCS" w:cs="B Lotus"/>
            <w:noProof/>
            <w:color w:val="000000" w:themeColor="text1"/>
            <w:sz w:val="24"/>
            <w:szCs w:val="24"/>
            <w:rtl/>
          </w:rPr>
          <w:t>10</w:t>
        </w:r>
      </w:hyperlink>
      <w:r w:rsidR="003D149C" w:rsidRPr="008B5FC2">
        <w:rPr>
          <w:rFonts w:eastAsia="MingLiU_HKSCS" w:cs="B Lotus"/>
          <w:noProof/>
          <w:color w:val="000000" w:themeColor="text1"/>
          <w:sz w:val="24"/>
          <w:szCs w:val="24"/>
          <w:rtl/>
        </w:rPr>
        <w:t>)</w:t>
      </w:r>
      <w:r w:rsidRPr="008B5FC2">
        <w:rPr>
          <w:rFonts w:eastAsia="MingLiU_HKSCS" w:cs="B Lotus" w:hint="cs"/>
          <w:color w:val="000000" w:themeColor="text1"/>
          <w:sz w:val="24"/>
          <w:szCs w:val="24"/>
          <w:rtl/>
        </w:rPr>
        <w:fldChar w:fldCharType="end"/>
      </w:r>
      <w:r w:rsidRPr="008B5FC2">
        <w:rPr>
          <w:rFonts w:eastAsia="MingLiU_HKSCS" w:cs="B Lotus" w:hint="cs"/>
          <w:color w:val="000000" w:themeColor="text1"/>
          <w:sz w:val="24"/>
          <w:szCs w:val="24"/>
          <w:rtl/>
        </w:rPr>
        <w:t>.</w:t>
      </w:r>
    </w:p>
    <w:p w:rsidR="00CC62E1" w:rsidRPr="008B5FC2" w:rsidRDefault="00CC62E1" w:rsidP="003D149C">
      <w:pPr>
        <w:spacing w:line="240" w:lineRule="auto"/>
        <w:jc w:val="both"/>
        <w:rPr>
          <w:rFonts w:eastAsia="MingLiU_HKSCS" w:cs="B Lotus"/>
          <w:color w:val="000000" w:themeColor="text1"/>
          <w:sz w:val="24"/>
          <w:szCs w:val="24"/>
          <w:rtl/>
        </w:rPr>
      </w:pPr>
      <w:r w:rsidRPr="008B5FC2">
        <w:rPr>
          <w:rFonts w:cs="B Lotus" w:hint="cs"/>
          <w:color w:val="000000" w:themeColor="text1"/>
          <w:sz w:val="24"/>
          <w:szCs w:val="24"/>
          <w:rtl/>
        </w:rPr>
        <w:t>جهت سنجش میزان پراکسیداسیون لیپیدهای غشا، غلطت مالون دی‌آلدهید(</w:t>
      </w:r>
      <w:r w:rsidRPr="008B5FC2">
        <w:rPr>
          <w:rFonts w:cs="B Lotus"/>
          <w:color w:val="000000" w:themeColor="text1"/>
          <w:sz w:val="24"/>
          <w:szCs w:val="24"/>
        </w:rPr>
        <w:t>MDA</w:t>
      </w:r>
      <w:r w:rsidRPr="008B5FC2">
        <w:rPr>
          <w:rFonts w:cs="B Lotus" w:hint="cs"/>
          <w:color w:val="000000" w:themeColor="text1"/>
          <w:sz w:val="24"/>
          <w:szCs w:val="24"/>
          <w:rtl/>
        </w:rPr>
        <w:t xml:space="preserve">) که به‌عنوان محصول نهایی این واکنش در نظر گرفته می‌شود، سنجیده شد. به این منظور </w:t>
      </w:r>
      <w:r w:rsidRPr="008B5FC2">
        <w:rPr>
          <w:rFonts w:eastAsia="MingLiU_HKSCS" w:cs="B Lotus" w:hint="cs"/>
          <w:color w:val="000000" w:themeColor="text1"/>
          <w:sz w:val="24"/>
          <w:szCs w:val="24"/>
          <w:rtl/>
        </w:rPr>
        <w:t xml:space="preserve">2 میلی‌لیتر تری‌کلرواستیک اسید 5% به بافت هموژن اضافه شد. مخلوط بوسیله سانتریفیوژ ساده در دور 5000 و به مدت 25 دقیقه سانتریفیوژ شد. سپس  محلول رویی برداشته شده و تری‌کلرواستیک‌اسید 20% حاوی تیوباربیتوریک اسید به آن اضافه شد. لوله‌های آزمایش به مدت 25 دقیقه در بن ماری با دمای 95 سانتی‌گراد قرار گرفت و بلافاصله در یخ سرد شد. سپس محلول مجدداً در دور 5000 به مدت10 دقیقه سانتریفیوژ شد. جذب در طول موج 532 نانومتر قرائت شد. میزان </w:t>
      </w:r>
      <w:r w:rsidRPr="008B5FC2">
        <w:rPr>
          <w:rFonts w:eastAsia="MingLiU_HKSCS" w:cs="B Lotus"/>
          <w:color w:val="000000" w:themeColor="text1"/>
          <w:sz w:val="24"/>
          <w:szCs w:val="24"/>
        </w:rPr>
        <w:t>MDA</w:t>
      </w:r>
      <w:r w:rsidRPr="008B5FC2">
        <w:rPr>
          <w:rFonts w:eastAsia="MingLiU_HKSCS" w:cs="B Lotus" w:hint="cs"/>
          <w:color w:val="000000" w:themeColor="text1"/>
          <w:sz w:val="24"/>
          <w:szCs w:val="24"/>
          <w:rtl/>
        </w:rPr>
        <w:t xml:space="preserve"> با استفاده از ضریب خاموشی </w:t>
      </w:r>
      <w:r w:rsidRPr="008B5FC2">
        <w:rPr>
          <w:rFonts w:ascii="TimesNewRomanPSMT" w:hAnsi="TimesNewRomanPSMT" w:cs="B Lotus"/>
          <w:color w:val="000000" w:themeColor="text1"/>
          <w:sz w:val="24"/>
          <w:szCs w:val="24"/>
        </w:rPr>
        <w:t>mM-1cm-</w:t>
      </w:r>
      <w:r w:rsidRPr="008B5FC2">
        <w:rPr>
          <w:rFonts w:ascii="BZar" w:hAnsi="BZar" w:cs="B Lotus"/>
          <w:color w:val="000000" w:themeColor="text1"/>
          <w:sz w:val="24"/>
          <w:szCs w:val="24"/>
        </w:rPr>
        <w:t xml:space="preserve"> </w:t>
      </w:r>
      <w:r w:rsidRPr="008B5FC2">
        <w:rPr>
          <w:rFonts w:ascii="TimesNewRomanPSMT" w:hAnsi="TimesNewRomanPSMT" w:cs="B Lotus"/>
          <w:color w:val="000000" w:themeColor="text1"/>
          <w:sz w:val="24"/>
          <w:szCs w:val="24"/>
        </w:rPr>
        <w:t>1</w:t>
      </w:r>
      <w:r w:rsidRPr="008B5FC2">
        <w:rPr>
          <w:rFonts w:eastAsia="MingLiU_HKSCS" w:cs="B Lotus" w:hint="cs"/>
          <w:color w:val="000000" w:themeColor="text1"/>
          <w:sz w:val="24"/>
          <w:szCs w:val="24"/>
          <w:rtl/>
        </w:rPr>
        <w:t>105*1.56محاسبه شد</w:t>
      </w:r>
      <w:r w:rsidRPr="008B5FC2">
        <w:rPr>
          <w:rFonts w:eastAsia="MingLiU_HKSCS" w:cs="B Lotus" w:hint="cs"/>
          <w:color w:val="000000" w:themeColor="text1"/>
          <w:sz w:val="24"/>
          <w:szCs w:val="24"/>
          <w:rtl/>
        </w:rPr>
        <w:fldChar w:fldCharType="begin"/>
      </w:r>
      <w:r w:rsidR="003D149C" w:rsidRPr="008B5FC2">
        <w:rPr>
          <w:rFonts w:eastAsia="MingLiU_HKSCS" w:cs="B Lotus"/>
          <w:color w:val="000000" w:themeColor="text1"/>
          <w:sz w:val="24"/>
          <w:szCs w:val="24"/>
          <w:rtl/>
        </w:rPr>
        <w:instrText xml:space="preserve"> </w:instrText>
      </w:r>
      <w:r w:rsidR="003D149C" w:rsidRPr="008B5FC2">
        <w:rPr>
          <w:rFonts w:eastAsia="MingLiU_HKSCS" w:cs="B Lotus"/>
          <w:color w:val="000000" w:themeColor="text1"/>
          <w:sz w:val="24"/>
          <w:szCs w:val="24"/>
        </w:rPr>
        <w:instrText>ADDIN EN.CITE &lt;EndNote&gt;&lt;Cite&gt;&lt;Author&gt;de Sá-Nakanishi&lt;/Author&gt;&lt;Year&gt;2014&lt;/Year&gt;&lt;RecNum&gt;340&lt;/RecNum&gt;&lt;DisplayText&gt;(11)&lt;/DisplayText&gt;&lt;record&gt;&lt;rec-number&gt;340&lt;/rec-number&gt;&lt;foreign-keys&gt;&lt;key app="EN" db-id="pw509zpds0rpvoedt23vt02ysp0xv2ze2se5"&gt;340&lt;/key&gt;&lt;/foreign-keys&gt;&lt;ref-type name="Journal Article"&gt;17&lt;/ref-type&gt;&lt;contributors&gt;&lt;authors&gt;&lt;author&gt;de Sá-Nakanishi, Anacharis B&lt;/author&gt;&lt;author&gt;Soares, Andréia A&lt;/author&gt;&lt;author&gt;Natali, Maria RM&lt;/author&gt;&lt;author&gt;Comar, Jurandir Fernando&lt;/author&gt;&lt;author&gt;Peralta, Rosane M</w:instrText>
      </w:r>
      <w:r w:rsidR="003D149C" w:rsidRPr="008B5FC2">
        <w:rPr>
          <w:rFonts w:eastAsia="MingLiU_HKSCS" w:cs="B Lotus"/>
          <w:color w:val="000000" w:themeColor="text1"/>
          <w:sz w:val="24"/>
          <w:szCs w:val="24"/>
          <w:rtl/>
        </w:rPr>
        <w:instrText>&lt;/</w:instrText>
      </w:r>
      <w:r w:rsidR="003D149C" w:rsidRPr="008B5FC2">
        <w:rPr>
          <w:rFonts w:eastAsia="MingLiU_HKSCS" w:cs="B Lotus"/>
          <w:color w:val="000000" w:themeColor="text1"/>
          <w:sz w:val="24"/>
          <w:szCs w:val="24"/>
        </w:rPr>
        <w:instrText>author&gt;&lt;author&gt;Bracht, Adelar&lt;/author&gt;&lt;/authors&gt;&lt;/contributors&gt;&lt;titles&gt;&lt;title&gt;Effects of the Continuous Administration of an Agaricus blazei Extract to Rats on Oxidative Parameters of the Brain and Liver during Aging&lt;/title&gt;&lt;secondary-title&gt;Molecules&lt;/secondary-title&gt;&lt;/titles&gt;&lt;periodical&gt;&lt;full-title&gt;Molecules&lt;/full-title&gt;&lt;/periodical&gt;&lt;pages&gt;18590-18603&lt;/pages&gt;&lt;volume&gt;19&lt;/volume&gt;&lt;number&gt;11&lt;/number&gt;&lt;dates&gt;&lt;year&gt;2014&lt;/year&gt;&lt;/dates&gt;&lt;urls&gt;&lt;/urls&gt;&lt;/record&gt;&lt;/Cite&gt;&lt;/EndNote</w:instrText>
      </w:r>
      <w:r w:rsidR="003D149C" w:rsidRPr="008B5FC2">
        <w:rPr>
          <w:rFonts w:eastAsia="MingLiU_HKSCS" w:cs="B Lotus"/>
          <w:color w:val="000000" w:themeColor="text1"/>
          <w:sz w:val="24"/>
          <w:szCs w:val="24"/>
          <w:rtl/>
        </w:rPr>
        <w:instrText>&gt;</w:instrText>
      </w:r>
      <w:r w:rsidRPr="008B5FC2">
        <w:rPr>
          <w:rFonts w:eastAsia="MingLiU_HKSCS" w:cs="B Lotus" w:hint="cs"/>
          <w:color w:val="000000" w:themeColor="text1"/>
          <w:sz w:val="24"/>
          <w:szCs w:val="24"/>
          <w:rtl/>
        </w:rPr>
        <w:fldChar w:fldCharType="separate"/>
      </w:r>
      <w:r w:rsidR="003D149C" w:rsidRPr="008B5FC2">
        <w:rPr>
          <w:rFonts w:eastAsia="MingLiU_HKSCS" w:cs="B Lotus"/>
          <w:noProof/>
          <w:color w:val="000000" w:themeColor="text1"/>
          <w:sz w:val="24"/>
          <w:szCs w:val="24"/>
          <w:rtl/>
        </w:rPr>
        <w:t>(</w:t>
      </w:r>
      <w:hyperlink w:anchor="_ENREF_11" w:tooltip="de Sá-Nakanishi, 2014 #340" w:history="1">
        <w:r w:rsidR="003D149C" w:rsidRPr="008B5FC2">
          <w:rPr>
            <w:rFonts w:eastAsia="MingLiU_HKSCS" w:cs="B Lotus"/>
            <w:noProof/>
            <w:color w:val="000000" w:themeColor="text1"/>
            <w:sz w:val="24"/>
            <w:szCs w:val="24"/>
            <w:rtl/>
          </w:rPr>
          <w:t>11</w:t>
        </w:r>
      </w:hyperlink>
      <w:r w:rsidR="003D149C" w:rsidRPr="008B5FC2">
        <w:rPr>
          <w:rFonts w:eastAsia="MingLiU_HKSCS" w:cs="B Lotus"/>
          <w:noProof/>
          <w:color w:val="000000" w:themeColor="text1"/>
          <w:sz w:val="24"/>
          <w:szCs w:val="24"/>
          <w:rtl/>
        </w:rPr>
        <w:t>)</w:t>
      </w:r>
      <w:r w:rsidRPr="008B5FC2">
        <w:rPr>
          <w:rFonts w:eastAsia="MingLiU_HKSCS" w:cs="B Lotus" w:hint="cs"/>
          <w:color w:val="000000" w:themeColor="text1"/>
          <w:sz w:val="24"/>
          <w:szCs w:val="24"/>
          <w:rtl/>
        </w:rPr>
        <w:fldChar w:fldCharType="end"/>
      </w:r>
      <w:r w:rsidRPr="008B5FC2">
        <w:rPr>
          <w:rFonts w:eastAsia="MingLiU_HKSCS" w:cs="B Lotus"/>
          <w:color w:val="000000" w:themeColor="text1"/>
          <w:sz w:val="24"/>
          <w:szCs w:val="24"/>
        </w:rPr>
        <w:t>.</w:t>
      </w:r>
    </w:p>
    <w:p w:rsidR="00CC62E1" w:rsidRPr="008B5FC2" w:rsidRDefault="00CC62E1" w:rsidP="00CC62E1">
      <w:pPr>
        <w:spacing w:line="240" w:lineRule="auto"/>
        <w:jc w:val="both"/>
        <w:rPr>
          <w:rFonts w:eastAsia="MingLiU_HKSCS" w:cs="B Lotus"/>
          <w:color w:val="000000" w:themeColor="text1"/>
          <w:sz w:val="24"/>
          <w:szCs w:val="24"/>
          <w:rtl/>
        </w:rPr>
      </w:pPr>
      <w:r w:rsidRPr="008B5FC2">
        <w:rPr>
          <w:rFonts w:eastAsia="MingLiU_HKSCS" w:cs="B Lotus" w:hint="cs"/>
          <w:color w:val="000000" w:themeColor="text1"/>
          <w:sz w:val="24"/>
          <w:szCs w:val="24"/>
          <w:rtl/>
        </w:rPr>
        <w:t>محتوی پروتئین‌ها با روش برادفوردو با از استفاده از آلبومین سرم گاوی (</w:t>
      </w:r>
      <w:r w:rsidRPr="008B5FC2">
        <w:rPr>
          <w:rFonts w:eastAsia="MingLiU_HKSCS" w:cs="B Lotus"/>
          <w:color w:val="000000" w:themeColor="text1"/>
          <w:sz w:val="24"/>
          <w:szCs w:val="24"/>
        </w:rPr>
        <w:t>BSA</w:t>
      </w:r>
      <w:r w:rsidRPr="008B5FC2">
        <w:rPr>
          <w:rFonts w:eastAsia="MingLiU_HKSCS" w:cs="B Lotus" w:hint="cs"/>
          <w:color w:val="000000" w:themeColor="text1"/>
          <w:sz w:val="24"/>
          <w:szCs w:val="24"/>
          <w:rtl/>
        </w:rPr>
        <w:t>) در غلظت‌های 50 تا 100 میکروگرم به‌عنوان استاندار تعیین شد.</w:t>
      </w:r>
    </w:p>
    <w:p w:rsidR="00CC62E1" w:rsidRPr="008B5FC2" w:rsidRDefault="00CC62E1" w:rsidP="00CC62E1">
      <w:pPr>
        <w:spacing w:line="240" w:lineRule="auto"/>
        <w:jc w:val="both"/>
        <w:rPr>
          <w:rFonts w:eastAsia="MingLiU_HKSCS" w:cs="B Lotus"/>
          <w:color w:val="000000" w:themeColor="text1"/>
          <w:sz w:val="24"/>
          <w:szCs w:val="24"/>
          <w:rtl/>
        </w:rPr>
      </w:pPr>
    </w:p>
    <w:p w:rsidR="00CC62E1" w:rsidRPr="008B5FC2" w:rsidRDefault="00CC62E1" w:rsidP="00E761A0">
      <w:pPr>
        <w:jc w:val="both"/>
        <w:rPr>
          <w:rFonts w:cs="B Lotus"/>
          <w:color w:val="000000" w:themeColor="text1"/>
          <w:sz w:val="24"/>
          <w:szCs w:val="24"/>
          <w:rtl/>
        </w:rPr>
      </w:pPr>
      <w:r w:rsidRPr="008B5FC2">
        <w:rPr>
          <w:rFonts w:eastAsia="MingLiU_HKSCS" w:cs="B Lotus" w:hint="cs"/>
          <w:color w:val="000000" w:themeColor="text1"/>
          <w:sz w:val="24"/>
          <w:szCs w:val="24"/>
          <w:rtl/>
        </w:rPr>
        <w:t xml:space="preserve">آناليز آماري باروش آناليز واريانس يکطرفه و روش متعاقب توکي-کرامر صورت گرفت. در تمامي آزمايشها </w:t>
      </w:r>
      <w:r w:rsidRPr="008B5FC2">
        <w:rPr>
          <w:rFonts w:eastAsia="MingLiU_HKSCS" w:cs="B Lotus"/>
          <w:color w:val="000000" w:themeColor="text1"/>
          <w:sz w:val="24"/>
          <w:szCs w:val="24"/>
        </w:rPr>
        <w:t>p≤0.05</w:t>
      </w:r>
      <w:r w:rsidRPr="008B5FC2">
        <w:rPr>
          <w:rFonts w:eastAsia="MingLiU_HKSCS" w:cs="B Lotus" w:hint="cs"/>
          <w:color w:val="000000" w:themeColor="text1"/>
          <w:sz w:val="24"/>
          <w:szCs w:val="24"/>
          <w:rtl/>
        </w:rPr>
        <w:t xml:space="preserve"> به‌عنوان سطح معنادار بودن در نظر گرفته شد</w:t>
      </w:r>
      <w:r w:rsidR="00E761A0" w:rsidRPr="008B5FC2">
        <w:rPr>
          <w:rFonts w:eastAsia="MingLiU_HKSCS" w:cs="B Lotus" w:hint="cs"/>
          <w:color w:val="000000" w:themeColor="text1"/>
          <w:sz w:val="24"/>
          <w:szCs w:val="24"/>
          <w:rtl/>
        </w:rPr>
        <w:t>.</w:t>
      </w:r>
    </w:p>
    <w:p w:rsidR="00CC62E1" w:rsidRPr="008B5FC2" w:rsidRDefault="00CC62E1" w:rsidP="00CC62E1">
      <w:pPr>
        <w:jc w:val="both"/>
        <w:rPr>
          <w:rFonts w:cs="B Lotus"/>
          <w:b/>
          <w:bCs/>
          <w:color w:val="000000" w:themeColor="text1"/>
          <w:sz w:val="24"/>
          <w:szCs w:val="24"/>
          <w:rtl/>
        </w:rPr>
      </w:pPr>
      <w:r w:rsidRPr="008B5FC2">
        <w:rPr>
          <w:rFonts w:cs="B Lotus" w:hint="cs"/>
          <w:b/>
          <w:bCs/>
          <w:color w:val="000000" w:themeColor="text1"/>
          <w:sz w:val="24"/>
          <w:szCs w:val="24"/>
          <w:rtl/>
        </w:rPr>
        <w:t>یافته‌ها:</w:t>
      </w:r>
    </w:p>
    <w:p w:rsidR="00CC62E1" w:rsidRPr="008B5FC2" w:rsidRDefault="00CC62E1" w:rsidP="00A95016">
      <w:pPr>
        <w:autoSpaceDE w:val="0"/>
        <w:autoSpaceDN w:val="0"/>
        <w:adjustRightInd w:val="0"/>
        <w:spacing w:after="0" w:line="240" w:lineRule="auto"/>
        <w:rPr>
          <w:rFonts w:cs="B Zar"/>
          <w:color w:val="000000" w:themeColor="text1"/>
          <w:sz w:val="24"/>
          <w:szCs w:val="24"/>
          <w:rtl/>
        </w:rPr>
      </w:pP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آزمایش‌های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مربوط</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تأثیر</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LPS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 xml:space="preserve">عسل </w:t>
      </w:r>
      <w:r w:rsidRPr="008B5FC2">
        <w:rPr>
          <w:rFonts w:cs="B Lotus" w:hint="cs"/>
          <w:color w:val="000000" w:themeColor="text1"/>
          <w:sz w:val="24"/>
          <w:szCs w:val="24"/>
          <w:rtl/>
        </w:rPr>
        <w:t xml:space="preserve"> </w:t>
      </w:r>
      <w:r w:rsidRPr="008B5FC2">
        <w:rPr>
          <w:rFonts w:ascii="B Zar" w:cs="B Lotus" w:hint="cs"/>
          <w:color w:val="000000" w:themeColor="text1"/>
          <w:sz w:val="24"/>
          <w:szCs w:val="24"/>
          <w:rtl/>
        </w:rPr>
        <w:t>بر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میزان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فعالیت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آنزیم</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GR </w:t>
      </w:r>
      <w:r w:rsidRPr="008B5FC2">
        <w:rPr>
          <w:rFonts w:ascii="B Zar" w:cs="B Lotus" w:hint="cs"/>
          <w:color w:val="000000" w:themeColor="text1"/>
          <w:sz w:val="24"/>
          <w:szCs w:val="24"/>
          <w:rtl/>
        </w:rPr>
        <w:t>،</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آنالیز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واریانس</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یک‌طرفه</w:t>
      </w:r>
      <w:r w:rsidRPr="008B5FC2">
        <w:rPr>
          <w:rFonts w:cs="B Lotus" w:hint="cs"/>
          <w:color w:val="000000" w:themeColor="text1"/>
          <w:sz w:val="24"/>
          <w:szCs w:val="24"/>
          <w:rtl/>
        </w:rPr>
        <w:t xml:space="preserve"> </w:t>
      </w:r>
      <w:r w:rsidRPr="008B5FC2">
        <w:rPr>
          <w:rFonts w:ascii="B Zar" w:cs="B Lotus" w:hint="cs"/>
          <w:color w:val="000000" w:themeColor="text1"/>
          <w:sz w:val="24"/>
          <w:szCs w:val="24"/>
          <w:rtl/>
        </w:rPr>
        <w:t>نشان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داد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سطح</w:t>
      </w:r>
      <w:r w:rsidRPr="008B5FC2">
        <w:rPr>
          <w:rFonts w:ascii="B Zar" w:cs="B Lotus" w:hint="cs"/>
          <w:color w:val="000000" w:themeColor="text1"/>
          <w:sz w:val="24"/>
          <w:szCs w:val="24"/>
        </w:rPr>
        <w:t xml:space="preserve"> </w:t>
      </w:r>
      <w:r w:rsidRPr="008B5FC2">
        <w:rPr>
          <w:rFonts w:cs="B Lotus"/>
          <w:color w:val="000000" w:themeColor="text1"/>
          <w:sz w:val="24"/>
          <w:szCs w:val="24"/>
        </w:rPr>
        <w:t>P≤0.05</w:t>
      </w:r>
      <w:r w:rsidRPr="008B5FC2">
        <w:rPr>
          <w:rFonts w:ascii="B Zar" w:cs="B Lotus" w:hint="cs"/>
          <w:color w:val="000000" w:themeColor="text1"/>
          <w:sz w:val="24"/>
          <w:szCs w:val="24"/>
          <w:rtl/>
        </w:rPr>
        <w:t xml:space="preserve"> اختلاف</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بین</w:t>
      </w:r>
      <w:r w:rsidRPr="008B5FC2">
        <w:rPr>
          <w:rFonts w:ascii="B Zar" w:cs="B Lotus" w:hint="cs"/>
          <w:color w:val="000000" w:themeColor="text1"/>
          <w:sz w:val="24"/>
          <w:szCs w:val="24"/>
        </w:rPr>
        <w:t xml:space="preserve"> 4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موردمطالعه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معنی‌دار بود</w:t>
      </w:r>
      <w:r w:rsidR="005D1A2E" w:rsidRPr="008B5FC2">
        <w:rPr>
          <w:rFonts w:ascii="B Zar" w:cs="B Lotus" w:hint="cs"/>
          <w:color w:val="000000" w:themeColor="text1"/>
          <w:sz w:val="24"/>
          <w:szCs w:val="24"/>
          <w:rtl/>
        </w:rPr>
        <w:t xml:space="preserve"> </w:t>
      </w:r>
      <w:bookmarkStart w:id="1" w:name="OLE_LINK1"/>
      <w:r w:rsidR="00A95016" w:rsidRPr="008B5FC2">
        <w:rPr>
          <w:rFonts w:ascii="Courier New" w:hAnsi="Courier New" w:cs="Courier New"/>
          <w:color w:val="000000" w:themeColor="text1"/>
          <w:sz w:val="24"/>
          <w:szCs w:val="24"/>
          <w:rtl/>
        </w:rPr>
        <w:t>[</w:t>
      </w:r>
      <w:r w:rsidR="00A95016" w:rsidRPr="008B5FC2">
        <w:rPr>
          <w:rFonts w:cs="B Lotus"/>
          <w:color w:val="000000" w:themeColor="text1"/>
          <w:sz w:val="24"/>
          <w:szCs w:val="24"/>
        </w:rPr>
        <w:t xml:space="preserve"> </w:t>
      </w:r>
      <w:r w:rsidR="006F377B" w:rsidRPr="008B5FC2">
        <w:rPr>
          <w:rFonts w:cs="B Lotus"/>
          <w:color w:val="000000" w:themeColor="text1"/>
          <w:sz w:val="24"/>
          <w:szCs w:val="24"/>
        </w:rPr>
        <w:t xml:space="preserve"> </w:t>
      </w:r>
      <w:r w:rsidR="00A95016" w:rsidRPr="008B5FC2">
        <w:rPr>
          <w:rFonts w:cs="B Lotus" w:hint="cs"/>
          <w:color w:val="000000" w:themeColor="text1"/>
          <w:sz w:val="24"/>
          <w:szCs w:val="24"/>
          <w:rtl/>
        </w:rPr>
        <w:t>0</w:t>
      </w:r>
      <w:r w:rsidR="00A95016" w:rsidRPr="008B5FC2">
        <w:rPr>
          <w:rFonts w:cs="B Lotus"/>
          <w:color w:val="000000" w:themeColor="text1"/>
          <w:sz w:val="24"/>
          <w:szCs w:val="24"/>
        </w:rPr>
        <w:t xml:space="preserve"> , </w:t>
      </w:r>
      <w:r w:rsidR="006F377B" w:rsidRPr="008B5FC2">
        <w:rPr>
          <w:rFonts w:cs="B Lotus"/>
          <w:color w:val="000000" w:themeColor="text1"/>
          <w:sz w:val="24"/>
          <w:szCs w:val="24"/>
        </w:rPr>
        <w:t>P=</w:t>
      </w:r>
      <w:r w:rsidR="005D1A2E" w:rsidRPr="008B5FC2">
        <w:rPr>
          <w:rFonts w:cs="B Lotus" w:hint="cs"/>
          <w:color w:val="000000" w:themeColor="text1"/>
          <w:sz w:val="24"/>
          <w:szCs w:val="24"/>
          <w:rtl/>
        </w:rPr>
        <w:t xml:space="preserve">37/21 =(16، 3) </w:t>
      </w:r>
      <w:r w:rsidR="005D1A2E" w:rsidRPr="008B5FC2">
        <w:rPr>
          <w:rFonts w:cs="B Lotus"/>
          <w:color w:val="000000" w:themeColor="text1"/>
          <w:sz w:val="24"/>
          <w:szCs w:val="24"/>
        </w:rPr>
        <w:t>F</w:t>
      </w:r>
      <w:r w:rsidR="00A95016" w:rsidRPr="008B5FC2">
        <w:rPr>
          <w:rFonts w:ascii="Courier New" w:hAnsi="Courier New" w:cs="Courier New"/>
          <w:color w:val="000000" w:themeColor="text1"/>
          <w:sz w:val="24"/>
          <w:szCs w:val="24"/>
          <w:rtl/>
        </w:rPr>
        <w:t>]</w:t>
      </w:r>
      <w:r w:rsidR="005D1A2E" w:rsidRPr="008B5FC2">
        <w:rPr>
          <w:rFonts w:cs="B Lotus" w:hint="cs"/>
          <w:color w:val="000000" w:themeColor="text1"/>
          <w:sz w:val="24"/>
          <w:szCs w:val="24"/>
          <w:rtl/>
        </w:rPr>
        <w:t xml:space="preserve">. </w:t>
      </w:r>
      <w:bookmarkEnd w:id="1"/>
      <w:r w:rsidRPr="008B5FC2">
        <w:rPr>
          <w:rFonts w:ascii="B Zar" w:cs="B Lotus" w:hint="cs"/>
          <w:color w:val="000000" w:themeColor="text1"/>
          <w:sz w:val="24"/>
          <w:szCs w:val="24"/>
          <w:rtl/>
        </w:rPr>
        <w:t>مقایسه</w:t>
      </w:r>
      <w:r w:rsidRPr="008B5FC2">
        <w:rPr>
          <w:rFonts w:cs="B Lotus" w:hint="cs"/>
          <w:color w:val="000000" w:themeColor="text1"/>
          <w:sz w:val="24"/>
          <w:szCs w:val="24"/>
          <w:rtl/>
        </w:rPr>
        <w:t xml:space="preserve"> </w:t>
      </w:r>
      <w:r w:rsidRPr="008B5FC2">
        <w:rPr>
          <w:rFonts w:ascii="B Zar" w:cs="B Lotus" w:hint="cs"/>
          <w:color w:val="000000" w:themeColor="text1"/>
          <w:sz w:val="24"/>
          <w:szCs w:val="24"/>
          <w:rtl/>
        </w:rPr>
        <w:t>بین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جفت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گروه‌ها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نشان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داد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تزریق</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LPS </w:t>
      </w:r>
      <w:r w:rsidR="00E761A0" w:rsidRPr="008B5FC2">
        <w:rPr>
          <w:rFonts w:ascii="Times New Roman" w:hAnsi="Times New Roman" w:cs="B Lotus" w:hint="cs"/>
          <w:color w:val="000000" w:themeColor="text1"/>
          <w:sz w:val="24"/>
          <w:szCs w:val="24"/>
          <w:rtl/>
        </w:rPr>
        <w:t xml:space="preserve"> </w:t>
      </w:r>
      <w:r w:rsidRPr="008B5FC2">
        <w:rPr>
          <w:rFonts w:ascii="B Zar" w:cs="B Lotus" w:hint="cs"/>
          <w:color w:val="000000" w:themeColor="text1"/>
          <w:sz w:val="24"/>
          <w:szCs w:val="24"/>
          <w:rtl/>
        </w:rPr>
        <w:t>باعث</w:t>
      </w:r>
      <w:r w:rsidRPr="008B5FC2">
        <w:rPr>
          <w:rFonts w:cs="B Lotus" w:hint="cs"/>
          <w:color w:val="000000" w:themeColor="text1"/>
          <w:sz w:val="24"/>
          <w:szCs w:val="24"/>
          <w:rtl/>
        </w:rPr>
        <w:t xml:space="preserve"> </w:t>
      </w:r>
      <w:r w:rsidRPr="008B5FC2">
        <w:rPr>
          <w:rFonts w:ascii="B Zar" w:cs="B Lotus" w:hint="cs"/>
          <w:color w:val="000000" w:themeColor="text1"/>
          <w:sz w:val="24"/>
          <w:szCs w:val="24"/>
          <w:rtl/>
        </w:rPr>
        <w:t>کاهش</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معنی‌دار</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GR </w:t>
      </w:r>
      <w:r w:rsidRPr="008B5FC2">
        <w:rPr>
          <w:rFonts w:ascii="B Zar" w:cs="B Lotus" w:hint="cs"/>
          <w:color w:val="000000" w:themeColor="text1"/>
          <w:sz w:val="24"/>
          <w:szCs w:val="24"/>
          <w:rtl/>
        </w:rPr>
        <w:t>نسبت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کنترل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گردیده</w:t>
      </w:r>
      <w:r w:rsidRPr="008B5FC2">
        <w:rPr>
          <w:rFonts w:cs="B Lotus" w:hint="cs"/>
          <w:color w:val="000000" w:themeColor="text1"/>
          <w:sz w:val="24"/>
          <w:szCs w:val="24"/>
          <w:rtl/>
        </w:rPr>
        <w:t xml:space="preserve"> </w:t>
      </w:r>
      <w:r w:rsidRPr="008B5FC2">
        <w:rPr>
          <w:rFonts w:ascii="B Zar" w:cs="B Lotus" w:hint="cs"/>
          <w:color w:val="000000" w:themeColor="text1"/>
          <w:sz w:val="24"/>
          <w:szCs w:val="24"/>
          <w:rtl/>
        </w:rPr>
        <w:t>است</w:t>
      </w:r>
      <w:r w:rsidRPr="008B5FC2">
        <w:rPr>
          <w:rFonts w:ascii="B Zar" w:cs="B Lotus" w:hint="cs"/>
          <w:color w:val="000000" w:themeColor="text1"/>
          <w:sz w:val="24"/>
          <w:szCs w:val="24"/>
        </w:rPr>
        <w:t xml:space="preserve"> </w:t>
      </w:r>
      <w:r w:rsidR="00E761A0" w:rsidRPr="008B5FC2">
        <w:rPr>
          <w:rFonts w:ascii="B Zar" w:cs="B Lotus" w:hint="cs"/>
          <w:color w:val="000000" w:themeColor="text1"/>
          <w:sz w:val="24"/>
          <w:szCs w:val="24"/>
          <w:rtl/>
        </w:rPr>
        <w:t>(</w:t>
      </w:r>
      <w:r w:rsidR="00A95016" w:rsidRPr="008B5FC2">
        <w:rPr>
          <w:rFonts w:cs="B Lotus" w:hint="cs"/>
          <w:color w:val="000000" w:themeColor="text1"/>
          <w:sz w:val="24"/>
          <w:szCs w:val="24"/>
          <w:rtl/>
        </w:rPr>
        <w:t>0</w:t>
      </w:r>
      <w:r w:rsidR="00F50C2B" w:rsidRPr="008B5FC2">
        <w:rPr>
          <w:rFonts w:cs="B Lotus"/>
          <w:color w:val="000000" w:themeColor="text1"/>
          <w:sz w:val="24"/>
          <w:szCs w:val="24"/>
        </w:rPr>
        <w:t xml:space="preserve"> P=</w:t>
      </w:r>
      <w:r w:rsidR="00E761A0" w:rsidRPr="008B5FC2">
        <w:rPr>
          <w:rFonts w:ascii="B Zar" w:cs="B Lotus" w:hint="cs"/>
          <w:color w:val="000000" w:themeColor="text1"/>
          <w:sz w:val="24"/>
          <w:szCs w:val="24"/>
          <w:rtl/>
        </w:rPr>
        <w:t>)</w:t>
      </w:r>
      <w:r w:rsidR="00CF5FF0" w:rsidRPr="008B5FC2">
        <w:rPr>
          <w:rFonts w:ascii="B Zar" w:cs="B Lotus" w:hint="cs"/>
          <w:color w:val="000000" w:themeColor="text1"/>
          <w:sz w:val="24"/>
          <w:szCs w:val="24"/>
          <w:rtl/>
        </w:rPr>
        <w:t xml:space="preserve">، </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طرفی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پیشگیری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مشاهده</w:t>
      </w:r>
      <w:r w:rsidRPr="008B5FC2">
        <w:rPr>
          <w:rFonts w:cs="B Lotus" w:hint="cs"/>
          <w:color w:val="000000" w:themeColor="text1"/>
          <w:sz w:val="24"/>
          <w:szCs w:val="24"/>
          <w:rtl/>
        </w:rPr>
        <w:t xml:space="preserve"> </w:t>
      </w:r>
      <w:r w:rsidRPr="008B5FC2">
        <w:rPr>
          <w:rFonts w:ascii="B Zar" w:cs="B Lotus" w:hint="cs"/>
          <w:color w:val="000000" w:themeColor="text1"/>
          <w:sz w:val="24"/>
          <w:szCs w:val="24"/>
          <w:rtl/>
        </w:rPr>
        <w:t>شد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عسل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به‌صورت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معنی‌داری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سطح</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GR </w:t>
      </w:r>
      <w:r w:rsidRPr="008B5FC2">
        <w:rPr>
          <w:rFonts w:ascii="B Zar" w:cs="B Lotus" w:hint="cs"/>
          <w:color w:val="000000" w:themeColor="text1"/>
          <w:sz w:val="24"/>
          <w:szCs w:val="24"/>
          <w:rtl/>
        </w:rPr>
        <w:t>را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نسبت به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LPS </w:t>
      </w:r>
      <w:r w:rsidRPr="008B5FC2">
        <w:rPr>
          <w:rFonts w:ascii="B Zar" w:cs="B Lotus" w:hint="cs"/>
          <w:color w:val="000000" w:themeColor="text1"/>
          <w:sz w:val="24"/>
          <w:szCs w:val="24"/>
          <w:rtl/>
        </w:rPr>
        <w:t>افزایش</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داده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است</w:t>
      </w:r>
      <w:r w:rsidR="000B0046" w:rsidRPr="008B5FC2">
        <w:rPr>
          <w:rFonts w:ascii="B Zar" w:cs="B Lotus" w:hint="cs"/>
          <w:color w:val="000000" w:themeColor="text1"/>
          <w:sz w:val="24"/>
          <w:szCs w:val="24"/>
          <w:rtl/>
        </w:rPr>
        <w:t xml:space="preserve"> (</w:t>
      </w:r>
      <w:r w:rsidR="00F50C2B" w:rsidRPr="008B5FC2">
        <w:rPr>
          <w:rFonts w:ascii="B Zar" w:cs="B Lotus"/>
          <w:color w:val="000000" w:themeColor="text1"/>
          <w:sz w:val="24"/>
          <w:szCs w:val="24"/>
        </w:rPr>
        <w:t>2</w:t>
      </w:r>
      <w:r w:rsidR="000B0046" w:rsidRPr="008B5FC2">
        <w:rPr>
          <w:rFonts w:ascii="B Zar" w:cs="B Lotus" w:hint="cs"/>
          <w:color w:val="000000" w:themeColor="text1"/>
          <w:sz w:val="24"/>
          <w:szCs w:val="24"/>
          <w:rtl/>
        </w:rPr>
        <w:t>./0</w:t>
      </w:r>
      <w:r w:rsidR="000B0046" w:rsidRPr="008B5FC2">
        <w:rPr>
          <w:rFonts w:cs="B Lotus"/>
          <w:color w:val="000000" w:themeColor="text1"/>
          <w:sz w:val="24"/>
          <w:szCs w:val="24"/>
        </w:rPr>
        <w:t>P&lt;</w:t>
      </w:r>
      <w:r w:rsidR="000B0046" w:rsidRPr="008B5FC2">
        <w:rPr>
          <w:rFonts w:ascii="B Zar" w:cs="B Lotus" w:hint="cs"/>
          <w:color w:val="000000" w:themeColor="text1"/>
          <w:sz w:val="24"/>
          <w:szCs w:val="24"/>
          <w:rtl/>
        </w:rPr>
        <w:t xml:space="preserve">) </w:t>
      </w:r>
      <w:r w:rsidRPr="008B5FC2">
        <w:rPr>
          <w:rFonts w:cs="B Lotus" w:hint="cs"/>
          <w:noProof/>
          <w:color w:val="000000" w:themeColor="text1"/>
          <w:sz w:val="24"/>
          <w:szCs w:val="24"/>
          <w:rtl/>
        </w:rPr>
        <w:t xml:space="preserve"> </w:t>
      </w:r>
      <w:r w:rsidRPr="008B5FC2">
        <w:rPr>
          <w:rFonts w:cs="B Lotus"/>
          <w:noProof/>
          <w:color w:val="000000" w:themeColor="text1"/>
          <w:sz w:val="24"/>
          <w:szCs w:val="24"/>
        </w:rPr>
        <w:t>)</w:t>
      </w:r>
      <w:r w:rsidRPr="008B5FC2">
        <w:rPr>
          <w:rFonts w:cs="B Lotus" w:hint="cs"/>
          <w:noProof/>
          <w:color w:val="000000" w:themeColor="text1"/>
          <w:sz w:val="24"/>
          <w:szCs w:val="24"/>
          <w:rtl/>
        </w:rPr>
        <w:t>نمودار شماره</w:t>
      </w:r>
      <w:r w:rsidR="000B0046" w:rsidRPr="008B5FC2">
        <w:rPr>
          <w:rFonts w:cs="B Lotus" w:hint="cs"/>
          <w:noProof/>
          <w:color w:val="000000" w:themeColor="text1"/>
          <w:sz w:val="24"/>
          <w:szCs w:val="24"/>
          <w:rtl/>
        </w:rPr>
        <w:t xml:space="preserve"> 1</w:t>
      </w:r>
      <w:r w:rsidRPr="008B5FC2">
        <w:rPr>
          <w:rFonts w:cs="B Lotus" w:hint="cs"/>
          <w:noProof/>
          <w:color w:val="000000" w:themeColor="text1"/>
          <w:sz w:val="24"/>
          <w:szCs w:val="24"/>
          <w:rtl/>
        </w:rPr>
        <w:t xml:space="preserve"> </w:t>
      </w:r>
      <w:r w:rsidRPr="008B5FC2">
        <w:rPr>
          <w:rFonts w:cs="B Lotus"/>
          <w:noProof/>
          <w:color w:val="000000" w:themeColor="text1"/>
          <w:sz w:val="24"/>
          <w:szCs w:val="24"/>
        </w:rPr>
        <w:t>(</w:t>
      </w:r>
      <w:r w:rsidRPr="008B5FC2">
        <w:rPr>
          <w:rFonts w:cs="B Lotus" w:hint="cs"/>
          <w:noProof/>
          <w:color w:val="000000" w:themeColor="text1"/>
          <w:sz w:val="24"/>
          <w:szCs w:val="24"/>
          <w:rtl/>
        </w:rPr>
        <w:t>.</w:t>
      </w:r>
      <w:r w:rsidRPr="008B5FC2">
        <w:rPr>
          <w:rFonts w:cs="B Zar" w:hint="cs"/>
          <w:noProof/>
          <w:color w:val="000000" w:themeColor="text1"/>
          <w:sz w:val="24"/>
          <w:szCs w:val="24"/>
        </w:rPr>
        <w:t xml:space="preserve"> </w:t>
      </w:r>
      <w:r w:rsidRPr="008B5FC2">
        <w:rPr>
          <w:rFonts w:cs="B Zar"/>
          <w:noProof/>
          <w:color w:val="000000" w:themeColor="text1"/>
          <w:sz w:val="24"/>
          <w:szCs w:val="24"/>
          <w:lang w:bidi="ar-SA"/>
        </w:rPr>
        <w:drawing>
          <wp:inline distT="0" distB="0" distL="0" distR="0" wp14:anchorId="5EBE6919" wp14:editId="49D2CC28">
            <wp:extent cx="5734050"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rsidR="000B0046" w:rsidRPr="008B5FC2" w:rsidRDefault="00CC62E1" w:rsidP="00EE4DDE">
      <w:pPr>
        <w:jc w:val="center"/>
        <w:rPr>
          <w:rFonts w:ascii="B Lotus" w:cs="B Lotus"/>
          <w:color w:val="000000" w:themeColor="text1"/>
          <w:sz w:val="24"/>
          <w:szCs w:val="24"/>
          <w:rtl/>
        </w:rPr>
      </w:pPr>
      <w:r w:rsidRPr="008B5FC2">
        <w:rPr>
          <w:rFonts w:ascii="B Lotus" w:cs="B Lotus" w:hint="cs"/>
          <w:color w:val="000000" w:themeColor="text1"/>
          <w:sz w:val="24"/>
          <w:szCs w:val="24"/>
          <w:rtl/>
        </w:rPr>
        <w:lastRenderedPageBreak/>
        <w:t>نمودارشماره 1-</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ميزان</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فعاليت</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آنزیم</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گلوتاتيون ردوکتاز</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در</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 xml:space="preserve">کبد </w:t>
      </w:r>
    </w:p>
    <w:p w:rsidR="00543A6F" w:rsidRPr="008B5FC2" w:rsidRDefault="00CC62E1" w:rsidP="00015414">
      <w:pPr>
        <w:autoSpaceDE w:val="0"/>
        <w:autoSpaceDN w:val="0"/>
        <w:adjustRightInd w:val="0"/>
        <w:spacing w:after="0" w:line="240" w:lineRule="auto"/>
        <w:jc w:val="center"/>
        <w:rPr>
          <w:rFonts w:ascii="B Lotus" w:cs="B Lotus"/>
          <w:color w:val="000000" w:themeColor="text1"/>
          <w:sz w:val="24"/>
          <w:szCs w:val="24"/>
          <w:rtl/>
        </w:rPr>
      </w:pPr>
      <w:r w:rsidRPr="008B5FC2">
        <w:rPr>
          <w:rFonts w:ascii="Times New Roman" w:hAnsi="Times New Roman" w:cs="B Lotus" w:hint="cs"/>
          <w:i/>
          <w:iCs/>
          <w:color w:val="000000" w:themeColor="text1"/>
          <w:sz w:val="24"/>
          <w:szCs w:val="24"/>
        </w:rPr>
        <w:t>LPS</w:t>
      </w:r>
      <w:r w:rsidR="00912E60" w:rsidRPr="008B5FC2">
        <w:rPr>
          <w:rFonts w:ascii="Times New Roman" w:hAnsi="Times New Roman" w:cs="B Lotus" w:hint="cs"/>
          <w:i/>
          <w:iCs/>
          <w:color w:val="000000" w:themeColor="text1"/>
          <w:sz w:val="24"/>
          <w:szCs w:val="24"/>
          <w:rtl/>
        </w:rPr>
        <w:t xml:space="preserve"> ب</w:t>
      </w:r>
      <w:r w:rsidRPr="008B5FC2">
        <w:rPr>
          <w:rFonts w:ascii="Times New Roman" w:hAnsi="Times New Roman" w:cs="B Lotus" w:hint="cs"/>
          <w:i/>
          <w:iCs/>
          <w:color w:val="000000" w:themeColor="text1"/>
          <w:sz w:val="24"/>
          <w:szCs w:val="24"/>
          <w:rtl/>
        </w:rPr>
        <w:t>اعث</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کاهش</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معنی‌دار</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GR </w:t>
      </w:r>
      <w:r w:rsidRPr="008B5FC2">
        <w:rPr>
          <w:rFonts w:ascii="Times New Roman" w:hAnsi="Times New Roman" w:cs="B Lotus" w:hint="cs"/>
          <w:i/>
          <w:iCs/>
          <w:color w:val="000000" w:themeColor="text1"/>
          <w:sz w:val="24"/>
          <w:szCs w:val="24"/>
          <w:rtl/>
        </w:rPr>
        <w:t>نسبت</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به</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گروه</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کنترل گرديد،</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از</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طرفي</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در</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گروه</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پيشگيري،</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عسل</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باعث</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hint="cs"/>
          <w:i/>
          <w:iCs/>
          <w:color w:val="000000" w:themeColor="text1"/>
          <w:sz w:val="24"/>
          <w:szCs w:val="24"/>
          <w:rtl/>
        </w:rPr>
        <w:t>افزايش معنی‌دار</w:t>
      </w:r>
      <w:r w:rsidRPr="008B5FC2">
        <w:rPr>
          <w:rFonts w:ascii="Times New Roman" w:hAnsi="Times New Roman"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GR </w:t>
      </w:r>
      <w:r w:rsidRPr="008B5FC2">
        <w:rPr>
          <w:rFonts w:ascii="B Lotus" w:cs="B Lotus" w:hint="cs"/>
          <w:i/>
          <w:iCs/>
          <w:color w:val="000000" w:themeColor="text1"/>
          <w:sz w:val="24"/>
          <w:szCs w:val="24"/>
          <w:rtl/>
        </w:rPr>
        <w:t>نسبت</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به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گروه</w:t>
      </w:r>
      <w:r w:rsidRPr="008B5FC2">
        <w:rPr>
          <w:rFonts w:ascii="B Lotus"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LPS </w:t>
      </w:r>
      <w:r w:rsidR="00015414" w:rsidRPr="008B5FC2">
        <w:rPr>
          <w:rFonts w:ascii="B Lotus" w:cs="B Lotus" w:hint="cs"/>
          <w:i/>
          <w:iCs/>
          <w:color w:val="000000" w:themeColor="text1"/>
          <w:sz w:val="24"/>
          <w:szCs w:val="24"/>
          <w:rtl/>
        </w:rPr>
        <w:t>گرديد.</w:t>
      </w:r>
      <w:r w:rsidRPr="008B5FC2">
        <w:rPr>
          <w:rFonts w:ascii="B Lotus" w:cs="B Lotus" w:hint="cs"/>
          <w:i/>
          <w:iCs/>
          <w:color w:val="000000" w:themeColor="text1"/>
          <w:sz w:val="24"/>
          <w:szCs w:val="24"/>
        </w:rPr>
        <w:t xml:space="preserve"> </w:t>
      </w:r>
      <w:r w:rsidR="00015414" w:rsidRPr="008B5FC2">
        <w:rPr>
          <w:rFonts w:ascii="B Lotus" w:cs="B Lotus" w:hint="cs"/>
          <w:i/>
          <w:iCs/>
          <w:color w:val="000000" w:themeColor="text1"/>
          <w:sz w:val="24"/>
          <w:szCs w:val="24"/>
          <w:rtl/>
        </w:rPr>
        <w:t>(</w:t>
      </w:r>
      <w:r w:rsidRPr="008B5FC2">
        <w:rPr>
          <w:rFonts w:ascii="B Lotus" w:cs="B Lotus" w:hint="cs"/>
          <w:i/>
          <w:iCs/>
          <w:color w:val="000000" w:themeColor="text1"/>
          <w:sz w:val="24"/>
          <w:szCs w:val="24"/>
          <w:rtl/>
        </w:rPr>
        <w:t>مقادير</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به‌صورت</w:t>
      </w:r>
      <w:r w:rsidRPr="008B5FC2">
        <w:rPr>
          <w:rFonts w:ascii="B Lotus,Bold" w:cs="B Lotus" w:hint="cs"/>
          <w:b/>
          <w:bCs/>
          <w:i/>
          <w:iCs/>
          <w:color w:val="000000" w:themeColor="text1"/>
          <w:sz w:val="24"/>
          <w:szCs w:val="24"/>
          <w:rtl/>
        </w:rPr>
        <w:t xml:space="preserve"> </w:t>
      </w:r>
      <w:r w:rsidRPr="008B5FC2">
        <w:rPr>
          <w:rFonts w:ascii="B Lotus" w:cs="B Lotus" w:hint="cs"/>
          <w:i/>
          <w:iCs/>
          <w:color w:val="000000" w:themeColor="text1"/>
          <w:sz w:val="24"/>
          <w:szCs w:val="24"/>
          <w:rtl/>
        </w:rPr>
        <w:t>ميانگين</w:t>
      </w:r>
      <w:r w:rsidRPr="008B5FC2">
        <w:rPr>
          <w:rFonts w:ascii="B Lotus"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 </w:t>
      </w:r>
      <w:r w:rsidRPr="008B5FC2">
        <w:rPr>
          <w:rFonts w:ascii="B Lotus" w:cs="B Lotus" w:hint="cs"/>
          <w:i/>
          <w:iCs/>
          <w:color w:val="000000" w:themeColor="text1"/>
          <w:sz w:val="24"/>
          <w:szCs w:val="24"/>
          <w:rtl/>
        </w:rPr>
        <w:t>انحراف</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معيار</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نشان</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داده‌شده‌اند</w:t>
      </w:r>
      <w:r w:rsidR="00CF5FF0" w:rsidRPr="008B5FC2">
        <w:rPr>
          <w:rFonts w:ascii="B Lotus" w:cs="B Lotus" w:hint="cs"/>
          <w:i/>
          <w:iCs/>
          <w:color w:val="000000" w:themeColor="text1"/>
          <w:sz w:val="24"/>
          <w:szCs w:val="24"/>
          <w:rtl/>
        </w:rPr>
        <w:t>،</w:t>
      </w:r>
      <w:r w:rsidRPr="008B5FC2">
        <w:rPr>
          <w:rFonts w:ascii="B Lotus" w:cs="B Lotus" w:hint="cs"/>
          <w:i/>
          <w:iCs/>
          <w:color w:val="000000" w:themeColor="text1"/>
          <w:sz w:val="24"/>
          <w:szCs w:val="24"/>
          <w:vertAlign w:val="superscript"/>
        </w:rPr>
        <w:t>***</w:t>
      </w:r>
      <w:r w:rsidRPr="008B5FC2">
        <w:rPr>
          <w:rFonts w:ascii="Times New Roman" w:hAnsi="Times New Roman" w:cs="B Lotus"/>
          <w:i/>
          <w:iCs/>
          <w:color w:val="000000" w:themeColor="text1"/>
          <w:sz w:val="24"/>
          <w:szCs w:val="24"/>
        </w:rPr>
        <w:t>P≤0.001</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 xml:space="preserve"> در</w:t>
      </w:r>
      <w:r w:rsidRPr="008B5FC2">
        <w:rPr>
          <w:rFonts w:ascii="B Lotus,Bold" w:cs="B Lotus" w:hint="cs"/>
          <w:b/>
          <w:bCs/>
          <w:i/>
          <w:iCs/>
          <w:color w:val="000000" w:themeColor="text1"/>
          <w:sz w:val="24"/>
          <w:szCs w:val="24"/>
          <w:rtl/>
        </w:rPr>
        <w:t xml:space="preserve"> </w:t>
      </w:r>
      <w:r w:rsidRPr="008B5FC2">
        <w:rPr>
          <w:rFonts w:ascii="B Lotus" w:cs="B Lotus" w:hint="cs"/>
          <w:i/>
          <w:iCs/>
          <w:color w:val="000000" w:themeColor="text1"/>
          <w:sz w:val="24"/>
          <w:szCs w:val="24"/>
          <w:rtl/>
        </w:rPr>
        <w:t>مقايسه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با</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گروه</w:t>
      </w:r>
      <w:r w:rsidRPr="008B5FC2">
        <w:rPr>
          <w:rFonts w:ascii="B Lotus" w:cs="B Lotus" w:hint="cs"/>
          <w:i/>
          <w:iCs/>
          <w:color w:val="000000" w:themeColor="text1"/>
          <w:sz w:val="24"/>
          <w:szCs w:val="24"/>
        </w:rPr>
        <w:t xml:space="preserve"> </w:t>
      </w:r>
      <w:r w:rsidR="00CF5FF0" w:rsidRPr="008B5FC2">
        <w:rPr>
          <w:rFonts w:ascii="B Lotus" w:cs="B Lotus" w:hint="cs"/>
          <w:i/>
          <w:iCs/>
          <w:color w:val="000000" w:themeColor="text1"/>
          <w:sz w:val="24"/>
          <w:szCs w:val="24"/>
          <w:rtl/>
        </w:rPr>
        <w:t>کنترل،</w:t>
      </w:r>
      <w:r w:rsidRPr="008B5FC2">
        <w:rPr>
          <w:rFonts w:ascii="B Lotus" w:cs="B Lotus" w:hint="cs"/>
          <w:i/>
          <w:iCs/>
          <w:color w:val="000000" w:themeColor="text1"/>
          <w:sz w:val="24"/>
          <w:szCs w:val="24"/>
          <w:vertAlign w:val="superscript"/>
        </w:rPr>
        <w:t>++</w:t>
      </w:r>
      <w:r w:rsidRPr="008B5FC2">
        <w:rPr>
          <w:rFonts w:ascii="Times New Roman" w:hAnsi="Times New Roman" w:cs="B Lotus"/>
          <w:i/>
          <w:iCs/>
          <w:color w:val="000000" w:themeColor="text1"/>
          <w:sz w:val="24"/>
          <w:szCs w:val="24"/>
        </w:rPr>
        <w:t xml:space="preserve">P≤0.01 </w:t>
      </w:r>
      <w:r w:rsidRPr="008B5FC2">
        <w:rPr>
          <w:rFonts w:ascii="B Lotus" w:cs="B Lotus" w:hint="cs"/>
          <w:i/>
          <w:iCs/>
          <w:color w:val="000000" w:themeColor="text1"/>
          <w:sz w:val="24"/>
          <w:szCs w:val="24"/>
        </w:rPr>
        <w:t xml:space="preserve"> </w:t>
      </w:r>
      <w:r w:rsidR="00CF5FF0" w:rsidRPr="008B5FC2">
        <w:rPr>
          <w:rFonts w:ascii="B Lotus" w:cs="B Lotus" w:hint="cs"/>
          <w:i/>
          <w:iCs/>
          <w:color w:val="000000" w:themeColor="text1"/>
          <w:sz w:val="24"/>
          <w:szCs w:val="24"/>
          <w:rtl/>
        </w:rPr>
        <w:t xml:space="preserve">  در مقایسه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با</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گروه</w:t>
      </w:r>
      <w:r w:rsidRPr="008B5FC2">
        <w:rPr>
          <w:rFonts w:ascii="B Lotus"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LPS </w:t>
      </w:r>
      <w:r w:rsidRPr="008B5FC2">
        <w:rPr>
          <w:rFonts w:ascii="B Lotus" w:cs="B Lotus" w:hint="cs"/>
          <w:i/>
          <w:iCs/>
          <w:color w:val="000000" w:themeColor="text1"/>
          <w:sz w:val="24"/>
          <w:szCs w:val="24"/>
          <w:rtl/>
        </w:rPr>
        <w:t xml:space="preserve"> و</w:t>
      </w:r>
      <w:r w:rsidR="00CF5FF0" w:rsidRPr="008B5FC2">
        <w:rPr>
          <w:rFonts w:ascii="B Lotus" w:cs="B Lotus" w:hint="cs"/>
          <w:i/>
          <w:iCs/>
          <w:color w:val="000000" w:themeColor="text1"/>
          <w:sz w:val="24"/>
          <w:szCs w:val="24"/>
          <w:rtl/>
        </w:rPr>
        <w:t>5</w:t>
      </w:r>
      <w:r w:rsidRPr="008B5FC2">
        <w:rPr>
          <w:rFonts w:ascii="B Lotus,Bold" w:cs="B Lotus" w:hint="cs"/>
          <w:b/>
          <w:bCs/>
          <w:i/>
          <w:iCs/>
          <w:color w:val="000000" w:themeColor="text1"/>
          <w:sz w:val="24"/>
          <w:szCs w:val="24"/>
          <w:rtl/>
        </w:rPr>
        <w:t xml:space="preserve"> </w:t>
      </w:r>
      <w:r w:rsidR="00CF5FF0" w:rsidRPr="008B5FC2">
        <w:rPr>
          <w:rFonts w:ascii="Times New Roman" w:hAnsi="Times New Roman" w:cs="B Lotus"/>
          <w:i/>
          <w:iCs/>
          <w:color w:val="000000" w:themeColor="text1"/>
          <w:sz w:val="24"/>
          <w:szCs w:val="24"/>
        </w:rPr>
        <w:t>N=</w:t>
      </w:r>
      <w:r w:rsidR="00CF5FF0" w:rsidRPr="008B5FC2">
        <w:rPr>
          <w:rFonts w:ascii="Times New Roman" w:hAnsi="Times New Roman" w:cs="B Lotus" w:hint="cs"/>
          <w:i/>
          <w:iCs/>
          <w:color w:val="000000" w:themeColor="text1"/>
          <w:sz w:val="24"/>
          <w:szCs w:val="24"/>
          <w:rtl/>
        </w:rPr>
        <w:t xml:space="preserve"> </w:t>
      </w:r>
      <w:r w:rsidR="00CF5FF0" w:rsidRPr="008B5FC2">
        <w:rPr>
          <w:rFonts w:cs="B Lotus" w:hint="cs"/>
          <w:i/>
          <w:iCs/>
          <w:color w:val="000000" w:themeColor="text1"/>
          <w:sz w:val="24"/>
          <w:szCs w:val="24"/>
          <w:rtl/>
        </w:rPr>
        <w:t>)</w:t>
      </w:r>
      <w:r w:rsidR="00CD09D2" w:rsidRPr="008B5FC2">
        <w:rPr>
          <w:rFonts w:cs="B Lotus" w:hint="cs"/>
          <w:i/>
          <w:iCs/>
          <w:color w:val="000000" w:themeColor="text1"/>
          <w:sz w:val="24"/>
          <w:szCs w:val="24"/>
          <w:rtl/>
        </w:rPr>
        <w:t>،</w:t>
      </w:r>
      <w:r w:rsidRPr="008B5FC2">
        <w:rPr>
          <w:rFonts w:cs="B Lotus" w:hint="cs"/>
          <w:i/>
          <w:iCs/>
          <w:color w:val="000000" w:themeColor="text1"/>
          <w:sz w:val="24"/>
          <w:szCs w:val="24"/>
          <w:rtl/>
        </w:rPr>
        <w:t xml:space="preserve"> </w:t>
      </w:r>
      <w:r w:rsidR="00543A6F" w:rsidRPr="008B5FC2">
        <w:rPr>
          <w:rFonts w:cs="B Lotus"/>
          <w:i/>
          <w:iCs/>
          <w:color w:val="000000" w:themeColor="text1"/>
          <w:sz w:val="24"/>
          <w:szCs w:val="24"/>
        </w:rPr>
        <w:t>CONT</w:t>
      </w:r>
      <w:r w:rsidR="00543A6F" w:rsidRPr="008B5FC2">
        <w:rPr>
          <w:rFonts w:cs="B Lotus" w:hint="cs"/>
          <w:i/>
          <w:iCs/>
          <w:color w:val="000000" w:themeColor="text1"/>
          <w:sz w:val="24"/>
          <w:szCs w:val="24"/>
          <w:rtl/>
        </w:rPr>
        <w:t xml:space="preserve">= گروه کنترل، </w:t>
      </w:r>
      <w:r w:rsidR="00543A6F" w:rsidRPr="008B5FC2">
        <w:rPr>
          <w:rFonts w:cs="B Lotus"/>
          <w:i/>
          <w:iCs/>
          <w:color w:val="000000" w:themeColor="text1"/>
          <w:sz w:val="24"/>
          <w:szCs w:val="24"/>
        </w:rPr>
        <w:t xml:space="preserve"> HON</w:t>
      </w:r>
      <w:r w:rsidR="00543A6F" w:rsidRPr="008B5FC2">
        <w:rPr>
          <w:rFonts w:cs="B Lotus" w:hint="cs"/>
          <w:i/>
          <w:iCs/>
          <w:color w:val="000000" w:themeColor="text1"/>
          <w:sz w:val="24"/>
          <w:szCs w:val="24"/>
          <w:rtl/>
        </w:rPr>
        <w:t xml:space="preserve">= گروه دریافت کننده عسل، </w:t>
      </w:r>
      <w:r w:rsidR="00543A6F" w:rsidRPr="008B5FC2">
        <w:rPr>
          <w:rFonts w:cs="B Lotus"/>
          <w:i/>
          <w:iCs/>
          <w:color w:val="000000" w:themeColor="text1"/>
          <w:sz w:val="24"/>
          <w:szCs w:val="24"/>
        </w:rPr>
        <w:t xml:space="preserve"> HON-LPS</w:t>
      </w:r>
      <w:r w:rsidR="00543A6F" w:rsidRPr="008B5FC2">
        <w:rPr>
          <w:rFonts w:cs="B Lotus" w:hint="cs"/>
          <w:i/>
          <w:iCs/>
          <w:color w:val="000000" w:themeColor="text1"/>
          <w:sz w:val="24"/>
          <w:szCs w:val="24"/>
          <w:rtl/>
        </w:rPr>
        <w:t>= گروه پیشگیری</w:t>
      </w:r>
    </w:p>
    <w:p w:rsidR="00CC62E1" w:rsidRPr="008B5FC2" w:rsidRDefault="00CC62E1" w:rsidP="00543A6F">
      <w:pPr>
        <w:jc w:val="center"/>
        <w:rPr>
          <w:rFonts w:cs="B Lotus"/>
          <w:i/>
          <w:iCs/>
          <w:color w:val="000000" w:themeColor="text1"/>
          <w:sz w:val="24"/>
          <w:szCs w:val="24"/>
          <w:rtl/>
        </w:rPr>
      </w:pPr>
    </w:p>
    <w:p w:rsidR="00CC62E1" w:rsidRPr="008B5FC2" w:rsidRDefault="00CC62E1" w:rsidP="00CC62E1">
      <w:pPr>
        <w:jc w:val="both"/>
        <w:rPr>
          <w:rFonts w:ascii="B Lotus,Bold" w:cs="B Zar"/>
          <w:b/>
          <w:bCs/>
          <w:color w:val="000000" w:themeColor="text1"/>
          <w:sz w:val="24"/>
          <w:szCs w:val="24"/>
          <w:rtl/>
        </w:rPr>
      </w:pPr>
    </w:p>
    <w:p w:rsidR="00CC62E1" w:rsidRPr="008B5FC2" w:rsidRDefault="00CC62E1" w:rsidP="00CC62E1">
      <w:pPr>
        <w:jc w:val="both"/>
        <w:rPr>
          <w:rFonts w:ascii="B Lotus,Bold" w:cs="B Zar"/>
          <w:b/>
          <w:bCs/>
          <w:color w:val="000000" w:themeColor="text1"/>
          <w:sz w:val="24"/>
          <w:szCs w:val="24"/>
          <w:rtl/>
        </w:rPr>
      </w:pPr>
    </w:p>
    <w:p w:rsidR="00CC62E1" w:rsidRPr="008B5FC2" w:rsidRDefault="00CC62E1" w:rsidP="00CC62E1">
      <w:pPr>
        <w:jc w:val="both"/>
        <w:rPr>
          <w:rFonts w:ascii="B Lotus,Bold" w:cs="B Zar"/>
          <w:b/>
          <w:bCs/>
          <w:color w:val="000000" w:themeColor="text1"/>
          <w:sz w:val="24"/>
          <w:szCs w:val="24"/>
          <w:rtl/>
        </w:rPr>
      </w:pPr>
    </w:p>
    <w:p w:rsidR="00CC62E1" w:rsidRPr="008B5FC2" w:rsidRDefault="00CC62E1" w:rsidP="00CC62E1">
      <w:pPr>
        <w:jc w:val="both"/>
        <w:rPr>
          <w:rFonts w:ascii="B Lotus,Bold" w:cs="B Zar"/>
          <w:b/>
          <w:bCs/>
          <w:color w:val="000000" w:themeColor="text1"/>
          <w:sz w:val="24"/>
          <w:szCs w:val="24"/>
          <w:rtl/>
        </w:rPr>
      </w:pPr>
    </w:p>
    <w:p w:rsidR="00CC62E1" w:rsidRPr="008B5FC2" w:rsidRDefault="00CC62E1" w:rsidP="00A95016">
      <w:pPr>
        <w:autoSpaceDE w:val="0"/>
        <w:autoSpaceDN w:val="0"/>
        <w:adjustRightInd w:val="0"/>
        <w:spacing w:after="0" w:line="240" w:lineRule="auto"/>
        <w:jc w:val="both"/>
        <w:rPr>
          <w:rFonts w:ascii="B Zar" w:cs="B Lotus"/>
          <w:color w:val="000000" w:themeColor="text1"/>
          <w:sz w:val="24"/>
          <w:szCs w:val="24"/>
          <w:rtl/>
        </w:rPr>
      </w:pP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آزمایش‌های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مربوط</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تأثیر</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LPS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عسل بر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میزان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فعالیت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آنزیم</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MDA </w:t>
      </w:r>
      <w:r w:rsidRPr="008B5FC2">
        <w:rPr>
          <w:rFonts w:ascii="B Zar" w:cs="B Lotus" w:hint="cs"/>
          <w:color w:val="000000" w:themeColor="text1"/>
          <w:sz w:val="24"/>
          <w:szCs w:val="24"/>
          <w:rtl/>
        </w:rPr>
        <w:t>نیز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آنالیز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واریانس</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یک‌طرفه نشان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داد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cs="B Lotus" w:hint="cs"/>
          <w:color w:val="000000" w:themeColor="text1"/>
          <w:sz w:val="24"/>
          <w:szCs w:val="24"/>
        </w:rPr>
        <w:t xml:space="preserve"> </w:t>
      </w:r>
      <w:r w:rsidRPr="008B5FC2">
        <w:rPr>
          <w:rFonts w:ascii="B Zar" w:cs="B Lotus" w:hint="cs"/>
          <w:color w:val="000000" w:themeColor="text1"/>
          <w:sz w:val="24"/>
          <w:szCs w:val="24"/>
          <w:rtl/>
        </w:rPr>
        <w:t>سطح</w:t>
      </w:r>
      <w:r w:rsidRPr="008B5FC2">
        <w:rPr>
          <w:rFonts w:ascii="B Zar" w:cs="B Lotus" w:hint="cs"/>
          <w:color w:val="000000" w:themeColor="text1"/>
          <w:sz w:val="24"/>
          <w:szCs w:val="24"/>
        </w:rPr>
        <w:t xml:space="preserve"> </w:t>
      </w:r>
      <w:r w:rsidR="00533F68" w:rsidRPr="008B5FC2">
        <w:rPr>
          <w:rFonts w:ascii="B Zar" w:cs="B Lotus" w:hint="cs"/>
          <w:color w:val="000000" w:themeColor="text1"/>
          <w:sz w:val="24"/>
          <w:szCs w:val="24"/>
          <w:rtl/>
        </w:rPr>
        <w:t xml:space="preserve">   </w:t>
      </w:r>
      <w:r w:rsidRPr="008B5FC2">
        <w:rPr>
          <w:rFonts w:ascii="Times New Roman" w:hAnsi="Times New Roman" w:cs="B Lotus"/>
          <w:color w:val="000000" w:themeColor="text1"/>
          <w:sz w:val="24"/>
          <w:szCs w:val="24"/>
        </w:rPr>
        <w:t xml:space="preserve">P≤0.05 </w:t>
      </w:r>
      <w:r w:rsidR="00533F68" w:rsidRPr="008B5FC2">
        <w:rPr>
          <w:rFonts w:ascii="B Zar" w:cs="B Lotus" w:hint="cs"/>
          <w:color w:val="000000" w:themeColor="text1"/>
          <w:sz w:val="24"/>
          <w:szCs w:val="24"/>
          <w:rtl/>
        </w:rPr>
        <w:t xml:space="preserve"> ا</w:t>
      </w:r>
      <w:r w:rsidRPr="008B5FC2">
        <w:rPr>
          <w:rFonts w:ascii="B Zar" w:cs="B Lotus" w:hint="cs"/>
          <w:color w:val="000000" w:themeColor="text1"/>
          <w:sz w:val="24"/>
          <w:szCs w:val="24"/>
          <w:rtl/>
        </w:rPr>
        <w:t>ختلاف</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بین</w:t>
      </w:r>
      <w:r w:rsidRPr="008B5FC2">
        <w:rPr>
          <w:rFonts w:ascii="B Zar" w:cs="B Lotus" w:hint="cs"/>
          <w:color w:val="000000" w:themeColor="text1"/>
          <w:sz w:val="24"/>
          <w:szCs w:val="24"/>
        </w:rPr>
        <w:t xml:space="preserve"> 4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موردمطالعه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معنی‌دار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بود</w:t>
      </w:r>
      <w:r w:rsidRPr="008B5FC2">
        <w:rPr>
          <w:rFonts w:ascii="B Zar" w:cs="B Lotus" w:hint="cs"/>
          <w:color w:val="000000" w:themeColor="text1"/>
          <w:sz w:val="24"/>
          <w:szCs w:val="24"/>
        </w:rPr>
        <w:t xml:space="preserve"> </w:t>
      </w:r>
      <w:r w:rsidR="00A95016" w:rsidRPr="008B5FC2">
        <w:rPr>
          <w:rFonts w:ascii="Courier New" w:hAnsi="Courier New" w:cs="Courier New"/>
          <w:color w:val="000000" w:themeColor="text1"/>
          <w:sz w:val="24"/>
          <w:szCs w:val="24"/>
          <w:rtl/>
        </w:rPr>
        <w:t>[</w:t>
      </w:r>
      <w:r w:rsidR="00641C09" w:rsidRPr="008B5FC2">
        <w:rPr>
          <w:rFonts w:cs="B Lotus" w:hint="cs"/>
          <w:color w:val="000000" w:themeColor="text1"/>
          <w:sz w:val="24"/>
          <w:szCs w:val="24"/>
          <w:rtl/>
        </w:rPr>
        <w:t>0</w:t>
      </w:r>
      <w:r w:rsidR="00641C09" w:rsidRPr="008B5FC2">
        <w:rPr>
          <w:rFonts w:cs="B Lotus"/>
          <w:color w:val="000000" w:themeColor="text1"/>
          <w:sz w:val="24"/>
          <w:szCs w:val="24"/>
        </w:rPr>
        <w:t xml:space="preserve"> , P=</w:t>
      </w:r>
      <w:r w:rsidR="000B0046" w:rsidRPr="008B5FC2">
        <w:rPr>
          <w:rFonts w:cs="B Lotus" w:hint="cs"/>
          <w:color w:val="000000" w:themeColor="text1"/>
          <w:sz w:val="24"/>
          <w:szCs w:val="24"/>
          <w:rtl/>
        </w:rPr>
        <w:t xml:space="preserve">73/17 =(16، 3) </w:t>
      </w:r>
      <w:r w:rsidR="000B0046" w:rsidRPr="008B5FC2">
        <w:rPr>
          <w:rFonts w:cs="B Lotus"/>
          <w:color w:val="000000" w:themeColor="text1"/>
          <w:sz w:val="24"/>
          <w:szCs w:val="24"/>
        </w:rPr>
        <w:t>F</w:t>
      </w:r>
      <w:r w:rsidR="00A95016" w:rsidRPr="008B5FC2">
        <w:rPr>
          <w:rFonts w:ascii="Courier New" w:hAnsi="Courier New" w:cs="Courier New"/>
          <w:color w:val="000000" w:themeColor="text1"/>
          <w:sz w:val="24"/>
          <w:szCs w:val="24"/>
          <w:rtl/>
        </w:rPr>
        <w:t>]</w:t>
      </w:r>
      <w:r w:rsidR="000B0046" w:rsidRPr="008B5FC2">
        <w:rPr>
          <w:rFonts w:cs="B Lotus" w:hint="cs"/>
          <w:color w:val="000000" w:themeColor="text1"/>
          <w:sz w:val="24"/>
          <w:szCs w:val="24"/>
          <w:rtl/>
        </w:rPr>
        <w:t xml:space="preserve">. </w:t>
      </w:r>
      <w:r w:rsidRPr="008B5FC2">
        <w:rPr>
          <w:rFonts w:ascii="B Zar" w:cs="B Lotus" w:hint="cs"/>
          <w:color w:val="000000" w:themeColor="text1"/>
          <w:sz w:val="24"/>
          <w:szCs w:val="24"/>
          <w:rtl/>
        </w:rPr>
        <w:t>مقایسه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بین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جفت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گروه‌ها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نشان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داد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تزریق</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LPS</w:t>
      </w:r>
      <w:r w:rsidRPr="008B5FC2">
        <w:rPr>
          <w:rFonts w:ascii="B Zar" w:cs="B Lotus" w:hint="cs"/>
          <w:color w:val="000000" w:themeColor="text1"/>
          <w:sz w:val="24"/>
          <w:szCs w:val="24"/>
          <w:rtl/>
        </w:rPr>
        <w:t>باعث</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افزایش</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معنی‌دار</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MDA </w:t>
      </w:r>
      <w:r w:rsidRPr="008B5FC2">
        <w:rPr>
          <w:rFonts w:ascii="B Zar" w:cs="B Lotus" w:hint="cs"/>
          <w:color w:val="000000" w:themeColor="text1"/>
          <w:sz w:val="24"/>
          <w:szCs w:val="24"/>
          <w:rtl/>
        </w:rPr>
        <w:t>نسبت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کنترل گردیده</w:t>
      </w:r>
      <w:r w:rsidRPr="008B5FC2">
        <w:rPr>
          <w:rFonts w:ascii="B Zar" w:cs="B Lotus" w:hint="cs"/>
          <w:color w:val="000000" w:themeColor="text1"/>
          <w:sz w:val="24"/>
          <w:szCs w:val="24"/>
        </w:rPr>
        <w:t xml:space="preserve"> </w:t>
      </w:r>
      <w:r w:rsidR="00BB09CC" w:rsidRPr="008B5FC2">
        <w:rPr>
          <w:rFonts w:ascii="B Zar" w:cs="B Lotus" w:hint="cs"/>
          <w:color w:val="000000" w:themeColor="text1"/>
          <w:sz w:val="24"/>
          <w:szCs w:val="24"/>
          <w:rtl/>
        </w:rPr>
        <w:t>است (</w:t>
      </w:r>
      <w:r w:rsidR="00BB09CC" w:rsidRPr="008B5FC2">
        <w:rPr>
          <w:rFonts w:cs="B Lotus" w:hint="cs"/>
          <w:color w:val="000000" w:themeColor="text1"/>
          <w:sz w:val="24"/>
          <w:szCs w:val="24"/>
          <w:rtl/>
        </w:rPr>
        <w:t>002/0</w:t>
      </w:r>
      <w:r w:rsidR="00BB09CC" w:rsidRPr="008B5FC2">
        <w:rPr>
          <w:rFonts w:cs="B Lotus"/>
          <w:color w:val="000000" w:themeColor="text1"/>
          <w:sz w:val="24"/>
          <w:szCs w:val="24"/>
        </w:rPr>
        <w:t>P=</w:t>
      </w:r>
      <w:r w:rsidR="00BB09CC" w:rsidRPr="008B5FC2">
        <w:rPr>
          <w:rFonts w:ascii="B Zar" w:cs="B Lotus" w:hint="cs"/>
          <w:color w:val="000000" w:themeColor="text1"/>
          <w:sz w:val="24"/>
          <w:szCs w:val="24"/>
          <w:rtl/>
        </w:rPr>
        <w:t xml:space="preserve">) </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طرفی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 xml:space="preserve">در گروه دریافت کننده عسل،  سطح </w:t>
      </w:r>
      <w:r w:rsidRPr="008B5FC2">
        <w:rPr>
          <w:rFonts w:cs="B Lotus"/>
          <w:color w:val="000000" w:themeColor="text1"/>
          <w:sz w:val="24"/>
          <w:szCs w:val="24"/>
        </w:rPr>
        <w:t xml:space="preserve">MDA </w:t>
      </w:r>
      <w:r w:rsidRPr="008B5FC2">
        <w:rPr>
          <w:rFonts w:cs="B Lotus" w:hint="cs"/>
          <w:color w:val="000000" w:themeColor="text1"/>
          <w:sz w:val="24"/>
          <w:szCs w:val="24"/>
          <w:rtl/>
        </w:rPr>
        <w:t xml:space="preserve"> </w:t>
      </w:r>
      <w:r w:rsidRPr="008B5FC2">
        <w:rPr>
          <w:rFonts w:ascii="B Zar" w:cs="B Lotus" w:hint="cs"/>
          <w:color w:val="000000" w:themeColor="text1"/>
          <w:sz w:val="24"/>
          <w:szCs w:val="24"/>
          <w:rtl/>
        </w:rPr>
        <w:t>نسبت به گروه کنترل به‌صورت معناداری کاهش یافت</w:t>
      </w:r>
      <w:r w:rsidR="00B77089" w:rsidRPr="008B5FC2">
        <w:rPr>
          <w:rFonts w:ascii="B Zar" w:cs="B Lotus" w:hint="cs"/>
          <w:color w:val="000000" w:themeColor="text1"/>
          <w:sz w:val="24"/>
          <w:szCs w:val="24"/>
          <w:rtl/>
        </w:rPr>
        <w:t xml:space="preserve"> (</w:t>
      </w:r>
      <w:r w:rsidR="00B77089" w:rsidRPr="008B5FC2">
        <w:rPr>
          <w:rFonts w:cs="B Lotus" w:hint="cs"/>
          <w:color w:val="000000" w:themeColor="text1"/>
          <w:sz w:val="24"/>
          <w:szCs w:val="24"/>
          <w:rtl/>
        </w:rPr>
        <w:t>04/0</w:t>
      </w:r>
      <w:r w:rsidR="00B77089" w:rsidRPr="008B5FC2">
        <w:rPr>
          <w:rFonts w:cs="B Lotus"/>
          <w:color w:val="000000" w:themeColor="text1"/>
          <w:sz w:val="24"/>
          <w:szCs w:val="24"/>
        </w:rPr>
        <w:t>P=</w:t>
      </w:r>
      <w:r w:rsidR="00B77089" w:rsidRPr="008B5FC2">
        <w:rPr>
          <w:rFonts w:ascii="B Zar" w:cs="B Lotus" w:hint="cs"/>
          <w:color w:val="000000" w:themeColor="text1"/>
          <w:sz w:val="24"/>
          <w:szCs w:val="24"/>
          <w:rtl/>
        </w:rPr>
        <w:t xml:space="preserve">) </w:t>
      </w:r>
      <w:r w:rsidRPr="008B5FC2">
        <w:rPr>
          <w:rFonts w:ascii="B Zar" w:cs="B Lotus" w:hint="cs"/>
          <w:color w:val="000000" w:themeColor="text1"/>
          <w:sz w:val="24"/>
          <w:szCs w:val="24"/>
          <w:rtl/>
        </w:rPr>
        <w:t xml:space="preserve">، </w:t>
      </w:r>
      <w:r w:rsidRPr="008B5FC2">
        <w:rPr>
          <w:rFonts w:cs="B Lotus" w:hint="cs"/>
          <w:color w:val="000000" w:themeColor="text1"/>
          <w:sz w:val="24"/>
          <w:szCs w:val="24"/>
          <w:rtl/>
        </w:rPr>
        <w:t>از طرفی 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پیشگیری مشاهده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شد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عسل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به‌صورت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معنی‌داری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سطح</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MDA </w:t>
      </w:r>
      <w:r w:rsidRPr="008B5FC2">
        <w:rPr>
          <w:rFonts w:ascii="B Zar" w:cs="B Lotus" w:hint="cs"/>
          <w:color w:val="000000" w:themeColor="text1"/>
          <w:sz w:val="24"/>
          <w:szCs w:val="24"/>
          <w:rtl/>
        </w:rPr>
        <w:t>را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نسبت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LPS </w:t>
      </w:r>
      <w:r w:rsidRPr="008B5FC2">
        <w:rPr>
          <w:rFonts w:ascii="B Zar" w:cs="B Lotus" w:hint="cs"/>
          <w:color w:val="000000" w:themeColor="text1"/>
          <w:sz w:val="24"/>
          <w:szCs w:val="24"/>
          <w:rtl/>
        </w:rPr>
        <w:t>کاهش</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داده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 xml:space="preserve">است </w:t>
      </w:r>
      <w:r w:rsidR="005D3E1A" w:rsidRPr="008B5FC2">
        <w:rPr>
          <w:rFonts w:ascii="B Zar" w:cs="B Lotus" w:hint="cs"/>
          <w:color w:val="000000" w:themeColor="text1"/>
          <w:sz w:val="24"/>
          <w:szCs w:val="24"/>
          <w:rtl/>
        </w:rPr>
        <w:t>(</w:t>
      </w:r>
      <w:r w:rsidR="005D3E1A" w:rsidRPr="008B5FC2">
        <w:rPr>
          <w:rFonts w:cs="B Lotus" w:hint="cs"/>
          <w:color w:val="000000" w:themeColor="text1"/>
          <w:sz w:val="24"/>
          <w:szCs w:val="24"/>
          <w:rtl/>
        </w:rPr>
        <w:t>006/0</w:t>
      </w:r>
      <w:r w:rsidR="005D3E1A" w:rsidRPr="008B5FC2">
        <w:rPr>
          <w:rFonts w:cs="B Lotus"/>
          <w:color w:val="000000" w:themeColor="text1"/>
          <w:sz w:val="24"/>
          <w:szCs w:val="24"/>
        </w:rPr>
        <w:t>P=</w:t>
      </w:r>
      <w:r w:rsidR="005D3E1A" w:rsidRPr="008B5FC2">
        <w:rPr>
          <w:rFonts w:ascii="B Zar" w:cs="B Lotus" w:hint="cs"/>
          <w:color w:val="000000" w:themeColor="text1"/>
          <w:sz w:val="24"/>
          <w:szCs w:val="24"/>
          <w:rtl/>
        </w:rPr>
        <w:t xml:space="preserve">) </w:t>
      </w:r>
      <w:r w:rsidRPr="008B5FC2">
        <w:rPr>
          <w:rFonts w:ascii="B Zar" w:cs="B Lotus" w:hint="cs"/>
          <w:color w:val="000000" w:themeColor="text1"/>
          <w:sz w:val="24"/>
          <w:szCs w:val="24"/>
          <w:rtl/>
        </w:rPr>
        <w:t>(نمودار شماره 2).</w:t>
      </w:r>
    </w:p>
    <w:p w:rsidR="00CC62E1" w:rsidRPr="008B5FC2" w:rsidRDefault="00CC62E1" w:rsidP="00CC62E1">
      <w:pPr>
        <w:jc w:val="both"/>
        <w:rPr>
          <w:rFonts w:cs="B Zar"/>
          <w:color w:val="000000" w:themeColor="text1"/>
          <w:sz w:val="24"/>
          <w:szCs w:val="24"/>
          <w:rtl/>
        </w:rPr>
      </w:pPr>
      <w:r w:rsidRPr="008B5FC2">
        <w:rPr>
          <w:rFonts w:cs="B Zar"/>
          <w:noProof/>
          <w:color w:val="000000" w:themeColor="text1"/>
          <w:sz w:val="24"/>
          <w:szCs w:val="24"/>
          <w:lang w:bidi="ar-SA"/>
        </w:rPr>
        <w:drawing>
          <wp:inline distT="0" distB="0" distL="0" distR="0" wp14:anchorId="2E607883" wp14:editId="45FBFC5A">
            <wp:extent cx="340995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950" cy="2819400"/>
                    </a:xfrm>
                    <a:prstGeom prst="rect">
                      <a:avLst/>
                    </a:prstGeom>
                    <a:noFill/>
                    <a:ln>
                      <a:noFill/>
                    </a:ln>
                  </pic:spPr>
                </pic:pic>
              </a:graphicData>
            </a:graphic>
          </wp:inline>
        </w:drawing>
      </w:r>
    </w:p>
    <w:p w:rsidR="00EE4DDE" w:rsidRPr="008B5FC2" w:rsidRDefault="00CC62E1" w:rsidP="00EE4DDE">
      <w:pPr>
        <w:autoSpaceDE w:val="0"/>
        <w:autoSpaceDN w:val="0"/>
        <w:adjustRightInd w:val="0"/>
        <w:spacing w:after="0" w:line="240" w:lineRule="auto"/>
        <w:jc w:val="center"/>
        <w:rPr>
          <w:rFonts w:ascii="B Lotus" w:cs="B Lotus"/>
          <w:color w:val="000000" w:themeColor="text1"/>
          <w:sz w:val="24"/>
          <w:szCs w:val="24"/>
          <w:rtl/>
        </w:rPr>
      </w:pPr>
      <w:r w:rsidRPr="008B5FC2">
        <w:rPr>
          <w:rFonts w:ascii="B Lotus" w:cs="B Lotus" w:hint="cs"/>
          <w:color w:val="000000" w:themeColor="text1"/>
          <w:sz w:val="24"/>
          <w:szCs w:val="24"/>
          <w:rtl/>
        </w:rPr>
        <w:t>نمودارشماره 2-</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تغيير</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سطح</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مالون</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دي</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آلدئيد</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در</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کبد</w:t>
      </w:r>
    </w:p>
    <w:p w:rsidR="00CC62E1" w:rsidRPr="008B5FC2" w:rsidRDefault="00CC62E1" w:rsidP="00EE4DDE">
      <w:pPr>
        <w:autoSpaceDE w:val="0"/>
        <w:autoSpaceDN w:val="0"/>
        <w:adjustRightInd w:val="0"/>
        <w:spacing w:after="0" w:line="240" w:lineRule="auto"/>
        <w:jc w:val="center"/>
        <w:rPr>
          <w:rFonts w:ascii="B Lotus" w:cs="B Lotus"/>
          <w:color w:val="000000" w:themeColor="text1"/>
          <w:sz w:val="24"/>
          <w:szCs w:val="24"/>
          <w:rtl/>
        </w:rPr>
      </w:pPr>
      <w:r w:rsidRPr="008B5FC2">
        <w:rPr>
          <w:rFonts w:ascii="Times New Roman" w:hAnsi="Times New Roman" w:cs="B Lotus"/>
          <w:i/>
          <w:iCs/>
          <w:color w:val="000000" w:themeColor="text1"/>
          <w:sz w:val="24"/>
          <w:szCs w:val="24"/>
        </w:rPr>
        <w:t>LPS</w:t>
      </w:r>
      <w:r w:rsidRPr="008B5FC2">
        <w:rPr>
          <w:rFonts w:ascii="Times New Roman" w:hAnsi="Times New Roman" w:cs="B Lotus" w:hint="cs"/>
          <w:i/>
          <w:iCs/>
          <w:color w:val="000000" w:themeColor="text1"/>
          <w:sz w:val="24"/>
          <w:szCs w:val="24"/>
          <w:rtl/>
        </w:rPr>
        <w:t>.</w:t>
      </w:r>
      <w:r w:rsidRPr="008B5FC2">
        <w:rPr>
          <w:rFonts w:ascii="Times New Roman" w:hAnsi="Times New Roman" w:cs="B Lotus"/>
          <w:i/>
          <w:iCs/>
          <w:color w:val="000000" w:themeColor="text1"/>
          <w:sz w:val="24"/>
          <w:szCs w:val="24"/>
        </w:rPr>
        <w:t xml:space="preserve"> </w:t>
      </w:r>
      <w:r w:rsidRPr="008B5FC2">
        <w:rPr>
          <w:rFonts w:ascii="B Lotus" w:cs="B Lotus" w:hint="cs"/>
          <w:i/>
          <w:iCs/>
          <w:color w:val="000000" w:themeColor="text1"/>
          <w:sz w:val="24"/>
          <w:szCs w:val="24"/>
          <w:rtl/>
        </w:rPr>
        <w:t>باعث</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افزايش</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معنی‌دار</w:t>
      </w:r>
      <w:r w:rsidRPr="008B5FC2">
        <w:rPr>
          <w:rFonts w:ascii="B Lotus"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MDA </w:t>
      </w:r>
      <w:r w:rsidRPr="008B5FC2">
        <w:rPr>
          <w:rFonts w:ascii="B Lotus" w:cs="B Lotus" w:hint="cs"/>
          <w:i/>
          <w:iCs/>
          <w:color w:val="000000" w:themeColor="text1"/>
          <w:sz w:val="24"/>
          <w:szCs w:val="24"/>
          <w:rtl/>
        </w:rPr>
        <w:t>نسبت</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به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گروه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کنترل گرديده،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از</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طرفي</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در</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گروه عسل و</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پيشگيري،</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عسل</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باعث</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کاهش معنی‌دار</w:t>
      </w:r>
      <w:r w:rsidRPr="008B5FC2">
        <w:rPr>
          <w:rFonts w:ascii="B Lotus"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MDA </w:t>
      </w:r>
      <w:r w:rsidRPr="008B5FC2">
        <w:rPr>
          <w:rFonts w:ascii="B Lotus" w:cs="B Lotus" w:hint="cs"/>
          <w:i/>
          <w:iCs/>
          <w:color w:val="000000" w:themeColor="text1"/>
          <w:sz w:val="24"/>
          <w:szCs w:val="24"/>
          <w:rtl/>
        </w:rPr>
        <w:t>نسبت</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به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گروه</w:t>
      </w:r>
      <w:r w:rsidRPr="008B5FC2">
        <w:rPr>
          <w:rFonts w:cs="B Lotus" w:hint="cs"/>
          <w:i/>
          <w:iCs/>
          <w:color w:val="000000" w:themeColor="text1"/>
          <w:sz w:val="24"/>
          <w:szCs w:val="24"/>
        </w:rPr>
        <w:t xml:space="preserve"> </w:t>
      </w:r>
      <w:r w:rsidRPr="008B5FC2">
        <w:rPr>
          <w:rFonts w:cs="B Lotus" w:hint="cs"/>
          <w:i/>
          <w:iCs/>
          <w:color w:val="000000" w:themeColor="text1"/>
          <w:sz w:val="24"/>
          <w:szCs w:val="24"/>
          <w:rtl/>
        </w:rPr>
        <w:t>کنترل و</w:t>
      </w:r>
      <w:r w:rsidRPr="008B5FC2">
        <w:rPr>
          <w:rFonts w:ascii="B Lotus"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LPS </w:t>
      </w:r>
      <w:r w:rsidRPr="008B5FC2">
        <w:rPr>
          <w:rFonts w:ascii="B Lotus" w:cs="B Lotus" w:hint="cs"/>
          <w:i/>
          <w:iCs/>
          <w:color w:val="000000" w:themeColor="text1"/>
          <w:sz w:val="24"/>
          <w:szCs w:val="24"/>
          <w:rtl/>
        </w:rPr>
        <w:t>گرديد</w:t>
      </w:r>
      <w:r w:rsidRPr="008B5FC2">
        <w:rPr>
          <w:rFonts w:ascii="B Lotus" w:cs="B Lotus" w:hint="cs"/>
          <w:i/>
          <w:iCs/>
          <w:color w:val="000000" w:themeColor="text1"/>
          <w:sz w:val="24"/>
          <w:szCs w:val="24"/>
        </w:rPr>
        <w:t xml:space="preserve">. </w:t>
      </w:r>
      <w:r w:rsidR="00F30DA3" w:rsidRPr="008B5FC2">
        <w:rPr>
          <w:rFonts w:ascii="B Lotus" w:cs="B Lotus" w:hint="cs"/>
          <w:i/>
          <w:iCs/>
          <w:color w:val="000000" w:themeColor="text1"/>
          <w:sz w:val="24"/>
          <w:szCs w:val="24"/>
          <w:rtl/>
        </w:rPr>
        <w:t>(</w:t>
      </w:r>
      <w:r w:rsidRPr="008B5FC2">
        <w:rPr>
          <w:rFonts w:ascii="B Lotus" w:cs="B Lotus" w:hint="cs"/>
          <w:i/>
          <w:iCs/>
          <w:color w:val="000000" w:themeColor="text1"/>
          <w:sz w:val="24"/>
          <w:szCs w:val="24"/>
          <w:rtl/>
        </w:rPr>
        <w:t>مقادير به‌صورت</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ميانگين</w:t>
      </w:r>
      <w:r w:rsidRPr="008B5FC2">
        <w:rPr>
          <w:rFonts w:ascii="B Lotus"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 </w:t>
      </w:r>
      <w:r w:rsidRPr="008B5FC2">
        <w:rPr>
          <w:rFonts w:ascii="B Lotus" w:cs="B Lotus" w:hint="cs"/>
          <w:i/>
          <w:iCs/>
          <w:color w:val="000000" w:themeColor="text1"/>
          <w:sz w:val="24"/>
          <w:szCs w:val="24"/>
          <w:rtl/>
        </w:rPr>
        <w:t>انحراف</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معيار</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نشان</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داده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شده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اند</w:t>
      </w:r>
      <w:r w:rsidR="00F30DA3" w:rsidRPr="008B5FC2">
        <w:rPr>
          <w:rFonts w:ascii="B Lotus" w:cs="B Lotus" w:hint="cs"/>
          <w:i/>
          <w:iCs/>
          <w:color w:val="000000" w:themeColor="text1"/>
          <w:sz w:val="24"/>
          <w:szCs w:val="24"/>
          <w:rtl/>
        </w:rPr>
        <w:t>،</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vertAlign w:val="superscript"/>
        </w:rPr>
        <w:t>**</w:t>
      </w:r>
      <w:r w:rsidRPr="008B5FC2">
        <w:rPr>
          <w:rFonts w:ascii="Times New Roman" w:hAnsi="Times New Roman" w:cs="B Lotus"/>
          <w:i/>
          <w:iCs/>
          <w:color w:val="000000" w:themeColor="text1"/>
          <w:sz w:val="24"/>
          <w:szCs w:val="24"/>
        </w:rPr>
        <w:t>P≤0.01</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 xml:space="preserve"> در</w:t>
      </w:r>
      <w:r w:rsidRPr="008B5FC2">
        <w:rPr>
          <w:rFonts w:ascii="B Lotus,Bold" w:cs="B Lotus" w:hint="cs"/>
          <w:b/>
          <w:bCs/>
          <w:i/>
          <w:iCs/>
          <w:color w:val="000000" w:themeColor="text1"/>
          <w:sz w:val="24"/>
          <w:szCs w:val="24"/>
          <w:rtl/>
        </w:rPr>
        <w:t xml:space="preserve"> </w:t>
      </w:r>
      <w:r w:rsidRPr="008B5FC2">
        <w:rPr>
          <w:rFonts w:ascii="B Lotus" w:cs="B Lotus" w:hint="cs"/>
          <w:i/>
          <w:iCs/>
          <w:color w:val="000000" w:themeColor="text1"/>
          <w:sz w:val="24"/>
          <w:szCs w:val="24"/>
          <w:rtl/>
        </w:rPr>
        <w:t>مقايسه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با</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گروه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کنترل،</w:t>
      </w:r>
      <w:r w:rsidRPr="008B5FC2">
        <w:rPr>
          <w:rFonts w:ascii="B Lotus" w:cs="B Lotus" w:hint="cs"/>
          <w:i/>
          <w:iCs/>
          <w:color w:val="000000" w:themeColor="text1"/>
          <w:sz w:val="24"/>
          <w:szCs w:val="24"/>
          <w:vertAlign w:val="superscript"/>
        </w:rPr>
        <w:t>++</w:t>
      </w:r>
      <w:r w:rsidRPr="008B5FC2">
        <w:rPr>
          <w:rFonts w:ascii="Times New Roman" w:hAnsi="Times New Roman" w:cs="B Lotus"/>
          <w:i/>
          <w:iCs/>
          <w:color w:val="000000" w:themeColor="text1"/>
          <w:sz w:val="24"/>
          <w:szCs w:val="24"/>
        </w:rPr>
        <w:t xml:space="preserve">P≤0.01 </w:t>
      </w:r>
      <w:r w:rsidRPr="008B5FC2">
        <w:rPr>
          <w:rFonts w:ascii="B Lotus" w:cs="B Lotus" w:hint="cs"/>
          <w:i/>
          <w:iCs/>
          <w:color w:val="000000" w:themeColor="text1"/>
          <w:sz w:val="24"/>
          <w:szCs w:val="24"/>
          <w:rtl/>
        </w:rPr>
        <w:t>در</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مقايسه</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با</w:t>
      </w:r>
      <w:r w:rsidRPr="008B5FC2">
        <w:rPr>
          <w:rFonts w:ascii="B Lotus" w:cs="B Lotus" w:hint="cs"/>
          <w:i/>
          <w:iCs/>
          <w:color w:val="000000" w:themeColor="text1"/>
          <w:sz w:val="24"/>
          <w:szCs w:val="24"/>
        </w:rPr>
        <w:t xml:space="preserve"> </w:t>
      </w:r>
      <w:r w:rsidRPr="008B5FC2">
        <w:rPr>
          <w:rFonts w:ascii="B Lotus" w:cs="B Lotus" w:hint="cs"/>
          <w:i/>
          <w:iCs/>
          <w:color w:val="000000" w:themeColor="text1"/>
          <w:sz w:val="24"/>
          <w:szCs w:val="24"/>
          <w:rtl/>
        </w:rPr>
        <w:t>گروه</w:t>
      </w:r>
      <w:r w:rsidRPr="008B5FC2">
        <w:rPr>
          <w:rFonts w:ascii="B Lotus" w:cs="B Lotus" w:hint="cs"/>
          <w:i/>
          <w:iCs/>
          <w:color w:val="000000" w:themeColor="text1"/>
          <w:sz w:val="24"/>
          <w:szCs w:val="24"/>
        </w:rPr>
        <w:t xml:space="preserve"> </w:t>
      </w:r>
      <w:r w:rsidRPr="008B5FC2">
        <w:rPr>
          <w:rFonts w:ascii="Times New Roman" w:hAnsi="Times New Roman" w:cs="B Lotus"/>
          <w:i/>
          <w:iCs/>
          <w:color w:val="000000" w:themeColor="text1"/>
          <w:sz w:val="24"/>
          <w:szCs w:val="24"/>
        </w:rPr>
        <w:t xml:space="preserve">LPS </w:t>
      </w:r>
      <w:r w:rsidRPr="008B5FC2">
        <w:rPr>
          <w:rFonts w:ascii="B Lotus" w:cs="B Lotus" w:hint="cs"/>
          <w:i/>
          <w:iCs/>
          <w:color w:val="000000" w:themeColor="text1"/>
          <w:sz w:val="24"/>
          <w:szCs w:val="24"/>
          <w:rtl/>
        </w:rPr>
        <w:t xml:space="preserve"> و</w:t>
      </w:r>
      <w:r w:rsidRPr="008B5FC2">
        <w:rPr>
          <w:rFonts w:ascii="B Lotus,Bold" w:cs="B Lotus" w:hint="cs"/>
          <w:b/>
          <w:bCs/>
          <w:i/>
          <w:iCs/>
          <w:color w:val="000000" w:themeColor="text1"/>
          <w:sz w:val="24"/>
          <w:szCs w:val="24"/>
          <w:rtl/>
        </w:rPr>
        <w:t xml:space="preserve"> </w:t>
      </w:r>
      <w:r w:rsidRPr="008B5FC2">
        <w:rPr>
          <w:rFonts w:ascii="Times New Roman" w:hAnsi="Times New Roman" w:cs="B Lotus"/>
          <w:i/>
          <w:iCs/>
          <w:color w:val="000000" w:themeColor="text1"/>
          <w:sz w:val="24"/>
          <w:szCs w:val="24"/>
        </w:rPr>
        <w:t>N=5</w:t>
      </w:r>
      <w:r w:rsidR="00F30DA3" w:rsidRPr="008B5FC2">
        <w:rPr>
          <w:rFonts w:ascii="Times New Roman" w:hAnsi="Times New Roman" w:cs="B Lotus" w:hint="cs"/>
          <w:i/>
          <w:iCs/>
          <w:color w:val="000000" w:themeColor="text1"/>
          <w:sz w:val="24"/>
          <w:szCs w:val="24"/>
          <w:rtl/>
        </w:rPr>
        <w:t xml:space="preserve"> </w:t>
      </w:r>
      <w:r w:rsidR="00F30DA3" w:rsidRPr="008B5FC2">
        <w:rPr>
          <w:rFonts w:ascii="Times New Roman" w:hAnsi="Times New Roman" w:cs="B Lotus"/>
          <w:i/>
          <w:iCs/>
          <w:color w:val="000000" w:themeColor="text1"/>
          <w:sz w:val="24"/>
          <w:szCs w:val="24"/>
        </w:rPr>
        <w:t>(</w:t>
      </w:r>
      <w:r w:rsidRPr="008B5FC2">
        <w:rPr>
          <w:rFonts w:ascii="B Lotus" w:cs="B Lotus" w:hint="cs"/>
          <w:i/>
          <w:iCs/>
          <w:color w:val="000000" w:themeColor="text1"/>
          <w:sz w:val="24"/>
          <w:szCs w:val="24"/>
          <w:rtl/>
        </w:rPr>
        <w:t xml:space="preserve">، </w:t>
      </w:r>
      <w:r w:rsidR="009D0C1F" w:rsidRPr="008B5FC2">
        <w:rPr>
          <w:rFonts w:cs="B Lotus"/>
          <w:i/>
          <w:iCs/>
          <w:color w:val="000000" w:themeColor="text1"/>
          <w:sz w:val="24"/>
          <w:szCs w:val="24"/>
        </w:rPr>
        <w:t xml:space="preserve"> </w:t>
      </w:r>
      <w:r w:rsidRPr="008B5FC2">
        <w:rPr>
          <w:rFonts w:cs="B Lotus"/>
          <w:i/>
          <w:iCs/>
          <w:color w:val="000000" w:themeColor="text1"/>
          <w:sz w:val="24"/>
          <w:szCs w:val="24"/>
        </w:rPr>
        <w:t>CONT</w:t>
      </w:r>
      <w:r w:rsidRPr="008B5FC2">
        <w:rPr>
          <w:rFonts w:cs="B Lotus" w:hint="cs"/>
          <w:i/>
          <w:iCs/>
          <w:color w:val="000000" w:themeColor="text1"/>
          <w:sz w:val="24"/>
          <w:szCs w:val="24"/>
          <w:rtl/>
        </w:rPr>
        <w:t xml:space="preserve">= گروه کنترل، </w:t>
      </w:r>
      <w:r w:rsidR="009D0C1F" w:rsidRPr="008B5FC2">
        <w:rPr>
          <w:rFonts w:cs="B Lotus"/>
          <w:i/>
          <w:iCs/>
          <w:color w:val="000000" w:themeColor="text1"/>
          <w:sz w:val="24"/>
          <w:szCs w:val="24"/>
        </w:rPr>
        <w:t xml:space="preserve"> </w:t>
      </w:r>
      <w:r w:rsidRPr="008B5FC2">
        <w:rPr>
          <w:rFonts w:cs="B Lotus"/>
          <w:i/>
          <w:iCs/>
          <w:color w:val="000000" w:themeColor="text1"/>
          <w:sz w:val="24"/>
          <w:szCs w:val="24"/>
        </w:rPr>
        <w:t>HON</w:t>
      </w:r>
      <w:r w:rsidRPr="008B5FC2">
        <w:rPr>
          <w:rFonts w:cs="B Lotus" w:hint="cs"/>
          <w:i/>
          <w:iCs/>
          <w:color w:val="000000" w:themeColor="text1"/>
          <w:sz w:val="24"/>
          <w:szCs w:val="24"/>
          <w:rtl/>
        </w:rPr>
        <w:t xml:space="preserve">= گروه دریافت کننده عسل، </w:t>
      </w:r>
      <w:r w:rsidR="009D0C1F" w:rsidRPr="008B5FC2">
        <w:rPr>
          <w:rFonts w:cs="B Lotus"/>
          <w:i/>
          <w:iCs/>
          <w:color w:val="000000" w:themeColor="text1"/>
          <w:sz w:val="24"/>
          <w:szCs w:val="24"/>
        </w:rPr>
        <w:t xml:space="preserve"> </w:t>
      </w:r>
      <w:r w:rsidRPr="008B5FC2">
        <w:rPr>
          <w:rFonts w:cs="B Lotus"/>
          <w:i/>
          <w:iCs/>
          <w:color w:val="000000" w:themeColor="text1"/>
          <w:sz w:val="24"/>
          <w:szCs w:val="24"/>
        </w:rPr>
        <w:t>HON-LPS</w:t>
      </w:r>
      <w:r w:rsidRPr="008B5FC2">
        <w:rPr>
          <w:rFonts w:cs="B Lotus" w:hint="cs"/>
          <w:i/>
          <w:iCs/>
          <w:color w:val="000000" w:themeColor="text1"/>
          <w:sz w:val="24"/>
          <w:szCs w:val="24"/>
          <w:rtl/>
        </w:rPr>
        <w:t>= گروه پیشگیری</w:t>
      </w: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Zar" w:cs="B Lotus"/>
          <w:color w:val="000000" w:themeColor="text1"/>
          <w:sz w:val="24"/>
          <w:szCs w:val="24"/>
          <w:rtl/>
        </w:rPr>
      </w:pPr>
      <w:r w:rsidRPr="008B5FC2">
        <w:rPr>
          <w:rFonts w:ascii="B Zar" w:cs="B Lotus" w:hint="cs"/>
          <w:color w:val="000000" w:themeColor="text1"/>
          <w:sz w:val="24"/>
          <w:szCs w:val="24"/>
          <w:rtl/>
        </w:rPr>
        <w:t>نتایج</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مطالعات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بافت‌شناسی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گروه‌های مختلف</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نیز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ذیل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آمده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است</w:t>
      </w:r>
      <w:r w:rsidRPr="008B5FC2">
        <w:rPr>
          <w:rFonts w:ascii="B Zar" w:cs="B Lotus" w:hint="cs"/>
          <w:color w:val="000000" w:themeColor="text1"/>
          <w:sz w:val="24"/>
          <w:szCs w:val="24"/>
        </w:rPr>
        <w:t>:</w:t>
      </w:r>
    </w:p>
    <w:p w:rsidR="00CC62E1" w:rsidRPr="008B5FC2" w:rsidRDefault="00CC62E1" w:rsidP="00F224E0">
      <w:pPr>
        <w:autoSpaceDE w:val="0"/>
        <w:autoSpaceDN w:val="0"/>
        <w:adjustRightInd w:val="0"/>
        <w:spacing w:after="0" w:line="240" w:lineRule="auto"/>
        <w:jc w:val="both"/>
        <w:rPr>
          <w:rFonts w:ascii="B Zar" w:cs="B Lotus"/>
          <w:color w:val="000000" w:themeColor="text1"/>
          <w:sz w:val="24"/>
          <w:szCs w:val="24"/>
        </w:rPr>
      </w:pPr>
      <w:r w:rsidRPr="008B5FC2">
        <w:rPr>
          <w:rFonts w:ascii="B Zar" w:cs="B Lotus" w:hint="cs"/>
          <w:color w:val="000000" w:themeColor="text1"/>
          <w:sz w:val="24"/>
          <w:szCs w:val="24"/>
          <w:rtl/>
        </w:rPr>
        <w:t>الف</w:t>
      </w:r>
      <w:r w:rsidR="00F224E0" w:rsidRPr="008B5FC2">
        <w:rPr>
          <w:rFonts w:ascii="B Zar" w:cs="B Lotus" w:hint="cs"/>
          <w:color w:val="000000" w:themeColor="text1"/>
          <w:sz w:val="24"/>
          <w:szCs w:val="24"/>
          <w:rtl/>
        </w:rPr>
        <w:t>)</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بافت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کبد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کنترل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سالم</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طبیعی بود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همانطور که در تصویرشماره 1 مشاهده می گردد، شکل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کشیده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سلول‌ها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حفظ‌شده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است،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هسته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 مرکز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سلول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قرار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دارد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سلول‌ها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به‌صورت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منظم</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شعاعی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 دور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 xml:space="preserve">وریدپورت </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قرارگرفته‌اند.</w:t>
      </w:r>
    </w:p>
    <w:p w:rsidR="00CC62E1" w:rsidRPr="008B5FC2" w:rsidRDefault="00CC62E1" w:rsidP="00CC62E1">
      <w:pPr>
        <w:autoSpaceDE w:val="0"/>
        <w:autoSpaceDN w:val="0"/>
        <w:adjustRightInd w:val="0"/>
        <w:spacing w:after="0" w:line="240" w:lineRule="auto"/>
        <w:jc w:val="both"/>
        <w:rPr>
          <w:rFonts w:ascii="B Zar"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Zar" w:cs="B Zar"/>
          <w:color w:val="000000" w:themeColor="text1"/>
          <w:sz w:val="24"/>
          <w:szCs w:val="24"/>
          <w:rtl/>
        </w:rPr>
      </w:pPr>
      <w:r w:rsidRPr="008B5FC2">
        <w:rPr>
          <w:rFonts w:ascii="B Zar" w:cs="B Zar"/>
          <w:noProof/>
          <w:color w:val="000000" w:themeColor="text1"/>
          <w:sz w:val="24"/>
          <w:szCs w:val="24"/>
          <w:lang w:bidi="ar-SA"/>
        </w:rPr>
        <w:drawing>
          <wp:inline distT="0" distB="0" distL="0" distR="0" wp14:anchorId="20A898F8" wp14:editId="7F011843">
            <wp:extent cx="5734050" cy="4295775"/>
            <wp:effectExtent l="0" t="0" r="0" b="9525"/>
            <wp:docPr id="4" name="Picture 4" descr="KKKKKKKKZZZZZZZZZZcontrol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KKKKKKZZZZZZZZZZcontrol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CC62E1" w:rsidRPr="008B5FC2" w:rsidRDefault="00CC62E1" w:rsidP="00F224E0">
      <w:pPr>
        <w:autoSpaceDE w:val="0"/>
        <w:autoSpaceDN w:val="0"/>
        <w:adjustRightInd w:val="0"/>
        <w:spacing w:after="0" w:line="240" w:lineRule="auto"/>
        <w:jc w:val="both"/>
        <w:rPr>
          <w:rFonts w:ascii="B Lotus" w:cs="B Lotus"/>
          <w:color w:val="000000" w:themeColor="text1"/>
          <w:sz w:val="24"/>
          <w:szCs w:val="24"/>
        </w:rPr>
      </w:pPr>
      <w:r w:rsidRPr="008B5FC2">
        <w:rPr>
          <w:rFonts w:ascii="B Lotus" w:cs="B Lotus" w:hint="cs"/>
          <w:color w:val="000000" w:themeColor="text1"/>
          <w:sz w:val="24"/>
          <w:szCs w:val="24"/>
          <w:rtl/>
        </w:rPr>
        <w:lastRenderedPageBreak/>
        <w:t>تصویر</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شماره</w:t>
      </w:r>
      <w:r w:rsidRPr="008B5FC2">
        <w:rPr>
          <w:rFonts w:ascii="B Lotus" w:cs="B Lotus" w:hint="cs"/>
          <w:color w:val="000000" w:themeColor="text1"/>
          <w:sz w:val="24"/>
          <w:szCs w:val="24"/>
        </w:rPr>
        <w:t xml:space="preserve"> 1 : </w:t>
      </w:r>
      <w:r w:rsidRPr="008B5FC2">
        <w:rPr>
          <w:rFonts w:ascii="B Lotus" w:cs="B Lotus" w:hint="cs"/>
          <w:color w:val="000000" w:themeColor="text1"/>
          <w:sz w:val="24"/>
          <w:szCs w:val="24"/>
          <w:rtl/>
        </w:rPr>
        <w:t>بافت</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کبد</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در</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گروه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کنترل.عکس</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با</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بزرگ‌نمایی</w:t>
      </w:r>
      <w:r w:rsidRPr="008B5FC2">
        <w:rPr>
          <w:rFonts w:ascii="B Lotus" w:cs="B Lotus" w:hint="cs"/>
          <w:color w:val="000000" w:themeColor="text1"/>
          <w:sz w:val="24"/>
          <w:szCs w:val="24"/>
        </w:rPr>
        <w:t xml:space="preserve"> X 400 </w:t>
      </w:r>
      <w:r w:rsidRPr="008B5FC2">
        <w:rPr>
          <w:rFonts w:ascii="B Lotus" w:cs="B Lotus" w:hint="cs"/>
          <w:color w:val="000000" w:themeColor="text1"/>
          <w:sz w:val="24"/>
          <w:szCs w:val="24"/>
          <w:rtl/>
        </w:rPr>
        <w:t>تهيه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شد</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نمونه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سلول‌های طبيعي</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در</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شکل</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مشخص‌شده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است</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پيکان</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نشان‌دهنده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وريد پورت</w:t>
      </w:r>
      <w:r w:rsidR="00F224E0" w:rsidRPr="008B5FC2">
        <w:rPr>
          <w:rFonts w:ascii="B Lotus" w:cs="B Lotus" w:hint="cs"/>
          <w:color w:val="000000" w:themeColor="text1"/>
          <w:sz w:val="24"/>
          <w:szCs w:val="24"/>
          <w:rtl/>
        </w:rPr>
        <w:t xml:space="preserve"> می باشد</w:t>
      </w:r>
      <w:r w:rsidRPr="008B5FC2">
        <w:rPr>
          <w:rFonts w:ascii="B Lotus" w:cs="B Lotus" w:hint="cs"/>
          <w:color w:val="000000" w:themeColor="text1"/>
          <w:sz w:val="24"/>
          <w:szCs w:val="24"/>
        </w:rPr>
        <w:t>.</w:t>
      </w:r>
      <w:r w:rsidRPr="008B5FC2">
        <w:rPr>
          <w:rFonts w:ascii="B Lotus" w:cs="B Lotus" w:hint="cs"/>
          <w:color w:val="000000" w:themeColor="text1"/>
          <w:sz w:val="24"/>
          <w:szCs w:val="24"/>
          <w:rtl/>
        </w:rPr>
        <w:t xml:space="preserve"> تصویر میکروسکوپی بیانگر سلول‌های کبدی کشیده نرمال ، هسته های سالم و کروی در داخل سلولها و جود فضای سینوزوئید طبیعی بین سلولها است.</w:t>
      </w: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Zar" w:cs="B Lotus"/>
          <w:color w:val="000000" w:themeColor="text1"/>
          <w:sz w:val="24"/>
          <w:szCs w:val="24"/>
          <w:rtl/>
        </w:rPr>
      </w:pPr>
      <w:r w:rsidRPr="008B5FC2">
        <w:rPr>
          <w:rFonts w:ascii="B Zar" w:cs="B Lotus" w:hint="cs"/>
          <w:color w:val="000000" w:themeColor="text1"/>
          <w:sz w:val="24"/>
          <w:szCs w:val="24"/>
          <w:rtl/>
        </w:rPr>
        <w:t>ب</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بافت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کبد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LPS </w:t>
      </w:r>
      <w:r w:rsidRPr="008B5FC2">
        <w:rPr>
          <w:rFonts w:ascii="B Zar" w:cs="B Lotus" w:hint="cs"/>
          <w:color w:val="000000" w:themeColor="text1"/>
          <w:sz w:val="24"/>
          <w:szCs w:val="24"/>
          <w:rtl/>
        </w:rPr>
        <w:t>دچار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تخریب</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شد</w:t>
      </w:r>
      <w:r w:rsidRPr="008B5FC2">
        <w:rPr>
          <w:rFonts w:ascii="B Zar" w:cs="B Lotus" w:hint="cs"/>
          <w:color w:val="000000" w:themeColor="text1"/>
          <w:sz w:val="24"/>
          <w:szCs w:val="24"/>
        </w:rPr>
        <w:t>.</w:t>
      </w:r>
      <w:r w:rsidR="00F224E0" w:rsidRPr="008B5FC2">
        <w:rPr>
          <w:rFonts w:ascii="B Zar" w:cs="B Lotus" w:hint="cs"/>
          <w:color w:val="000000" w:themeColor="text1"/>
          <w:sz w:val="24"/>
          <w:szCs w:val="24"/>
          <w:rtl/>
        </w:rPr>
        <w:t xml:space="preserve"> </w:t>
      </w:r>
      <w:r w:rsidRPr="008B5FC2">
        <w:rPr>
          <w:rFonts w:ascii="B Zar" w:cs="B Lotus" w:hint="cs"/>
          <w:color w:val="000000" w:themeColor="text1"/>
          <w:sz w:val="24"/>
          <w:szCs w:val="24"/>
          <w:rtl/>
        </w:rPr>
        <w:t>همانطور که در تصویر شماره 2 مشاهده می گردد، سلول‌ها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حالت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کشیده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طبیعی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خود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خارج‌شده‌ اند</w:t>
      </w:r>
      <w:r w:rsidRPr="008B5FC2">
        <w:rPr>
          <w:rFonts w:ascii="B Zar" w:cs="B Lotus" w:hint="cs"/>
          <w:color w:val="000000" w:themeColor="text1"/>
          <w:sz w:val="24"/>
          <w:szCs w:val="24"/>
        </w:rPr>
        <w:t>.</w:t>
      </w:r>
      <w:r w:rsidRPr="008B5FC2">
        <w:rPr>
          <w:rFonts w:ascii="B Zar" w:cs="B Lotus" w:hint="cs"/>
          <w:color w:val="000000" w:themeColor="text1"/>
          <w:sz w:val="24"/>
          <w:szCs w:val="24"/>
          <w:rtl/>
        </w:rPr>
        <w:t xml:space="preserve"> درداخل سلول 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اطراف</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هسته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فضاهای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خالی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دیده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می‌شود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که نشان‌دهنده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دژنره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شدن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سلول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جا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جایی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هسته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از موقعیت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طبیعی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خود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است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ردیف‌های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سلولی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حالت شعاعی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منظم</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خود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خارج</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شدند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نشان‌دهنده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اثرات تخریبی</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LPS </w:t>
      </w:r>
      <w:r w:rsidRPr="008B5FC2">
        <w:rPr>
          <w:rFonts w:ascii="B Zar" w:cs="B Lotus" w:hint="cs"/>
          <w:color w:val="000000" w:themeColor="text1"/>
          <w:sz w:val="24"/>
          <w:szCs w:val="24"/>
          <w:rtl/>
        </w:rPr>
        <w:t>است.</w:t>
      </w:r>
    </w:p>
    <w:p w:rsidR="00CC62E1" w:rsidRPr="008B5FC2" w:rsidRDefault="00CC62E1" w:rsidP="00CC62E1">
      <w:pPr>
        <w:autoSpaceDE w:val="0"/>
        <w:autoSpaceDN w:val="0"/>
        <w:adjustRightInd w:val="0"/>
        <w:spacing w:after="0" w:line="240" w:lineRule="auto"/>
        <w:jc w:val="both"/>
        <w:rPr>
          <w:rFonts w:ascii="B Zar"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Zar" w:cs="B Zar"/>
          <w:color w:val="000000" w:themeColor="text1"/>
          <w:sz w:val="24"/>
          <w:szCs w:val="24"/>
          <w:rtl/>
        </w:rPr>
      </w:pPr>
      <w:r w:rsidRPr="008B5FC2">
        <w:rPr>
          <w:rFonts w:ascii="B Zar" w:cs="B Zar"/>
          <w:noProof/>
          <w:color w:val="000000" w:themeColor="text1"/>
          <w:sz w:val="24"/>
          <w:szCs w:val="24"/>
          <w:lang w:bidi="ar-SA"/>
        </w:rPr>
        <w:drawing>
          <wp:inline distT="0" distB="0" distL="0" distR="0" wp14:anchorId="02D3A409" wp14:editId="0C48A8B1">
            <wp:extent cx="5734050" cy="4295775"/>
            <wp:effectExtent l="0" t="0" r="0" b="9525"/>
            <wp:docPr id="3" name="Picture 3" descr="kkkkkkkkk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kkkkkkkkkkk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CC62E1" w:rsidRPr="008B5FC2" w:rsidRDefault="00CC62E1" w:rsidP="00CC62E1">
      <w:pPr>
        <w:autoSpaceDE w:val="0"/>
        <w:autoSpaceDN w:val="0"/>
        <w:adjustRightInd w:val="0"/>
        <w:spacing w:after="0" w:line="240" w:lineRule="auto"/>
        <w:jc w:val="both"/>
        <w:rPr>
          <w:rFonts w:ascii="Calibri" w:eastAsia="B Nazanin" w:hAnsi="Calibri" w:cs="B Lotus"/>
          <w:color w:val="000000" w:themeColor="text1"/>
          <w:sz w:val="24"/>
          <w:szCs w:val="24"/>
          <w:rtl/>
        </w:rPr>
      </w:pPr>
      <w:r w:rsidRPr="008B5FC2">
        <w:rPr>
          <w:rFonts w:ascii="B Lotus" w:cs="B Lotus" w:hint="cs"/>
          <w:color w:val="000000" w:themeColor="text1"/>
          <w:sz w:val="24"/>
          <w:szCs w:val="24"/>
          <w:rtl/>
        </w:rPr>
        <w:lastRenderedPageBreak/>
        <w:t>تصویر</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شماره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2: بافت</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کبد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LPS</w:t>
      </w:r>
      <w:r w:rsidRPr="008B5FC2">
        <w:rPr>
          <w:rFonts w:ascii="Times New Roman" w:hAnsi="Times New Roman" w:cs="B Lotus" w:hint="cs"/>
          <w:color w:val="000000" w:themeColor="text1"/>
          <w:sz w:val="24"/>
          <w:szCs w:val="24"/>
          <w:rtl/>
        </w:rPr>
        <w:t>.</w:t>
      </w:r>
      <w:r w:rsidRPr="008B5FC2">
        <w:rPr>
          <w:rFonts w:ascii="B Lotus" w:cs="B Lotus" w:hint="cs"/>
          <w:color w:val="000000" w:themeColor="text1"/>
          <w:sz w:val="24"/>
          <w:szCs w:val="24"/>
          <w:rtl/>
        </w:rPr>
        <w:t>عکس</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با</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بزرگ‌نمایی</w:t>
      </w:r>
      <w:r w:rsidRPr="008B5FC2">
        <w:rPr>
          <w:rFonts w:ascii="B Lotus" w:cs="B Lotus" w:hint="cs"/>
          <w:color w:val="000000" w:themeColor="text1"/>
          <w:sz w:val="24"/>
          <w:szCs w:val="24"/>
        </w:rPr>
        <w:t xml:space="preserve"> X 400 </w:t>
      </w:r>
      <w:r w:rsidRPr="008B5FC2">
        <w:rPr>
          <w:rFonts w:ascii="B Lotus" w:cs="B Lotus" w:hint="cs"/>
          <w:color w:val="000000" w:themeColor="text1"/>
          <w:sz w:val="24"/>
          <w:szCs w:val="24"/>
          <w:rtl/>
        </w:rPr>
        <w:t>تهيه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شد</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نمونه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سلول‌های تخریب‌شده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با</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پيکان</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مشخص‌شده است. تصویر میکروسکوپی بیانگر سلول‌های کبدی دژنره شده و کاهش فضای سینوزوئید می باشد.</w:t>
      </w: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Zar" w:cs="B Lotus"/>
          <w:color w:val="000000" w:themeColor="text1"/>
          <w:sz w:val="24"/>
          <w:szCs w:val="24"/>
          <w:rtl/>
        </w:rPr>
      </w:pPr>
      <w:r w:rsidRPr="008B5FC2">
        <w:rPr>
          <w:rFonts w:ascii="B Zar" w:cs="B Lotus" w:hint="cs"/>
          <w:color w:val="000000" w:themeColor="text1"/>
          <w:sz w:val="24"/>
          <w:szCs w:val="24"/>
          <w:rtl/>
        </w:rPr>
        <w:t>ج</w:t>
      </w:r>
      <w:r w:rsidRPr="008B5FC2">
        <w:rPr>
          <w:rFonts w:ascii="B Zar" w:cs="B Lotus" w:hint="cs"/>
          <w:color w:val="000000" w:themeColor="text1"/>
          <w:sz w:val="24"/>
          <w:szCs w:val="24"/>
        </w:rPr>
        <w:t>(</w:t>
      </w:r>
      <w:r w:rsidRPr="008B5FC2">
        <w:rPr>
          <w:rFonts w:ascii="B Zar" w:cs="B Lotus" w:hint="cs"/>
          <w:color w:val="000000" w:themeColor="text1"/>
          <w:sz w:val="24"/>
          <w:szCs w:val="24"/>
          <w:rtl/>
        </w:rPr>
        <w:t xml:space="preserve"> بافت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کبد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 xml:space="preserve">دریافت کننده عسل </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سالم</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طبیعی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بود</w:t>
      </w:r>
      <w:r w:rsidRPr="008B5FC2">
        <w:rPr>
          <w:rFonts w:ascii="B Zar" w:cs="B Lotus" w:hint="cs"/>
          <w:color w:val="000000" w:themeColor="text1"/>
          <w:sz w:val="24"/>
          <w:szCs w:val="24"/>
        </w:rPr>
        <w:t>.</w:t>
      </w:r>
      <w:r w:rsidRPr="008B5FC2">
        <w:rPr>
          <w:rFonts w:ascii="B Zar" w:cs="B Lotus" w:hint="cs"/>
          <w:color w:val="000000" w:themeColor="text1"/>
          <w:sz w:val="24"/>
          <w:szCs w:val="24"/>
          <w:rtl/>
        </w:rPr>
        <w:t xml:space="preserve"> همانطور که در تصویر شماره 3 مشاهده می گردد، شکل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کشیده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سلول‌ها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حفظ‌شده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است،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هسته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مرکز سلول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قرار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دارد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سلول‌ها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منظم</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شعاعی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دور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ورید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قرارگرفته‌اند</w:t>
      </w:r>
      <w:r w:rsidRPr="008B5FC2">
        <w:rPr>
          <w:rFonts w:ascii="B Zar" w:cs="B Lotus" w:hint="cs"/>
          <w:color w:val="000000" w:themeColor="text1"/>
          <w:sz w:val="24"/>
          <w:szCs w:val="24"/>
        </w:rPr>
        <w:t>.</w:t>
      </w:r>
    </w:p>
    <w:p w:rsidR="00CC62E1" w:rsidRPr="008B5FC2" w:rsidRDefault="00CC62E1" w:rsidP="00CC62E1">
      <w:pPr>
        <w:autoSpaceDE w:val="0"/>
        <w:autoSpaceDN w:val="0"/>
        <w:adjustRightInd w:val="0"/>
        <w:spacing w:after="0" w:line="240" w:lineRule="auto"/>
        <w:jc w:val="both"/>
        <w:rPr>
          <w:rFonts w:ascii="B Zar" w:cs="B Zar"/>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r w:rsidRPr="008B5FC2">
        <w:rPr>
          <w:rFonts w:ascii="B Lotus" w:cs="B Zar"/>
          <w:noProof/>
          <w:color w:val="000000" w:themeColor="text1"/>
          <w:sz w:val="24"/>
          <w:szCs w:val="24"/>
          <w:lang w:bidi="ar-SA"/>
        </w:rPr>
        <w:drawing>
          <wp:inline distT="0" distB="0" distL="0" distR="0" wp14:anchorId="608F0900" wp14:editId="6A591F83">
            <wp:extent cx="5229225" cy="2943225"/>
            <wp:effectExtent l="0" t="0" r="9525" b="9525"/>
            <wp:docPr id="2" name="Picture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9225" cy="2943225"/>
                    </a:xfrm>
                    <a:prstGeom prst="rect">
                      <a:avLst/>
                    </a:prstGeom>
                    <a:noFill/>
                    <a:ln>
                      <a:noFill/>
                    </a:ln>
                  </pic:spPr>
                </pic:pic>
              </a:graphicData>
            </a:graphic>
          </wp:inline>
        </w:drawing>
      </w: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r w:rsidRPr="008B5FC2">
        <w:rPr>
          <w:rFonts w:ascii="B Lotus" w:cs="B Lotus" w:hint="cs"/>
          <w:color w:val="000000" w:themeColor="text1"/>
          <w:sz w:val="24"/>
          <w:szCs w:val="24"/>
          <w:rtl/>
        </w:rPr>
        <w:t>تصویر شماره 3- بافت کبد در گروه عسل. عکس</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با</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بزرگ‌نمایی</w:t>
      </w:r>
      <w:r w:rsidRPr="008B5FC2">
        <w:rPr>
          <w:rFonts w:ascii="B Lotus" w:cs="B Lotus" w:hint="cs"/>
          <w:color w:val="000000" w:themeColor="text1"/>
          <w:sz w:val="24"/>
          <w:szCs w:val="24"/>
        </w:rPr>
        <w:t xml:space="preserve"> X 400  </w:t>
      </w:r>
      <w:r w:rsidRPr="008B5FC2">
        <w:rPr>
          <w:rFonts w:ascii="B Lotus" w:cs="B Lotus" w:hint="cs"/>
          <w:color w:val="000000" w:themeColor="text1"/>
          <w:sz w:val="24"/>
          <w:szCs w:val="24"/>
          <w:rtl/>
        </w:rPr>
        <w:t>تهيه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شد</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نمونه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سلول‌های سالم</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با</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پيکان</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مشخص‌شده است.</w:t>
      </w: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Zar" w:cs="B Lotus"/>
          <w:color w:val="000000" w:themeColor="text1"/>
          <w:sz w:val="24"/>
          <w:szCs w:val="24"/>
          <w:rtl/>
        </w:rPr>
      </w:pPr>
      <w:r w:rsidRPr="008B5FC2">
        <w:rPr>
          <w:rFonts w:ascii="B Zar" w:cs="B Lotus" w:hint="cs"/>
          <w:color w:val="000000" w:themeColor="text1"/>
          <w:sz w:val="24"/>
          <w:szCs w:val="24"/>
          <w:rtl/>
        </w:rPr>
        <w:lastRenderedPageBreak/>
        <w:t>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بافت</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کبد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پیشگیری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مقداری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تخریب را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نشان داد،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اما</w:t>
      </w:r>
      <w:r w:rsidR="00F224E0" w:rsidRPr="008B5FC2">
        <w:rPr>
          <w:rFonts w:ascii="B Zar" w:cs="B Lotus" w:hint="cs"/>
          <w:color w:val="000000" w:themeColor="text1"/>
          <w:sz w:val="24"/>
          <w:szCs w:val="24"/>
          <w:rtl/>
        </w:rPr>
        <w:t xml:space="preserve"> </w:t>
      </w:r>
      <w:r w:rsidRPr="008B5FC2">
        <w:rPr>
          <w:rFonts w:ascii="B Zar" w:cs="B Lotus" w:hint="cs"/>
          <w:color w:val="000000" w:themeColor="text1"/>
          <w:sz w:val="24"/>
          <w:szCs w:val="24"/>
          <w:rtl/>
        </w:rPr>
        <w:t>همانطور که در تصویر شماره 4 مشاهده می شود ،</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بسیاری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سلول‌های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کبد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در</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این گروه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شکل</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طبیعی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و</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سالم</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خود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را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حفظ</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نموده‌اند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که نشان</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می‌دهد،عسل توانسته</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تا</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حد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زیادی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از</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اثر تخریبی</w:t>
      </w:r>
      <w:r w:rsidRPr="008B5FC2">
        <w:rPr>
          <w:rFonts w:ascii="B Zar"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LPS </w:t>
      </w:r>
      <w:r w:rsidRPr="008B5FC2">
        <w:rPr>
          <w:rFonts w:ascii="B Zar" w:cs="B Lotus" w:hint="cs"/>
          <w:color w:val="000000" w:themeColor="text1"/>
          <w:sz w:val="24"/>
          <w:szCs w:val="24"/>
          <w:rtl/>
        </w:rPr>
        <w:t>جلوگیری</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نماید</w:t>
      </w:r>
      <w:r w:rsidRPr="008B5FC2">
        <w:rPr>
          <w:rFonts w:ascii="B Zar" w:cs="B Lotus" w:hint="cs"/>
          <w:color w:val="000000" w:themeColor="text1"/>
          <w:sz w:val="24"/>
          <w:szCs w:val="24"/>
        </w:rPr>
        <w:t xml:space="preserve"> </w:t>
      </w:r>
      <w:r w:rsidRPr="008B5FC2">
        <w:rPr>
          <w:rFonts w:ascii="B Zar" w:cs="B Lotus" w:hint="cs"/>
          <w:color w:val="000000" w:themeColor="text1"/>
          <w:sz w:val="24"/>
          <w:szCs w:val="24"/>
          <w:rtl/>
        </w:rPr>
        <w:t>.</w:t>
      </w: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r w:rsidRPr="008B5FC2">
        <w:rPr>
          <w:rFonts w:ascii="B Lotus" w:cs="B Zar"/>
          <w:noProof/>
          <w:color w:val="000000" w:themeColor="text1"/>
          <w:sz w:val="24"/>
          <w:szCs w:val="24"/>
          <w:lang w:bidi="ar-SA"/>
        </w:rPr>
        <w:drawing>
          <wp:inline distT="0" distB="0" distL="0" distR="0" wp14:anchorId="7CD5D1CB" wp14:editId="31DE494A">
            <wp:extent cx="5734050" cy="4295775"/>
            <wp:effectExtent l="0" t="0" r="0" b="9525"/>
            <wp:docPr id="1" name="Picture 1" descr="aaaaaaaaaaa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aaaaaaaaaaaa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r w:rsidRPr="008B5FC2">
        <w:rPr>
          <w:rFonts w:ascii="B Lotus" w:cs="B Lotus" w:hint="cs"/>
          <w:color w:val="000000" w:themeColor="text1"/>
          <w:sz w:val="24"/>
          <w:szCs w:val="24"/>
          <w:rtl/>
        </w:rPr>
        <w:t>تصویر شماره 4- بافت کبد در گروه پیشگیری.عکس</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با</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بزرگ‌نمایی</w:t>
      </w:r>
      <w:r w:rsidRPr="008B5FC2">
        <w:rPr>
          <w:rFonts w:ascii="B Lotus" w:cs="B Lotus" w:hint="cs"/>
          <w:color w:val="000000" w:themeColor="text1"/>
          <w:sz w:val="24"/>
          <w:szCs w:val="24"/>
        </w:rPr>
        <w:t xml:space="preserve"> X 400 </w:t>
      </w:r>
      <w:r w:rsidRPr="008B5FC2">
        <w:rPr>
          <w:rFonts w:ascii="B Lotus" w:cs="B Lotus" w:hint="cs"/>
          <w:color w:val="000000" w:themeColor="text1"/>
          <w:sz w:val="24"/>
          <w:szCs w:val="24"/>
          <w:rtl/>
        </w:rPr>
        <w:t>تهيه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شد</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نمونه</w:t>
      </w:r>
      <w:r w:rsidRPr="008B5FC2">
        <w:rPr>
          <w:rFonts w:ascii="B Lotus" w:cs="B Lotus" w:hint="cs"/>
          <w:color w:val="000000" w:themeColor="text1"/>
          <w:sz w:val="24"/>
          <w:szCs w:val="24"/>
        </w:rPr>
        <w:t xml:space="preserve"> </w:t>
      </w:r>
      <w:r w:rsidRPr="008B5FC2">
        <w:rPr>
          <w:rFonts w:ascii="B Lotus" w:cs="B Lotus" w:hint="cs"/>
          <w:color w:val="000000" w:themeColor="text1"/>
          <w:sz w:val="24"/>
          <w:szCs w:val="24"/>
          <w:rtl/>
        </w:rPr>
        <w:t>سلول‌های  سالم  با پیکان مشخص‌شده است.</w:t>
      </w:r>
    </w:p>
    <w:p w:rsidR="00CC62E1" w:rsidRPr="008B5FC2" w:rsidRDefault="00CC62E1" w:rsidP="00CC62E1">
      <w:pPr>
        <w:autoSpaceDE w:val="0"/>
        <w:autoSpaceDN w:val="0"/>
        <w:adjustRightInd w:val="0"/>
        <w:spacing w:after="0" w:line="240" w:lineRule="auto"/>
        <w:jc w:val="both"/>
        <w:rPr>
          <w:rFonts w:ascii="B Lotus" w:cs="B Lotus"/>
          <w:color w:val="000000" w:themeColor="text1"/>
          <w:sz w:val="24"/>
          <w:szCs w:val="24"/>
          <w:rtl/>
        </w:rPr>
      </w:pPr>
    </w:p>
    <w:p w:rsidR="00CC62E1" w:rsidRPr="008B5FC2" w:rsidRDefault="00CC62E1" w:rsidP="00CC62E1">
      <w:pPr>
        <w:autoSpaceDE w:val="0"/>
        <w:autoSpaceDN w:val="0"/>
        <w:adjustRightInd w:val="0"/>
        <w:spacing w:after="0" w:line="240" w:lineRule="auto"/>
        <w:jc w:val="both"/>
        <w:rPr>
          <w:rFonts w:ascii="B Lotus" w:cs="B Zar"/>
          <w:color w:val="000000" w:themeColor="text1"/>
          <w:sz w:val="24"/>
          <w:szCs w:val="24"/>
          <w:rtl/>
        </w:rPr>
      </w:pPr>
    </w:p>
    <w:p w:rsidR="00CC62E1" w:rsidRPr="008B5FC2" w:rsidRDefault="00CC62E1" w:rsidP="00CC62E1">
      <w:pPr>
        <w:jc w:val="both"/>
        <w:rPr>
          <w:rFonts w:cs="B Lotus"/>
          <w:b/>
          <w:bCs/>
          <w:color w:val="000000" w:themeColor="text1"/>
          <w:sz w:val="24"/>
          <w:szCs w:val="24"/>
          <w:rtl/>
        </w:rPr>
      </w:pPr>
      <w:r w:rsidRPr="008B5FC2">
        <w:rPr>
          <w:rFonts w:cs="B Lotus" w:hint="cs"/>
          <w:b/>
          <w:bCs/>
          <w:color w:val="000000" w:themeColor="text1"/>
          <w:sz w:val="24"/>
          <w:szCs w:val="24"/>
          <w:rtl/>
        </w:rPr>
        <w:t>بحث:</w:t>
      </w:r>
    </w:p>
    <w:p w:rsidR="00CC62E1" w:rsidRPr="008B5FC2" w:rsidRDefault="00CC62E1" w:rsidP="00F224E0">
      <w:pPr>
        <w:autoSpaceDE w:val="0"/>
        <w:autoSpaceDN w:val="0"/>
        <w:adjustRightInd w:val="0"/>
        <w:spacing w:after="0" w:line="240" w:lineRule="auto"/>
        <w:jc w:val="both"/>
        <w:rPr>
          <w:rFonts w:ascii="Times New Roman" w:hAnsi="Times New Roman" w:cs="B Lotus"/>
          <w:color w:val="000000" w:themeColor="text1"/>
          <w:sz w:val="24"/>
          <w:szCs w:val="24"/>
          <w:rtl/>
        </w:rPr>
      </w:pPr>
      <w:r w:rsidRPr="008B5FC2">
        <w:rPr>
          <w:rFonts w:cs="B Lotus" w:hint="cs"/>
          <w:color w:val="000000" w:themeColor="text1"/>
          <w:sz w:val="24"/>
          <w:szCs w:val="24"/>
          <w:rtl/>
        </w:rPr>
        <w:t xml:space="preserve">استرس اکسیداتیو و اختلالات ناشی از آن در چند دهه اخیر یکی از مسائل مورد توجه محققین بوده است.از آنجایی که عوامل ایجاد کننده استرس اکسیداتیو به‌طور طبیعی نیز در بدن تولید می‌شود، حذف یا کاهش اثرات آن می‌تواند به پیشگیری و یا درمان بسیاری از اختلالات ناشی از استرس اکسیداتیو کمک کند. التهاب و پاسخ‌های التهابی یکی از اصلی‌ترین عوامل ایجادکننده استرس اکسیداتیو است. تزریق </w:t>
      </w:r>
      <w:r w:rsidRPr="008B5FC2">
        <w:rPr>
          <w:rFonts w:cs="B Lotus"/>
          <w:color w:val="000000" w:themeColor="text1"/>
          <w:sz w:val="24"/>
          <w:szCs w:val="24"/>
        </w:rPr>
        <w:t>LPS</w:t>
      </w:r>
      <w:r w:rsidRPr="008B5FC2">
        <w:rPr>
          <w:rFonts w:cs="B Lotus" w:hint="cs"/>
          <w:color w:val="000000" w:themeColor="text1"/>
          <w:sz w:val="24"/>
          <w:szCs w:val="24"/>
          <w:rtl/>
        </w:rPr>
        <w:t xml:space="preserve"> به عنوان روش متداول آزمایشگاهی موجب القای التهاب محیطی و در نتیجه آن ایجاد استرس اکسیداتیو می‌شود، بسیاری از پژوهش‌های انجام‌شده مؤید این است که لیپوپلی ساکارید باکتریایی (</w:t>
      </w:r>
      <w:r w:rsidRPr="008B5FC2">
        <w:rPr>
          <w:rFonts w:cs="B Lotus"/>
          <w:color w:val="000000" w:themeColor="text1"/>
          <w:sz w:val="24"/>
          <w:szCs w:val="24"/>
        </w:rPr>
        <w:t>lps</w:t>
      </w:r>
      <w:r w:rsidRPr="008B5FC2">
        <w:rPr>
          <w:rFonts w:cs="B Lotus" w:hint="cs"/>
          <w:color w:val="000000" w:themeColor="text1"/>
          <w:sz w:val="24"/>
          <w:szCs w:val="24"/>
          <w:rtl/>
        </w:rPr>
        <w:t>) موجب فعال کردن سلول‌های ایمنی و به دنبال آن افزایش سطح گونه‌های فعال اکسیژن و درنتیجه افزایش پروکسیداسیون لیپیدها (</w:t>
      </w:r>
      <w:r w:rsidRPr="008B5FC2">
        <w:rPr>
          <w:rFonts w:cs="B Lotus"/>
          <w:color w:val="000000" w:themeColor="text1"/>
          <w:sz w:val="24"/>
          <w:szCs w:val="24"/>
        </w:rPr>
        <w:t>MDA</w:t>
      </w:r>
      <w:r w:rsidRPr="008B5FC2">
        <w:rPr>
          <w:rFonts w:cs="B Lotus" w:hint="cs"/>
          <w:color w:val="000000" w:themeColor="text1"/>
          <w:sz w:val="24"/>
          <w:szCs w:val="24"/>
          <w:rtl/>
        </w:rPr>
        <w:t xml:space="preserve">)می‌شود. </w:t>
      </w:r>
      <w:r w:rsidRPr="008B5FC2">
        <w:rPr>
          <w:rFonts w:ascii="Times New Roman" w:hAnsi="Times New Roman" w:cs="B Lotus"/>
          <w:color w:val="000000" w:themeColor="text1"/>
          <w:sz w:val="24"/>
          <w:szCs w:val="24"/>
        </w:rPr>
        <w:t xml:space="preserve">Stigger </w:t>
      </w:r>
      <w:r w:rsidRPr="008B5FC2">
        <w:rPr>
          <w:rFonts w:ascii="B Zar" w:hAnsi="Times New Roman" w:cs="B Lotus" w:hint="cs"/>
          <w:color w:val="000000" w:themeColor="text1"/>
          <w:sz w:val="24"/>
          <w:szCs w:val="24"/>
          <w:rtl/>
        </w:rPr>
        <w:t>و</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همکاران</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نشان</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دادند</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که</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تزریق</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 xml:space="preserve"> </w:t>
      </w:r>
      <w:r w:rsidRPr="008B5FC2">
        <w:rPr>
          <w:rFonts w:ascii="Times New Roman" w:hAnsi="Times New Roman" w:cs="B Lotus"/>
          <w:color w:val="000000" w:themeColor="text1"/>
          <w:sz w:val="24"/>
          <w:szCs w:val="24"/>
        </w:rPr>
        <w:t>LPS</w:t>
      </w:r>
      <w:r w:rsidRPr="008B5FC2">
        <w:rPr>
          <w:rFonts w:ascii="Times New Roman" w:hAnsi="Times New Roman" w:cs="B Lotus" w:hint="cs"/>
          <w:color w:val="000000" w:themeColor="text1"/>
          <w:sz w:val="24"/>
          <w:szCs w:val="24"/>
          <w:rtl/>
        </w:rPr>
        <w:t xml:space="preserve"> به صورت حاد </w:t>
      </w:r>
      <w:r w:rsidRPr="008B5FC2">
        <w:rPr>
          <w:rFonts w:ascii="B Zar" w:hAnsi="Times New Roman" w:cs="B Lotus" w:hint="cs"/>
          <w:color w:val="000000" w:themeColor="text1"/>
          <w:sz w:val="24"/>
          <w:szCs w:val="24"/>
          <w:rtl/>
        </w:rPr>
        <w:t>موجب</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افزایش</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سطح</w:t>
      </w:r>
      <w:r w:rsidRPr="008B5FC2">
        <w:rPr>
          <w:rFonts w:ascii="B Zar" w:hAnsi="Times New Roman" w:cs="B Lotus" w:hint="cs"/>
          <w:color w:val="000000" w:themeColor="text1"/>
          <w:sz w:val="24"/>
          <w:szCs w:val="24"/>
        </w:rPr>
        <w:t xml:space="preserve"> </w:t>
      </w:r>
      <w:r w:rsidRPr="008B5FC2">
        <w:rPr>
          <w:rFonts w:ascii="Times New Roman" w:hAnsi="Times New Roman" w:cs="B Lotus"/>
          <w:color w:val="000000" w:themeColor="text1"/>
          <w:sz w:val="24"/>
          <w:szCs w:val="24"/>
        </w:rPr>
        <w:t>TNF-</w:t>
      </w:r>
      <w:r w:rsidRPr="008B5FC2">
        <w:rPr>
          <w:rFonts w:ascii="Cambria Math" w:hAnsi="Cambria Math" w:cs="B Lotus"/>
          <w:color w:val="000000" w:themeColor="text1"/>
          <w:sz w:val="24"/>
          <w:szCs w:val="24"/>
        </w:rPr>
        <w:t xml:space="preserve">𝛼 </w:t>
      </w:r>
      <w:r w:rsidRPr="008B5FC2">
        <w:rPr>
          <w:rFonts w:ascii="B Zar" w:hAnsi="Times New Roman" w:cs="B Lotus" w:hint="cs"/>
          <w:color w:val="000000" w:themeColor="text1"/>
          <w:sz w:val="24"/>
          <w:szCs w:val="24"/>
          <w:rtl/>
        </w:rPr>
        <w:t>و</w:t>
      </w:r>
      <w:r w:rsidRPr="008B5FC2">
        <w:rPr>
          <w:rFonts w:ascii="B Zar" w:hAnsi="Times New Roman"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IL-6 </w:t>
      </w:r>
      <w:r w:rsidR="00F224E0" w:rsidRPr="008B5FC2">
        <w:rPr>
          <w:rFonts w:ascii="Times New Roman" w:hAnsi="Times New Roman" w:cs="B Lotus" w:hint="cs"/>
          <w:color w:val="000000" w:themeColor="text1"/>
          <w:sz w:val="24"/>
          <w:szCs w:val="24"/>
          <w:rtl/>
        </w:rPr>
        <w:t xml:space="preserve"> </w:t>
      </w:r>
      <w:r w:rsidRPr="008B5FC2">
        <w:rPr>
          <w:rFonts w:ascii="B Zar" w:hAnsi="Times New Roman" w:cs="B Lotus" w:hint="cs"/>
          <w:color w:val="000000" w:themeColor="text1"/>
          <w:sz w:val="24"/>
          <w:szCs w:val="24"/>
          <w:rtl/>
        </w:rPr>
        <w:t>می‌شود</w:t>
      </w:r>
      <w:r w:rsidRPr="008B5FC2">
        <w:rPr>
          <w:rFonts w:ascii="Cambria" w:hAnsi="Cambria" w:cs="B Lotus" w:hint="cs"/>
          <w:color w:val="000000" w:themeColor="text1"/>
          <w:sz w:val="24"/>
          <w:szCs w:val="24"/>
          <w:rtl/>
        </w:rPr>
        <w:t>.</w:t>
      </w:r>
      <w:r w:rsidRPr="008B5FC2">
        <w:rPr>
          <w:rFonts w:ascii="Cambria" w:hAnsi="Cambria" w:cs="B Lotus" w:hint="cs"/>
          <w:color w:val="000000" w:themeColor="text1"/>
          <w:sz w:val="24"/>
          <w:szCs w:val="24"/>
          <w:rtl/>
        </w:rPr>
        <w:fldChar w:fldCharType="begin"/>
      </w:r>
      <w:r w:rsidR="003D149C" w:rsidRPr="008B5FC2">
        <w:rPr>
          <w:rFonts w:ascii="Cambria" w:hAnsi="Cambria" w:cs="B Lotus"/>
          <w:color w:val="000000" w:themeColor="text1"/>
          <w:sz w:val="24"/>
          <w:szCs w:val="24"/>
          <w:rtl/>
        </w:rPr>
        <w:instrText xml:space="preserve"> </w:instrText>
      </w:r>
      <w:r w:rsidR="003D149C" w:rsidRPr="008B5FC2">
        <w:rPr>
          <w:rFonts w:ascii="Cambria" w:hAnsi="Cambria" w:cs="B Lotus"/>
          <w:color w:val="000000" w:themeColor="text1"/>
          <w:sz w:val="24"/>
          <w:szCs w:val="24"/>
        </w:rPr>
        <w:instrText>ADDIN EN.CITE &lt;EndNote&gt;&lt;Cite&gt;&lt;Author&gt;Stigger&lt;/Author&gt;&lt;Year&gt;2013&lt;/Year&gt;&lt;RecNum&gt;3&lt;/RecNum&gt;&lt;DisplayText&gt;(12)&lt;/DisplayText&gt;&lt;record&gt;&lt;rec-number&gt;3&lt;/rec-number&gt;&lt;foreign-keys&gt;&lt;key app="EN" db-id="0x0d55f54fppxbeerx4xsdvjs2exvf20rwez"&gt;3&lt;/key&gt;&lt;/foreign-keys&gt;&lt;ref-type name="Journal Article"&gt;17&lt;/ref-type&gt;&lt;contributors&gt;&lt;authors&gt;&lt;author&gt;Stigger, Felipe&lt;/author&gt;&lt;author&gt;Lovatel, Gisele&lt;/author&gt;&lt;author&gt;Marques, Marília&lt;/author&gt;&lt;author&gt;Bertoldi, Karine&lt;/author&gt;&lt;author&gt;Moysés, Felipe&lt;/author&gt;&lt;author&gt;Elsner, Viviane&lt;/author</w:instrText>
      </w:r>
      <w:r w:rsidR="003D149C" w:rsidRPr="008B5FC2">
        <w:rPr>
          <w:rFonts w:ascii="Cambria" w:hAnsi="Cambria" w:cs="B Lotus"/>
          <w:color w:val="000000" w:themeColor="text1"/>
          <w:sz w:val="24"/>
          <w:szCs w:val="24"/>
          <w:rtl/>
        </w:rPr>
        <w:instrText>&gt;&lt;</w:instrText>
      </w:r>
      <w:r w:rsidR="003D149C" w:rsidRPr="008B5FC2">
        <w:rPr>
          <w:rFonts w:ascii="Cambria" w:hAnsi="Cambria" w:cs="B Lotus"/>
          <w:color w:val="000000" w:themeColor="text1"/>
          <w:sz w:val="24"/>
          <w:szCs w:val="24"/>
        </w:rPr>
        <w:instrText>author&gt;Siqueira, Ionara Rodrigues&lt;/author&gt;&lt;author&gt;Achaval, Matilde&lt;/author&gt;&lt;author&gt;Marcuzzo, Simone&lt;/author&gt;&lt;/authors&gt;&lt;/contributors&gt;&lt;titles&gt;&lt;title&gt;Inflammatory response and oxidative stress in developing rat brain and its consequences on motor behavior</w:instrText>
      </w:r>
      <w:r w:rsidR="003D149C" w:rsidRPr="008B5FC2">
        <w:rPr>
          <w:rFonts w:ascii="Cambria" w:hAnsi="Cambria" w:cs="B Lotus"/>
          <w:color w:val="000000" w:themeColor="text1"/>
          <w:sz w:val="24"/>
          <w:szCs w:val="24"/>
          <w:rtl/>
        </w:rPr>
        <w:instrText xml:space="preserve"> </w:instrText>
      </w:r>
      <w:r w:rsidR="003D149C" w:rsidRPr="008B5FC2">
        <w:rPr>
          <w:rFonts w:ascii="Cambria" w:hAnsi="Cambria" w:cs="B Lotus"/>
          <w:color w:val="000000" w:themeColor="text1"/>
          <w:sz w:val="24"/>
          <w:szCs w:val="24"/>
        </w:rPr>
        <w:instrText>following maternal administration of LPS and perinatal anoxia&lt;/title&gt;&lt;secondary-title&gt;International Journal of Developmental Neuroscience&lt;/secondary-title&gt;&lt;/titles&gt;&lt;periodical&gt;&lt;full-title&gt;International Journal of Developmental Neuroscience&lt;/full-title</w:instrText>
      </w:r>
      <w:r w:rsidR="003D149C" w:rsidRPr="008B5FC2">
        <w:rPr>
          <w:rFonts w:ascii="Cambria" w:hAnsi="Cambria" w:cs="B Lotus"/>
          <w:color w:val="000000" w:themeColor="text1"/>
          <w:sz w:val="24"/>
          <w:szCs w:val="24"/>
          <w:rtl/>
        </w:rPr>
        <w:instrText>&gt;&lt;/</w:instrText>
      </w:r>
      <w:r w:rsidR="003D149C" w:rsidRPr="008B5FC2">
        <w:rPr>
          <w:rFonts w:ascii="Cambria" w:hAnsi="Cambria" w:cs="B Lotus"/>
          <w:color w:val="000000" w:themeColor="text1"/>
          <w:sz w:val="24"/>
          <w:szCs w:val="24"/>
        </w:rPr>
        <w:instrText>periodical&gt;&lt;pages&gt;820-827&lt;/pages&gt;&lt;volume&gt;31&lt;/volume&gt;&lt;number&gt;8&lt;/number&gt;&lt;dates&gt;&lt;year&gt;2013&lt;/year&gt;&lt;/dates&gt;&lt;isbn&gt;0736-5748&lt;/isbn&gt;&lt;urls&gt;&lt;/urls&gt;&lt;/record&gt;&lt;/Cite&gt;&lt;/EndNote</w:instrText>
      </w:r>
      <w:r w:rsidR="003D149C" w:rsidRPr="008B5FC2">
        <w:rPr>
          <w:rFonts w:ascii="Cambria" w:hAnsi="Cambria" w:cs="B Lotus"/>
          <w:color w:val="000000" w:themeColor="text1"/>
          <w:sz w:val="24"/>
          <w:szCs w:val="24"/>
          <w:rtl/>
        </w:rPr>
        <w:instrText>&gt;</w:instrText>
      </w:r>
      <w:r w:rsidRPr="008B5FC2">
        <w:rPr>
          <w:rFonts w:ascii="Cambria" w:hAnsi="Cambria" w:cs="B Lotus" w:hint="cs"/>
          <w:color w:val="000000" w:themeColor="text1"/>
          <w:sz w:val="24"/>
          <w:szCs w:val="24"/>
          <w:rtl/>
        </w:rPr>
        <w:fldChar w:fldCharType="separate"/>
      </w:r>
      <w:r w:rsidR="003D149C" w:rsidRPr="008B5FC2">
        <w:rPr>
          <w:rFonts w:ascii="Cambria" w:hAnsi="Cambria" w:cs="B Lotus"/>
          <w:noProof/>
          <w:color w:val="000000" w:themeColor="text1"/>
          <w:sz w:val="24"/>
          <w:szCs w:val="24"/>
          <w:rtl/>
        </w:rPr>
        <w:t>(</w:t>
      </w:r>
      <w:hyperlink w:anchor="_ENREF_12" w:tooltip="Stigger, 2013 #3" w:history="1">
        <w:r w:rsidR="003D149C" w:rsidRPr="008B5FC2">
          <w:rPr>
            <w:rFonts w:ascii="Cambria" w:hAnsi="Cambria" w:cs="B Lotus"/>
            <w:noProof/>
            <w:color w:val="000000" w:themeColor="text1"/>
            <w:sz w:val="24"/>
            <w:szCs w:val="24"/>
            <w:rtl/>
          </w:rPr>
          <w:t>12</w:t>
        </w:r>
      </w:hyperlink>
      <w:r w:rsidR="003D149C" w:rsidRPr="008B5FC2">
        <w:rPr>
          <w:rFonts w:ascii="Cambria" w:hAnsi="Cambria" w:cs="B Lotus"/>
          <w:noProof/>
          <w:color w:val="000000" w:themeColor="text1"/>
          <w:sz w:val="24"/>
          <w:szCs w:val="24"/>
          <w:rtl/>
        </w:rPr>
        <w:t>)</w:t>
      </w:r>
      <w:r w:rsidRPr="008B5FC2">
        <w:rPr>
          <w:rFonts w:ascii="Cambria" w:hAnsi="Cambria" w:cs="B Lotus" w:hint="cs"/>
          <w:color w:val="000000" w:themeColor="text1"/>
          <w:sz w:val="24"/>
          <w:szCs w:val="24"/>
          <w:rtl/>
        </w:rPr>
        <w:fldChar w:fldCharType="end"/>
      </w:r>
      <w:r w:rsidR="00F224E0" w:rsidRPr="008B5FC2">
        <w:rPr>
          <w:rFonts w:ascii="Cambria" w:hAnsi="Cambria" w:cs="B Lotus" w:hint="cs"/>
          <w:color w:val="000000" w:themeColor="text1"/>
          <w:sz w:val="24"/>
          <w:szCs w:val="24"/>
          <w:rtl/>
        </w:rPr>
        <w:t>.</w:t>
      </w:r>
      <w:r w:rsidR="00A95016" w:rsidRPr="008B5FC2">
        <w:rPr>
          <w:rFonts w:ascii="Times New Roman" w:hAnsi="Times New Roman" w:cs="B Lotus" w:hint="cs"/>
          <w:color w:val="000000" w:themeColor="text1"/>
          <w:sz w:val="24"/>
          <w:szCs w:val="24"/>
          <w:rtl/>
        </w:rPr>
        <w:t xml:space="preserve"> همچنین طبق تحقیقات قبلی </w:t>
      </w:r>
      <w:r w:rsidR="00F224E0" w:rsidRPr="008B5FC2">
        <w:rPr>
          <w:rFonts w:ascii="Times New Roman" w:hAnsi="Times New Roman" w:cs="B Lotus" w:hint="cs"/>
          <w:color w:val="000000" w:themeColor="text1"/>
          <w:sz w:val="24"/>
          <w:szCs w:val="24"/>
          <w:rtl/>
        </w:rPr>
        <w:t xml:space="preserve">صورت گرفته در آزمایشگاه </w:t>
      </w:r>
      <w:r w:rsidR="00A95016" w:rsidRPr="008B5FC2">
        <w:rPr>
          <w:rFonts w:ascii="Times New Roman" w:hAnsi="Times New Roman" w:cs="B Lotus" w:hint="cs"/>
          <w:color w:val="000000" w:themeColor="text1"/>
          <w:sz w:val="24"/>
          <w:szCs w:val="24"/>
          <w:rtl/>
        </w:rPr>
        <w:t xml:space="preserve">ما تزریق حاد  سیستمیک </w:t>
      </w:r>
      <w:r w:rsidR="00A95016" w:rsidRPr="008B5FC2">
        <w:rPr>
          <w:rFonts w:ascii="Times New Roman" w:hAnsi="Times New Roman" w:cs="B Lotus"/>
          <w:color w:val="000000" w:themeColor="text1"/>
          <w:sz w:val="24"/>
          <w:szCs w:val="24"/>
        </w:rPr>
        <w:t>LPS</w:t>
      </w:r>
      <w:r w:rsidR="00A95016" w:rsidRPr="008B5FC2">
        <w:rPr>
          <w:rFonts w:ascii="Times New Roman" w:hAnsi="Times New Roman" w:cs="B Lotus" w:hint="cs"/>
          <w:color w:val="000000" w:themeColor="text1"/>
          <w:sz w:val="24"/>
          <w:szCs w:val="24"/>
          <w:rtl/>
        </w:rPr>
        <w:t xml:space="preserve"> موجب افزایش تخریب بافتی در کبد و افزایش سطح مالون دی‌آلدئیدمی‌شود</w:t>
      </w:r>
      <w:r w:rsidR="00A95016" w:rsidRPr="008B5FC2">
        <w:rPr>
          <w:rFonts w:ascii="Times New Roman" w:hAnsi="Times New Roman" w:cs="B Lotus"/>
          <w:color w:val="000000" w:themeColor="text1"/>
          <w:sz w:val="24"/>
          <w:szCs w:val="24"/>
          <w:rtl/>
        </w:rPr>
        <w:fldChar w:fldCharType="begin"/>
      </w:r>
      <w:r w:rsidR="003D149C" w:rsidRPr="008B5FC2">
        <w:rPr>
          <w:rFonts w:ascii="Times New Roman" w:hAnsi="Times New Roman" w:cs="B Lotus"/>
          <w:color w:val="000000" w:themeColor="text1"/>
          <w:sz w:val="24"/>
          <w:szCs w:val="24"/>
          <w:rtl/>
        </w:rPr>
        <w:instrText xml:space="preserve"> </w:instrText>
      </w:r>
      <w:r w:rsidR="003D149C" w:rsidRPr="008B5FC2">
        <w:rPr>
          <w:rFonts w:ascii="Times New Roman" w:hAnsi="Times New Roman" w:cs="B Lotus"/>
          <w:color w:val="000000" w:themeColor="text1"/>
          <w:sz w:val="24"/>
          <w:szCs w:val="24"/>
        </w:rPr>
        <w:instrText>ADDIN EN.CITE &lt;EndNote&gt;&lt;Cite&gt;&lt;Author&gt;Karimi Zandi&lt;/Author&gt;&lt;Year&gt;2016&lt;/Year&gt;&lt;RecNum&gt;377&lt;/RecNum&gt;&lt;DisplayText&gt;(8)&lt;/DisplayText&gt;&lt;record&gt;&lt;rec-number&gt;377&lt;/rec-number&gt;&lt;foreign-keys&gt;&lt;key app="EN" db-id="0x0d55f54fppxbeerx4xsdvjs2exvf20rwez"&gt;377&lt;/key&gt;&lt;/foreign-keys&gt;&lt;ref-type name="Journal Article"&gt;17&lt;/ref-type&gt;&lt;contributors&gt;&lt;authors&gt;&lt;author&gt;Karimi Zandi, Leila&lt;/author&gt;&lt;author&gt;Noorbakhshnia, Maryam&lt;/author&gt;&lt;author&gt;Ehsanpour, Ali Akbar&lt;/author&gt;&lt;author&gt;Rajaeian, Somayeh&lt;/author&gt;&lt;/authors&gt;&lt;/contributors&gt;&lt;auth-address&gt;Biology Department, Faculty of Science, University of Isfahan&lt;/auth-address&gt;&lt;titles&gt;&lt;title&gt;Effect of hydro-alcoholic Portulaca-Oleracea extract on oxidative damage induced by bacterial Lipopolysaccharide (LPS) in liver of rat&lt;/title&gt;&lt;secondary-title&gt;Journal of Shahrekord Uuniversity of Medical Sciences&lt;/secondary-title&gt;&lt;short-title&gt;Portulaca-Olerace and oxidative damage&lt;/short-title&gt;&lt;/titles&gt;&lt;periodical&gt;&lt;full-title&gt;Journal of Shahrekord Uuniversity of Medical Sciences&lt;/full-title&gt;&lt;/periodical&gt;&lt;pages&gt;124</w:instrText>
      </w:r>
      <w:r w:rsidR="003D149C" w:rsidRPr="008B5FC2">
        <w:rPr>
          <w:rFonts w:ascii="Times New Roman" w:hAnsi="Times New Roman" w:cs="B Lotus"/>
          <w:color w:val="000000" w:themeColor="text1"/>
          <w:sz w:val="24"/>
          <w:szCs w:val="24"/>
          <w:rtl/>
        </w:rPr>
        <w:instrText>-135&lt;/</w:instrText>
      </w:r>
      <w:r w:rsidR="003D149C" w:rsidRPr="008B5FC2">
        <w:rPr>
          <w:rFonts w:ascii="Times New Roman" w:hAnsi="Times New Roman" w:cs="B Lotus"/>
          <w:color w:val="000000" w:themeColor="text1"/>
          <w:sz w:val="24"/>
          <w:szCs w:val="24"/>
        </w:rPr>
        <w:instrText>pages&gt;&lt;volume&gt;17&lt;/volume&gt;&lt;number&gt;6&lt;/number&gt;&lt;section&gt;124&lt;/section&gt;&lt;keywords&gt;&lt;keyword&gt;Keywords: Potrulaca oleracea extract, Bacterial Lipopolysaccharide, Oxidative Damage, Liver, Rat.&lt;/keyword&gt;&lt;/keywords&gt;&lt;dates&gt;&lt;year&gt;2016&lt;/year&gt;&lt;/dates&gt;&lt;call-num&gt;A-10</w:instrText>
      </w:r>
      <w:r w:rsidR="003D149C" w:rsidRPr="008B5FC2">
        <w:rPr>
          <w:rFonts w:ascii="Times New Roman" w:hAnsi="Times New Roman" w:cs="B Lotus"/>
          <w:color w:val="000000" w:themeColor="text1"/>
          <w:sz w:val="24"/>
          <w:szCs w:val="24"/>
          <w:rtl/>
        </w:rPr>
        <w:instrText>-2002-2&lt;/</w:instrText>
      </w:r>
      <w:r w:rsidR="003D149C" w:rsidRPr="008B5FC2">
        <w:rPr>
          <w:rFonts w:ascii="Times New Roman" w:hAnsi="Times New Roman" w:cs="B Lotus"/>
          <w:color w:val="000000" w:themeColor="text1"/>
          <w:sz w:val="24"/>
          <w:szCs w:val="24"/>
        </w:rPr>
        <w:instrText>call-num&gt;&lt;work-type&gt;Research&lt;/work-type&gt;&lt;urls&gt;&lt;related-urls&gt;&lt;url&gt;http://journal.skums.ac.ir/article-1-2726-en.html&lt;/url&gt;&lt;/related-urls&gt;&lt;pdf-urls&gt;&lt;url&gt;http://journal.skums.ac.ir/article-1-2726-en.&lt;/url&gt;&lt;/pdf-urls&gt;&lt;/urls&gt;&lt;language&gt;eng %@ 1735-1448</w:instrText>
      </w:r>
      <w:r w:rsidR="003D149C" w:rsidRPr="008B5FC2">
        <w:rPr>
          <w:rFonts w:ascii="Times New Roman" w:hAnsi="Times New Roman" w:cs="B Lotus"/>
          <w:color w:val="000000" w:themeColor="text1"/>
          <w:sz w:val="24"/>
          <w:szCs w:val="24"/>
          <w:rtl/>
        </w:rPr>
        <w:instrText xml:space="preserve"> %[ 2016&lt;/</w:instrText>
      </w:r>
      <w:r w:rsidR="003D149C" w:rsidRPr="008B5FC2">
        <w:rPr>
          <w:rFonts w:ascii="Times New Roman" w:hAnsi="Times New Roman" w:cs="B Lotus"/>
          <w:color w:val="000000" w:themeColor="text1"/>
          <w:sz w:val="24"/>
          <w:szCs w:val="24"/>
        </w:rPr>
        <w:instrText>language&gt;&lt;/record&gt;&lt;/Cite&gt;&lt;/EndNote</w:instrText>
      </w:r>
      <w:r w:rsidR="003D149C" w:rsidRPr="008B5FC2">
        <w:rPr>
          <w:rFonts w:ascii="Times New Roman" w:hAnsi="Times New Roman" w:cs="B Lotus"/>
          <w:color w:val="000000" w:themeColor="text1"/>
          <w:sz w:val="24"/>
          <w:szCs w:val="24"/>
          <w:rtl/>
        </w:rPr>
        <w:instrText>&gt;</w:instrText>
      </w:r>
      <w:r w:rsidR="00A95016" w:rsidRPr="008B5FC2">
        <w:rPr>
          <w:rFonts w:ascii="Times New Roman" w:hAnsi="Times New Roman" w:cs="B Lotus"/>
          <w:color w:val="000000" w:themeColor="text1"/>
          <w:sz w:val="24"/>
          <w:szCs w:val="24"/>
          <w:rtl/>
        </w:rPr>
        <w:fldChar w:fldCharType="separate"/>
      </w:r>
      <w:r w:rsidR="003D149C" w:rsidRPr="008B5FC2">
        <w:rPr>
          <w:rFonts w:ascii="Times New Roman" w:hAnsi="Times New Roman" w:cs="B Lotus"/>
          <w:noProof/>
          <w:color w:val="000000" w:themeColor="text1"/>
          <w:sz w:val="24"/>
          <w:szCs w:val="24"/>
          <w:rtl/>
        </w:rPr>
        <w:t>(</w:t>
      </w:r>
      <w:hyperlink w:anchor="_ENREF_8" w:tooltip="Karimi Zandi, 2016 #377" w:history="1">
        <w:r w:rsidR="003D149C" w:rsidRPr="008B5FC2">
          <w:rPr>
            <w:rFonts w:ascii="Times New Roman" w:hAnsi="Times New Roman" w:cs="B Lotus"/>
            <w:noProof/>
            <w:color w:val="000000" w:themeColor="text1"/>
            <w:sz w:val="24"/>
            <w:szCs w:val="24"/>
            <w:rtl/>
          </w:rPr>
          <w:t>8</w:t>
        </w:r>
      </w:hyperlink>
      <w:r w:rsidR="003D149C" w:rsidRPr="008B5FC2">
        <w:rPr>
          <w:rFonts w:ascii="Times New Roman" w:hAnsi="Times New Roman" w:cs="B Lotus"/>
          <w:noProof/>
          <w:color w:val="000000" w:themeColor="text1"/>
          <w:sz w:val="24"/>
          <w:szCs w:val="24"/>
          <w:rtl/>
        </w:rPr>
        <w:t>)</w:t>
      </w:r>
      <w:r w:rsidR="00A95016" w:rsidRPr="008B5FC2">
        <w:rPr>
          <w:rFonts w:ascii="Times New Roman" w:hAnsi="Times New Roman" w:cs="B Lotus"/>
          <w:color w:val="000000" w:themeColor="text1"/>
          <w:sz w:val="24"/>
          <w:szCs w:val="24"/>
          <w:rtl/>
        </w:rPr>
        <w:fldChar w:fldCharType="end"/>
      </w:r>
      <w:r w:rsidR="00F224E0" w:rsidRPr="008B5FC2">
        <w:rPr>
          <w:rFonts w:ascii="Times New Roman" w:hAnsi="Times New Roman" w:cs="B Lotus" w:hint="cs"/>
          <w:color w:val="000000" w:themeColor="text1"/>
          <w:sz w:val="24"/>
          <w:szCs w:val="24"/>
          <w:rtl/>
        </w:rPr>
        <w:t>.</w:t>
      </w:r>
      <w:r w:rsidRPr="008B5FC2">
        <w:rPr>
          <w:rFonts w:ascii="Times New Roman" w:hAnsi="Times New Roman" w:cs="B Lotus" w:hint="cs"/>
          <w:color w:val="000000" w:themeColor="text1"/>
          <w:sz w:val="24"/>
          <w:szCs w:val="24"/>
          <w:rtl/>
        </w:rPr>
        <w:t xml:space="preserve"> </w:t>
      </w:r>
      <w:r w:rsidRPr="008B5FC2">
        <w:rPr>
          <w:rFonts w:ascii="B Zar" w:hAnsi="Times New Roman" w:cs="B Lotus" w:hint="cs"/>
          <w:color w:val="000000" w:themeColor="text1"/>
          <w:sz w:val="24"/>
          <w:szCs w:val="24"/>
          <w:rtl/>
        </w:rPr>
        <w:t>نتایج</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این</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تحقیق</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نشان</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داد</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که</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تزریق</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حاد</w:t>
      </w:r>
      <w:r w:rsidRPr="008B5FC2">
        <w:rPr>
          <w:rFonts w:ascii="B Zar" w:hAnsi="Times New Roman" w:cs="B Lotus" w:hint="cs"/>
          <w:color w:val="000000" w:themeColor="text1"/>
          <w:sz w:val="24"/>
          <w:szCs w:val="24"/>
        </w:rPr>
        <w:t xml:space="preserve"> </w:t>
      </w:r>
      <w:r w:rsidRPr="008B5FC2">
        <w:rPr>
          <w:rFonts w:ascii="Times New Roman" w:hAnsi="Times New Roman" w:cs="B Lotus"/>
          <w:color w:val="000000" w:themeColor="text1"/>
          <w:sz w:val="24"/>
          <w:szCs w:val="24"/>
        </w:rPr>
        <w:t>LPS</w:t>
      </w:r>
      <w:r w:rsidRPr="008B5FC2">
        <w:rPr>
          <w:rFonts w:ascii="Times New Roman" w:hAnsi="Times New Roman" w:cs="B Lotus" w:hint="cs"/>
          <w:color w:val="000000" w:themeColor="text1"/>
          <w:sz w:val="24"/>
          <w:szCs w:val="24"/>
          <w:rtl/>
        </w:rPr>
        <w:t xml:space="preserve"> </w:t>
      </w:r>
      <w:r w:rsidRPr="008B5FC2">
        <w:rPr>
          <w:rFonts w:ascii="B Zar" w:hAnsi="Times New Roman" w:cs="B Lotus" w:hint="cs"/>
          <w:color w:val="000000" w:themeColor="text1"/>
          <w:sz w:val="24"/>
          <w:szCs w:val="24"/>
          <w:rtl/>
        </w:rPr>
        <w:lastRenderedPageBreak/>
        <w:t>موجب</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افزایش</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تخریب</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بافتی</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در</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کبد</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و</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افزایش</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سطح مالون</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دی</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آلدئید</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که</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مارکری</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جهت</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وجود</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استرس اکسیداتیو</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است،</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می‌گردد</w:t>
      </w:r>
      <w:r w:rsidRPr="008B5FC2">
        <w:rPr>
          <w:rFonts w:ascii="B Zar" w:hAnsi="Times New Roman" w:cs="B Lotus" w:hint="cs"/>
          <w:color w:val="000000" w:themeColor="text1"/>
          <w:sz w:val="24"/>
          <w:szCs w:val="24"/>
        </w:rPr>
        <w:t xml:space="preserve"> </w:t>
      </w:r>
      <w:r w:rsidRPr="008B5FC2">
        <w:rPr>
          <w:rFonts w:ascii="Times New Roman" w:hAnsi="Times New Roman" w:cs="B Lotus"/>
          <w:color w:val="000000" w:themeColor="text1"/>
          <w:sz w:val="24"/>
          <w:szCs w:val="24"/>
        </w:rPr>
        <w:t xml:space="preserve">Swarnkar. </w:t>
      </w:r>
      <w:r w:rsidRPr="008B5FC2">
        <w:rPr>
          <w:rFonts w:ascii="B Zar" w:hAnsi="Times New Roman" w:cs="B Lotus" w:hint="cs"/>
          <w:color w:val="000000" w:themeColor="text1"/>
          <w:sz w:val="24"/>
          <w:szCs w:val="24"/>
          <w:rtl/>
        </w:rPr>
        <w:t>و</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همکاران</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نشان دادند</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که</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میزان</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مالون</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دی</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آلدئید</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در</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موش‌های</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تحت</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تیمار</w:t>
      </w:r>
      <w:r w:rsidRPr="008B5FC2">
        <w:rPr>
          <w:rFonts w:ascii="Cambria" w:hAnsi="Cambria" w:cs="B Lotus"/>
          <w:color w:val="000000" w:themeColor="text1"/>
          <w:sz w:val="24"/>
          <w:szCs w:val="24"/>
        </w:rPr>
        <w:t>LP</w:t>
      </w:r>
      <w:r w:rsidRPr="008B5FC2">
        <w:rPr>
          <w:rFonts w:ascii="Times New Roman" w:hAnsi="Times New Roman" w:cs="B Lotus"/>
          <w:color w:val="000000" w:themeColor="text1"/>
          <w:sz w:val="24"/>
          <w:szCs w:val="24"/>
        </w:rPr>
        <w:t>S</w:t>
      </w:r>
      <w:r w:rsidRPr="008B5FC2">
        <w:rPr>
          <w:rFonts w:ascii="B Zar" w:hAnsi="Times New Roman" w:cs="B Lotus" w:hint="cs"/>
          <w:color w:val="000000" w:themeColor="text1"/>
          <w:sz w:val="24"/>
          <w:szCs w:val="24"/>
          <w:rtl/>
        </w:rPr>
        <w:t xml:space="preserve"> به‌صورت</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معنی‌داری</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افزایش</w:t>
      </w:r>
      <w:r w:rsidRPr="008B5FC2">
        <w:rPr>
          <w:rFonts w:ascii="B Zar" w:hAnsi="Times New Roman" w:cs="B Lotus" w:hint="cs"/>
          <w:color w:val="000000" w:themeColor="text1"/>
          <w:sz w:val="24"/>
          <w:szCs w:val="24"/>
        </w:rPr>
        <w:t xml:space="preserve"> </w:t>
      </w:r>
      <w:r w:rsidRPr="008B5FC2">
        <w:rPr>
          <w:rFonts w:ascii="B Zar" w:hAnsi="Times New Roman" w:cs="B Lotus" w:hint="cs"/>
          <w:color w:val="000000" w:themeColor="text1"/>
          <w:sz w:val="24"/>
          <w:szCs w:val="24"/>
          <w:rtl/>
        </w:rPr>
        <w:t>می‌یابد</w:t>
      </w:r>
      <w:r w:rsidRPr="008B5FC2">
        <w:rPr>
          <w:rFonts w:ascii="B Zar" w:hAnsi="Times New Roman" w:cs="B Lotus" w:hint="cs"/>
          <w:color w:val="000000" w:themeColor="text1"/>
          <w:sz w:val="24"/>
          <w:szCs w:val="24"/>
          <w:rtl/>
        </w:rPr>
        <w:fldChar w:fldCharType="begin"/>
      </w:r>
      <w:r w:rsidR="003D149C" w:rsidRPr="008B5FC2">
        <w:rPr>
          <w:rFonts w:ascii="B Zar" w:hAnsi="Times New Roman" w:cs="B Lotus"/>
          <w:color w:val="000000" w:themeColor="text1"/>
          <w:sz w:val="24"/>
          <w:szCs w:val="24"/>
          <w:rtl/>
        </w:rPr>
        <w:instrText xml:space="preserve"> </w:instrText>
      </w:r>
      <w:r w:rsidR="003D149C" w:rsidRPr="008B5FC2">
        <w:rPr>
          <w:rFonts w:ascii="B Zar" w:hAnsi="Times New Roman" w:cs="B Lotus"/>
          <w:color w:val="000000" w:themeColor="text1"/>
          <w:sz w:val="24"/>
          <w:szCs w:val="24"/>
        </w:rPr>
        <w:instrText>ADDIN EN.CITE &lt;EndNote&gt;&lt;Cite&gt;&lt;Author&gt;Swarnkar&lt;/Author&gt;&lt;Year&gt;2013&lt;/Year&gt;&lt;RecNum&gt;328&lt;/RecNum&gt;&lt;DisplayText&gt;(13)&lt;/DisplayText&gt;&lt;record&gt;&lt;rec-number&gt;328&lt;/rec-number&gt;&lt;foreign-keys&gt;&lt;key app="EN" db-id="0x0d55f54fppxbeerx4xsdvjs2exvf20rwez"&gt;328&lt;/key&gt;&lt;/foreign-keys</w:instrText>
      </w:r>
      <w:r w:rsidR="003D149C" w:rsidRPr="008B5FC2">
        <w:rPr>
          <w:rFonts w:ascii="B Zar" w:hAnsi="Times New Roman" w:cs="B Lotus"/>
          <w:color w:val="000000" w:themeColor="text1"/>
          <w:sz w:val="24"/>
          <w:szCs w:val="24"/>
          <w:rtl/>
        </w:rPr>
        <w:instrText>&gt;&lt;</w:instrText>
      </w:r>
      <w:r w:rsidR="003D149C" w:rsidRPr="008B5FC2">
        <w:rPr>
          <w:rFonts w:ascii="B Zar" w:hAnsi="Times New Roman" w:cs="B Lotus"/>
          <w:color w:val="000000" w:themeColor="text1"/>
          <w:sz w:val="24"/>
          <w:szCs w:val="24"/>
        </w:rPr>
        <w:instrText>ref-type name="Journal Article"&gt;17&lt;/ref-type&gt;&lt;contributors&gt;&lt;authors&gt;&lt;author&gt;Swarnkar, Supriya&lt;/author&gt;&lt;author&gt;Goswami, Poonam&lt;/author&gt;&lt;author&gt;Kamat, Pradeep Kumar&lt;/author&gt;&lt;author&gt;Patro, Ishan K&lt;/author&gt;&lt;author&gt;Singh, Sarika&lt;/author&gt;&lt;author&gt;Nath, Chandishwar&lt;/author&gt;&lt;/authors&gt;&lt;/contributors&gt;&lt;titles&gt;&lt;title&gt;Rotenone-induced neurotoxicity in rat brain areas: A study on neuronal and neuronal supportive cells&lt;/title&gt;&lt;secondary-title&gt;Neuroscience&lt;/secondary-title&gt;&lt;/titles&gt;&lt;periodical&gt;&lt;full-title&gt;Neuroscience</w:instrText>
      </w:r>
      <w:r w:rsidR="003D149C" w:rsidRPr="008B5FC2">
        <w:rPr>
          <w:rFonts w:ascii="B Zar" w:hAnsi="Times New Roman" w:cs="B Lotus"/>
          <w:color w:val="000000" w:themeColor="text1"/>
          <w:sz w:val="24"/>
          <w:szCs w:val="24"/>
          <w:rtl/>
        </w:rPr>
        <w:instrText>&lt;/</w:instrText>
      </w:r>
      <w:r w:rsidR="003D149C" w:rsidRPr="008B5FC2">
        <w:rPr>
          <w:rFonts w:ascii="B Zar" w:hAnsi="Times New Roman" w:cs="B Lotus"/>
          <w:color w:val="000000" w:themeColor="text1"/>
          <w:sz w:val="24"/>
          <w:szCs w:val="24"/>
        </w:rPr>
        <w:instrText>full-title&gt;&lt;/periodical&gt;&lt;pages&gt;172-183&lt;/pages&gt;&lt;volume&gt;230&lt;/volume&gt;&lt;dates&gt;&lt;year&gt;2013&lt;/year&gt;&lt;/dates&gt;&lt;isbn&gt;0306-4522&lt;/isbn&gt;&lt;urls&gt;&lt;/urls&gt;&lt;/record&gt;&lt;/Cite&gt;&lt;/EndNote</w:instrText>
      </w:r>
      <w:r w:rsidR="003D149C" w:rsidRPr="008B5FC2">
        <w:rPr>
          <w:rFonts w:ascii="B Zar" w:hAnsi="Times New Roman" w:cs="B Lotus"/>
          <w:color w:val="000000" w:themeColor="text1"/>
          <w:sz w:val="24"/>
          <w:szCs w:val="24"/>
          <w:rtl/>
        </w:rPr>
        <w:instrText>&gt;</w:instrText>
      </w:r>
      <w:r w:rsidRPr="008B5FC2">
        <w:rPr>
          <w:rFonts w:ascii="B Zar" w:hAnsi="Times New Roman" w:cs="B Lotus" w:hint="cs"/>
          <w:color w:val="000000" w:themeColor="text1"/>
          <w:sz w:val="24"/>
          <w:szCs w:val="24"/>
          <w:rtl/>
        </w:rPr>
        <w:fldChar w:fldCharType="separate"/>
      </w:r>
      <w:r w:rsidR="003D149C" w:rsidRPr="008B5FC2">
        <w:rPr>
          <w:rFonts w:ascii="B Zar" w:hAnsi="Times New Roman" w:cs="B Lotus"/>
          <w:noProof/>
          <w:color w:val="000000" w:themeColor="text1"/>
          <w:sz w:val="24"/>
          <w:szCs w:val="24"/>
          <w:rtl/>
        </w:rPr>
        <w:t>(</w:t>
      </w:r>
      <w:hyperlink w:anchor="_ENREF_13" w:tooltip="Swarnkar, 2013 #328" w:history="1">
        <w:r w:rsidR="003D149C" w:rsidRPr="008B5FC2">
          <w:rPr>
            <w:rFonts w:ascii="B Zar" w:hAnsi="Times New Roman" w:cs="B Lotus"/>
            <w:noProof/>
            <w:color w:val="000000" w:themeColor="text1"/>
            <w:sz w:val="24"/>
            <w:szCs w:val="24"/>
            <w:rtl/>
          </w:rPr>
          <w:t>13</w:t>
        </w:r>
      </w:hyperlink>
      <w:r w:rsidR="003D149C" w:rsidRPr="008B5FC2">
        <w:rPr>
          <w:rFonts w:ascii="B Zar" w:hAnsi="Times New Roman" w:cs="B Lotus"/>
          <w:noProof/>
          <w:color w:val="000000" w:themeColor="text1"/>
          <w:sz w:val="24"/>
          <w:szCs w:val="24"/>
          <w:rtl/>
        </w:rPr>
        <w:t>)</w:t>
      </w:r>
      <w:r w:rsidRPr="008B5FC2">
        <w:rPr>
          <w:rFonts w:ascii="B Zar" w:hAnsi="Times New Roman" w:cs="B Lotus" w:hint="cs"/>
          <w:color w:val="000000" w:themeColor="text1"/>
          <w:sz w:val="24"/>
          <w:szCs w:val="24"/>
          <w:rtl/>
        </w:rPr>
        <w:fldChar w:fldCharType="end"/>
      </w:r>
      <w:r w:rsidRPr="008B5FC2">
        <w:rPr>
          <w:rFonts w:ascii="B Zar" w:hAnsi="Times New Roman" w:cs="B Lotus" w:hint="cs"/>
          <w:color w:val="000000" w:themeColor="text1"/>
          <w:sz w:val="24"/>
          <w:szCs w:val="24"/>
          <w:rtl/>
        </w:rPr>
        <w:t xml:space="preserve"> در این رابطه </w:t>
      </w:r>
      <w:r w:rsidRPr="008B5FC2">
        <w:rPr>
          <w:rFonts w:ascii="YyqvvbAdvTTb5929f4c" w:hAnsi="YyqvvbAdvTTb5929f4c" w:cs="B Lotus"/>
          <w:color w:val="000000" w:themeColor="text1"/>
          <w:sz w:val="24"/>
          <w:szCs w:val="24"/>
        </w:rPr>
        <w:t>Yaman,</w:t>
      </w:r>
      <w:r w:rsidRPr="008B5FC2">
        <w:rPr>
          <w:rFonts w:ascii="B Zar" w:hAnsi="Times New Roman" w:cs="B Lotus" w:hint="cs"/>
          <w:color w:val="000000" w:themeColor="text1"/>
          <w:sz w:val="24"/>
          <w:szCs w:val="24"/>
          <w:rtl/>
        </w:rPr>
        <w:t xml:space="preserve">  و همکاران نشان دادند که عسل و خاصیت انتی اکسیدانی ادارای  اثرات محافظتی جهت جلوگیری ازاثرات کارسینوژن افلاتوکیسن در بافتهای مختلف رت می باشد </w:t>
      </w:r>
      <w:r w:rsidRPr="008B5FC2">
        <w:rPr>
          <w:rFonts w:ascii="B Zar" w:hAnsi="Times New Roman" w:cs="B Lotus" w:hint="cs"/>
          <w:color w:val="000000" w:themeColor="text1"/>
          <w:sz w:val="24"/>
          <w:szCs w:val="24"/>
          <w:rtl/>
        </w:rPr>
        <w:fldChar w:fldCharType="begin"/>
      </w:r>
      <w:r w:rsidR="003D149C" w:rsidRPr="008B5FC2">
        <w:rPr>
          <w:rFonts w:ascii="B Zar" w:hAnsi="Times New Roman" w:cs="B Lotus"/>
          <w:color w:val="000000" w:themeColor="text1"/>
          <w:sz w:val="24"/>
          <w:szCs w:val="24"/>
          <w:rtl/>
        </w:rPr>
        <w:instrText xml:space="preserve"> </w:instrText>
      </w:r>
      <w:r w:rsidR="003D149C" w:rsidRPr="008B5FC2">
        <w:rPr>
          <w:rFonts w:ascii="B Zar" w:hAnsi="Times New Roman" w:cs="B Lotus"/>
          <w:color w:val="000000" w:themeColor="text1"/>
          <w:sz w:val="24"/>
          <w:szCs w:val="24"/>
        </w:rPr>
        <w:instrText>ADDIN EN.CITE &lt;EndNote&gt;&lt;Cite&gt;&lt;Author&gt;Yaman&lt;/Author&gt;&lt;Year&gt;2016&lt;/Year&gt;&lt;RecNum&gt;368&lt;/RecNum&gt;&lt;DisplayText&gt;(14)&lt;/DisplayText&gt;&lt;record&gt;&lt;rec-number&gt;368&lt;/rec-number&gt;&lt;foreign-keys&gt;&lt;key app="EN" db-id="0x0d55f54fppxbeerx4xsdvjs2exvf20rwez"&gt;368&lt;/key&gt;&lt;/foreign-keys&gt;&lt;ref-type name="Journal Article"&gt;17&lt;/ref-type&gt;&lt;contributors&gt;&lt;authors&gt;&lt;author&gt;Yaman, Turan&lt;/author&gt;&lt;author&gt;Yener, Zabit&lt;/author&gt;&lt;author&gt;Celik, Ismail&lt;/author&gt;&lt;/authors&gt;&lt;/contributors&gt;&lt;titles&gt;&lt;title&gt;Histopathological and biochemical investigations of protective role of honey in rats with experimental aflatoxicosis&lt;/title&gt;&lt;secondary-title&gt;BMC Complementary and Alternative Medicine&lt;/secondary-title&gt;&lt;/titles&gt;&lt;periodical&gt;&lt;full-title&gt;BMC Complementary and Alternative Medicine&lt;/full-title&gt;&lt;/periodical&gt;&lt;pages&gt;232&lt;/pages&gt;&lt;volume&gt;16&lt;/volume&gt;&lt;number&gt;1&lt;/number&gt;&lt;dates&gt;&lt;year&gt;2016&lt;/year&gt;&lt;/dates&gt;&lt;isbn&gt;1472-6882&lt;/isbn&gt;&lt;urls&gt;&lt;/urls&gt;&lt;/record&gt;&lt;/Cite&gt;&lt;/EndNote</w:instrText>
      </w:r>
      <w:r w:rsidR="003D149C" w:rsidRPr="008B5FC2">
        <w:rPr>
          <w:rFonts w:ascii="B Zar" w:hAnsi="Times New Roman" w:cs="B Lotus"/>
          <w:color w:val="000000" w:themeColor="text1"/>
          <w:sz w:val="24"/>
          <w:szCs w:val="24"/>
          <w:rtl/>
        </w:rPr>
        <w:instrText>&gt;</w:instrText>
      </w:r>
      <w:r w:rsidRPr="008B5FC2">
        <w:rPr>
          <w:rFonts w:ascii="B Zar" w:hAnsi="Times New Roman" w:cs="B Lotus" w:hint="cs"/>
          <w:color w:val="000000" w:themeColor="text1"/>
          <w:sz w:val="24"/>
          <w:szCs w:val="24"/>
          <w:rtl/>
        </w:rPr>
        <w:fldChar w:fldCharType="separate"/>
      </w:r>
      <w:r w:rsidR="003D149C" w:rsidRPr="008B5FC2">
        <w:rPr>
          <w:rFonts w:ascii="B Zar" w:hAnsi="Times New Roman" w:cs="B Lotus"/>
          <w:noProof/>
          <w:color w:val="000000" w:themeColor="text1"/>
          <w:sz w:val="24"/>
          <w:szCs w:val="24"/>
          <w:rtl/>
        </w:rPr>
        <w:t>(</w:t>
      </w:r>
      <w:hyperlink w:anchor="_ENREF_14" w:tooltip="Yaman, 2016 #368" w:history="1">
        <w:r w:rsidR="003D149C" w:rsidRPr="008B5FC2">
          <w:rPr>
            <w:rFonts w:ascii="B Zar" w:hAnsi="Times New Roman" w:cs="B Lotus"/>
            <w:noProof/>
            <w:color w:val="000000" w:themeColor="text1"/>
            <w:sz w:val="24"/>
            <w:szCs w:val="24"/>
            <w:rtl/>
          </w:rPr>
          <w:t>14</w:t>
        </w:r>
      </w:hyperlink>
      <w:r w:rsidR="003D149C" w:rsidRPr="008B5FC2">
        <w:rPr>
          <w:rFonts w:ascii="B Zar" w:hAnsi="Times New Roman" w:cs="B Lotus"/>
          <w:noProof/>
          <w:color w:val="000000" w:themeColor="text1"/>
          <w:sz w:val="24"/>
          <w:szCs w:val="24"/>
          <w:rtl/>
        </w:rPr>
        <w:t>)</w:t>
      </w:r>
      <w:r w:rsidRPr="008B5FC2">
        <w:rPr>
          <w:rFonts w:ascii="B Zar" w:hAnsi="Times New Roman" w:cs="B Lotus" w:hint="cs"/>
          <w:color w:val="000000" w:themeColor="text1"/>
          <w:sz w:val="24"/>
          <w:szCs w:val="24"/>
          <w:rtl/>
        </w:rPr>
        <w:fldChar w:fldCharType="end"/>
      </w:r>
      <w:r w:rsidRPr="008B5FC2">
        <w:rPr>
          <w:rFonts w:ascii="B Zar" w:hAnsi="Times New Roman" w:cs="B Lotus" w:hint="cs"/>
          <w:color w:val="000000" w:themeColor="text1"/>
          <w:sz w:val="24"/>
          <w:szCs w:val="24"/>
          <w:rtl/>
        </w:rPr>
        <w:t xml:space="preserve"> از طرفی </w:t>
      </w:r>
      <w:r w:rsidRPr="008B5FC2">
        <w:rPr>
          <w:rFonts w:cs="B Lotus"/>
          <w:color w:val="000000" w:themeColor="text1"/>
          <w:sz w:val="24"/>
          <w:szCs w:val="24"/>
        </w:rPr>
        <w:t>Kissm</w:t>
      </w:r>
      <w:r w:rsidRPr="008B5FC2">
        <w:rPr>
          <w:rFonts w:cs="B Lotus" w:hint="cs"/>
          <w:color w:val="000000" w:themeColor="text1"/>
          <w:sz w:val="24"/>
          <w:szCs w:val="24"/>
          <w:rtl/>
        </w:rPr>
        <w:t xml:space="preserve"> و همکاران نشان دادند عسل دارای اثرات ضدالتهابی و انتی‌اکسیدانی در برابر اثرات سیستمیک </w:t>
      </w:r>
      <w:r w:rsidRPr="008B5FC2">
        <w:rPr>
          <w:rFonts w:cs="B Lotus"/>
          <w:color w:val="000000" w:themeColor="text1"/>
          <w:sz w:val="24"/>
          <w:szCs w:val="24"/>
        </w:rPr>
        <w:t>LPS</w:t>
      </w:r>
      <w:r w:rsidRPr="008B5FC2">
        <w:rPr>
          <w:rFonts w:cs="B Lotus" w:hint="cs"/>
          <w:color w:val="000000" w:themeColor="text1"/>
          <w:sz w:val="24"/>
          <w:szCs w:val="24"/>
          <w:rtl/>
        </w:rPr>
        <w:t xml:space="preserve"> می‌باشد.</w:t>
      </w:r>
      <w:r w:rsidRPr="008B5FC2">
        <w:rPr>
          <w:rFonts w:ascii="Times New Roman" w:hAnsi="Times New Roman" w:cs="B Lotus" w:hint="cs"/>
          <w:color w:val="000000" w:themeColor="text1"/>
          <w:sz w:val="24"/>
          <w:szCs w:val="24"/>
          <w:rtl/>
        </w:rPr>
        <w:fldChar w:fldCharType="begin"/>
      </w:r>
      <w:r w:rsidR="003D149C" w:rsidRPr="008B5FC2">
        <w:rPr>
          <w:rFonts w:ascii="Times New Roman" w:hAnsi="Times New Roman" w:cs="B Lotus"/>
          <w:color w:val="000000" w:themeColor="text1"/>
          <w:sz w:val="24"/>
          <w:szCs w:val="24"/>
          <w:rtl/>
        </w:rPr>
        <w:instrText xml:space="preserve"> </w:instrText>
      </w:r>
      <w:r w:rsidR="003D149C" w:rsidRPr="008B5FC2">
        <w:rPr>
          <w:rFonts w:ascii="Times New Roman" w:hAnsi="Times New Roman" w:cs="B Lotus"/>
          <w:color w:val="000000" w:themeColor="text1"/>
          <w:sz w:val="24"/>
          <w:szCs w:val="24"/>
        </w:rPr>
        <w:instrText>ADDIN EN.CITE &lt;EndNote&gt;&lt;Cite&gt;&lt;Author&gt;Kassim&lt;/Author&gt;&lt;Year&gt;2012&lt;/Year&gt;&lt;RecNum&gt;369&lt;/RecNum&gt;&lt;DisplayText&gt;(15)&lt;/DisplayText&gt;&lt;record&gt;&lt;rec-number&gt;369&lt;/rec-number&gt;&lt;foreign-keys&gt;&lt;key app="EN" db-id="0x0d55f54fppxbeerx4xsdvjs2exvf20rwez"&gt;369&lt;/key&gt;&lt;/foreign-keys</w:instrText>
      </w:r>
      <w:r w:rsidR="003D149C" w:rsidRPr="008B5FC2">
        <w:rPr>
          <w:rFonts w:ascii="Times New Roman" w:hAnsi="Times New Roman" w:cs="B Lotus"/>
          <w:color w:val="000000" w:themeColor="text1"/>
          <w:sz w:val="24"/>
          <w:szCs w:val="24"/>
          <w:rtl/>
        </w:rPr>
        <w:instrText>&gt;&lt;</w:instrText>
      </w:r>
      <w:r w:rsidR="003D149C" w:rsidRPr="008B5FC2">
        <w:rPr>
          <w:rFonts w:ascii="Times New Roman" w:hAnsi="Times New Roman" w:cs="B Lotus"/>
          <w:color w:val="000000" w:themeColor="text1"/>
          <w:sz w:val="24"/>
          <w:szCs w:val="24"/>
        </w:rPr>
        <w:instrText>ref-type name="Journal Article"&gt;17&lt;/ref-type&gt;&lt;contributors&gt;&lt;authors&gt;&lt;author&gt;Kassim, Mustafa&lt;/author&gt;&lt;author&gt;Mansor, Marzida&lt;/author&gt;&lt;author&gt;Al-Abd, Nazeh&lt;/author&gt;&lt;author&gt;Yusoff, Kamaruddin Mohd&lt;/author&gt;&lt;/authors&gt;&lt;/contributors&gt;&lt;titles&gt;&lt;title&gt;Gelam honey has a protective effect against lipopolysaccharide (LPS)-induced organ failure&lt;/title&gt;&lt;secondary-title&gt;International journal of molecular sciences&lt;/secondary-title&gt;&lt;/titles&gt;&lt;periodical&gt;&lt;full-title&gt;International journal of molecular sciences&lt;/full-title&gt;&lt;/periodical&gt;&lt;pages&gt;6370-6381&lt;/pages&gt;&lt;volume&gt;13&lt;/volume&gt;&lt;number&gt;5&lt;/number&gt;&lt;dates&gt;&lt;year&gt;2012&lt;/year&gt;&lt;/dates&gt;&lt;urls&gt;&lt;/urls&gt;&lt;/record&gt;&lt;/Cite&gt;&lt;/EndNote</w:instrText>
      </w:r>
      <w:r w:rsidR="003D149C" w:rsidRPr="008B5FC2">
        <w:rPr>
          <w:rFonts w:ascii="Times New Roman" w:hAnsi="Times New Roman" w:cs="B Lotus"/>
          <w:color w:val="000000" w:themeColor="text1"/>
          <w:sz w:val="24"/>
          <w:szCs w:val="24"/>
          <w:rtl/>
        </w:rPr>
        <w:instrText>&gt;</w:instrText>
      </w:r>
      <w:r w:rsidRPr="008B5FC2">
        <w:rPr>
          <w:rFonts w:ascii="Times New Roman" w:hAnsi="Times New Roman" w:cs="B Lotus" w:hint="cs"/>
          <w:color w:val="000000" w:themeColor="text1"/>
          <w:sz w:val="24"/>
          <w:szCs w:val="24"/>
          <w:rtl/>
        </w:rPr>
        <w:fldChar w:fldCharType="separate"/>
      </w:r>
      <w:r w:rsidR="003D149C" w:rsidRPr="008B5FC2">
        <w:rPr>
          <w:rFonts w:ascii="Times New Roman" w:hAnsi="Times New Roman" w:cs="B Lotus"/>
          <w:noProof/>
          <w:color w:val="000000" w:themeColor="text1"/>
          <w:sz w:val="24"/>
          <w:szCs w:val="24"/>
          <w:rtl/>
        </w:rPr>
        <w:t>(</w:t>
      </w:r>
      <w:hyperlink w:anchor="_ENREF_15" w:tooltip="Kassim, 2012 #369" w:history="1">
        <w:r w:rsidR="003D149C" w:rsidRPr="008B5FC2">
          <w:rPr>
            <w:rFonts w:ascii="Times New Roman" w:hAnsi="Times New Roman" w:cs="B Lotus"/>
            <w:noProof/>
            <w:color w:val="000000" w:themeColor="text1"/>
            <w:sz w:val="24"/>
            <w:szCs w:val="24"/>
            <w:rtl/>
          </w:rPr>
          <w:t>15</w:t>
        </w:r>
      </w:hyperlink>
      <w:r w:rsidR="003D149C" w:rsidRPr="008B5FC2">
        <w:rPr>
          <w:rFonts w:ascii="Times New Roman" w:hAnsi="Times New Roman" w:cs="B Lotus"/>
          <w:noProof/>
          <w:color w:val="000000" w:themeColor="text1"/>
          <w:sz w:val="24"/>
          <w:szCs w:val="24"/>
          <w:rtl/>
        </w:rPr>
        <w:t>)</w:t>
      </w:r>
      <w:r w:rsidRPr="008B5FC2">
        <w:rPr>
          <w:rFonts w:ascii="Times New Roman" w:hAnsi="Times New Roman" w:cs="B Lotus" w:hint="cs"/>
          <w:color w:val="000000" w:themeColor="text1"/>
          <w:sz w:val="24"/>
          <w:szCs w:val="24"/>
          <w:rtl/>
        </w:rPr>
        <w:fldChar w:fldCharType="end"/>
      </w:r>
      <w:r w:rsidRPr="008B5FC2">
        <w:rPr>
          <w:rFonts w:ascii="Times New Roman" w:hAnsi="Times New Roman" w:cs="B Lotus" w:hint="cs"/>
          <w:color w:val="000000" w:themeColor="text1"/>
          <w:sz w:val="24"/>
          <w:szCs w:val="24"/>
          <w:rtl/>
        </w:rPr>
        <w:t xml:space="preserve"> که مطالعات بافت شناسی بافت کبد و نیز سنجش آنزیمی این نتیجه و کاهش تولید استرس اکسیداتیو را تایید کردند.</w:t>
      </w:r>
    </w:p>
    <w:p w:rsidR="00CC62E1" w:rsidRPr="008B5FC2" w:rsidRDefault="00CC62E1" w:rsidP="00CC62E1">
      <w:pPr>
        <w:autoSpaceDE w:val="0"/>
        <w:autoSpaceDN w:val="0"/>
        <w:adjustRightInd w:val="0"/>
        <w:spacing w:after="0" w:line="240" w:lineRule="auto"/>
        <w:jc w:val="both"/>
        <w:rPr>
          <w:rFonts w:ascii="Times New Roman" w:hAnsi="Times New Roman" w:cs="B Lotus"/>
          <w:color w:val="000000" w:themeColor="text1"/>
          <w:sz w:val="24"/>
          <w:szCs w:val="24"/>
          <w:rtl/>
        </w:rPr>
      </w:pPr>
      <w:r w:rsidRPr="008B5FC2">
        <w:rPr>
          <w:rFonts w:ascii="Times New Roman" w:hAnsi="Times New Roman" w:cs="B Lotus" w:hint="cs"/>
          <w:color w:val="000000" w:themeColor="text1"/>
          <w:sz w:val="24"/>
          <w:szCs w:val="24"/>
          <w:rtl/>
        </w:rPr>
        <w:t xml:space="preserve"> </w:t>
      </w:r>
    </w:p>
    <w:p w:rsidR="00CC62E1" w:rsidRPr="008B5FC2" w:rsidRDefault="00CC62E1" w:rsidP="00F224E0">
      <w:pPr>
        <w:autoSpaceDE w:val="0"/>
        <w:autoSpaceDN w:val="0"/>
        <w:adjustRightInd w:val="0"/>
        <w:spacing w:after="0" w:line="240" w:lineRule="auto"/>
        <w:jc w:val="both"/>
        <w:rPr>
          <w:rFonts w:cs="B Lotus"/>
          <w:color w:val="000000" w:themeColor="text1"/>
          <w:sz w:val="24"/>
          <w:szCs w:val="24"/>
          <w:rtl/>
        </w:rPr>
      </w:pPr>
      <w:r w:rsidRPr="008B5FC2">
        <w:rPr>
          <w:rFonts w:ascii="Times New Roman" w:hAnsi="Times New Roman" w:cs="B Lotus" w:hint="cs"/>
          <w:color w:val="000000" w:themeColor="text1"/>
          <w:sz w:val="24"/>
          <w:szCs w:val="24"/>
          <w:rtl/>
        </w:rPr>
        <w:t>از آنجایی که گلوتاتیون ردوکتاز یکی از مهمترین آنتی اکسیدان‌های موجود در بدن است بنابراین تغییر میزان فعالیت این آنزیم می‌تواند مارک خوبی جهت بررسی استرس</w:t>
      </w:r>
      <w:r w:rsidR="00217CCB" w:rsidRPr="008B5FC2">
        <w:rPr>
          <w:rFonts w:ascii="Times New Roman" w:hAnsi="Times New Roman" w:cs="B Lotus" w:hint="cs"/>
          <w:color w:val="000000" w:themeColor="text1"/>
          <w:sz w:val="24"/>
          <w:szCs w:val="24"/>
          <w:rtl/>
        </w:rPr>
        <w:t xml:space="preserve"> اکسیداتیو باشد.. </w:t>
      </w:r>
      <w:r w:rsidRPr="008B5FC2">
        <w:rPr>
          <w:rFonts w:cs="B Lotus" w:hint="cs"/>
          <w:color w:val="000000" w:themeColor="text1"/>
          <w:sz w:val="24"/>
          <w:szCs w:val="24"/>
          <w:rtl/>
        </w:rPr>
        <w:t>بررسی ها نشان داده اند که استرس اکسیداتیو با نقص در سنتز،</w:t>
      </w:r>
      <w:r w:rsidR="00F224E0" w:rsidRPr="008B5FC2">
        <w:rPr>
          <w:rFonts w:cs="B Lotus" w:hint="cs"/>
          <w:color w:val="000000" w:themeColor="text1"/>
          <w:sz w:val="24"/>
          <w:szCs w:val="24"/>
          <w:rtl/>
        </w:rPr>
        <w:t xml:space="preserve"> </w:t>
      </w:r>
      <w:r w:rsidRPr="008B5FC2">
        <w:rPr>
          <w:rFonts w:cs="B Lotus" w:hint="cs"/>
          <w:color w:val="000000" w:themeColor="text1"/>
          <w:sz w:val="24"/>
          <w:szCs w:val="24"/>
          <w:rtl/>
        </w:rPr>
        <w:t>استفاده بیش از اندازه از ذخایرو همچنین تخریب گلوتاتیون احیا موجب خالی شدن ذخیره گلوتاتیون در سلول می‌شود. و از اینجایی که گلوتاتیون ردوکتاز مسئول احیای این آنتی اکسیدان حیاتی است، نقش کلیدی آن در عمل حذف ا</w:t>
      </w:r>
      <w:r w:rsidR="00F224E0" w:rsidRPr="008B5FC2">
        <w:rPr>
          <w:rFonts w:cs="B Lotus" w:hint="cs"/>
          <w:color w:val="000000" w:themeColor="text1"/>
          <w:sz w:val="24"/>
          <w:szCs w:val="24"/>
          <w:rtl/>
        </w:rPr>
        <w:t>سترس اکسیداتیو مشخص می‌گردد.درپژ</w:t>
      </w:r>
      <w:r w:rsidRPr="008B5FC2">
        <w:rPr>
          <w:rFonts w:cs="B Lotus" w:hint="cs"/>
          <w:color w:val="000000" w:themeColor="text1"/>
          <w:sz w:val="24"/>
          <w:szCs w:val="24"/>
          <w:rtl/>
        </w:rPr>
        <w:t xml:space="preserve">وهش حاضر </w:t>
      </w:r>
      <w:r w:rsidR="00F224E0" w:rsidRPr="008B5FC2">
        <w:rPr>
          <w:rFonts w:cs="B Lotus"/>
          <w:color w:val="000000" w:themeColor="text1"/>
          <w:sz w:val="24"/>
          <w:szCs w:val="24"/>
        </w:rPr>
        <w:t>LPS</w:t>
      </w:r>
      <w:r w:rsidR="00F224E0" w:rsidRPr="008B5FC2">
        <w:rPr>
          <w:rFonts w:cs="B Lotus" w:hint="cs"/>
          <w:color w:val="000000" w:themeColor="text1"/>
          <w:sz w:val="24"/>
          <w:szCs w:val="24"/>
          <w:rtl/>
        </w:rPr>
        <w:t xml:space="preserve"> </w:t>
      </w:r>
      <w:r w:rsidRPr="008B5FC2">
        <w:rPr>
          <w:rFonts w:cs="B Lotus" w:hint="cs"/>
          <w:color w:val="000000" w:themeColor="text1"/>
          <w:sz w:val="24"/>
          <w:szCs w:val="24"/>
          <w:rtl/>
        </w:rPr>
        <w:t xml:space="preserve">موجب کاهش میزان فعالیت آنزیم گلوتاتیون ردوکتاز شد. این نتیجه می‌تواند به علت خالی شدن سلول از </w:t>
      </w:r>
      <w:r w:rsidRPr="008B5FC2">
        <w:rPr>
          <w:rFonts w:cs="B Lotus"/>
          <w:color w:val="000000" w:themeColor="text1"/>
          <w:sz w:val="24"/>
          <w:szCs w:val="24"/>
        </w:rPr>
        <w:t>NADPH</w:t>
      </w:r>
      <w:r w:rsidRPr="008B5FC2">
        <w:rPr>
          <w:rFonts w:cs="B Lotus" w:hint="cs"/>
          <w:color w:val="000000" w:themeColor="text1"/>
          <w:sz w:val="24"/>
          <w:szCs w:val="24"/>
          <w:rtl/>
        </w:rPr>
        <w:t xml:space="preserve"> بر اثر استفاده بیش‌ازحد این آنزیم و یا</w:t>
      </w:r>
      <w:r w:rsidR="00F224E0" w:rsidRPr="008B5FC2">
        <w:rPr>
          <w:rFonts w:cs="B Lotus" w:hint="cs"/>
          <w:color w:val="000000" w:themeColor="text1"/>
          <w:sz w:val="24"/>
          <w:szCs w:val="24"/>
          <w:rtl/>
        </w:rPr>
        <w:t xml:space="preserve"> </w:t>
      </w:r>
      <w:r w:rsidRPr="008B5FC2">
        <w:rPr>
          <w:rFonts w:cs="B Lotus" w:hint="cs"/>
          <w:color w:val="000000" w:themeColor="text1"/>
          <w:sz w:val="24"/>
          <w:szCs w:val="24"/>
          <w:rtl/>
        </w:rPr>
        <w:t xml:space="preserve">درنتیجه  استفاده بیش از حد </w:t>
      </w:r>
      <w:r w:rsidRPr="008B5FC2">
        <w:rPr>
          <w:rFonts w:cs="B Lotus"/>
          <w:color w:val="000000" w:themeColor="text1"/>
          <w:sz w:val="24"/>
          <w:szCs w:val="24"/>
        </w:rPr>
        <w:t>NADPH</w:t>
      </w:r>
      <w:r w:rsidRPr="008B5FC2">
        <w:rPr>
          <w:rFonts w:cs="B Lotus" w:hint="cs"/>
          <w:color w:val="000000" w:themeColor="text1"/>
          <w:sz w:val="24"/>
          <w:szCs w:val="24"/>
          <w:rtl/>
        </w:rPr>
        <w:t xml:space="preserve"> توسط سلول‌های ایمنی در واکنش انفجار تنفسی باشد که در نهایت موجب مهار فعالیت آنزیم گلوتاتیون ردوکتاز می‌شود. که در این رابطه عبدل مونیم نشان داد که تولید استرس اکسیداتیو توسط رتنون موجب کاهش فعالیت آنزیم گلوتاتیون ردوکتاز می‌شود.</w:t>
      </w:r>
      <w:r w:rsidRPr="008B5FC2">
        <w:rPr>
          <w:rFonts w:ascii="B Zar" w:cs="B Lotus" w:hint="cs"/>
          <w:color w:val="000000" w:themeColor="text1"/>
          <w:sz w:val="24"/>
          <w:szCs w:val="24"/>
        </w:rPr>
        <w:t xml:space="preserve"> </w:t>
      </w:r>
      <w:r w:rsidRPr="008B5FC2">
        <w:rPr>
          <w:rFonts w:cs="B Lotus" w:hint="cs"/>
          <w:color w:val="000000" w:themeColor="text1"/>
          <w:sz w:val="24"/>
          <w:szCs w:val="24"/>
        </w:rPr>
        <w:fldChar w:fldCharType="begin"/>
      </w:r>
      <w:r w:rsidR="003D149C" w:rsidRPr="008B5FC2">
        <w:rPr>
          <w:rFonts w:cs="B Lotus"/>
          <w:color w:val="000000" w:themeColor="text1"/>
          <w:sz w:val="24"/>
          <w:szCs w:val="24"/>
        </w:rPr>
        <w:instrText xml:space="preserve"> ADDIN EN.CITE &lt;EndNote&gt;&lt;Cite&gt;&lt;Author&gt;M&lt;/Author&gt;&lt;Year&gt;2012&lt;/Year&gt;&lt;RecNum&gt;249&lt;/RecNum&gt;&lt;DisplayText&gt;(16)&lt;/DisplayText&gt;&lt;record&gt;&lt;rec-number&gt;249&lt;/rec-number&gt;&lt;foreign-keys&gt;&lt;key app="EN" db-id="0x0d55f54fppxbeerx4xsdvjs2exvf20rwez"&gt;249&lt;/key&gt;&lt;/foreign-keys&gt;&lt;ref-type name="Journal Article"&gt;17&lt;/ref-type&gt;&lt;contributors&gt;&lt;authors&gt;&lt;author&gt; HAJIGHOLAMALI M&lt;/author&gt;&lt;author&gt;., JAFARI M.,&lt;/author&gt;&lt;author&gt; HAJIHOSSAINI R&lt;/author&gt;&lt;author&gt;., ASGARI A., &lt;/author&gt;&lt;author&gt;ABBASNEZHAD M.,&lt;/author&gt;&lt;author&gt; SALEHI M.&lt;/author&gt;&lt;/authors&gt;&lt;/contributors&gt;&lt;titles&gt;&lt;title&gt; Evaluation of biomarkers of oxidative stress in liver of rats after exposure&amp;#xD;&amp;#xD;&lt;/title&gt;&lt;secondary-title&gt;The journal of Qazvin university of medical sciences&lt;/secondary-title&gt;&lt;/titles&gt;&lt;periodical&gt;&lt;full-title&gt;The journal of Qazvin university of medical sciences&lt;/full-title&gt;&lt;/periodical&gt;&lt;pages&gt;20-29&lt;/pages&gt;&lt;volume&gt;15&lt;/volume&gt;&lt;number&gt;61&lt;/number&gt;&lt;dates&gt;&lt;year&gt;2012&lt;/year&gt;&lt;/dates&gt;&lt;urls&gt;&lt;/urls&gt;&lt;/record&gt;&lt;/Cite&gt;&lt;/EndNote&gt;</w:instrText>
      </w:r>
      <w:r w:rsidRPr="008B5FC2">
        <w:rPr>
          <w:rFonts w:cs="B Lotus" w:hint="cs"/>
          <w:color w:val="000000" w:themeColor="text1"/>
          <w:sz w:val="24"/>
          <w:szCs w:val="24"/>
        </w:rPr>
        <w:fldChar w:fldCharType="separate"/>
      </w:r>
      <w:r w:rsidR="003D149C" w:rsidRPr="008B5FC2">
        <w:rPr>
          <w:rFonts w:cs="B Lotus"/>
          <w:noProof/>
          <w:color w:val="000000" w:themeColor="text1"/>
          <w:sz w:val="24"/>
          <w:szCs w:val="24"/>
        </w:rPr>
        <w:t>(</w:t>
      </w:r>
      <w:hyperlink w:anchor="_ENREF_16" w:tooltip="M, 2012 #249" w:history="1">
        <w:r w:rsidR="003D149C" w:rsidRPr="008B5FC2">
          <w:rPr>
            <w:rFonts w:cs="B Lotus"/>
            <w:noProof/>
            <w:color w:val="000000" w:themeColor="text1"/>
            <w:sz w:val="24"/>
            <w:szCs w:val="24"/>
          </w:rPr>
          <w:t>16</w:t>
        </w:r>
      </w:hyperlink>
      <w:r w:rsidR="003D149C" w:rsidRPr="008B5FC2">
        <w:rPr>
          <w:rFonts w:cs="B Lotus"/>
          <w:noProof/>
          <w:color w:val="000000" w:themeColor="text1"/>
          <w:sz w:val="24"/>
          <w:szCs w:val="24"/>
        </w:rPr>
        <w:t>)</w:t>
      </w:r>
      <w:r w:rsidRPr="008B5FC2">
        <w:rPr>
          <w:rFonts w:cs="B Lotus" w:hint="cs"/>
          <w:color w:val="000000" w:themeColor="text1"/>
          <w:sz w:val="24"/>
          <w:szCs w:val="24"/>
        </w:rPr>
        <w:fldChar w:fldCharType="end"/>
      </w:r>
    </w:p>
    <w:p w:rsidR="00CC62E1" w:rsidRPr="008B5FC2" w:rsidRDefault="00CC62E1" w:rsidP="00F224E0">
      <w:pPr>
        <w:jc w:val="both"/>
        <w:rPr>
          <w:rFonts w:cs="B Lotus"/>
          <w:color w:val="000000" w:themeColor="text1"/>
          <w:sz w:val="24"/>
          <w:szCs w:val="24"/>
          <w:rtl/>
        </w:rPr>
      </w:pPr>
      <w:r w:rsidRPr="008B5FC2">
        <w:rPr>
          <w:rFonts w:cs="B Lotus" w:hint="cs"/>
          <w:color w:val="000000" w:themeColor="text1"/>
          <w:sz w:val="24"/>
          <w:szCs w:val="24"/>
          <w:rtl/>
        </w:rPr>
        <w:t xml:space="preserve">از طرفی  عسل با دارا بودن مقادیر بالای گلوسیدها می‌تواند در عملکرد انتی اکسیدان ها به خصوص گلوتاتیون ردو کتاز تاثیر داشته باشد. که گلوکز می‌تواند موجب فعالیت انزیم گلوتاتیون ردو کتاز میتوکندری شود. </w:t>
      </w:r>
      <w:r w:rsidRPr="008B5FC2">
        <w:rPr>
          <w:rFonts w:cs="B Lotus" w:hint="cs"/>
          <w:color w:val="000000" w:themeColor="text1"/>
          <w:sz w:val="24"/>
          <w:szCs w:val="24"/>
          <w:rtl/>
        </w:rPr>
        <w:fldChar w:fldCharType="begin"/>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Pr>
        <w:instrText>ADDIN EN.CITE &lt;EndNote&gt;&lt;Cite&gt;&lt;Author&gt;Liu&lt;/Author&gt;&lt;Year&gt;2015&lt;/Year&gt;&lt;RecNum&gt;370&lt;/RecNum&gt;&lt;DisplayText&gt;(17)&lt;/DisplayText&gt;&lt;record&gt;&lt;rec-number&gt;370&lt;/rec-number&gt;&lt;foreign-keys&gt;&lt;key app="EN" db-id="0x0d55f54fppxbeerx4xsdvjs2exvf20rwez"&gt;370&lt;/key&gt;&lt;/foreign-keys&gt;&lt;ref</w:instrText>
      </w:r>
      <w:r w:rsidR="003D149C" w:rsidRPr="008B5FC2">
        <w:rPr>
          <w:rFonts w:cs="B Lotus"/>
          <w:color w:val="000000" w:themeColor="text1"/>
          <w:sz w:val="24"/>
          <w:szCs w:val="24"/>
          <w:rtl/>
        </w:rPr>
        <w:instrText>-</w:instrText>
      </w:r>
      <w:r w:rsidR="003D149C" w:rsidRPr="008B5FC2">
        <w:rPr>
          <w:rFonts w:cs="B Lotus"/>
          <w:color w:val="000000" w:themeColor="text1"/>
          <w:sz w:val="24"/>
          <w:szCs w:val="24"/>
        </w:rPr>
        <w:instrText>type name="Journal Article"&gt;17&lt;/ref-type&gt;&lt;contributors&gt;&lt;authors&gt;&lt;author&gt;Liu, Xiaojing&lt;/author&gt;&lt;author&gt;Han, Shuai&lt;/author&gt;&lt;author&gt;Yang, Ying&lt;/author&gt;&lt;author&gt;Kang, Jiuhong&lt;/author&gt;&lt;author&gt;Wu, Jiarui&lt;/author&gt;&lt;/authors&gt;&lt;/contributors&gt;&lt;titles&gt;&lt;title&gt;Glucose-induced glutathione reduction in mitochondria is involved in the first phase of pancreatic β-cell insulin secretion&lt;/title&gt;&lt;secondary-title&gt;Biochemical and biophysical research communications&lt;/secondary-title&gt;&lt;/titles&gt;&lt;periodical&gt;&lt;full-title&gt;Biochemical and biophysical research communications&lt;/full-title&gt;&lt;/periodical&gt;&lt;pages&gt;730-736&lt;/pages&gt;&lt;volume&gt;464&lt;/volume&gt;&lt;number&gt;3&lt;/number&gt;&lt;dates&gt;&lt;year&gt;2015&lt;/year&gt;&lt;/dates&gt;&lt;isbn&gt;0006-291X&lt;/isbn&gt;&lt;urls&gt;&lt;/urls&gt;&lt;/record&gt;&lt;/Cite&gt;&lt;/EndNote</w:instrText>
      </w:r>
      <w:r w:rsidR="003D149C" w:rsidRPr="008B5FC2">
        <w:rPr>
          <w:rFonts w:cs="B Lotus"/>
          <w:color w:val="000000" w:themeColor="text1"/>
          <w:sz w:val="24"/>
          <w:szCs w:val="24"/>
          <w:rtl/>
        </w:rPr>
        <w:instrText>&gt;</w:instrText>
      </w:r>
      <w:r w:rsidRPr="008B5FC2">
        <w:rPr>
          <w:rFonts w:cs="B Lotus" w:hint="cs"/>
          <w:color w:val="000000" w:themeColor="text1"/>
          <w:sz w:val="24"/>
          <w:szCs w:val="24"/>
          <w:rtl/>
        </w:rPr>
        <w:fldChar w:fldCharType="separate"/>
      </w:r>
      <w:r w:rsidR="003D149C" w:rsidRPr="008B5FC2">
        <w:rPr>
          <w:rFonts w:cs="B Lotus"/>
          <w:noProof/>
          <w:color w:val="000000" w:themeColor="text1"/>
          <w:sz w:val="24"/>
          <w:szCs w:val="24"/>
          <w:rtl/>
        </w:rPr>
        <w:t>(</w:t>
      </w:r>
      <w:hyperlink w:anchor="_ENREF_17" w:tooltip="Liu, 2015 #370" w:history="1">
        <w:r w:rsidR="003D149C" w:rsidRPr="008B5FC2">
          <w:rPr>
            <w:rFonts w:cs="B Lotus"/>
            <w:noProof/>
            <w:color w:val="000000" w:themeColor="text1"/>
            <w:sz w:val="24"/>
            <w:szCs w:val="24"/>
            <w:rtl/>
          </w:rPr>
          <w:t>17</w:t>
        </w:r>
      </w:hyperlink>
      <w:r w:rsidR="003D149C" w:rsidRPr="008B5FC2">
        <w:rPr>
          <w:rFonts w:cs="B Lotus"/>
          <w:noProof/>
          <w:color w:val="000000" w:themeColor="text1"/>
          <w:sz w:val="24"/>
          <w:szCs w:val="24"/>
          <w:rtl/>
        </w:rPr>
        <w:t>)</w:t>
      </w:r>
      <w:r w:rsidRPr="008B5FC2">
        <w:rPr>
          <w:rFonts w:cs="B Lotus" w:hint="cs"/>
          <w:color w:val="000000" w:themeColor="text1"/>
          <w:sz w:val="24"/>
          <w:szCs w:val="24"/>
          <w:rtl/>
        </w:rPr>
        <w:fldChar w:fldCharType="end"/>
      </w:r>
      <w:r w:rsidRPr="008B5FC2">
        <w:rPr>
          <w:rFonts w:cs="B Lotus" w:hint="cs"/>
          <w:color w:val="000000" w:themeColor="text1"/>
          <w:sz w:val="24"/>
          <w:szCs w:val="24"/>
          <w:rtl/>
        </w:rPr>
        <w:t xml:space="preserve"> همچنین گلوسید ها موجب حفظ عملکرد انزیم های تولید کننده </w:t>
      </w:r>
      <w:r w:rsidRPr="008B5FC2">
        <w:rPr>
          <w:rFonts w:cs="B Lotus"/>
          <w:color w:val="000000" w:themeColor="text1"/>
          <w:sz w:val="24"/>
          <w:szCs w:val="24"/>
        </w:rPr>
        <w:t>NADPH</w:t>
      </w:r>
      <w:r w:rsidRPr="008B5FC2">
        <w:rPr>
          <w:rFonts w:cs="B Lotus" w:hint="cs"/>
          <w:color w:val="000000" w:themeColor="text1"/>
          <w:sz w:val="24"/>
          <w:szCs w:val="24"/>
          <w:rtl/>
        </w:rPr>
        <w:t xml:space="preserve"> ،ماده ضروری در عملکرد گلوتاتیون ردوکتاز ،مانند گلوگر- 6- فسفات دهیدوژناز می‌شوند که نقش اساسی در حفظ ذخایر گلوتاتیون داخل سلولی را ایفا می‌کنند.</w:t>
      </w:r>
      <w:r w:rsidRPr="008B5FC2">
        <w:rPr>
          <w:rFonts w:cs="B Lotus" w:hint="cs"/>
          <w:color w:val="000000" w:themeColor="text1"/>
          <w:sz w:val="24"/>
          <w:szCs w:val="24"/>
          <w:rtl/>
        </w:rPr>
        <w:fldChar w:fldCharType="begin"/>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Pr>
        <w:instrText>ADDIN EN.CITE &lt;EndNote&gt;&lt;Cite&gt;&lt;Author&gt;Adem&lt;/Author&gt;&lt;Year&gt;2016&lt;/Year&gt;&lt;RecNum&gt;371&lt;/RecNum&gt;&lt;DisplayText&gt;(18)&lt;/DisplayText&gt;&lt;record&gt;&lt;rec-number&gt;371&lt;/rec-number&gt;&lt;foreign-keys&gt;&lt;key app="EN" db-id="0x0d55f54fppxbeerx4xsdvjs2exvf20rwez"&gt;371&lt;/key&gt;&lt;/foreign-keys&gt;&lt;ref-type name="Journal Article"&gt;17&lt;/ref-type&gt;&lt;contributors&gt;&lt;authors&gt;&lt;author&gt;Adem, Sevki&lt;/author&gt;&lt;author&gt;Ciftci, Mehmet&lt;/author&gt;&lt;/authors&gt;&lt;/contributors&gt;&lt;titles&gt;&lt;title&gt;Purification and biochemical characterization of glucose 6-phosphate dehydrogenase, 6-phosphogluconate dehydrogenase and glutathione reductase from rat lung and inhibition effects of some antibiotics&lt;/title&gt;&lt;secondary-title&gt;Journal of enzyme inhibition and medicinal chemistry&lt;/secondary-title&gt;&lt;/titles&gt;&lt;periodical&gt;&lt;full-title&gt;Journal of enzyme</w:instrText>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Pr>
        <w:instrText>inhibition and medicinal chemistry&lt;/full-title&gt;&lt;/periodical&gt;&lt;pages&gt;1-7&lt;/pages&gt;&lt;dates&gt;&lt;year&gt;2016&lt;/year&gt;&lt;/dates&gt;&lt;isbn&gt;1475-6366&lt;/isbn&gt;&lt;urls&gt;&lt;/urls&gt;&lt;/record&gt;&lt;/Cite&gt;&lt;/EndNote</w:instrText>
      </w:r>
      <w:r w:rsidR="003D149C" w:rsidRPr="008B5FC2">
        <w:rPr>
          <w:rFonts w:cs="B Lotus"/>
          <w:color w:val="000000" w:themeColor="text1"/>
          <w:sz w:val="24"/>
          <w:szCs w:val="24"/>
          <w:rtl/>
        </w:rPr>
        <w:instrText>&gt;</w:instrText>
      </w:r>
      <w:r w:rsidRPr="008B5FC2">
        <w:rPr>
          <w:rFonts w:cs="B Lotus" w:hint="cs"/>
          <w:color w:val="000000" w:themeColor="text1"/>
          <w:sz w:val="24"/>
          <w:szCs w:val="24"/>
          <w:rtl/>
        </w:rPr>
        <w:fldChar w:fldCharType="separate"/>
      </w:r>
      <w:r w:rsidR="003D149C" w:rsidRPr="008B5FC2">
        <w:rPr>
          <w:rFonts w:cs="B Lotus"/>
          <w:noProof/>
          <w:color w:val="000000" w:themeColor="text1"/>
          <w:sz w:val="24"/>
          <w:szCs w:val="24"/>
          <w:rtl/>
        </w:rPr>
        <w:t>(</w:t>
      </w:r>
      <w:hyperlink w:anchor="_ENREF_18" w:tooltip="Adem, 2016 #371" w:history="1">
        <w:r w:rsidR="003D149C" w:rsidRPr="008B5FC2">
          <w:rPr>
            <w:rFonts w:cs="B Lotus"/>
            <w:noProof/>
            <w:color w:val="000000" w:themeColor="text1"/>
            <w:sz w:val="24"/>
            <w:szCs w:val="24"/>
            <w:rtl/>
          </w:rPr>
          <w:t>18</w:t>
        </w:r>
      </w:hyperlink>
      <w:r w:rsidR="003D149C" w:rsidRPr="008B5FC2">
        <w:rPr>
          <w:rFonts w:cs="B Lotus"/>
          <w:noProof/>
          <w:color w:val="000000" w:themeColor="text1"/>
          <w:sz w:val="24"/>
          <w:szCs w:val="24"/>
          <w:rtl/>
        </w:rPr>
        <w:t>)</w:t>
      </w:r>
      <w:r w:rsidRPr="008B5FC2">
        <w:rPr>
          <w:rFonts w:cs="B Lotus" w:hint="cs"/>
          <w:color w:val="000000" w:themeColor="text1"/>
          <w:sz w:val="24"/>
          <w:szCs w:val="24"/>
          <w:rtl/>
        </w:rPr>
        <w:fldChar w:fldCharType="end"/>
      </w:r>
      <w:r w:rsidRPr="008B5FC2">
        <w:rPr>
          <w:rFonts w:cs="B Lotus" w:hint="cs"/>
          <w:color w:val="000000" w:themeColor="text1"/>
          <w:sz w:val="24"/>
          <w:szCs w:val="24"/>
          <w:rtl/>
        </w:rPr>
        <w:t xml:space="preserve"> در سلول‌هایی مانند اریتروسیت‌ها که در معرض سطوح بالای استرس‌اکسیداتیو هستند 10 درصد از گلوکز مصرفی به مسیر پنتوزفسفات جهت تولید </w:t>
      </w:r>
      <w:r w:rsidRPr="008B5FC2">
        <w:rPr>
          <w:rFonts w:cs="B Lotus"/>
          <w:color w:val="000000" w:themeColor="text1"/>
          <w:sz w:val="24"/>
          <w:szCs w:val="24"/>
        </w:rPr>
        <w:t>NADPH</w:t>
      </w:r>
      <w:r w:rsidRPr="008B5FC2">
        <w:rPr>
          <w:rFonts w:cs="B Lotus" w:hint="cs"/>
          <w:color w:val="000000" w:themeColor="text1"/>
          <w:sz w:val="24"/>
          <w:szCs w:val="24"/>
          <w:rtl/>
        </w:rPr>
        <w:t xml:space="preserve"> مورد نیاز آنزیم گلوتاتیون ردوکتاز هدایت می‌شود. از طرفی در مطالعه حاضر نشان داده شد که عسل به طور معنا داری سطح انزیم گلوتاتیون ردوکتاز را در گروه پیشگیری نسبت به گروه </w:t>
      </w:r>
      <w:r w:rsidRPr="008B5FC2">
        <w:rPr>
          <w:rFonts w:cs="B Lotus"/>
          <w:color w:val="000000" w:themeColor="text1"/>
          <w:sz w:val="24"/>
          <w:szCs w:val="24"/>
        </w:rPr>
        <w:t>lps</w:t>
      </w:r>
      <w:r w:rsidRPr="008B5FC2">
        <w:rPr>
          <w:rFonts w:cs="B Lotus" w:hint="cs"/>
          <w:color w:val="000000" w:themeColor="text1"/>
          <w:sz w:val="24"/>
          <w:szCs w:val="24"/>
          <w:rtl/>
        </w:rPr>
        <w:t xml:space="preserve"> افزایش داده است که این اثر می‌تواند با توجه به میزان بالای گلوسیدها، ویتامین ها و مواد انتی اکسیدانی عسل توجیه شود هرچند که مکانسیم اصلی ان هنوز مشخص نشده است. در این رابطه </w:t>
      </w:r>
      <w:r w:rsidRPr="008B5FC2">
        <w:rPr>
          <w:rFonts w:cs="B Lotus"/>
          <w:color w:val="000000" w:themeColor="text1"/>
          <w:sz w:val="24"/>
          <w:szCs w:val="24"/>
        </w:rPr>
        <w:t xml:space="preserve">Mohamed  </w:t>
      </w:r>
      <w:r w:rsidR="00F224E0" w:rsidRPr="008B5FC2">
        <w:rPr>
          <w:rFonts w:cs="B Lotus" w:hint="cs"/>
          <w:color w:val="000000" w:themeColor="text1"/>
          <w:sz w:val="24"/>
          <w:szCs w:val="24"/>
          <w:rtl/>
        </w:rPr>
        <w:t xml:space="preserve"> </w:t>
      </w:r>
      <w:r w:rsidRPr="008B5FC2">
        <w:rPr>
          <w:rFonts w:cs="B Lotus" w:hint="cs"/>
          <w:color w:val="000000" w:themeColor="text1"/>
          <w:sz w:val="24"/>
          <w:szCs w:val="24"/>
          <w:rtl/>
        </w:rPr>
        <w:t>و همکاران نشان داده اند که عسل می‌تواند فعالیت آنزیم های دخیل در چرخه گلوتاتیون، در سلول‌های سرطانی کبد را افزایش دهد.</w:t>
      </w:r>
      <w:r w:rsidRPr="008B5FC2">
        <w:rPr>
          <w:rFonts w:cs="B Lotus" w:hint="cs"/>
          <w:color w:val="000000" w:themeColor="text1"/>
          <w:sz w:val="24"/>
          <w:szCs w:val="24"/>
          <w:rtl/>
        </w:rPr>
        <w:fldChar w:fldCharType="begin"/>
      </w:r>
      <w:r w:rsidR="003D149C" w:rsidRPr="008B5FC2">
        <w:rPr>
          <w:rFonts w:cs="B Lotus"/>
          <w:color w:val="000000" w:themeColor="text1"/>
          <w:sz w:val="24"/>
          <w:szCs w:val="24"/>
          <w:rtl/>
        </w:rPr>
        <w:instrText xml:space="preserve"> </w:instrText>
      </w:r>
      <w:r w:rsidR="003D149C" w:rsidRPr="008B5FC2">
        <w:rPr>
          <w:rFonts w:cs="B Lotus"/>
          <w:color w:val="000000" w:themeColor="text1"/>
          <w:sz w:val="24"/>
          <w:szCs w:val="24"/>
        </w:rPr>
        <w:instrText>ADDIN EN.CITE &lt;EndNote&gt;&lt;Cite&gt;&lt;Author&gt;Mohamed&lt;/Author&gt;&lt;Year&gt;2016&lt;/Year&gt;&lt;RecNum&gt;372&lt;/RecNum&gt;&lt;DisplayText&gt;(19)&lt;/DisplayText&gt;&lt;record&gt;&lt;rec-number&gt;372&lt;/rec-number&gt;&lt;foreign-keys&gt;&lt;key app="EN" db-id="0x0d55f54fppxbeerx4xsdvjs2exvf20rwez"&gt;372&lt;/key&gt;&lt;/foreign-keys</w:instrText>
      </w:r>
      <w:r w:rsidR="003D149C" w:rsidRPr="008B5FC2">
        <w:rPr>
          <w:rFonts w:cs="B Lotus"/>
          <w:color w:val="000000" w:themeColor="text1"/>
          <w:sz w:val="24"/>
          <w:szCs w:val="24"/>
          <w:rtl/>
        </w:rPr>
        <w:instrText>&gt;&lt;</w:instrText>
      </w:r>
      <w:r w:rsidR="003D149C" w:rsidRPr="008B5FC2">
        <w:rPr>
          <w:rFonts w:cs="B Lotus"/>
          <w:color w:val="000000" w:themeColor="text1"/>
          <w:sz w:val="24"/>
          <w:szCs w:val="24"/>
        </w:rPr>
        <w:instrText>ref-type name="Journal Article"&gt;17&lt;/ref-type&gt;&lt;contributors&gt;&lt;authors&gt;&lt;author&gt;Mohamed, Naima Zayed&lt;/author&gt;&lt;author&gt;Aly, Hanan Farouk&lt;/author&gt;&lt;author&gt;El-Salamony, Hadeer E&lt;/author&gt;&lt;/authors&gt;&lt;/contributors&gt;&lt;titles&gt;&lt;title&gt;Bee Honey Modulates the Oxidant-Antioxidant Imbalance in Diethyl nitrosamine-Initiated Rat Hepatocellular Carcinoma&lt;/title&gt;&lt;/titles&gt;&lt;dates&gt;&lt;year&gt;2016&lt;/year&gt;&lt;/dates&gt;&lt;urls&gt;&lt;/urls&gt;&lt;/record&gt;&lt;/Cite&gt;&lt;/EndNote</w:instrText>
      </w:r>
      <w:r w:rsidR="003D149C" w:rsidRPr="008B5FC2">
        <w:rPr>
          <w:rFonts w:cs="B Lotus"/>
          <w:color w:val="000000" w:themeColor="text1"/>
          <w:sz w:val="24"/>
          <w:szCs w:val="24"/>
          <w:rtl/>
        </w:rPr>
        <w:instrText>&gt;</w:instrText>
      </w:r>
      <w:r w:rsidRPr="008B5FC2">
        <w:rPr>
          <w:rFonts w:cs="B Lotus" w:hint="cs"/>
          <w:color w:val="000000" w:themeColor="text1"/>
          <w:sz w:val="24"/>
          <w:szCs w:val="24"/>
          <w:rtl/>
        </w:rPr>
        <w:fldChar w:fldCharType="separate"/>
      </w:r>
      <w:r w:rsidR="003D149C" w:rsidRPr="008B5FC2">
        <w:rPr>
          <w:rFonts w:cs="B Lotus"/>
          <w:noProof/>
          <w:color w:val="000000" w:themeColor="text1"/>
          <w:sz w:val="24"/>
          <w:szCs w:val="24"/>
          <w:rtl/>
        </w:rPr>
        <w:t>(</w:t>
      </w:r>
      <w:hyperlink w:anchor="_ENREF_19" w:tooltip="Mohamed, 2016 #372" w:history="1">
        <w:r w:rsidR="003D149C" w:rsidRPr="008B5FC2">
          <w:rPr>
            <w:rFonts w:cs="B Lotus"/>
            <w:noProof/>
            <w:color w:val="000000" w:themeColor="text1"/>
            <w:sz w:val="24"/>
            <w:szCs w:val="24"/>
            <w:rtl/>
          </w:rPr>
          <w:t>19</w:t>
        </w:r>
      </w:hyperlink>
      <w:r w:rsidR="003D149C" w:rsidRPr="008B5FC2">
        <w:rPr>
          <w:rFonts w:cs="B Lotus"/>
          <w:noProof/>
          <w:color w:val="000000" w:themeColor="text1"/>
          <w:sz w:val="24"/>
          <w:szCs w:val="24"/>
          <w:rtl/>
        </w:rPr>
        <w:t>)</w:t>
      </w:r>
      <w:r w:rsidRPr="008B5FC2">
        <w:rPr>
          <w:rFonts w:cs="B Lotus" w:hint="cs"/>
          <w:color w:val="000000" w:themeColor="text1"/>
          <w:sz w:val="24"/>
          <w:szCs w:val="24"/>
          <w:rtl/>
        </w:rPr>
        <w:fldChar w:fldCharType="end"/>
      </w:r>
      <w:r w:rsidRPr="008B5FC2">
        <w:rPr>
          <w:rFonts w:cs="B Lotus" w:hint="cs"/>
          <w:color w:val="000000" w:themeColor="text1"/>
          <w:sz w:val="24"/>
          <w:szCs w:val="24"/>
          <w:rtl/>
        </w:rPr>
        <w:t xml:space="preserve"> . </w:t>
      </w:r>
    </w:p>
    <w:p w:rsidR="00CC62E1" w:rsidRPr="008B5FC2" w:rsidRDefault="00CC62E1" w:rsidP="00CC62E1">
      <w:pPr>
        <w:jc w:val="both"/>
        <w:rPr>
          <w:rFonts w:cs="B Lotus"/>
          <w:b/>
          <w:bCs/>
          <w:color w:val="000000" w:themeColor="text1"/>
          <w:sz w:val="24"/>
          <w:szCs w:val="24"/>
          <w:rtl/>
        </w:rPr>
      </w:pPr>
      <w:r w:rsidRPr="008B5FC2">
        <w:rPr>
          <w:rFonts w:cs="B Lotus" w:hint="cs"/>
          <w:b/>
          <w:bCs/>
          <w:color w:val="000000" w:themeColor="text1"/>
          <w:sz w:val="24"/>
          <w:szCs w:val="24"/>
          <w:rtl/>
        </w:rPr>
        <w:t>نتیجه گیری:</w:t>
      </w:r>
    </w:p>
    <w:p w:rsidR="00CC62E1" w:rsidRPr="008B5FC2" w:rsidRDefault="00CC62E1" w:rsidP="00CC62E1">
      <w:pPr>
        <w:jc w:val="both"/>
        <w:rPr>
          <w:rFonts w:cs="B Lotus"/>
          <w:color w:val="000000" w:themeColor="text1"/>
          <w:sz w:val="24"/>
          <w:szCs w:val="24"/>
          <w:rtl/>
        </w:rPr>
      </w:pPr>
      <w:r w:rsidRPr="008B5FC2">
        <w:rPr>
          <w:rFonts w:cs="B Lotus" w:hint="cs"/>
          <w:color w:val="000000" w:themeColor="text1"/>
          <w:sz w:val="24"/>
          <w:szCs w:val="24"/>
          <w:rtl/>
        </w:rPr>
        <w:t xml:space="preserve"> در مجموع نتایج این تحقیق برای اولین بار نشان داد که عسل طبیعی به خاطر داشتن ترکیبات خاص و اثر آنتی اکسیداتیو قوی می تواند دارای اثر محافظتی و پیش گیری کننده در مقابل  استرس اکسیداتیو القا شده ناشی از تزریق </w:t>
      </w:r>
      <w:r w:rsidRPr="008B5FC2">
        <w:rPr>
          <w:rFonts w:cs="B Lotus"/>
          <w:color w:val="000000" w:themeColor="text1"/>
          <w:sz w:val="24"/>
          <w:szCs w:val="24"/>
        </w:rPr>
        <w:t>LPS</w:t>
      </w:r>
      <w:r w:rsidRPr="008B5FC2">
        <w:rPr>
          <w:rFonts w:cs="B Lotus" w:hint="cs"/>
          <w:color w:val="000000" w:themeColor="text1"/>
          <w:sz w:val="24"/>
          <w:szCs w:val="24"/>
          <w:rtl/>
        </w:rPr>
        <w:t xml:space="preserve"> در کبد رت باشد. به گونه ای که عسل می تواند  باعث  افزایش فعالیت آنزیم آنتی اکسیداتیو گلوتاتیون ردوکتاز و کاهش پر اکسیداسیون لیپیدی در کبد گردد، همچنین مطالعات بافت شناسی نشان داد که عسل می تواند  به مقدار زیادی از بروز اسیب بافتی ناشی از </w:t>
      </w:r>
      <w:r w:rsidRPr="008B5FC2">
        <w:rPr>
          <w:rFonts w:cs="B Lotus"/>
          <w:color w:val="000000" w:themeColor="text1"/>
          <w:sz w:val="24"/>
          <w:szCs w:val="24"/>
        </w:rPr>
        <w:t>LPS</w:t>
      </w:r>
      <w:r w:rsidRPr="008B5FC2">
        <w:rPr>
          <w:rFonts w:cs="B Lotus" w:hint="cs"/>
          <w:color w:val="000000" w:themeColor="text1"/>
          <w:sz w:val="24"/>
          <w:szCs w:val="24"/>
          <w:rtl/>
        </w:rPr>
        <w:t xml:space="preserve"> جلوگیری نماید.</w:t>
      </w:r>
    </w:p>
    <w:p w:rsidR="00CC62E1" w:rsidRPr="008B5FC2" w:rsidRDefault="00CC62E1" w:rsidP="00CC62E1">
      <w:pPr>
        <w:jc w:val="both"/>
        <w:rPr>
          <w:rFonts w:cs="B Lotus"/>
          <w:color w:val="000000" w:themeColor="text1"/>
          <w:sz w:val="24"/>
          <w:szCs w:val="24"/>
          <w:rtl/>
        </w:rPr>
      </w:pPr>
    </w:p>
    <w:p w:rsidR="00CC62E1" w:rsidRPr="008B5FC2" w:rsidRDefault="00CC62E1" w:rsidP="00CC62E1">
      <w:pPr>
        <w:spacing w:line="240" w:lineRule="auto"/>
        <w:jc w:val="both"/>
        <w:rPr>
          <w:rFonts w:ascii="Calibri" w:eastAsia="Calibri" w:hAnsi="Calibri" w:cs="B Lotus"/>
          <w:b/>
          <w:bCs/>
          <w:color w:val="000000" w:themeColor="text1"/>
          <w:sz w:val="24"/>
          <w:szCs w:val="24"/>
        </w:rPr>
      </w:pPr>
      <w:r w:rsidRPr="008B5FC2">
        <w:rPr>
          <w:rFonts w:ascii="Calibri" w:eastAsia="Calibri" w:hAnsi="Calibri" w:cs="B Lotus" w:hint="cs"/>
          <w:b/>
          <w:bCs/>
          <w:color w:val="000000" w:themeColor="text1"/>
          <w:sz w:val="24"/>
          <w:szCs w:val="24"/>
          <w:rtl/>
        </w:rPr>
        <w:t>تشکر و قدر دانی:</w:t>
      </w:r>
    </w:p>
    <w:p w:rsidR="00CC62E1" w:rsidRPr="008B5FC2" w:rsidRDefault="00CC62E1" w:rsidP="00CC62E1">
      <w:pPr>
        <w:jc w:val="both"/>
        <w:rPr>
          <w:rFonts w:ascii="Calibri" w:eastAsia="Calibri" w:hAnsi="Calibri" w:cs="B Lotus"/>
          <w:color w:val="000000" w:themeColor="text1"/>
          <w:sz w:val="24"/>
          <w:szCs w:val="24"/>
        </w:rPr>
      </w:pPr>
      <w:r w:rsidRPr="008B5FC2">
        <w:rPr>
          <w:rFonts w:ascii="Calibri" w:eastAsia="Calibri" w:hAnsi="Calibri" w:cs="B Lotus" w:hint="cs"/>
          <w:color w:val="000000" w:themeColor="text1"/>
          <w:sz w:val="24"/>
          <w:szCs w:val="24"/>
          <w:rtl/>
        </w:rPr>
        <w:t>اين تحقيق در گروه زيست شناسي دانشگاه اصفهان و با حمايت مالي بخش تحصيلات تکميلي دانشگاه اصفهان</w:t>
      </w:r>
      <w:r w:rsidR="005C14BF" w:rsidRPr="008B5FC2">
        <w:rPr>
          <w:rFonts w:ascii="Calibri" w:eastAsia="Calibri" w:hAnsi="Calibri" w:cs="B Lotus" w:hint="cs"/>
          <w:color w:val="000000" w:themeColor="text1"/>
          <w:sz w:val="24"/>
          <w:szCs w:val="24"/>
          <w:rtl/>
        </w:rPr>
        <w:t xml:space="preserve"> و </w:t>
      </w:r>
      <w:r w:rsidR="009F6A1B" w:rsidRPr="008B5FC2">
        <w:rPr>
          <w:rFonts w:cs="B Lotus" w:hint="cs"/>
          <w:b/>
          <w:bCs/>
          <w:color w:val="000000" w:themeColor="text1"/>
          <w:sz w:val="24"/>
          <w:szCs w:val="24"/>
          <w:rtl/>
        </w:rPr>
        <w:t>دانشگاه گلستان</w:t>
      </w:r>
      <w:r w:rsidRPr="008B5FC2">
        <w:rPr>
          <w:rFonts w:ascii="Calibri" w:eastAsia="Calibri" w:hAnsi="Calibri" w:cs="B Lotus" w:hint="cs"/>
          <w:color w:val="000000" w:themeColor="text1"/>
          <w:sz w:val="24"/>
          <w:szCs w:val="24"/>
          <w:rtl/>
        </w:rPr>
        <w:t xml:space="preserve"> انجام گرفت.</w:t>
      </w:r>
    </w:p>
    <w:p w:rsidR="00CC62E1" w:rsidRPr="008B5FC2" w:rsidRDefault="00CC62E1" w:rsidP="00CC62E1">
      <w:pPr>
        <w:jc w:val="both"/>
        <w:rPr>
          <w:rFonts w:cs="B Lotus"/>
          <w:color w:val="000000" w:themeColor="text1"/>
          <w:sz w:val="24"/>
          <w:szCs w:val="24"/>
          <w:rtl/>
        </w:rPr>
      </w:pPr>
    </w:p>
    <w:p w:rsidR="00CC62E1" w:rsidRPr="008B5FC2" w:rsidRDefault="00CC62E1" w:rsidP="00CC62E1">
      <w:pPr>
        <w:jc w:val="both"/>
        <w:rPr>
          <w:rFonts w:cs="B Lotus"/>
          <w:b/>
          <w:bCs/>
          <w:color w:val="000000" w:themeColor="text1"/>
          <w:sz w:val="24"/>
          <w:szCs w:val="24"/>
          <w:rtl/>
        </w:rPr>
      </w:pPr>
      <w:r w:rsidRPr="008B5FC2">
        <w:rPr>
          <w:rFonts w:cs="B Lotus" w:hint="cs"/>
          <w:b/>
          <w:bCs/>
          <w:color w:val="000000" w:themeColor="text1"/>
          <w:sz w:val="24"/>
          <w:szCs w:val="24"/>
          <w:rtl/>
        </w:rPr>
        <w:t>منابع:</w:t>
      </w:r>
    </w:p>
    <w:p w:rsidR="00CC62E1" w:rsidRPr="008B5FC2" w:rsidRDefault="00CC62E1" w:rsidP="002C453D">
      <w:pPr>
        <w:bidi w:val="0"/>
        <w:spacing w:after="0" w:line="240" w:lineRule="auto"/>
        <w:rPr>
          <w:rFonts w:ascii="Calibri" w:eastAsia="Calibri" w:hAnsi="Calibri" w:cs="B Zar"/>
          <w:color w:val="000000" w:themeColor="text1"/>
          <w:sz w:val="24"/>
          <w:szCs w:val="24"/>
          <w:rtl/>
        </w:rPr>
      </w:pPr>
    </w:p>
    <w:p w:rsidR="00CC62E1" w:rsidRPr="008B5FC2" w:rsidRDefault="00CC62E1" w:rsidP="002C453D">
      <w:pPr>
        <w:bidi w:val="0"/>
        <w:spacing w:after="0" w:line="240" w:lineRule="auto"/>
        <w:rPr>
          <w:rFonts w:ascii="Calibri" w:eastAsia="Calibri" w:hAnsi="Calibri" w:cs="B Zar"/>
          <w:color w:val="000000" w:themeColor="text1"/>
          <w:sz w:val="24"/>
          <w:szCs w:val="24"/>
        </w:rPr>
      </w:pPr>
    </w:p>
    <w:p w:rsidR="003D149C" w:rsidRPr="008B5FC2" w:rsidRDefault="00CC62E1" w:rsidP="00B56353">
      <w:pPr>
        <w:bidi w:val="0"/>
        <w:spacing w:after="0" w:line="240" w:lineRule="auto"/>
        <w:rPr>
          <w:rFonts w:ascii="Calibri" w:eastAsia="Calibri" w:hAnsi="Calibri" w:cs="Calibri"/>
          <w:noProof/>
          <w:color w:val="000000" w:themeColor="text1"/>
          <w:szCs w:val="24"/>
          <w:rtl/>
        </w:rPr>
      </w:pPr>
      <w:r w:rsidRPr="008B5FC2">
        <w:rPr>
          <w:rFonts w:ascii="Calibri" w:eastAsia="Calibri" w:hAnsi="Calibri" w:cs="B Zar" w:hint="cs"/>
          <w:color w:val="000000" w:themeColor="text1"/>
          <w:sz w:val="24"/>
          <w:szCs w:val="24"/>
        </w:rPr>
        <w:fldChar w:fldCharType="begin"/>
      </w:r>
      <w:r w:rsidRPr="008B5FC2">
        <w:rPr>
          <w:rFonts w:ascii="Calibri" w:eastAsia="Calibri" w:hAnsi="Calibri" w:cs="B Zar" w:hint="cs"/>
          <w:color w:val="000000" w:themeColor="text1"/>
          <w:sz w:val="24"/>
          <w:szCs w:val="24"/>
          <w:rtl/>
        </w:rPr>
        <w:instrText xml:space="preserve"> </w:instrText>
      </w:r>
      <w:r w:rsidRPr="008B5FC2">
        <w:rPr>
          <w:rFonts w:ascii="Calibri" w:eastAsia="Calibri" w:hAnsi="Calibri" w:cs="B Zar"/>
          <w:color w:val="000000" w:themeColor="text1"/>
          <w:sz w:val="24"/>
          <w:szCs w:val="24"/>
        </w:rPr>
        <w:instrText>ADDIN EN.REFLIST</w:instrText>
      </w:r>
      <w:r w:rsidRPr="008B5FC2">
        <w:rPr>
          <w:rFonts w:ascii="Calibri" w:eastAsia="Calibri" w:hAnsi="Calibri" w:cs="B Zar" w:hint="cs"/>
          <w:color w:val="000000" w:themeColor="text1"/>
          <w:sz w:val="24"/>
          <w:szCs w:val="24"/>
          <w:rtl/>
        </w:rPr>
        <w:instrText xml:space="preserve"> </w:instrText>
      </w:r>
      <w:r w:rsidRPr="008B5FC2">
        <w:rPr>
          <w:rFonts w:ascii="Calibri" w:eastAsia="Calibri" w:hAnsi="Calibri" w:cs="B Zar" w:hint="cs"/>
          <w:color w:val="000000" w:themeColor="text1"/>
          <w:sz w:val="24"/>
          <w:szCs w:val="24"/>
        </w:rPr>
        <w:fldChar w:fldCharType="separate"/>
      </w:r>
      <w:bookmarkStart w:id="2" w:name="_ENREF_1"/>
      <w:r w:rsidR="00F224E0" w:rsidRPr="008B5FC2">
        <w:rPr>
          <w:rFonts w:ascii="Calibri" w:eastAsia="Calibri" w:hAnsi="Calibri" w:cs="Calibri"/>
          <w:noProof/>
          <w:color w:val="000000" w:themeColor="text1"/>
          <w:szCs w:val="24"/>
        </w:rPr>
        <w:t>1.</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 xml:space="preserve">Escuredo O, Silva LR, Valentão P, Seijo MC, Andrade PB. Assessing Rubus honey value: Pollen and phenolic compounds content and antibacterial capacity. </w:t>
      </w:r>
      <w:r w:rsidR="003D149C" w:rsidRPr="008B5FC2">
        <w:rPr>
          <w:rFonts w:ascii="Calibri" w:eastAsia="Calibri" w:hAnsi="Calibri" w:cs="Calibri"/>
          <w:b/>
          <w:bCs/>
          <w:i/>
          <w:iCs/>
          <w:noProof/>
          <w:color w:val="000000" w:themeColor="text1"/>
          <w:szCs w:val="24"/>
        </w:rPr>
        <w:t>Food Chemistry</w:t>
      </w:r>
      <w:r w:rsidR="003D149C" w:rsidRPr="008B5FC2">
        <w:rPr>
          <w:rFonts w:ascii="Calibri" w:eastAsia="Calibri" w:hAnsi="Calibri" w:cs="Calibri"/>
          <w:noProof/>
          <w:color w:val="000000" w:themeColor="text1"/>
          <w:szCs w:val="24"/>
        </w:rPr>
        <w:t>.</w:t>
      </w:r>
      <w:r w:rsidR="00B56353"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130(3)</w:t>
      </w:r>
      <w:r w:rsidR="00B56353" w:rsidRPr="008B5FC2">
        <w:rPr>
          <w:rFonts w:ascii="Calibri" w:eastAsia="Calibri" w:hAnsi="Calibri" w:cs="Calibri"/>
          <w:noProof/>
          <w:color w:val="000000" w:themeColor="text1"/>
          <w:szCs w:val="24"/>
        </w:rPr>
        <w:t>( 2012)</w:t>
      </w:r>
      <w:r w:rsidR="003D149C" w:rsidRPr="008B5FC2">
        <w:rPr>
          <w:rFonts w:ascii="Calibri" w:eastAsia="Calibri" w:hAnsi="Calibri" w:cs="Calibri"/>
          <w:noProof/>
          <w:color w:val="000000" w:themeColor="text1"/>
          <w:szCs w:val="24"/>
        </w:rPr>
        <w:t>671-8</w:t>
      </w:r>
      <w:r w:rsidR="003D149C" w:rsidRPr="008B5FC2">
        <w:rPr>
          <w:rFonts w:ascii="Calibri" w:eastAsia="Calibri" w:hAnsi="Calibri" w:cs="Calibri"/>
          <w:noProof/>
          <w:color w:val="000000" w:themeColor="text1"/>
          <w:szCs w:val="24"/>
          <w:rtl/>
        </w:rPr>
        <w:t>.</w:t>
      </w:r>
      <w:bookmarkEnd w:id="2"/>
    </w:p>
    <w:p w:rsidR="003D149C" w:rsidRPr="008B5FC2" w:rsidRDefault="003D149C" w:rsidP="00033430">
      <w:pPr>
        <w:bidi w:val="0"/>
        <w:spacing w:after="0" w:line="240" w:lineRule="auto"/>
        <w:rPr>
          <w:rFonts w:ascii="Calibri" w:eastAsia="Calibri" w:hAnsi="Calibri" w:cs="Calibri"/>
          <w:noProof/>
          <w:color w:val="000000" w:themeColor="text1"/>
          <w:szCs w:val="24"/>
          <w:rtl/>
        </w:rPr>
      </w:pPr>
      <w:bookmarkStart w:id="3" w:name="_ENREF_2"/>
      <w:r w:rsidRPr="008B5FC2">
        <w:rPr>
          <w:rFonts w:ascii="Calibri" w:eastAsia="Calibri" w:hAnsi="Calibri" w:cs="Calibri"/>
          <w:noProof/>
          <w:color w:val="000000" w:themeColor="text1"/>
          <w:szCs w:val="24"/>
          <w:rtl/>
        </w:rPr>
        <w:t>2</w:t>
      </w:r>
      <w:r w:rsidR="00F224E0" w:rsidRPr="008B5FC2">
        <w:rPr>
          <w:rFonts w:ascii="Calibri" w:eastAsia="Calibri" w:hAnsi="Calibri" w:cs="Calibri"/>
          <w:noProof/>
          <w:color w:val="000000" w:themeColor="text1"/>
          <w:szCs w:val="24"/>
        </w:rPr>
        <w:t>.</w:t>
      </w:r>
      <w:r w:rsidRPr="008B5FC2">
        <w:rPr>
          <w:rFonts w:ascii="Calibri" w:eastAsia="Calibri" w:hAnsi="Calibri" w:cs="Calibri"/>
          <w:noProof/>
          <w:color w:val="000000" w:themeColor="text1"/>
          <w:szCs w:val="24"/>
          <w:rtl/>
        </w:rPr>
        <w:tab/>
      </w:r>
      <w:r w:rsidRPr="008B5FC2">
        <w:rPr>
          <w:rFonts w:ascii="Calibri" w:eastAsia="Calibri" w:hAnsi="Calibri" w:cs="Calibri"/>
          <w:noProof/>
          <w:color w:val="000000" w:themeColor="text1"/>
          <w:szCs w:val="24"/>
        </w:rPr>
        <w:t xml:space="preserve">Moita E, Gil-Izquierdo A, Sousa C, Ferreres F, Silva LR, Valentão P, et al. Integrated analysis of COX-2 and iNOS derived inflammatory mediators in LPS-stimulated RAW macrophages pre-exposed to Echium plantagineum L. bee pollen extract. </w:t>
      </w:r>
      <w:r w:rsidRPr="008B5FC2">
        <w:rPr>
          <w:rFonts w:ascii="Calibri" w:eastAsia="Calibri" w:hAnsi="Calibri" w:cs="Calibri"/>
          <w:b/>
          <w:bCs/>
          <w:i/>
          <w:iCs/>
          <w:noProof/>
          <w:color w:val="000000" w:themeColor="text1"/>
          <w:szCs w:val="24"/>
        </w:rPr>
        <w:t>PLos one</w:t>
      </w:r>
      <w:r w:rsidRPr="008B5FC2">
        <w:rPr>
          <w:rFonts w:ascii="Calibri" w:eastAsia="Calibri" w:hAnsi="Calibri" w:cs="Calibri"/>
          <w:noProof/>
          <w:color w:val="000000" w:themeColor="text1"/>
          <w:szCs w:val="24"/>
        </w:rPr>
        <w:t>.8</w:t>
      </w:r>
      <w:r w:rsidR="00033430" w:rsidRPr="008B5FC2">
        <w:rPr>
          <w:rFonts w:ascii="Calibri" w:eastAsia="Calibri" w:hAnsi="Calibri" w:cs="Calibri"/>
          <w:noProof/>
          <w:color w:val="000000" w:themeColor="text1"/>
          <w:szCs w:val="24"/>
        </w:rPr>
        <w:t xml:space="preserve"> </w:t>
      </w:r>
      <w:r w:rsidR="00B56353" w:rsidRPr="008B5FC2">
        <w:rPr>
          <w:rFonts w:ascii="Calibri" w:eastAsia="Calibri" w:hAnsi="Calibri" w:cs="Calibri"/>
          <w:noProof/>
          <w:color w:val="000000" w:themeColor="text1"/>
          <w:szCs w:val="24"/>
        </w:rPr>
        <w:t xml:space="preserve">( 2013) </w:t>
      </w:r>
      <w:r w:rsidRPr="008B5FC2">
        <w:rPr>
          <w:rFonts w:ascii="Calibri" w:eastAsia="Calibri" w:hAnsi="Calibri" w:cs="Calibri"/>
          <w:noProof/>
          <w:color w:val="000000" w:themeColor="text1"/>
          <w:szCs w:val="24"/>
        </w:rPr>
        <w:t>e59131</w:t>
      </w:r>
      <w:r w:rsidRPr="008B5FC2">
        <w:rPr>
          <w:rFonts w:ascii="Calibri" w:eastAsia="Calibri" w:hAnsi="Calibri" w:cs="Calibri"/>
          <w:noProof/>
          <w:color w:val="000000" w:themeColor="text1"/>
          <w:szCs w:val="24"/>
          <w:rtl/>
        </w:rPr>
        <w:t>.</w:t>
      </w:r>
      <w:bookmarkEnd w:id="3"/>
    </w:p>
    <w:p w:rsidR="003D149C" w:rsidRPr="008B5FC2" w:rsidRDefault="00F224E0" w:rsidP="00033430">
      <w:pPr>
        <w:bidi w:val="0"/>
        <w:spacing w:after="0" w:line="240" w:lineRule="auto"/>
        <w:rPr>
          <w:rFonts w:ascii="Calibri" w:eastAsia="Calibri" w:hAnsi="Calibri" w:cs="Calibri"/>
          <w:noProof/>
          <w:color w:val="000000" w:themeColor="text1"/>
          <w:szCs w:val="24"/>
          <w:rtl/>
        </w:rPr>
      </w:pPr>
      <w:bookmarkStart w:id="4" w:name="_ENREF_3"/>
      <w:r w:rsidRPr="008B5FC2">
        <w:rPr>
          <w:rFonts w:ascii="Calibri" w:eastAsia="Calibri" w:hAnsi="Calibri" w:cs="Calibri"/>
          <w:noProof/>
          <w:color w:val="000000" w:themeColor="text1"/>
          <w:szCs w:val="24"/>
        </w:rPr>
        <w:t>3</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Halliwell B. Oxidative stress and neurodegeneration: where are we now?</w:t>
      </w:r>
      <w:r w:rsidR="003D149C" w:rsidRPr="008B5FC2">
        <w:rPr>
          <w:rFonts w:ascii="Calibri" w:eastAsia="Calibri" w:hAnsi="Calibri" w:cs="Calibri"/>
          <w:b/>
          <w:bCs/>
          <w:i/>
          <w:iCs/>
          <w:noProof/>
          <w:color w:val="000000" w:themeColor="text1"/>
          <w:szCs w:val="24"/>
        </w:rPr>
        <w:t xml:space="preserve"> J</w:t>
      </w:r>
      <w:r w:rsidR="00033430"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of neurochemistry</w:t>
      </w:r>
      <w:r w:rsidR="003D149C" w:rsidRPr="008B5FC2">
        <w:rPr>
          <w:rFonts w:ascii="Calibri" w:eastAsia="Calibri" w:hAnsi="Calibri" w:cs="Calibri"/>
          <w:noProof/>
          <w:color w:val="000000" w:themeColor="text1"/>
          <w:szCs w:val="24"/>
        </w:rPr>
        <w:t>.</w:t>
      </w:r>
      <w:r w:rsidR="00033430" w:rsidRPr="008B5FC2">
        <w:rPr>
          <w:rFonts w:ascii="Calibri" w:eastAsia="Calibri" w:hAnsi="Calibri" w:cs="Calibri"/>
          <w:noProof/>
          <w:color w:val="000000" w:themeColor="text1"/>
          <w:szCs w:val="24"/>
        </w:rPr>
        <w:t xml:space="preserve">97 </w:t>
      </w:r>
      <w:r w:rsidR="00B56353" w:rsidRPr="008B5FC2">
        <w:rPr>
          <w:rFonts w:ascii="Calibri" w:eastAsia="Calibri" w:hAnsi="Calibri" w:cs="Calibri"/>
          <w:noProof/>
          <w:color w:val="000000" w:themeColor="text1"/>
          <w:szCs w:val="24"/>
        </w:rPr>
        <w:t xml:space="preserve">( 2006) </w:t>
      </w:r>
      <w:r w:rsidR="003D149C" w:rsidRPr="008B5FC2">
        <w:rPr>
          <w:rFonts w:ascii="Calibri" w:eastAsia="Calibri" w:hAnsi="Calibri" w:cs="Calibri"/>
          <w:noProof/>
          <w:color w:val="000000" w:themeColor="text1"/>
          <w:szCs w:val="24"/>
        </w:rPr>
        <w:t>1634-58</w:t>
      </w:r>
      <w:r w:rsidR="003D149C" w:rsidRPr="008B5FC2">
        <w:rPr>
          <w:rFonts w:ascii="Calibri" w:eastAsia="Calibri" w:hAnsi="Calibri" w:cs="Calibri"/>
          <w:noProof/>
          <w:color w:val="000000" w:themeColor="text1"/>
          <w:szCs w:val="24"/>
          <w:rtl/>
        </w:rPr>
        <w:t>.</w:t>
      </w:r>
      <w:bookmarkEnd w:id="4"/>
    </w:p>
    <w:p w:rsidR="003D149C" w:rsidRPr="008B5FC2" w:rsidRDefault="00F224E0" w:rsidP="00033430">
      <w:pPr>
        <w:bidi w:val="0"/>
        <w:spacing w:after="0" w:line="240" w:lineRule="auto"/>
        <w:rPr>
          <w:rFonts w:ascii="Calibri" w:eastAsia="Calibri" w:hAnsi="Calibri" w:cs="Calibri"/>
          <w:noProof/>
          <w:color w:val="000000" w:themeColor="text1"/>
          <w:szCs w:val="24"/>
        </w:rPr>
      </w:pPr>
      <w:bookmarkStart w:id="5" w:name="_ENREF_4"/>
      <w:r w:rsidRPr="008B5FC2">
        <w:rPr>
          <w:rFonts w:ascii="Calibri" w:eastAsia="Calibri" w:hAnsi="Calibri" w:cs="Calibri"/>
          <w:noProof/>
          <w:color w:val="000000" w:themeColor="text1"/>
          <w:szCs w:val="24"/>
        </w:rPr>
        <w:t>4</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Dröge W. Free radicals in the physiological control of cell function.</w:t>
      </w:r>
      <w:r w:rsidR="00033430" w:rsidRPr="008B5FC2">
        <w:rPr>
          <w:rFonts w:ascii="Calibri" w:eastAsia="Calibri" w:hAnsi="Calibri" w:cs="Calibri"/>
          <w:b/>
          <w:bCs/>
          <w:i/>
          <w:iCs/>
          <w:noProof/>
          <w:color w:val="000000" w:themeColor="text1"/>
          <w:szCs w:val="24"/>
        </w:rPr>
        <w:t xml:space="preserve"> Physiological Rev</w:t>
      </w:r>
      <w:r w:rsidR="003D149C" w:rsidRPr="008B5FC2">
        <w:rPr>
          <w:rFonts w:ascii="Calibri" w:eastAsia="Calibri" w:hAnsi="Calibri" w:cs="Calibri"/>
          <w:noProof/>
          <w:color w:val="000000" w:themeColor="text1"/>
          <w:szCs w:val="24"/>
        </w:rPr>
        <w:t>.</w:t>
      </w:r>
      <w:r w:rsidR="00B56353" w:rsidRPr="008B5FC2">
        <w:rPr>
          <w:rFonts w:ascii="Calibri" w:eastAsia="Calibri" w:hAnsi="Calibri" w:cs="Calibri"/>
          <w:noProof/>
          <w:color w:val="000000" w:themeColor="text1"/>
          <w:szCs w:val="24"/>
        </w:rPr>
        <w:t xml:space="preserve"> 82</w:t>
      </w:r>
      <w:r w:rsidR="00033430" w:rsidRPr="008B5FC2">
        <w:rPr>
          <w:rFonts w:ascii="Calibri" w:eastAsia="Calibri" w:hAnsi="Calibri" w:cs="Calibri"/>
          <w:noProof/>
          <w:color w:val="000000" w:themeColor="text1"/>
          <w:szCs w:val="24"/>
        </w:rPr>
        <w:t xml:space="preserve"> </w:t>
      </w:r>
      <w:r w:rsidR="00B56353" w:rsidRPr="008B5FC2">
        <w:rPr>
          <w:rFonts w:ascii="Calibri" w:eastAsia="Calibri" w:hAnsi="Calibri" w:cs="Calibri"/>
          <w:noProof/>
          <w:color w:val="000000" w:themeColor="text1"/>
          <w:szCs w:val="24"/>
        </w:rPr>
        <w:t>( 2002)</w:t>
      </w:r>
      <w:r w:rsidR="003D149C" w:rsidRPr="008B5FC2">
        <w:rPr>
          <w:rFonts w:ascii="Calibri" w:eastAsia="Calibri" w:hAnsi="Calibri" w:cs="Calibri"/>
          <w:noProof/>
          <w:color w:val="000000" w:themeColor="text1"/>
          <w:szCs w:val="24"/>
        </w:rPr>
        <w:t>47-95</w:t>
      </w:r>
      <w:r w:rsidR="003D149C" w:rsidRPr="008B5FC2">
        <w:rPr>
          <w:rFonts w:ascii="Calibri" w:eastAsia="Calibri" w:hAnsi="Calibri" w:cs="Calibri"/>
          <w:noProof/>
          <w:color w:val="000000" w:themeColor="text1"/>
          <w:szCs w:val="24"/>
          <w:rtl/>
        </w:rPr>
        <w:t>.</w:t>
      </w:r>
      <w:bookmarkEnd w:id="5"/>
    </w:p>
    <w:p w:rsidR="003D149C" w:rsidRPr="008B5FC2" w:rsidRDefault="00F224E0" w:rsidP="00B56353">
      <w:pPr>
        <w:bidi w:val="0"/>
        <w:spacing w:after="0" w:line="240" w:lineRule="auto"/>
        <w:rPr>
          <w:rFonts w:ascii="Calibri" w:eastAsia="Calibri" w:hAnsi="Calibri" w:cs="Calibri"/>
          <w:noProof/>
          <w:color w:val="000000" w:themeColor="text1"/>
          <w:szCs w:val="24"/>
        </w:rPr>
      </w:pPr>
      <w:bookmarkStart w:id="6" w:name="_ENREF_5"/>
      <w:r w:rsidRPr="008B5FC2">
        <w:rPr>
          <w:rFonts w:ascii="Calibri" w:eastAsia="Calibri" w:hAnsi="Calibri" w:cs="Calibri"/>
          <w:noProof/>
          <w:color w:val="000000" w:themeColor="text1"/>
          <w:szCs w:val="24"/>
          <w:rtl/>
        </w:rPr>
        <w:t>5</w:t>
      </w:r>
      <w:r w:rsidRPr="008B5FC2">
        <w:rPr>
          <w:rFonts w:ascii="Calibri" w:eastAsia="Calibri" w:hAnsi="Calibri" w:cs="Calibri"/>
          <w:noProof/>
          <w:color w:val="000000" w:themeColor="text1"/>
          <w:szCs w:val="24"/>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 xml:space="preserve">Summerfield J. Hepatology: a textbook of liver disease. </w:t>
      </w:r>
      <w:r w:rsidR="003D149C" w:rsidRPr="008B5FC2">
        <w:rPr>
          <w:rFonts w:ascii="Calibri" w:eastAsia="Calibri" w:hAnsi="Calibri" w:cs="Calibri"/>
          <w:b/>
          <w:bCs/>
          <w:i/>
          <w:iCs/>
          <w:noProof/>
          <w:color w:val="000000" w:themeColor="text1"/>
          <w:szCs w:val="24"/>
        </w:rPr>
        <w:t>Gut</w:t>
      </w:r>
      <w:r w:rsidR="003D149C" w:rsidRPr="008B5FC2">
        <w:rPr>
          <w:rFonts w:ascii="Calibri" w:eastAsia="Calibri" w:hAnsi="Calibri" w:cs="Calibri"/>
          <w:noProof/>
          <w:color w:val="000000" w:themeColor="text1"/>
          <w:szCs w:val="24"/>
        </w:rPr>
        <w:t>.</w:t>
      </w:r>
      <w:r w:rsidR="00B56353"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25(</w:t>
      </w:r>
      <w:r w:rsidR="00B56353" w:rsidRPr="008B5FC2">
        <w:rPr>
          <w:rFonts w:ascii="Calibri" w:eastAsia="Calibri" w:hAnsi="Calibri" w:cs="Calibri"/>
          <w:noProof/>
          <w:color w:val="000000" w:themeColor="text1"/>
          <w:szCs w:val="24"/>
        </w:rPr>
        <w:t>1984)</w:t>
      </w:r>
      <w:r w:rsidR="003D149C" w:rsidRPr="008B5FC2">
        <w:rPr>
          <w:rFonts w:ascii="Calibri" w:eastAsia="Calibri" w:hAnsi="Calibri" w:cs="Calibri"/>
          <w:noProof/>
          <w:color w:val="000000" w:themeColor="text1"/>
          <w:szCs w:val="24"/>
        </w:rPr>
        <w:t>4</w:t>
      </w:r>
      <w:r w:rsidR="003D149C" w:rsidRPr="008B5FC2">
        <w:rPr>
          <w:rFonts w:ascii="Calibri" w:eastAsia="Calibri" w:hAnsi="Calibri" w:cs="Calibri"/>
          <w:noProof/>
          <w:color w:val="000000" w:themeColor="text1"/>
          <w:szCs w:val="24"/>
          <w:rtl/>
        </w:rPr>
        <w:t>432</w:t>
      </w:r>
      <w:bookmarkEnd w:id="6"/>
      <w:r w:rsidR="00B56353" w:rsidRPr="008B5FC2">
        <w:rPr>
          <w:rFonts w:ascii="Calibri" w:eastAsia="Calibri" w:hAnsi="Calibri" w:cs="Calibri" w:hint="cs"/>
          <w:noProof/>
          <w:color w:val="000000" w:themeColor="text1"/>
          <w:szCs w:val="24"/>
          <w:rtl/>
        </w:rPr>
        <w:t>-</w:t>
      </w:r>
      <w:r w:rsidR="00B56353" w:rsidRPr="008B5FC2">
        <w:rPr>
          <w:rFonts w:ascii="Calibri" w:eastAsia="Calibri" w:hAnsi="Calibri" w:cs="Calibri"/>
          <w:noProof/>
          <w:color w:val="000000" w:themeColor="text1"/>
          <w:szCs w:val="24"/>
        </w:rPr>
        <w:t>.</w:t>
      </w:r>
    </w:p>
    <w:p w:rsidR="003D149C" w:rsidRPr="008B5FC2" w:rsidRDefault="00F224E0" w:rsidP="00033430">
      <w:pPr>
        <w:bidi w:val="0"/>
        <w:spacing w:after="0" w:line="240" w:lineRule="auto"/>
        <w:rPr>
          <w:rFonts w:ascii="Calibri" w:eastAsia="Calibri" w:hAnsi="Calibri" w:cs="Calibri"/>
          <w:noProof/>
          <w:color w:val="000000" w:themeColor="text1"/>
          <w:szCs w:val="24"/>
          <w:rtl/>
        </w:rPr>
      </w:pPr>
      <w:bookmarkStart w:id="7" w:name="_ENREF_6"/>
      <w:r w:rsidRPr="008B5FC2">
        <w:rPr>
          <w:rFonts w:ascii="Calibri" w:eastAsia="Calibri" w:hAnsi="Calibri" w:cs="Calibri"/>
          <w:noProof/>
          <w:color w:val="000000" w:themeColor="text1"/>
          <w:szCs w:val="24"/>
        </w:rPr>
        <w:t>6</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 xml:space="preserve">Ostad Rahimi A, Mahdavi R, Somi MH, Tarzemani MK. Oxidative stress-related parameters and antioxidant status in non-alcoholic fatty liver disease patients. </w:t>
      </w:r>
      <w:r w:rsidR="003D149C" w:rsidRPr="008B5FC2">
        <w:rPr>
          <w:rFonts w:ascii="Calibri" w:eastAsia="Calibri" w:hAnsi="Calibri" w:cs="Calibri"/>
          <w:b/>
          <w:bCs/>
          <w:i/>
          <w:iCs/>
          <w:noProof/>
          <w:color w:val="000000" w:themeColor="text1"/>
          <w:szCs w:val="24"/>
        </w:rPr>
        <w:t>Iranian J</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 xml:space="preserve">of Endo </w:t>
      </w:r>
      <w:r w:rsidR="00033430" w:rsidRPr="008B5FC2">
        <w:rPr>
          <w:rFonts w:ascii="Calibri" w:eastAsia="Calibri" w:hAnsi="Calibri" w:cs="Calibri"/>
          <w:b/>
          <w:bCs/>
          <w:i/>
          <w:iCs/>
          <w:noProof/>
          <w:color w:val="000000" w:themeColor="text1"/>
          <w:szCs w:val="24"/>
        </w:rPr>
        <w:t>&amp;</w:t>
      </w:r>
      <w:r w:rsidR="003D149C" w:rsidRPr="008B5FC2">
        <w:rPr>
          <w:rFonts w:ascii="Calibri" w:eastAsia="Calibri" w:hAnsi="Calibri" w:cs="Calibri"/>
          <w:b/>
          <w:bCs/>
          <w:i/>
          <w:iCs/>
          <w:noProof/>
          <w:color w:val="000000" w:themeColor="text1"/>
          <w:szCs w:val="24"/>
        </w:rPr>
        <w:t xml:space="preserve"> Met</w:t>
      </w:r>
      <w:r w:rsidR="003D149C" w:rsidRPr="008B5FC2">
        <w:rPr>
          <w:rFonts w:ascii="Calibri" w:eastAsia="Calibri" w:hAnsi="Calibri" w:cs="Calibri"/>
          <w:noProof/>
          <w:color w:val="000000" w:themeColor="text1"/>
          <w:szCs w:val="24"/>
        </w:rPr>
        <w:t>.</w:t>
      </w:r>
      <w:r w:rsidR="00B56353"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 xml:space="preserve"> 12</w:t>
      </w:r>
      <w:r w:rsidR="00033430" w:rsidRPr="008B5FC2">
        <w:rPr>
          <w:rFonts w:ascii="Calibri" w:eastAsia="Calibri" w:hAnsi="Calibri" w:cs="Calibri"/>
          <w:noProof/>
          <w:color w:val="000000" w:themeColor="text1"/>
          <w:szCs w:val="24"/>
        </w:rPr>
        <w:t xml:space="preserve"> </w:t>
      </w:r>
      <w:r w:rsidR="00B56353" w:rsidRPr="008B5FC2">
        <w:rPr>
          <w:rFonts w:ascii="Calibri" w:eastAsia="Calibri" w:hAnsi="Calibri" w:cs="Calibri"/>
          <w:noProof/>
          <w:color w:val="000000" w:themeColor="text1"/>
          <w:szCs w:val="24"/>
        </w:rPr>
        <w:t xml:space="preserve">( 2011) </w:t>
      </w:r>
      <w:r w:rsidR="003D149C" w:rsidRPr="008B5FC2">
        <w:rPr>
          <w:rFonts w:ascii="Calibri" w:eastAsia="Calibri" w:hAnsi="Calibri" w:cs="Calibri"/>
          <w:noProof/>
          <w:color w:val="000000" w:themeColor="text1"/>
          <w:szCs w:val="24"/>
        </w:rPr>
        <w:t>493-9</w:t>
      </w:r>
      <w:r w:rsidR="003D149C" w:rsidRPr="008B5FC2">
        <w:rPr>
          <w:rFonts w:ascii="Calibri" w:eastAsia="Calibri" w:hAnsi="Calibri" w:cs="Calibri"/>
          <w:noProof/>
          <w:color w:val="000000" w:themeColor="text1"/>
          <w:szCs w:val="24"/>
          <w:rtl/>
        </w:rPr>
        <w:t>.</w:t>
      </w:r>
      <w:bookmarkEnd w:id="7"/>
    </w:p>
    <w:p w:rsidR="003D149C" w:rsidRPr="008B5FC2" w:rsidRDefault="00F224E0" w:rsidP="00033430">
      <w:pPr>
        <w:bidi w:val="0"/>
        <w:spacing w:after="0" w:line="240" w:lineRule="auto"/>
        <w:rPr>
          <w:rFonts w:ascii="Calibri" w:eastAsia="Calibri" w:hAnsi="Calibri" w:cs="Calibri"/>
          <w:noProof/>
          <w:color w:val="000000" w:themeColor="text1"/>
          <w:szCs w:val="24"/>
          <w:rtl/>
        </w:rPr>
      </w:pPr>
      <w:bookmarkStart w:id="8" w:name="_ENREF_7"/>
      <w:r w:rsidRPr="008B5FC2">
        <w:rPr>
          <w:rFonts w:ascii="Calibri" w:eastAsia="Calibri" w:hAnsi="Calibri" w:cs="Calibri"/>
          <w:noProof/>
          <w:color w:val="000000" w:themeColor="text1"/>
          <w:szCs w:val="24"/>
          <w:rtl/>
        </w:rPr>
        <w:t>7</w:t>
      </w:r>
      <w:r w:rsidRPr="008B5FC2">
        <w:rPr>
          <w:rFonts w:ascii="Calibri" w:eastAsia="Calibri" w:hAnsi="Calibri" w:cs="Calibri"/>
          <w:noProof/>
          <w:color w:val="000000" w:themeColor="text1"/>
          <w:szCs w:val="24"/>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 xml:space="preserve">Kaur G, Tirkey N, Bharrhan S, Chanana V, Rishi P, Chopra K. Inhibition of oxidative stress and cytokine activity by curcumin in amelioration of endotoxin‐induced experimental hepatoxicity in rodents. </w:t>
      </w:r>
      <w:r w:rsidR="003D149C" w:rsidRPr="008B5FC2">
        <w:rPr>
          <w:rFonts w:ascii="Calibri" w:eastAsia="Calibri" w:hAnsi="Calibri" w:cs="Calibri"/>
          <w:b/>
          <w:bCs/>
          <w:i/>
          <w:iCs/>
          <w:noProof/>
          <w:color w:val="000000" w:themeColor="text1"/>
          <w:szCs w:val="24"/>
        </w:rPr>
        <w:t>Clin</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&amp; Exper</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Immunology.</w:t>
      </w:r>
      <w:r w:rsidR="003D149C" w:rsidRPr="008B5FC2">
        <w:rPr>
          <w:rFonts w:ascii="Calibri" w:eastAsia="Calibri" w:hAnsi="Calibri" w:cs="Calibri"/>
          <w:noProof/>
          <w:color w:val="000000" w:themeColor="text1"/>
          <w:szCs w:val="24"/>
        </w:rPr>
        <w:t>145</w:t>
      </w:r>
      <w:r w:rsidR="00033430" w:rsidRPr="008B5FC2">
        <w:rPr>
          <w:rFonts w:ascii="Calibri" w:eastAsia="Calibri" w:hAnsi="Calibri" w:cs="Calibri"/>
          <w:noProof/>
          <w:color w:val="000000" w:themeColor="text1"/>
          <w:szCs w:val="24"/>
        </w:rPr>
        <w:t xml:space="preserve"> </w:t>
      </w:r>
      <w:r w:rsidR="00B56353" w:rsidRPr="008B5FC2">
        <w:rPr>
          <w:rFonts w:ascii="Calibri" w:eastAsia="Calibri" w:hAnsi="Calibri" w:cs="Calibri"/>
          <w:noProof/>
          <w:color w:val="000000" w:themeColor="text1"/>
          <w:szCs w:val="24"/>
        </w:rPr>
        <w:t xml:space="preserve">( 2006) </w:t>
      </w:r>
      <w:r w:rsidR="003D149C" w:rsidRPr="008B5FC2">
        <w:rPr>
          <w:rFonts w:ascii="Calibri" w:eastAsia="Calibri" w:hAnsi="Calibri" w:cs="Calibri"/>
          <w:noProof/>
          <w:color w:val="000000" w:themeColor="text1"/>
          <w:szCs w:val="24"/>
        </w:rPr>
        <w:t>313-21</w:t>
      </w:r>
      <w:r w:rsidR="003D149C" w:rsidRPr="008B5FC2">
        <w:rPr>
          <w:rFonts w:ascii="Calibri" w:eastAsia="Calibri" w:hAnsi="Calibri" w:cs="Calibri"/>
          <w:noProof/>
          <w:color w:val="000000" w:themeColor="text1"/>
          <w:szCs w:val="24"/>
          <w:rtl/>
        </w:rPr>
        <w:t>.</w:t>
      </w:r>
      <w:bookmarkEnd w:id="8"/>
    </w:p>
    <w:p w:rsidR="003D149C" w:rsidRPr="008B5FC2" w:rsidRDefault="00F224E0" w:rsidP="00033430">
      <w:pPr>
        <w:bidi w:val="0"/>
        <w:spacing w:after="0" w:line="240" w:lineRule="auto"/>
        <w:rPr>
          <w:rFonts w:ascii="Calibri" w:eastAsia="Calibri" w:hAnsi="Calibri" w:cs="Calibri"/>
          <w:noProof/>
          <w:color w:val="000000" w:themeColor="text1"/>
          <w:szCs w:val="24"/>
          <w:rtl/>
        </w:rPr>
      </w:pPr>
      <w:bookmarkStart w:id="9" w:name="_ENREF_8"/>
      <w:r w:rsidRPr="008B5FC2">
        <w:rPr>
          <w:rFonts w:ascii="Calibri" w:eastAsia="Calibri" w:hAnsi="Calibri" w:cs="Calibri"/>
          <w:noProof/>
          <w:color w:val="000000" w:themeColor="text1"/>
          <w:szCs w:val="24"/>
        </w:rPr>
        <w:t>8</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Karimi Zandi L</w:t>
      </w:r>
      <w:r w:rsidR="003D149C" w:rsidRPr="008B5FC2">
        <w:rPr>
          <w:rFonts w:ascii="Calibri" w:eastAsia="Calibri" w:hAnsi="Calibri" w:cs="Calibri"/>
          <w:noProof/>
          <w:color w:val="000000" w:themeColor="text1"/>
          <w:szCs w:val="24"/>
          <w:rtl/>
        </w:rPr>
        <w:t xml:space="preserve">, </w:t>
      </w:r>
      <w:r w:rsidR="003D149C" w:rsidRPr="008B5FC2">
        <w:rPr>
          <w:rFonts w:ascii="Calibri" w:eastAsia="Calibri" w:hAnsi="Calibri" w:cs="Calibri"/>
          <w:noProof/>
          <w:color w:val="000000" w:themeColor="text1"/>
          <w:szCs w:val="24"/>
        </w:rPr>
        <w:t>Noorbakhshnia M, Ehsanpour AA, Rajaeian S. Effect of hydro-alcoholic Portulaca-Oleracea extract on oxidative damage induced by bacterial Lipopolysaccharide (LPS) in liver of rat.</w:t>
      </w:r>
      <w:r w:rsidR="003078EA" w:rsidRPr="008B5FC2">
        <w:rPr>
          <w:rFonts w:ascii="Calibri" w:eastAsia="Calibri" w:hAnsi="Calibri" w:cs="Calibri"/>
          <w:b/>
          <w:bCs/>
          <w:i/>
          <w:iCs/>
          <w:noProof/>
          <w:color w:val="000000" w:themeColor="text1"/>
          <w:szCs w:val="24"/>
        </w:rPr>
        <w:t xml:space="preserve"> J </w:t>
      </w:r>
      <w:r w:rsidR="003D149C" w:rsidRPr="008B5FC2">
        <w:rPr>
          <w:rFonts w:ascii="Calibri" w:eastAsia="Calibri" w:hAnsi="Calibri" w:cs="Calibri"/>
          <w:b/>
          <w:bCs/>
          <w:i/>
          <w:iCs/>
          <w:noProof/>
          <w:color w:val="000000" w:themeColor="text1"/>
          <w:szCs w:val="24"/>
        </w:rPr>
        <w:t>of Shahrekord Uuni</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of Med</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Sci</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noProof/>
          <w:color w:val="000000" w:themeColor="text1"/>
          <w:szCs w:val="24"/>
        </w:rPr>
        <w:t>.17</w:t>
      </w:r>
      <w:r w:rsidR="00033430" w:rsidRPr="008B5FC2">
        <w:rPr>
          <w:rFonts w:ascii="Calibri" w:eastAsia="Calibri" w:hAnsi="Calibri" w:cs="Calibri"/>
          <w:noProof/>
          <w:color w:val="000000" w:themeColor="text1"/>
          <w:szCs w:val="24"/>
        </w:rPr>
        <w:t xml:space="preserve"> </w:t>
      </w:r>
      <w:r w:rsidR="00B56353" w:rsidRPr="008B5FC2">
        <w:rPr>
          <w:rFonts w:ascii="Calibri" w:eastAsia="Calibri" w:hAnsi="Calibri" w:cs="Calibri"/>
          <w:noProof/>
          <w:color w:val="000000" w:themeColor="text1"/>
          <w:szCs w:val="24"/>
        </w:rPr>
        <w:t>( 2016)</w:t>
      </w:r>
      <w:r w:rsidR="00EB1E90"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 xml:space="preserve">124-35. </w:t>
      </w:r>
      <w:bookmarkEnd w:id="9"/>
    </w:p>
    <w:p w:rsidR="003D149C" w:rsidRPr="008B5FC2" w:rsidRDefault="00F224E0" w:rsidP="00033430">
      <w:pPr>
        <w:bidi w:val="0"/>
        <w:spacing w:after="0" w:line="240" w:lineRule="auto"/>
        <w:rPr>
          <w:rFonts w:ascii="Calibri" w:eastAsia="Calibri" w:hAnsi="Calibri" w:cs="Calibri"/>
          <w:noProof/>
          <w:color w:val="000000" w:themeColor="text1"/>
          <w:szCs w:val="24"/>
          <w:rtl/>
        </w:rPr>
      </w:pPr>
      <w:bookmarkStart w:id="10" w:name="_ENREF_9"/>
      <w:r w:rsidRPr="008B5FC2">
        <w:rPr>
          <w:rFonts w:ascii="Calibri" w:eastAsia="Calibri" w:hAnsi="Calibri" w:cs="Calibri"/>
          <w:noProof/>
          <w:color w:val="000000" w:themeColor="text1"/>
          <w:szCs w:val="24"/>
        </w:rPr>
        <w:t>9</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 xml:space="preserve">Erejuwa OO, Nwobodo NN, Akpan JL, Okorie UA, Ezeonu CT, Ezeokpo BC, et al. Nigerian Honey Ameliorates Hyperglycemia and Dyslipidemia in Alloxan-Induced Diabetic Rats. </w:t>
      </w:r>
      <w:r w:rsidR="003D149C" w:rsidRPr="008B5FC2">
        <w:rPr>
          <w:rFonts w:ascii="Calibri" w:eastAsia="Calibri" w:hAnsi="Calibri" w:cs="Calibri"/>
          <w:b/>
          <w:bCs/>
          <w:i/>
          <w:iCs/>
          <w:noProof/>
          <w:color w:val="000000" w:themeColor="text1"/>
          <w:szCs w:val="24"/>
        </w:rPr>
        <w:t>Nutrients.</w:t>
      </w:r>
      <w:r w:rsidR="00EB1E90"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8</w:t>
      </w:r>
      <w:r w:rsidR="00033430" w:rsidRPr="008B5FC2">
        <w:rPr>
          <w:rFonts w:ascii="Calibri" w:eastAsia="Calibri" w:hAnsi="Calibri" w:cs="Calibri"/>
          <w:noProof/>
          <w:color w:val="000000" w:themeColor="text1"/>
          <w:szCs w:val="24"/>
        </w:rPr>
        <w:t xml:space="preserve"> </w:t>
      </w:r>
      <w:r w:rsidR="00EB1E90" w:rsidRPr="008B5FC2">
        <w:rPr>
          <w:rFonts w:ascii="Calibri" w:eastAsia="Calibri" w:hAnsi="Calibri" w:cs="Calibri"/>
          <w:noProof/>
          <w:color w:val="000000" w:themeColor="text1"/>
          <w:szCs w:val="24"/>
        </w:rPr>
        <w:t xml:space="preserve">( 2016)  </w:t>
      </w:r>
      <w:r w:rsidR="003D149C" w:rsidRPr="008B5FC2">
        <w:rPr>
          <w:rFonts w:ascii="Calibri" w:eastAsia="Calibri" w:hAnsi="Calibri" w:cs="Calibri"/>
          <w:noProof/>
          <w:color w:val="000000" w:themeColor="text1"/>
          <w:szCs w:val="24"/>
        </w:rPr>
        <w:t>95</w:t>
      </w:r>
      <w:r w:rsidR="003D149C" w:rsidRPr="008B5FC2">
        <w:rPr>
          <w:rFonts w:ascii="Calibri" w:eastAsia="Calibri" w:hAnsi="Calibri" w:cs="Calibri"/>
          <w:noProof/>
          <w:color w:val="000000" w:themeColor="text1"/>
          <w:szCs w:val="24"/>
          <w:rtl/>
        </w:rPr>
        <w:t>.</w:t>
      </w:r>
      <w:bookmarkEnd w:id="10"/>
    </w:p>
    <w:p w:rsidR="003D149C" w:rsidRPr="008B5FC2" w:rsidRDefault="00F224E0" w:rsidP="00033430">
      <w:pPr>
        <w:bidi w:val="0"/>
        <w:spacing w:after="0" w:line="240" w:lineRule="auto"/>
        <w:rPr>
          <w:rFonts w:ascii="Calibri" w:eastAsia="Calibri" w:hAnsi="Calibri" w:cs="Calibri"/>
          <w:noProof/>
          <w:color w:val="000000" w:themeColor="text1"/>
          <w:szCs w:val="24"/>
          <w:rtl/>
        </w:rPr>
      </w:pPr>
      <w:bookmarkStart w:id="11" w:name="_ENREF_10"/>
      <w:r w:rsidRPr="008B5FC2">
        <w:rPr>
          <w:rFonts w:ascii="Calibri" w:eastAsia="Calibri" w:hAnsi="Calibri" w:cs="Calibri"/>
          <w:noProof/>
          <w:color w:val="000000" w:themeColor="text1"/>
          <w:szCs w:val="24"/>
        </w:rPr>
        <w:t>10</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 xml:space="preserve">Schadendorf D, Jurgovsky K, Kohlmus CM, Czarnetzki BM. Glutathione and related enzymes in tumor progression and metastases of human melanoma. </w:t>
      </w:r>
      <w:r w:rsidR="003D149C" w:rsidRPr="008B5FC2">
        <w:rPr>
          <w:rFonts w:ascii="Calibri" w:eastAsia="Calibri" w:hAnsi="Calibri" w:cs="Calibri"/>
          <w:b/>
          <w:bCs/>
          <w:i/>
          <w:iCs/>
          <w:noProof/>
          <w:color w:val="000000" w:themeColor="text1"/>
          <w:szCs w:val="24"/>
        </w:rPr>
        <w:t xml:space="preserve">J </w:t>
      </w:r>
      <w:r w:rsidR="003078EA" w:rsidRPr="008B5FC2">
        <w:rPr>
          <w:rFonts w:ascii="Calibri" w:eastAsia="Calibri" w:hAnsi="Calibri" w:cs="Calibri"/>
          <w:b/>
          <w:bCs/>
          <w:i/>
          <w:iCs/>
          <w:noProof/>
          <w:color w:val="000000" w:themeColor="text1"/>
          <w:szCs w:val="24"/>
        </w:rPr>
        <w:t xml:space="preserve"> of  inve </w:t>
      </w:r>
      <w:r w:rsidR="003D149C" w:rsidRPr="008B5FC2">
        <w:rPr>
          <w:rFonts w:ascii="Calibri" w:eastAsia="Calibri" w:hAnsi="Calibri" w:cs="Calibri"/>
          <w:b/>
          <w:bCs/>
          <w:i/>
          <w:iCs/>
          <w:noProof/>
          <w:color w:val="000000" w:themeColor="text1"/>
          <w:szCs w:val="24"/>
        </w:rPr>
        <w:t xml:space="preserve"> dermatology</w:t>
      </w:r>
      <w:r w:rsidR="003D149C" w:rsidRPr="008B5FC2">
        <w:rPr>
          <w:rFonts w:ascii="Calibri" w:eastAsia="Calibri" w:hAnsi="Calibri" w:cs="Calibri"/>
          <w:noProof/>
          <w:color w:val="000000" w:themeColor="text1"/>
          <w:szCs w:val="24"/>
        </w:rPr>
        <w:t>.</w:t>
      </w:r>
      <w:r w:rsidR="00EB1E90"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105</w:t>
      </w:r>
      <w:r w:rsidR="00033430" w:rsidRPr="008B5FC2">
        <w:rPr>
          <w:rFonts w:ascii="Calibri" w:eastAsia="Calibri" w:hAnsi="Calibri" w:cs="Calibri"/>
          <w:noProof/>
          <w:color w:val="000000" w:themeColor="text1"/>
          <w:szCs w:val="24"/>
        </w:rPr>
        <w:t xml:space="preserve"> </w:t>
      </w:r>
      <w:r w:rsidR="00EB1E90" w:rsidRPr="008B5FC2">
        <w:rPr>
          <w:rFonts w:ascii="Calibri" w:eastAsia="Calibri" w:hAnsi="Calibri" w:cs="Calibri"/>
          <w:noProof/>
          <w:color w:val="000000" w:themeColor="text1"/>
          <w:szCs w:val="24"/>
        </w:rPr>
        <w:t xml:space="preserve">( 1995) </w:t>
      </w:r>
      <w:r w:rsidR="003D149C" w:rsidRPr="008B5FC2">
        <w:rPr>
          <w:rFonts w:ascii="Calibri" w:eastAsia="Calibri" w:hAnsi="Calibri" w:cs="Calibri"/>
          <w:noProof/>
          <w:color w:val="000000" w:themeColor="text1"/>
          <w:szCs w:val="24"/>
        </w:rPr>
        <w:t>109-12</w:t>
      </w:r>
      <w:r w:rsidR="003D149C" w:rsidRPr="008B5FC2">
        <w:rPr>
          <w:rFonts w:ascii="Calibri" w:eastAsia="Calibri" w:hAnsi="Calibri" w:cs="Calibri"/>
          <w:noProof/>
          <w:color w:val="000000" w:themeColor="text1"/>
          <w:szCs w:val="24"/>
          <w:rtl/>
        </w:rPr>
        <w:t>.</w:t>
      </w:r>
      <w:bookmarkEnd w:id="11"/>
    </w:p>
    <w:p w:rsidR="003D149C" w:rsidRPr="008B5FC2" w:rsidRDefault="00F224E0" w:rsidP="00033430">
      <w:pPr>
        <w:bidi w:val="0"/>
        <w:spacing w:after="0" w:line="240" w:lineRule="auto"/>
        <w:rPr>
          <w:rFonts w:ascii="Calibri" w:eastAsia="Calibri" w:hAnsi="Calibri" w:cs="Calibri"/>
          <w:noProof/>
          <w:color w:val="000000" w:themeColor="text1"/>
          <w:szCs w:val="24"/>
          <w:rtl/>
        </w:rPr>
      </w:pPr>
      <w:bookmarkStart w:id="12" w:name="_ENREF_11"/>
      <w:r w:rsidRPr="008B5FC2">
        <w:rPr>
          <w:rFonts w:ascii="Calibri" w:eastAsia="Calibri" w:hAnsi="Calibri" w:cs="Calibri"/>
          <w:noProof/>
          <w:color w:val="000000" w:themeColor="text1"/>
          <w:szCs w:val="24"/>
          <w:rtl/>
        </w:rPr>
        <w:t>11</w:t>
      </w:r>
      <w:r w:rsidRPr="008B5FC2">
        <w:rPr>
          <w:rFonts w:ascii="Calibri" w:eastAsia="Calibri" w:hAnsi="Calibri" w:cs="Calibri"/>
          <w:noProof/>
          <w:color w:val="000000" w:themeColor="text1"/>
          <w:szCs w:val="24"/>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de Sá-Nakanishi AB, Soares AA, Natali MR, Comar JF, Peralta RM, Bracht A. Effects</w:t>
      </w:r>
      <w:r w:rsidR="003D149C" w:rsidRPr="008B5FC2">
        <w:rPr>
          <w:rFonts w:ascii="Calibri" w:eastAsia="Calibri" w:hAnsi="Calibri" w:cs="Calibri"/>
          <w:noProof/>
          <w:color w:val="000000" w:themeColor="text1"/>
          <w:szCs w:val="24"/>
          <w:rtl/>
        </w:rPr>
        <w:t xml:space="preserve"> </w:t>
      </w:r>
      <w:r w:rsidR="003D149C" w:rsidRPr="008B5FC2">
        <w:rPr>
          <w:rFonts w:ascii="Calibri" w:eastAsia="Calibri" w:hAnsi="Calibri" w:cs="Calibri"/>
          <w:noProof/>
          <w:color w:val="000000" w:themeColor="text1"/>
          <w:szCs w:val="24"/>
        </w:rPr>
        <w:t xml:space="preserve">of the Continuous Administration of an Agaricus blazei Extract to Rats on Oxidative Parameters of the Brain and Liver during Aging. </w:t>
      </w:r>
      <w:r w:rsidR="003D149C" w:rsidRPr="008B5FC2">
        <w:rPr>
          <w:rFonts w:ascii="Calibri" w:eastAsia="Calibri" w:hAnsi="Calibri" w:cs="Calibri"/>
          <w:b/>
          <w:bCs/>
          <w:i/>
          <w:iCs/>
          <w:noProof/>
          <w:color w:val="000000" w:themeColor="text1"/>
          <w:szCs w:val="24"/>
        </w:rPr>
        <w:t>Molecules</w:t>
      </w:r>
      <w:r w:rsidR="003D149C" w:rsidRPr="008B5FC2">
        <w:rPr>
          <w:rFonts w:ascii="Calibri" w:eastAsia="Calibri" w:hAnsi="Calibri" w:cs="Calibri"/>
          <w:noProof/>
          <w:color w:val="000000" w:themeColor="text1"/>
          <w:szCs w:val="24"/>
        </w:rPr>
        <w:t>.19</w:t>
      </w:r>
      <w:r w:rsidR="00033430" w:rsidRPr="008B5FC2">
        <w:rPr>
          <w:rFonts w:ascii="Calibri" w:eastAsia="Calibri" w:hAnsi="Calibri" w:cs="Calibri"/>
          <w:noProof/>
          <w:color w:val="000000" w:themeColor="text1"/>
          <w:szCs w:val="24"/>
        </w:rPr>
        <w:t xml:space="preserve"> </w:t>
      </w:r>
      <w:r w:rsidR="00EB1E90" w:rsidRPr="008B5FC2">
        <w:rPr>
          <w:rFonts w:ascii="Calibri" w:eastAsia="Calibri" w:hAnsi="Calibri" w:cs="Calibri"/>
          <w:noProof/>
          <w:color w:val="000000" w:themeColor="text1"/>
          <w:szCs w:val="24"/>
        </w:rPr>
        <w:t xml:space="preserve">( 2014) </w:t>
      </w:r>
      <w:r w:rsidR="003D149C" w:rsidRPr="008B5FC2">
        <w:rPr>
          <w:rFonts w:ascii="Calibri" w:eastAsia="Calibri" w:hAnsi="Calibri" w:cs="Calibri"/>
          <w:noProof/>
          <w:color w:val="000000" w:themeColor="text1"/>
          <w:szCs w:val="24"/>
        </w:rPr>
        <w:t>18590-603</w:t>
      </w:r>
      <w:r w:rsidR="003D149C" w:rsidRPr="008B5FC2">
        <w:rPr>
          <w:rFonts w:ascii="Calibri" w:eastAsia="Calibri" w:hAnsi="Calibri" w:cs="Calibri"/>
          <w:noProof/>
          <w:color w:val="000000" w:themeColor="text1"/>
          <w:szCs w:val="24"/>
          <w:rtl/>
        </w:rPr>
        <w:t>.</w:t>
      </w:r>
      <w:bookmarkEnd w:id="12"/>
    </w:p>
    <w:p w:rsidR="003D149C" w:rsidRPr="008B5FC2" w:rsidRDefault="00F224E0" w:rsidP="00033430">
      <w:pPr>
        <w:bidi w:val="0"/>
        <w:spacing w:after="0" w:line="240" w:lineRule="auto"/>
        <w:rPr>
          <w:rFonts w:ascii="Calibri" w:eastAsia="Calibri" w:hAnsi="Calibri" w:cs="Calibri"/>
          <w:noProof/>
          <w:color w:val="000000" w:themeColor="text1"/>
          <w:szCs w:val="24"/>
          <w:rtl/>
        </w:rPr>
      </w:pPr>
      <w:bookmarkStart w:id="13" w:name="_ENREF_12"/>
      <w:r w:rsidRPr="008B5FC2">
        <w:rPr>
          <w:rFonts w:ascii="Calibri" w:eastAsia="Calibri" w:hAnsi="Calibri" w:cs="Calibri"/>
          <w:noProof/>
          <w:color w:val="000000" w:themeColor="text1"/>
          <w:szCs w:val="24"/>
        </w:rPr>
        <w:t>12</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Stigger F, Lovatel G, Marques M, Bertoldi K, Moysés F, Elsner V, et al. Inflammatory</w:t>
      </w:r>
      <w:r w:rsidR="003D149C" w:rsidRPr="008B5FC2">
        <w:rPr>
          <w:rFonts w:ascii="Calibri" w:eastAsia="Calibri" w:hAnsi="Calibri" w:cs="Calibri"/>
          <w:noProof/>
          <w:color w:val="000000" w:themeColor="text1"/>
          <w:szCs w:val="24"/>
          <w:rtl/>
        </w:rPr>
        <w:t xml:space="preserve"> </w:t>
      </w:r>
      <w:r w:rsidR="003D149C" w:rsidRPr="008B5FC2">
        <w:rPr>
          <w:rFonts w:ascii="Calibri" w:eastAsia="Calibri" w:hAnsi="Calibri" w:cs="Calibri"/>
          <w:noProof/>
          <w:color w:val="000000" w:themeColor="text1"/>
          <w:szCs w:val="24"/>
        </w:rPr>
        <w:t xml:space="preserve">response and oxidative stress in developing rat brain and its consequences on motor behavior following maternal administration of LPS and perinatal anoxia. </w:t>
      </w:r>
      <w:r w:rsidR="003D149C" w:rsidRPr="008B5FC2">
        <w:rPr>
          <w:rFonts w:ascii="Calibri" w:eastAsia="Calibri" w:hAnsi="Calibri" w:cs="Calibri"/>
          <w:b/>
          <w:bCs/>
          <w:i/>
          <w:iCs/>
          <w:noProof/>
          <w:color w:val="000000" w:themeColor="text1"/>
          <w:szCs w:val="24"/>
        </w:rPr>
        <w:t>Inter</w:t>
      </w:r>
      <w:r w:rsidR="003078EA" w:rsidRPr="008B5FC2">
        <w:rPr>
          <w:rFonts w:ascii="Calibri" w:eastAsia="Calibri" w:hAnsi="Calibri" w:cs="Calibri"/>
          <w:b/>
          <w:bCs/>
          <w:i/>
          <w:iCs/>
          <w:noProof/>
          <w:color w:val="000000" w:themeColor="text1"/>
          <w:szCs w:val="24"/>
        </w:rPr>
        <w:t xml:space="preserve"> J</w:t>
      </w:r>
      <w:r w:rsidR="003D149C" w:rsidRPr="008B5FC2">
        <w:rPr>
          <w:rFonts w:ascii="Calibri" w:eastAsia="Calibri" w:hAnsi="Calibri" w:cs="Calibri"/>
          <w:b/>
          <w:bCs/>
          <w:i/>
          <w:iCs/>
          <w:noProof/>
          <w:color w:val="000000" w:themeColor="text1"/>
          <w:szCs w:val="24"/>
        </w:rPr>
        <w:t xml:space="preserve"> of </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Dev</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Neuroscience</w:t>
      </w:r>
      <w:r w:rsidR="003D149C" w:rsidRPr="008B5FC2">
        <w:rPr>
          <w:rFonts w:ascii="Calibri" w:eastAsia="Calibri" w:hAnsi="Calibri" w:cs="Calibri"/>
          <w:noProof/>
          <w:color w:val="000000" w:themeColor="text1"/>
          <w:szCs w:val="24"/>
        </w:rPr>
        <w:t>.</w:t>
      </w:r>
      <w:r w:rsidR="00EB1E90"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31</w:t>
      </w:r>
      <w:r w:rsidR="00033430" w:rsidRPr="008B5FC2">
        <w:rPr>
          <w:rFonts w:ascii="Calibri" w:eastAsia="Calibri" w:hAnsi="Calibri" w:cs="Calibri"/>
          <w:noProof/>
          <w:color w:val="000000" w:themeColor="text1"/>
          <w:szCs w:val="24"/>
        </w:rPr>
        <w:t xml:space="preserve"> </w:t>
      </w:r>
      <w:r w:rsidR="00EB1E90" w:rsidRPr="008B5FC2">
        <w:rPr>
          <w:rFonts w:ascii="Calibri" w:eastAsia="Calibri" w:hAnsi="Calibri" w:cs="Calibri"/>
          <w:noProof/>
          <w:color w:val="000000" w:themeColor="text1"/>
          <w:szCs w:val="24"/>
        </w:rPr>
        <w:t xml:space="preserve">( 2013) </w:t>
      </w:r>
      <w:r w:rsidR="003D149C" w:rsidRPr="008B5FC2">
        <w:rPr>
          <w:rFonts w:ascii="Calibri" w:eastAsia="Calibri" w:hAnsi="Calibri" w:cs="Calibri"/>
          <w:noProof/>
          <w:color w:val="000000" w:themeColor="text1"/>
          <w:szCs w:val="24"/>
        </w:rPr>
        <w:t>820-7</w:t>
      </w:r>
      <w:r w:rsidR="003D149C" w:rsidRPr="008B5FC2">
        <w:rPr>
          <w:rFonts w:ascii="Calibri" w:eastAsia="Calibri" w:hAnsi="Calibri" w:cs="Calibri"/>
          <w:noProof/>
          <w:color w:val="000000" w:themeColor="text1"/>
          <w:szCs w:val="24"/>
          <w:rtl/>
        </w:rPr>
        <w:t>.</w:t>
      </w:r>
      <w:bookmarkEnd w:id="13"/>
    </w:p>
    <w:p w:rsidR="003D149C" w:rsidRPr="008B5FC2" w:rsidRDefault="00F224E0" w:rsidP="00EB1E90">
      <w:pPr>
        <w:bidi w:val="0"/>
        <w:spacing w:after="0" w:line="240" w:lineRule="auto"/>
        <w:rPr>
          <w:rFonts w:ascii="Calibri" w:eastAsia="Calibri" w:hAnsi="Calibri" w:cs="Calibri"/>
          <w:noProof/>
          <w:color w:val="000000" w:themeColor="text1"/>
          <w:szCs w:val="24"/>
          <w:rtl/>
        </w:rPr>
      </w:pPr>
      <w:bookmarkStart w:id="14" w:name="_ENREF_13"/>
      <w:r w:rsidRPr="008B5FC2">
        <w:rPr>
          <w:rFonts w:ascii="Calibri" w:eastAsia="Calibri" w:hAnsi="Calibri" w:cs="Calibri"/>
          <w:noProof/>
          <w:color w:val="000000" w:themeColor="text1"/>
          <w:szCs w:val="24"/>
        </w:rPr>
        <w:t>13</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 xml:space="preserve">Swarnkar S, Goswami P, Kamat PK, Patro IK, Singh S, Nath C. Rotenone-induced neurotoxicity in rat brain areas: A study on neuronal and neuronal supportive cells. </w:t>
      </w:r>
      <w:r w:rsidR="003D149C" w:rsidRPr="008B5FC2">
        <w:rPr>
          <w:rFonts w:ascii="Calibri" w:eastAsia="Calibri" w:hAnsi="Calibri" w:cs="Calibri"/>
          <w:b/>
          <w:bCs/>
          <w:i/>
          <w:iCs/>
          <w:noProof/>
          <w:color w:val="000000" w:themeColor="text1"/>
          <w:szCs w:val="24"/>
        </w:rPr>
        <w:t>Neuroscience</w:t>
      </w:r>
      <w:r w:rsidR="003D149C" w:rsidRPr="008B5FC2">
        <w:rPr>
          <w:rFonts w:ascii="Calibri" w:eastAsia="Calibri" w:hAnsi="Calibri" w:cs="Calibri"/>
          <w:noProof/>
          <w:color w:val="000000" w:themeColor="text1"/>
          <w:szCs w:val="24"/>
        </w:rPr>
        <w:t>.</w:t>
      </w:r>
      <w:r w:rsidR="00EB1E90" w:rsidRPr="008B5FC2">
        <w:rPr>
          <w:rFonts w:ascii="Calibri" w:eastAsia="Calibri" w:hAnsi="Calibri" w:cs="Calibri"/>
          <w:noProof/>
          <w:color w:val="000000" w:themeColor="text1"/>
          <w:szCs w:val="24"/>
        </w:rPr>
        <w:t xml:space="preserve">230 ( 2013) </w:t>
      </w:r>
      <w:r w:rsidR="003D149C" w:rsidRPr="008B5FC2">
        <w:rPr>
          <w:rFonts w:ascii="Calibri" w:eastAsia="Calibri" w:hAnsi="Calibri" w:cs="Calibri"/>
          <w:noProof/>
          <w:color w:val="000000" w:themeColor="text1"/>
          <w:szCs w:val="24"/>
        </w:rPr>
        <w:t>172-83</w:t>
      </w:r>
      <w:r w:rsidR="003D149C" w:rsidRPr="008B5FC2">
        <w:rPr>
          <w:rFonts w:ascii="Calibri" w:eastAsia="Calibri" w:hAnsi="Calibri" w:cs="Calibri"/>
          <w:noProof/>
          <w:color w:val="000000" w:themeColor="text1"/>
          <w:szCs w:val="24"/>
          <w:rtl/>
        </w:rPr>
        <w:t>.</w:t>
      </w:r>
      <w:bookmarkEnd w:id="14"/>
    </w:p>
    <w:p w:rsidR="003D149C" w:rsidRPr="008B5FC2" w:rsidRDefault="00F224E0" w:rsidP="003078EA">
      <w:pPr>
        <w:bidi w:val="0"/>
        <w:spacing w:after="0" w:line="240" w:lineRule="auto"/>
        <w:rPr>
          <w:rFonts w:ascii="Calibri" w:eastAsia="Calibri" w:hAnsi="Calibri" w:cs="Calibri"/>
          <w:noProof/>
          <w:color w:val="000000" w:themeColor="text1"/>
          <w:szCs w:val="24"/>
          <w:rtl/>
        </w:rPr>
      </w:pPr>
      <w:bookmarkStart w:id="15" w:name="_ENREF_14"/>
      <w:r w:rsidRPr="008B5FC2">
        <w:rPr>
          <w:rFonts w:ascii="Calibri" w:eastAsia="Calibri" w:hAnsi="Calibri" w:cs="Calibri"/>
          <w:noProof/>
          <w:color w:val="000000" w:themeColor="text1"/>
          <w:szCs w:val="24"/>
        </w:rPr>
        <w:lastRenderedPageBreak/>
        <w:t>14</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 xml:space="preserve">Yaman T, Yener Z, Celik I. Histopathological and biochemical investigations of protective role of honey in rats with experimental aflatoxicosis. </w:t>
      </w:r>
      <w:r w:rsidR="003D149C" w:rsidRPr="008B5FC2">
        <w:rPr>
          <w:rFonts w:ascii="Calibri" w:eastAsia="Calibri" w:hAnsi="Calibri" w:cs="Calibri"/>
          <w:b/>
          <w:bCs/>
          <w:i/>
          <w:iCs/>
          <w:noProof/>
          <w:color w:val="000000" w:themeColor="text1"/>
          <w:szCs w:val="24"/>
        </w:rPr>
        <w:t>BMC Comple</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 xml:space="preserve"> </w:t>
      </w:r>
      <w:r w:rsidR="003078EA" w:rsidRPr="008B5FC2">
        <w:rPr>
          <w:rFonts w:ascii="Calibri" w:eastAsia="Calibri" w:hAnsi="Calibri" w:cs="Calibri"/>
          <w:b/>
          <w:bCs/>
          <w:i/>
          <w:iCs/>
          <w:noProof/>
          <w:color w:val="000000" w:themeColor="text1"/>
          <w:szCs w:val="24"/>
        </w:rPr>
        <w:t>&amp;</w:t>
      </w:r>
      <w:r w:rsidR="003D149C" w:rsidRPr="008B5FC2">
        <w:rPr>
          <w:rFonts w:ascii="Calibri" w:eastAsia="Calibri" w:hAnsi="Calibri" w:cs="Calibri"/>
          <w:b/>
          <w:bCs/>
          <w:i/>
          <w:iCs/>
          <w:noProof/>
          <w:color w:val="000000" w:themeColor="text1"/>
          <w:szCs w:val="24"/>
        </w:rPr>
        <w:t xml:space="preserve"> Alter Med.</w:t>
      </w:r>
      <w:r w:rsidR="00EB1E90"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16</w:t>
      </w:r>
      <w:r w:rsidR="003078EA" w:rsidRPr="008B5FC2">
        <w:rPr>
          <w:rFonts w:ascii="Calibri" w:eastAsia="Calibri" w:hAnsi="Calibri" w:cs="Calibri"/>
          <w:noProof/>
          <w:color w:val="000000" w:themeColor="text1"/>
          <w:szCs w:val="24"/>
        </w:rPr>
        <w:t xml:space="preserve"> </w:t>
      </w:r>
      <w:r w:rsidR="00EB1E90" w:rsidRPr="008B5FC2">
        <w:rPr>
          <w:rFonts w:ascii="Calibri" w:eastAsia="Calibri" w:hAnsi="Calibri" w:cs="Calibri"/>
          <w:noProof/>
          <w:color w:val="000000" w:themeColor="text1"/>
          <w:szCs w:val="24"/>
        </w:rPr>
        <w:t xml:space="preserve">( 2016) </w:t>
      </w:r>
      <w:r w:rsidR="003D149C" w:rsidRPr="008B5FC2">
        <w:rPr>
          <w:rFonts w:ascii="Calibri" w:eastAsia="Calibri" w:hAnsi="Calibri" w:cs="Calibri"/>
          <w:noProof/>
          <w:color w:val="000000" w:themeColor="text1"/>
          <w:szCs w:val="24"/>
        </w:rPr>
        <w:t>232</w:t>
      </w:r>
      <w:r w:rsidR="003D149C" w:rsidRPr="008B5FC2">
        <w:rPr>
          <w:rFonts w:ascii="Calibri" w:eastAsia="Calibri" w:hAnsi="Calibri" w:cs="Calibri"/>
          <w:noProof/>
          <w:color w:val="000000" w:themeColor="text1"/>
          <w:szCs w:val="24"/>
          <w:rtl/>
        </w:rPr>
        <w:t>.</w:t>
      </w:r>
      <w:bookmarkEnd w:id="15"/>
    </w:p>
    <w:p w:rsidR="003D149C" w:rsidRPr="008B5FC2" w:rsidRDefault="00F224E0" w:rsidP="003078EA">
      <w:pPr>
        <w:bidi w:val="0"/>
        <w:spacing w:after="0" w:line="240" w:lineRule="auto"/>
        <w:rPr>
          <w:rFonts w:ascii="Calibri" w:eastAsia="Calibri" w:hAnsi="Calibri" w:cs="Calibri"/>
          <w:noProof/>
          <w:color w:val="000000" w:themeColor="text1"/>
          <w:szCs w:val="24"/>
          <w:rtl/>
        </w:rPr>
      </w:pPr>
      <w:bookmarkStart w:id="16" w:name="_ENREF_15"/>
      <w:r w:rsidRPr="008B5FC2">
        <w:rPr>
          <w:rFonts w:ascii="Calibri" w:eastAsia="Calibri" w:hAnsi="Calibri" w:cs="Calibri"/>
          <w:noProof/>
          <w:color w:val="000000" w:themeColor="text1"/>
          <w:szCs w:val="24"/>
        </w:rPr>
        <w:t>15.</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Kassim M, Mansor M, Al-Abd N, Yusoff KM. Gelam honey has a protective effect against lipopolysaccharide (LPS)-induced organ failure.</w:t>
      </w:r>
      <w:r w:rsidR="003D149C" w:rsidRPr="008B5FC2">
        <w:rPr>
          <w:rFonts w:ascii="Calibri" w:eastAsia="Calibri" w:hAnsi="Calibri" w:cs="Calibri"/>
          <w:b/>
          <w:bCs/>
          <w:i/>
          <w:iCs/>
          <w:noProof/>
          <w:color w:val="000000" w:themeColor="text1"/>
          <w:szCs w:val="24"/>
        </w:rPr>
        <w:t xml:space="preserve"> Inter</w:t>
      </w:r>
      <w:r w:rsidR="003078EA" w:rsidRPr="008B5FC2">
        <w:rPr>
          <w:rFonts w:ascii="Calibri" w:eastAsia="Calibri" w:hAnsi="Calibri" w:cs="Calibri"/>
          <w:b/>
          <w:bCs/>
          <w:i/>
          <w:iCs/>
          <w:noProof/>
          <w:color w:val="000000" w:themeColor="text1"/>
          <w:szCs w:val="24"/>
        </w:rPr>
        <w:t xml:space="preserve"> J </w:t>
      </w:r>
      <w:r w:rsidR="003D149C" w:rsidRPr="008B5FC2">
        <w:rPr>
          <w:rFonts w:ascii="Calibri" w:eastAsia="Calibri" w:hAnsi="Calibri" w:cs="Calibri"/>
          <w:b/>
          <w:bCs/>
          <w:i/>
          <w:iCs/>
          <w:noProof/>
          <w:color w:val="000000" w:themeColor="text1"/>
          <w:szCs w:val="24"/>
        </w:rPr>
        <w:t xml:space="preserve">of </w:t>
      </w:r>
      <w:r w:rsidR="003078EA" w:rsidRPr="008B5FC2">
        <w:rPr>
          <w:rFonts w:ascii="Calibri" w:eastAsia="Calibri" w:hAnsi="Calibri" w:cs="Calibri"/>
          <w:b/>
          <w:bCs/>
          <w:i/>
          <w:iCs/>
          <w:noProof/>
          <w:color w:val="000000" w:themeColor="text1"/>
          <w:szCs w:val="24"/>
        </w:rPr>
        <w:t>M</w:t>
      </w:r>
      <w:r w:rsidR="003D149C" w:rsidRPr="008B5FC2">
        <w:rPr>
          <w:rFonts w:ascii="Calibri" w:eastAsia="Calibri" w:hAnsi="Calibri" w:cs="Calibri"/>
          <w:b/>
          <w:bCs/>
          <w:i/>
          <w:iCs/>
          <w:noProof/>
          <w:color w:val="000000" w:themeColor="text1"/>
          <w:szCs w:val="24"/>
        </w:rPr>
        <w:t>ole</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 xml:space="preserve"> </w:t>
      </w:r>
      <w:r w:rsidR="003078EA" w:rsidRPr="008B5FC2">
        <w:rPr>
          <w:rFonts w:ascii="Calibri" w:eastAsia="Calibri" w:hAnsi="Calibri" w:cs="Calibri"/>
          <w:b/>
          <w:bCs/>
          <w:i/>
          <w:iCs/>
          <w:noProof/>
          <w:color w:val="000000" w:themeColor="text1"/>
          <w:szCs w:val="24"/>
        </w:rPr>
        <w:t>S</w:t>
      </w:r>
      <w:r w:rsidR="003D149C" w:rsidRPr="008B5FC2">
        <w:rPr>
          <w:rFonts w:ascii="Calibri" w:eastAsia="Calibri" w:hAnsi="Calibri" w:cs="Calibri"/>
          <w:b/>
          <w:bCs/>
          <w:i/>
          <w:iCs/>
          <w:noProof/>
          <w:color w:val="000000" w:themeColor="text1"/>
          <w:szCs w:val="24"/>
        </w:rPr>
        <w:t>ci</w:t>
      </w:r>
      <w:r w:rsidR="00EB1E90"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13</w:t>
      </w:r>
      <w:r w:rsidR="003078EA" w:rsidRPr="008B5FC2">
        <w:rPr>
          <w:rFonts w:ascii="Calibri" w:eastAsia="Calibri" w:hAnsi="Calibri" w:cs="Calibri"/>
          <w:noProof/>
          <w:color w:val="000000" w:themeColor="text1"/>
          <w:szCs w:val="24"/>
        </w:rPr>
        <w:t xml:space="preserve"> </w:t>
      </w:r>
      <w:r w:rsidR="00EB1E90" w:rsidRPr="008B5FC2">
        <w:rPr>
          <w:rFonts w:ascii="Calibri" w:eastAsia="Calibri" w:hAnsi="Calibri" w:cs="Calibri"/>
          <w:noProof/>
          <w:color w:val="000000" w:themeColor="text1"/>
          <w:szCs w:val="24"/>
        </w:rPr>
        <w:t xml:space="preserve">( 2012) </w:t>
      </w:r>
      <w:r w:rsidR="003D149C" w:rsidRPr="008B5FC2">
        <w:rPr>
          <w:rFonts w:ascii="Calibri" w:eastAsia="Calibri" w:hAnsi="Calibri" w:cs="Calibri"/>
          <w:noProof/>
          <w:color w:val="000000" w:themeColor="text1"/>
          <w:szCs w:val="24"/>
        </w:rPr>
        <w:t>6370-81</w:t>
      </w:r>
      <w:r w:rsidR="003D149C" w:rsidRPr="008B5FC2">
        <w:rPr>
          <w:rFonts w:ascii="Calibri" w:eastAsia="Calibri" w:hAnsi="Calibri" w:cs="Calibri"/>
          <w:noProof/>
          <w:color w:val="000000" w:themeColor="text1"/>
          <w:szCs w:val="24"/>
          <w:rtl/>
        </w:rPr>
        <w:t>.</w:t>
      </w:r>
      <w:bookmarkEnd w:id="16"/>
    </w:p>
    <w:p w:rsidR="003D149C" w:rsidRPr="008B5FC2" w:rsidRDefault="00F224E0" w:rsidP="003078EA">
      <w:pPr>
        <w:bidi w:val="0"/>
        <w:spacing w:line="240" w:lineRule="auto"/>
        <w:rPr>
          <w:rFonts w:ascii="Calibri" w:eastAsia="Calibri" w:hAnsi="Calibri" w:cs="Calibri"/>
          <w:noProof/>
          <w:color w:val="000000" w:themeColor="text1"/>
          <w:szCs w:val="24"/>
        </w:rPr>
      </w:pPr>
      <w:bookmarkStart w:id="17" w:name="_ENREF_16"/>
      <w:r w:rsidRPr="008B5FC2">
        <w:rPr>
          <w:rFonts w:ascii="Calibri" w:eastAsia="Calibri" w:hAnsi="Calibri" w:cs="Calibri"/>
          <w:noProof/>
          <w:color w:val="000000" w:themeColor="text1"/>
          <w:szCs w:val="24"/>
        </w:rPr>
        <w:t>16</w:t>
      </w:r>
      <w:r w:rsidR="003D149C" w:rsidRPr="008B5FC2">
        <w:rPr>
          <w:rFonts w:ascii="Calibri" w:eastAsia="Calibri" w:hAnsi="Calibri" w:cs="Calibri"/>
          <w:noProof/>
          <w:color w:val="000000" w:themeColor="text1"/>
          <w:szCs w:val="24"/>
          <w:rtl/>
        </w:rPr>
        <w:t>.</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M H, . JM, R H, . AA, ABBASNEZHAD M., M. S. Evaluation of biomarkers of oxidative stress in liver of rats after exposure</w:t>
      </w:r>
      <w:r w:rsidRPr="008B5FC2">
        <w:rPr>
          <w:rFonts w:ascii="Calibri" w:eastAsia="Calibri" w:hAnsi="Calibri" w:cs="Calibri"/>
          <w:noProof/>
          <w:color w:val="000000" w:themeColor="text1"/>
          <w:szCs w:val="24"/>
        </w:rPr>
        <w:t>.</w:t>
      </w:r>
      <w:r w:rsidR="003D149C" w:rsidRPr="008B5FC2">
        <w:rPr>
          <w:rFonts w:ascii="Calibri" w:eastAsia="Calibri" w:hAnsi="Calibri" w:cs="Calibri"/>
          <w:b/>
          <w:bCs/>
          <w:i/>
          <w:iCs/>
          <w:noProof/>
          <w:color w:val="000000" w:themeColor="text1"/>
          <w:szCs w:val="24"/>
        </w:rPr>
        <w:t xml:space="preserve"> </w:t>
      </w:r>
      <w:r w:rsidR="003078EA" w:rsidRPr="008B5FC2">
        <w:rPr>
          <w:rFonts w:ascii="Calibri" w:eastAsia="Calibri" w:hAnsi="Calibri" w:cs="Calibri"/>
          <w:b/>
          <w:bCs/>
          <w:i/>
          <w:iCs/>
          <w:noProof/>
          <w:color w:val="000000" w:themeColor="text1"/>
          <w:szCs w:val="24"/>
        </w:rPr>
        <w:t xml:space="preserve">J </w:t>
      </w:r>
      <w:r w:rsidR="003D149C" w:rsidRPr="008B5FC2">
        <w:rPr>
          <w:rFonts w:ascii="Calibri" w:eastAsia="Calibri" w:hAnsi="Calibri" w:cs="Calibri"/>
          <w:b/>
          <w:bCs/>
          <w:i/>
          <w:iCs/>
          <w:noProof/>
          <w:color w:val="000000" w:themeColor="text1"/>
          <w:szCs w:val="24"/>
        </w:rPr>
        <w:t xml:space="preserve">of Qazvin </w:t>
      </w:r>
      <w:r w:rsidR="003078EA" w:rsidRPr="008B5FC2">
        <w:rPr>
          <w:rFonts w:ascii="Calibri" w:eastAsia="Calibri" w:hAnsi="Calibri" w:cs="Calibri"/>
          <w:b/>
          <w:bCs/>
          <w:i/>
          <w:iCs/>
          <w:noProof/>
          <w:color w:val="000000" w:themeColor="text1"/>
          <w:szCs w:val="24"/>
        </w:rPr>
        <w:t>U</w:t>
      </w:r>
      <w:r w:rsidR="003D149C" w:rsidRPr="008B5FC2">
        <w:rPr>
          <w:rFonts w:ascii="Calibri" w:eastAsia="Calibri" w:hAnsi="Calibri" w:cs="Calibri"/>
          <w:b/>
          <w:bCs/>
          <w:i/>
          <w:iCs/>
          <w:noProof/>
          <w:color w:val="000000" w:themeColor="text1"/>
          <w:szCs w:val="24"/>
        </w:rPr>
        <w:t>ni</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 xml:space="preserve">of </w:t>
      </w:r>
      <w:r w:rsidR="003078EA" w:rsidRPr="008B5FC2">
        <w:rPr>
          <w:rFonts w:ascii="Calibri" w:eastAsia="Calibri" w:hAnsi="Calibri" w:cs="Calibri"/>
          <w:b/>
          <w:bCs/>
          <w:i/>
          <w:iCs/>
          <w:noProof/>
          <w:color w:val="000000" w:themeColor="text1"/>
          <w:szCs w:val="24"/>
        </w:rPr>
        <w:t xml:space="preserve"> M</w:t>
      </w:r>
      <w:r w:rsidR="003D149C" w:rsidRPr="008B5FC2">
        <w:rPr>
          <w:rFonts w:ascii="Calibri" w:eastAsia="Calibri" w:hAnsi="Calibri" w:cs="Calibri"/>
          <w:b/>
          <w:bCs/>
          <w:i/>
          <w:iCs/>
          <w:noProof/>
          <w:color w:val="000000" w:themeColor="text1"/>
          <w:szCs w:val="24"/>
        </w:rPr>
        <w:t>ed</w:t>
      </w:r>
      <w:r w:rsidR="003078EA" w:rsidRPr="008B5FC2">
        <w:rPr>
          <w:rFonts w:ascii="Calibri" w:eastAsia="Calibri" w:hAnsi="Calibri" w:cs="Calibri"/>
          <w:b/>
          <w:bCs/>
          <w:i/>
          <w:iCs/>
          <w:noProof/>
          <w:color w:val="000000" w:themeColor="text1"/>
          <w:szCs w:val="24"/>
        </w:rPr>
        <w:t xml:space="preserve"> S</w:t>
      </w:r>
      <w:r w:rsidR="003D149C" w:rsidRPr="008B5FC2">
        <w:rPr>
          <w:rFonts w:ascii="Calibri" w:eastAsia="Calibri" w:hAnsi="Calibri" w:cs="Calibri"/>
          <w:b/>
          <w:bCs/>
          <w:i/>
          <w:iCs/>
          <w:noProof/>
          <w:color w:val="000000" w:themeColor="text1"/>
          <w:szCs w:val="24"/>
        </w:rPr>
        <w:t>ci</w:t>
      </w:r>
      <w:r w:rsidR="00EB1E90" w:rsidRPr="008B5FC2">
        <w:rPr>
          <w:rFonts w:ascii="Calibri" w:eastAsia="Calibri" w:hAnsi="Calibri" w:cs="Calibri"/>
          <w:noProof/>
          <w:color w:val="000000" w:themeColor="text1"/>
          <w:szCs w:val="24"/>
        </w:rPr>
        <w:t>15 (</w:t>
      </w:r>
      <w:r w:rsidR="003D149C" w:rsidRPr="008B5FC2">
        <w:rPr>
          <w:rFonts w:ascii="Calibri" w:eastAsia="Calibri" w:hAnsi="Calibri" w:cs="Calibri"/>
          <w:noProof/>
          <w:color w:val="000000" w:themeColor="text1"/>
          <w:szCs w:val="24"/>
        </w:rPr>
        <w:t xml:space="preserve"> 2012</w:t>
      </w:r>
      <w:r w:rsidR="00EB1E90" w:rsidRPr="008B5FC2">
        <w:rPr>
          <w:rFonts w:ascii="Calibri" w:eastAsia="Calibri" w:hAnsi="Calibri" w:cs="Calibri"/>
          <w:noProof/>
          <w:color w:val="000000" w:themeColor="text1"/>
          <w:szCs w:val="24"/>
          <w:rtl/>
        </w:rPr>
        <w:t>-</w:t>
      </w:r>
      <w:r w:rsidR="00EB1E90" w:rsidRPr="008B5FC2">
        <w:rPr>
          <w:rFonts w:ascii="Calibri" w:eastAsia="Calibri" w:hAnsi="Calibri" w:cs="Calibri" w:hint="cs"/>
          <w:noProof/>
          <w:color w:val="000000" w:themeColor="text1"/>
          <w:szCs w:val="24"/>
          <w:rtl/>
        </w:rPr>
        <w:t>9</w:t>
      </w:r>
      <w:r w:rsidR="003D149C" w:rsidRPr="008B5FC2">
        <w:rPr>
          <w:rFonts w:ascii="Calibri" w:eastAsia="Calibri" w:hAnsi="Calibri" w:cs="Calibri"/>
          <w:noProof/>
          <w:color w:val="000000" w:themeColor="text1"/>
          <w:szCs w:val="24"/>
          <w:rtl/>
        </w:rPr>
        <w:t>.</w:t>
      </w:r>
      <w:bookmarkEnd w:id="17"/>
      <w:r w:rsidR="00EB1E90" w:rsidRPr="008B5FC2">
        <w:rPr>
          <w:rFonts w:ascii="Calibri" w:eastAsia="Calibri" w:hAnsi="Calibri" w:cs="Calibri" w:hint="cs"/>
          <w:noProof/>
          <w:color w:val="000000" w:themeColor="text1"/>
          <w:szCs w:val="24"/>
          <w:rtl/>
        </w:rPr>
        <w:t>(</w:t>
      </w:r>
      <w:r w:rsidR="00EB1E90" w:rsidRPr="008B5FC2">
        <w:rPr>
          <w:rFonts w:ascii="Calibri" w:eastAsia="Calibri" w:hAnsi="Calibri" w:cs="Calibri"/>
          <w:noProof/>
          <w:color w:val="000000" w:themeColor="text1"/>
          <w:szCs w:val="24"/>
        </w:rPr>
        <w:t>-20</w:t>
      </w:r>
    </w:p>
    <w:p w:rsidR="003D149C" w:rsidRPr="008B5FC2" w:rsidRDefault="00F224E0" w:rsidP="003078EA">
      <w:pPr>
        <w:bidi w:val="0"/>
        <w:spacing w:after="0" w:line="240" w:lineRule="auto"/>
        <w:rPr>
          <w:rFonts w:ascii="Calibri" w:eastAsia="Calibri" w:hAnsi="Calibri" w:cs="Calibri"/>
          <w:noProof/>
          <w:color w:val="000000" w:themeColor="text1"/>
          <w:szCs w:val="24"/>
          <w:rtl/>
        </w:rPr>
      </w:pPr>
      <w:bookmarkStart w:id="18" w:name="_ENREF_17"/>
      <w:r w:rsidRPr="008B5FC2">
        <w:rPr>
          <w:rFonts w:ascii="Calibri" w:eastAsia="Calibri" w:hAnsi="Calibri" w:cs="Calibri"/>
          <w:noProof/>
          <w:color w:val="000000" w:themeColor="text1"/>
          <w:szCs w:val="24"/>
          <w:rtl/>
        </w:rPr>
        <w:t>1</w:t>
      </w:r>
      <w:r w:rsidRPr="008B5FC2">
        <w:rPr>
          <w:rFonts w:ascii="Calibri" w:eastAsia="Calibri" w:hAnsi="Calibri" w:cs="Calibri"/>
          <w:noProof/>
          <w:color w:val="000000" w:themeColor="text1"/>
          <w:szCs w:val="24"/>
        </w:rPr>
        <w:t>7.</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 xml:space="preserve">Liu X, Han S, Yang Y, Kang J, Wu J. Glucose-induced glutathione reduction in mitochondria is involved in the first phase of pancreatic β-cell insulin secretion. </w:t>
      </w:r>
      <w:r w:rsidR="003078EA" w:rsidRPr="008B5FC2">
        <w:rPr>
          <w:rFonts w:ascii="Calibri" w:eastAsia="Calibri" w:hAnsi="Calibri" w:cs="Calibri"/>
          <w:b/>
          <w:bCs/>
          <w:i/>
          <w:iCs/>
          <w:noProof/>
          <w:color w:val="000000" w:themeColor="text1"/>
          <w:szCs w:val="24"/>
        </w:rPr>
        <w:t xml:space="preserve">Biochem </w:t>
      </w:r>
      <w:r w:rsidR="003D149C" w:rsidRPr="008B5FC2">
        <w:rPr>
          <w:rFonts w:ascii="Calibri" w:eastAsia="Calibri" w:hAnsi="Calibri" w:cs="Calibri"/>
          <w:b/>
          <w:bCs/>
          <w:i/>
          <w:iCs/>
          <w:noProof/>
          <w:color w:val="000000" w:themeColor="text1"/>
          <w:szCs w:val="24"/>
        </w:rPr>
        <w:t xml:space="preserve"> </w:t>
      </w:r>
      <w:r w:rsidR="003078EA" w:rsidRPr="008B5FC2">
        <w:rPr>
          <w:rFonts w:ascii="Calibri" w:eastAsia="Calibri" w:hAnsi="Calibri" w:cs="Calibri"/>
          <w:b/>
          <w:bCs/>
          <w:i/>
          <w:iCs/>
          <w:noProof/>
          <w:color w:val="000000" w:themeColor="text1"/>
          <w:szCs w:val="24"/>
        </w:rPr>
        <w:t>&amp; B</w:t>
      </w:r>
      <w:r w:rsidR="003D149C" w:rsidRPr="008B5FC2">
        <w:rPr>
          <w:rFonts w:ascii="Calibri" w:eastAsia="Calibri" w:hAnsi="Calibri" w:cs="Calibri"/>
          <w:b/>
          <w:bCs/>
          <w:i/>
          <w:iCs/>
          <w:noProof/>
          <w:color w:val="000000" w:themeColor="text1"/>
          <w:szCs w:val="24"/>
        </w:rPr>
        <w:t>iophys</w:t>
      </w:r>
      <w:r w:rsidR="003078EA"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 xml:space="preserve"> </w:t>
      </w:r>
      <w:r w:rsidR="003078EA" w:rsidRPr="008B5FC2">
        <w:rPr>
          <w:rFonts w:ascii="Calibri" w:eastAsia="Calibri" w:hAnsi="Calibri" w:cs="Calibri"/>
          <w:b/>
          <w:bCs/>
          <w:i/>
          <w:iCs/>
          <w:noProof/>
          <w:color w:val="000000" w:themeColor="text1"/>
          <w:szCs w:val="24"/>
        </w:rPr>
        <w:t>R</w:t>
      </w:r>
      <w:r w:rsidR="003D149C" w:rsidRPr="008B5FC2">
        <w:rPr>
          <w:rFonts w:ascii="Calibri" w:eastAsia="Calibri" w:hAnsi="Calibri" w:cs="Calibri"/>
          <w:b/>
          <w:bCs/>
          <w:i/>
          <w:iCs/>
          <w:noProof/>
          <w:color w:val="000000" w:themeColor="text1"/>
          <w:szCs w:val="24"/>
        </w:rPr>
        <w:t>ese communications</w:t>
      </w:r>
      <w:r w:rsidR="003D149C" w:rsidRPr="008B5FC2">
        <w:rPr>
          <w:rFonts w:ascii="Calibri" w:eastAsia="Calibri" w:hAnsi="Calibri" w:cs="Calibri"/>
          <w:noProof/>
          <w:color w:val="000000" w:themeColor="text1"/>
          <w:szCs w:val="24"/>
        </w:rPr>
        <w:t>.</w:t>
      </w:r>
      <w:r w:rsidR="00EB1E90"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464</w:t>
      </w:r>
      <w:r w:rsidR="003078EA" w:rsidRPr="008B5FC2">
        <w:rPr>
          <w:rFonts w:ascii="Calibri" w:eastAsia="Calibri" w:hAnsi="Calibri" w:cs="Calibri"/>
          <w:noProof/>
          <w:color w:val="000000" w:themeColor="text1"/>
          <w:szCs w:val="24"/>
        </w:rPr>
        <w:t xml:space="preserve"> </w:t>
      </w:r>
      <w:r w:rsidR="00EB1E90" w:rsidRPr="008B5FC2">
        <w:rPr>
          <w:rFonts w:ascii="Calibri" w:eastAsia="Calibri" w:hAnsi="Calibri" w:cs="Calibri"/>
          <w:noProof/>
          <w:color w:val="000000" w:themeColor="text1"/>
          <w:szCs w:val="24"/>
        </w:rPr>
        <w:t xml:space="preserve">( 2015) </w:t>
      </w:r>
      <w:r w:rsidR="003D149C" w:rsidRPr="008B5FC2">
        <w:rPr>
          <w:rFonts w:ascii="Calibri" w:eastAsia="Calibri" w:hAnsi="Calibri" w:cs="Calibri"/>
          <w:noProof/>
          <w:color w:val="000000" w:themeColor="text1"/>
          <w:szCs w:val="24"/>
        </w:rPr>
        <w:t>730-6</w:t>
      </w:r>
      <w:r w:rsidR="003D149C" w:rsidRPr="008B5FC2">
        <w:rPr>
          <w:rFonts w:ascii="Calibri" w:eastAsia="Calibri" w:hAnsi="Calibri" w:cs="Calibri"/>
          <w:noProof/>
          <w:color w:val="000000" w:themeColor="text1"/>
          <w:szCs w:val="24"/>
          <w:rtl/>
        </w:rPr>
        <w:t>.</w:t>
      </w:r>
      <w:bookmarkEnd w:id="18"/>
    </w:p>
    <w:p w:rsidR="003D149C" w:rsidRPr="008B5FC2" w:rsidRDefault="00F224E0" w:rsidP="00752820">
      <w:pPr>
        <w:bidi w:val="0"/>
        <w:spacing w:after="0" w:line="240" w:lineRule="auto"/>
        <w:rPr>
          <w:rFonts w:ascii="Calibri" w:eastAsia="Calibri" w:hAnsi="Calibri" w:cs="Calibri"/>
          <w:noProof/>
          <w:color w:val="000000" w:themeColor="text1"/>
          <w:szCs w:val="24"/>
          <w:rtl/>
        </w:rPr>
      </w:pPr>
      <w:bookmarkStart w:id="19" w:name="_ENREF_18"/>
      <w:r w:rsidRPr="008B5FC2">
        <w:rPr>
          <w:rFonts w:ascii="Calibri" w:eastAsia="Calibri" w:hAnsi="Calibri" w:cs="Calibri"/>
          <w:noProof/>
          <w:color w:val="000000" w:themeColor="text1"/>
          <w:szCs w:val="24"/>
          <w:rtl/>
        </w:rPr>
        <w:t>1</w:t>
      </w:r>
      <w:r w:rsidRPr="008B5FC2">
        <w:rPr>
          <w:rFonts w:ascii="Calibri" w:eastAsia="Calibri" w:hAnsi="Calibri" w:cs="Calibri"/>
          <w:noProof/>
          <w:color w:val="000000" w:themeColor="text1"/>
          <w:szCs w:val="24"/>
        </w:rPr>
        <w:t>8.</w:t>
      </w:r>
      <w:r w:rsidR="003D149C" w:rsidRPr="008B5FC2">
        <w:rPr>
          <w:rFonts w:ascii="Calibri" w:eastAsia="Calibri" w:hAnsi="Calibri" w:cs="Calibri"/>
          <w:noProof/>
          <w:color w:val="000000" w:themeColor="text1"/>
          <w:szCs w:val="24"/>
          <w:rtl/>
        </w:rPr>
        <w:tab/>
      </w:r>
      <w:r w:rsidR="003D149C" w:rsidRPr="008B5FC2">
        <w:rPr>
          <w:rFonts w:ascii="Calibri" w:eastAsia="Calibri" w:hAnsi="Calibri" w:cs="Calibri"/>
          <w:noProof/>
          <w:color w:val="000000" w:themeColor="text1"/>
          <w:szCs w:val="24"/>
        </w:rPr>
        <w:t>Adem S, Ciftci M. Purification and biochemical characterization of glucose 6-phosphate dehydrogenase, 6-phosphogluconate dehydrogenase and glutathione reductase from rat lung and inhibition effects of some antibiotics.</w:t>
      </w:r>
      <w:r w:rsidR="003D149C" w:rsidRPr="008B5FC2">
        <w:rPr>
          <w:rFonts w:ascii="Calibri" w:eastAsia="Calibri" w:hAnsi="Calibri" w:cs="Calibri"/>
          <w:b/>
          <w:bCs/>
          <w:i/>
          <w:iCs/>
          <w:noProof/>
          <w:color w:val="000000" w:themeColor="text1"/>
          <w:szCs w:val="24"/>
        </w:rPr>
        <w:t xml:space="preserve"> </w:t>
      </w:r>
      <w:r w:rsidR="00752820" w:rsidRPr="008B5FC2">
        <w:rPr>
          <w:rFonts w:ascii="Calibri" w:eastAsia="Calibri" w:hAnsi="Calibri" w:cs="Calibri"/>
          <w:b/>
          <w:bCs/>
          <w:i/>
          <w:iCs/>
          <w:noProof/>
          <w:color w:val="000000" w:themeColor="text1"/>
          <w:szCs w:val="24"/>
        </w:rPr>
        <w:t xml:space="preserve">J </w:t>
      </w:r>
      <w:r w:rsidR="003D149C" w:rsidRPr="008B5FC2">
        <w:rPr>
          <w:rFonts w:ascii="Calibri" w:eastAsia="Calibri" w:hAnsi="Calibri" w:cs="Calibri"/>
          <w:b/>
          <w:bCs/>
          <w:i/>
          <w:iCs/>
          <w:noProof/>
          <w:color w:val="000000" w:themeColor="text1"/>
          <w:szCs w:val="24"/>
        </w:rPr>
        <w:t xml:space="preserve">of </w:t>
      </w:r>
      <w:r w:rsidR="00752820" w:rsidRPr="008B5FC2">
        <w:rPr>
          <w:rFonts w:ascii="Calibri" w:eastAsia="Calibri" w:hAnsi="Calibri" w:cs="Calibri"/>
          <w:b/>
          <w:bCs/>
          <w:i/>
          <w:iCs/>
          <w:noProof/>
          <w:color w:val="000000" w:themeColor="text1"/>
          <w:szCs w:val="24"/>
        </w:rPr>
        <w:t>E</w:t>
      </w:r>
      <w:r w:rsidR="003D149C" w:rsidRPr="008B5FC2">
        <w:rPr>
          <w:rFonts w:ascii="Calibri" w:eastAsia="Calibri" w:hAnsi="Calibri" w:cs="Calibri"/>
          <w:b/>
          <w:bCs/>
          <w:i/>
          <w:iCs/>
          <w:noProof/>
          <w:color w:val="000000" w:themeColor="text1"/>
          <w:szCs w:val="24"/>
        </w:rPr>
        <w:t xml:space="preserve">nz </w:t>
      </w:r>
      <w:r w:rsidR="00752820" w:rsidRPr="008B5FC2">
        <w:rPr>
          <w:rFonts w:ascii="Calibri" w:eastAsia="Calibri" w:hAnsi="Calibri" w:cs="Calibri"/>
          <w:b/>
          <w:bCs/>
          <w:i/>
          <w:iCs/>
          <w:noProof/>
          <w:color w:val="000000" w:themeColor="text1"/>
          <w:szCs w:val="24"/>
        </w:rPr>
        <w:t>I</w:t>
      </w:r>
      <w:r w:rsidR="003D149C" w:rsidRPr="008B5FC2">
        <w:rPr>
          <w:rFonts w:ascii="Calibri" w:eastAsia="Calibri" w:hAnsi="Calibri" w:cs="Calibri"/>
          <w:b/>
          <w:bCs/>
          <w:i/>
          <w:iCs/>
          <w:noProof/>
          <w:color w:val="000000" w:themeColor="text1"/>
          <w:szCs w:val="24"/>
        </w:rPr>
        <w:t xml:space="preserve">nhibi </w:t>
      </w:r>
      <w:r w:rsidR="00752820" w:rsidRPr="008B5FC2">
        <w:rPr>
          <w:rFonts w:ascii="Calibri" w:eastAsia="Calibri" w:hAnsi="Calibri" w:cs="Calibri"/>
          <w:b/>
          <w:bCs/>
          <w:i/>
          <w:iCs/>
          <w:noProof/>
          <w:color w:val="000000" w:themeColor="text1"/>
          <w:szCs w:val="24"/>
        </w:rPr>
        <w:t>&amp;M</w:t>
      </w:r>
      <w:r w:rsidR="003D149C" w:rsidRPr="008B5FC2">
        <w:rPr>
          <w:rFonts w:ascii="Calibri" w:eastAsia="Calibri" w:hAnsi="Calibri" w:cs="Calibri"/>
          <w:b/>
          <w:bCs/>
          <w:i/>
          <w:iCs/>
          <w:noProof/>
          <w:color w:val="000000" w:themeColor="text1"/>
          <w:szCs w:val="24"/>
        </w:rPr>
        <w:t>ed</w:t>
      </w:r>
      <w:r w:rsidR="00752820" w:rsidRPr="008B5FC2">
        <w:rPr>
          <w:rFonts w:ascii="Calibri" w:eastAsia="Calibri" w:hAnsi="Calibri" w:cs="Calibri"/>
          <w:b/>
          <w:bCs/>
          <w:i/>
          <w:iCs/>
          <w:noProof/>
          <w:color w:val="000000" w:themeColor="text1"/>
          <w:szCs w:val="24"/>
        </w:rPr>
        <w:t xml:space="preserve"> </w:t>
      </w:r>
      <w:r w:rsidR="003D149C" w:rsidRPr="008B5FC2">
        <w:rPr>
          <w:rFonts w:ascii="Calibri" w:eastAsia="Calibri" w:hAnsi="Calibri" w:cs="Calibri"/>
          <w:b/>
          <w:bCs/>
          <w:i/>
          <w:iCs/>
          <w:noProof/>
          <w:color w:val="000000" w:themeColor="text1"/>
          <w:szCs w:val="24"/>
        </w:rPr>
        <w:t xml:space="preserve"> </w:t>
      </w:r>
      <w:r w:rsidR="00752820" w:rsidRPr="008B5FC2">
        <w:rPr>
          <w:rFonts w:ascii="Calibri" w:eastAsia="Calibri" w:hAnsi="Calibri" w:cs="Calibri"/>
          <w:b/>
          <w:bCs/>
          <w:i/>
          <w:iCs/>
          <w:noProof/>
          <w:color w:val="000000" w:themeColor="text1"/>
          <w:szCs w:val="24"/>
        </w:rPr>
        <w:t>C</w:t>
      </w:r>
      <w:r w:rsidR="003D149C" w:rsidRPr="008B5FC2">
        <w:rPr>
          <w:rFonts w:ascii="Calibri" w:eastAsia="Calibri" w:hAnsi="Calibri" w:cs="Calibri"/>
          <w:b/>
          <w:bCs/>
          <w:i/>
          <w:iCs/>
          <w:noProof/>
          <w:color w:val="000000" w:themeColor="text1"/>
          <w:szCs w:val="24"/>
        </w:rPr>
        <w:t>emistry</w:t>
      </w:r>
      <w:r w:rsidR="003D149C" w:rsidRPr="008B5FC2">
        <w:rPr>
          <w:rFonts w:ascii="Calibri" w:eastAsia="Calibri" w:hAnsi="Calibri" w:cs="Calibri"/>
          <w:noProof/>
          <w:color w:val="000000" w:themeColor="text1"/>
          <w:szCs w:val="24"/>
        </w:rPr>
        <w:t xml:space="preserve">. </w:t>
      </w:r>
      <w:r w:rsidR="00EB1E90" w:rsidRPr="008B5FC2">
        <w:rPr>
          <w:rFonts w:ascii="Calibri" w:eastAsia="Calibri" w:hAnsi="Calibri" w:cs="Calibri"/>
          <w:noProof/>
          <w:color w:val="000000" w:themeColor="text1"/>
          <w:szCs w:val="24"/>
        </w:rPr>
        <w:t>(</w:t>
      </w:r>
      <w:r w:rsidR="003D149C" w:rsidRPr="008B5FC2">
        <w:rPr>
          <w:rFonts w:ascii="Calibri" w:eastAsia="Calibri" w:hAnsi="Calibri" w:cs="Calibri"/>
          <w:noProof/>
          <w:color w:val="000000" w:themeColor="text1"/>
          <w:szCs w:val="24"/>
        </w:rPr>
        <w:t>2016</w:t>
      </w:r>
      <w:r w:rsidR="00EB1E90" w:rsidRPr="008B5FC2">
        <w:rPr>
          <w:rFonts w:ascii="Calibri" w:eastAsia="Calibri" w:hAnsi="Calibri" w:cs="Calibri"/>
          <w:noProof/>
          <w:color w:val="000000" w:themeColor="text1"/>
          <w:szCs w:val="24"/>
        </w:rPr>
        <w:t xml:space="preserve">) </w:t>
      </w:r>
      <w:r w:rsidR="003D149C" w:rsidRPr="008B5FC2">
        <w:rPr>
          <w:rFonts w:ascii="Calibri" w:eastAsia="Calibri" w:hAnsi="Calibri" w:cs="Calibri"/>
          <w:noProof/>
          <w:color w:val="000000" w:themeColor="text1"/>
          <w:szCs w:val="24"/>
        </w:rPr>
        <w:t>1-7</w:t>
      </w:r>
      <w:r w:rsidR="003D149C" w:rsidRPr="008B5FC2">
        <w:rPr>
          <w:rFonts w:ascii="Calibri" w:eastAsia="Calibri" w:hAnsi="Calibri" w:cs="Calibri"/>
          <w:noProof/>
          <w:color w:val="000000" w:themeColor="text1"/>
          <w:szCs w:val="24"/>
          <w:rtl/>
        </w:rPr>
        <w:t>.</w:t>
      </w:r>
      <w:bookmarkEnd w:id="19"/>
    </w:p>
    <w:p w:rsidR="00752820" w:rsidRPr="008B5FC2" w:rsidRDefault="00F224E0" w:rsidP="00752820">
      <w:pPr>
        <w:pStyle w:val="Default"/>
        <w:rPr>
          <w:color w:val="000000" w:themeColor="text1"/>
        </w:rPr>
      </w:pPr>
      <w:bookmarkStart w:id="20" w:name="_ENREF_19"/>
      <w:r w:rsidRPr="008B5FC2">
        <w:rPr>
          <w:rFonts w:ascii="Calibri" w:eastAsia="Calibri" w:hAnsi="Calibri" w:cs="Calibri"/>
          <w:noProof/>
          <w:color w:val="000000" w:themeColor="text1"/>
        </w:rPr>
        <w:t>19.</w:t>
      </w:r>
      <w:r w:rsidR="003D149C" w:rsidRPr="008B5FC2">
        <w:rPr>
          <w:rFonts w:ascii="Calibri" w:eastAsia="Calibri" w:hAnsi="Calibri" w:cs="Calibri"/>
          <w:noProof/>
          <w:color w:val="000000" w:themeColor="text1"/>
          <w:rtl/>
        </w:rPr>
        <w:tab/>
      </w:r>
      <w:r w:rsidR="003D149C" w:rsidRPr="008B5FC2">
        <w:rPr>
          <w:rFonts w:ascii="Calibri" w:eastAsia="Calibri" w:hAnsi="Calibri" w:cs="Calibri"/>
          <w:noProof/>
          <w:color w:val="000000" w:themeColor="text1"/>
        </w:rPr>
        <w:t>Mohamed NZ, Aly HF, El-Salamony HE. Bee Honey Modulates the Oxidant-Antioxidant Imbalance in Diethyl nitrosamine-Initiated Rat Hepatocellular Carcinoma</w:t>
      </w:r>
      <w:r w:rsidR="00752820" w:rsidRPr="008B5FC2">
        <w:rPr>
          <w:rFonts w:ascii="Calibri" w:eastAsia="Calibri" w:hAnsi="Calibri" w:cs="Calibri"/>
          <w:noProof/>
          <w:color w:val="000000" w:themeColor="text1"/>
        </w:rPr>
        <w:t>.</w:t>
      </w:r>
      <w:r w:rsidR="00752820" w:rsidRPr="008B5FC2">
        <w:rPr>
          <w:color w:val="000000" w:themeColor="text1"/>
        </w:rPr>
        <w:t xml:space="preserve"> </w:t>
      </w:r>
    </w:p>
    <w:p w:rsidR="003D149C" w:rsidRPr="008B5FC2" w:rsidRDefault="00752820" w:rsidP="003078EA">
      <w:pPr>
        <w:bidi w:val="0"/>
        <w:spacing w:line="240" w:lineRule="auto"/>
        <w:rPr>
          <w:rFonts w:ascii="Calibri" w:eastAsia="Calibri" w:hAnsi="Calibri"/>
          <w:noProof/>
          <w:color w:val="000000" w:themeColor="text1"/>
          <w:szCs w:val="24"/>
          <w:rtl/>
        </w:rPr>
      </w:pPr>
      <w:r w:rsidRPr="008B5FC2">
        <w:rPr>
          <w:rFonts w:ascii="Calibri" w:eastAsia="Calibri" w:hAnsi="Calibri" w:cs="Calibri"/>
          <w:b/>
          <w:bCs/>
          <w:i/>
          <w:iCs/>
          <w:noProof/>
          <w:color w:val="000000" w:themeColor="text1"/>
          <w:sz w:val="24"/>
          <w:szCs w:val="24"/>
        </w:rPr>
        <w:t xml:space="preserve"> J of Applied P</w:t>
      </w:r>
      <w:r w:rsidR="003078EA" w:rsidRPr="008B5FC2">
        <w:rPr>
          <w:rFonts w:ascii="Calibri" w:eastAsia="Calibri" w:hAnsi="Calibri"/>
          <w:b/>
          <w:bCs/>
          <w:i/>
          <w:iCs/>
          <w:noProof/>
          <w:color w:val="000000" w:themeColor="text1"/>
          <w:sz w:val="24"/>
          <w:szCs w:val="24"/>
        </w:rPr>
        <w:t>h</w:t>
      </w:r>
      <w:r w:rsidRPr="008B5FC2">
        <w:rPr>
          <w:rFonts w:ascii="Calibri" w:eastAsia="Calibri" w:hAnsi="Calibri" w:cs="Calibri"/>
          <w:b/>
          <w:bCs/>
          <w:i/>
          <w:iCs/>
          <w:noProof/>
          <w:color w:val="000000" w:themeColor="text1"/>
          <w:sz w:val="24"/>
          <w:szCs w:val="24"/>
        </w:rPr>
        <w:t>armac Sci</w:t>
      </w:r>
      <w:r w:rsidRPr="008B5FC2">
        <w:rPr>
          <w:rFonts w:ascii="Calibri" w:eastAsia="Calibri" w:hAnsi="Calibri" w:cs="Calibri"/>
          <w:noProof/>
          <w:color w:val="000000" w:themeColor="text1"/>
          <w:sz w:val="24"/>
          <w:szCs w:val="24"/>
        </w:rPr>
        <w:t xml:space="preserve"> 6 (2016) 156-163</w:t>
      </w:r>
      <w:bookmarkEnd w:id="20"/>
      <w:r w:rsidRPr="008B5FC2">
        <w:rPr>
          <w:rFonts w:ascii="Calibri" w:eastAsia="Calibri" w:hAnsi="Calibri" w:cs="Calibri"/>
          <w:noProof/>
          <w:color w:val="000000" w:themeColor="text1"/>
          <w:sz w:val="24"/>
          <w:szCs w:val="24"/>
        </w:rPr>
        <w:t>.</w:t>
      </w:r>
    </w:p>
    <w:p w:rsidR="003D149C" w:rsidRPr="008B5FC2" w:rsidRDefault="003D149C" w:rsidP="002C453D">
      <w:pPr>
        <w:bidi w:val="0"/>
        <w:spacing w:line="240" w:lineRule="auto"/>
        <w:rPr>
          <w:rFonts w:ascii="Calibri" w:eastAsia="Calibri" w:hAnsi="Calibri" w:cs="Calibri"/>
          <w:noProof/>
          <w:color w:val="000000" w:themeColor="text1"/>
          <w:szCs w:val="24"/>
          <w:rtl/>
        </w:rPr>
      </w:pPr>
    </w:p>
    <w:p w:rsidR="00CC62E1" w:rsidRPr="008B5FC2" w:rsidRDefault="00CC62E1" w:rsidP="002C453D">
      <w:pPr>
        <w:bidi w:val="0"/>
        <w:rPr>
          <w:rFonts w:cs="B Zar"/>
          <w:color w:val="000000" w:themeColor="text1"/>
          <w:sz w:val="24"/>
          <w:szCs w:val="24"/>
        </w:rPr>
      </w:pPr>
      <w:r w:rsidRPr="008B5FC2">
        <w:rPr>
          <w:rFonts w:ascii="Calibri" w:eastAsia="Calibri" w:hAnsi="Calibri" w:cs="B Zar" w:hint="cs"/>
          <w:color w:val="000000" w:themeColor="text1"/>
          <w:sz w:val="24"/>
          <w:szCs w:val="24"/>
        </w:rPr>
        <w:fldChar w:fldCharType="end"/>
      </w:r>
    </w:p>
    <w:p w:rsidR="00153454" w:rsidRPr="008B5FC2" w:rsidRDefault="00153454">
      <w:pPr>
        <w:rPr>
          <w:color w:val="000000" w:themeColor="text1"/>
        </w:rPr>
      </w:pPr>
    </w:p>
    <w:sectPr w:rsidR="00153454" w:rsidRPr="008B5FC2" w:rsidSect="00F44D57">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ingLiU_HKSCS">
    <w:panose1 w:val="02020500000000000000"/>
    <w:charset w:val="88"/>
    <w:family w:val="roman"/>
    <w:pitch w:val="variable"/>
    <w:sig w:usb0="A00002FF" w:usb1="38CFFCFA" w:usb2="00000016" w:usb3="00000000" w:csb0="00100001" w:csb1="00000000"/>
  </w:font>
  <w:font w:name="Lateef">
    <w:altName w:val="Courier New"/>
    <w:charset w:val="00"/>
    <w:family w:val="auto"/>
    <w:pitch w:val="variable"/>
    <w:sig w:usb0="00000000" w:usb1="00000000" w:usb2="00000000" w:usb3="00000000" w:csb0="0000004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BZar">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 Lotus,Bold">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YyqvvbAdvTTb5929f4c">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x0d55f54fppxbeerx4xsdvjs2exvf20rwez&quot;&gt;My EndNote Library&lt;record-ids&gt;&lt;item&gt;3&lt;/item&gt;&lt;item&gt;120&lt;/item&gt;&lt;item&gt;249&lt;/item&gt;&lt;item&gt;285&lt;/item&gt;&lt;item&gt;328&lt;/item&gt;&lt;item&gt;341&lt;/item&gt;&lt;item&gt;342&lt;/item&gt;&lt;item&gt;353&lt;/item&gt;&lt;item&gt;364&lt;/item&gt;&lt;item&gt;368&lt;/item&gt;&lt;item&gt;369&lt;/item&gt;&lt;item&gt;370&lt;/item&gt;&lt;item&gt;371&lt;/item&gt;&lt;item&gt;372&lt;/item&gt;&lt;item&gt;373&lt;/item&gt;&lt;item&gt;375&lt;/item&gt;&lt;item&gt;377&lt;/item&gt;&lt;item&gt;378&lt;/item&gt;&lt;/record-ids&gt;&lt;/item&gt;&lt;/Libraries&gt;"/>
  </w:docVars>
  <w:rsids>
    <w:rsidRoot w:val="00CC62E1"/>
    <w:rsid w:val="00015414"/>
    <w:rsid w:val="00033430"/>
    <w:rsid w:val="00050A3A"/>
    <w:rsid w:val="000A60AC"/>
    <w:rsid w:val="000B0046"/>
    <w:rsid w:val="000F594E"/>
    <w:rsid w:val="00153454"/>
    <w:rsid w:val="001D3322"/>
    <w:rsid w:val="00201431"/>
    <w:rsid w:val="00217CCB"/>
    <w:rsid w:val="002648B6"/>
    <w:rsid w:val="002C453D"/>
    <w:rsid w:val="002F42C3"/>
    <w:rsid w:val="003078EA"/>
    <w:rsid w:val="00346A7F"/>
    <w:rsid w:val="003515E5"/>
    <w:rsid w:val="00393712"/>
    <w:rsid w:val="003D149C"/>
    <w:rsid w:val="0048185A"/>
    <w:rsid w:val="00533F68"/>
    <w:rsid w:val="00543A6F"/>
    <w:rsid w:val="00582225"/>
    <w:rsid w:val="005833A8"/>
    <w:rsid w:val="00595898"/>
    <w:rsid w:val="005C14BF"/>
    <w:rsid w:val="005D1A2E"/>
    <w:rsid w:val="005D3E1A"/>
    <w:rsid w:val="005D73BE"/>
    <w:rsid w:val="005F7DA5"/>
    <w:rsid w:val="00641C09"/>
    <w:rsid w:val="00654FC5"/>
    <w:rsid w:val="00691CBF"/>
    <w:rsid w:val="006F377B"/>
    <w:rsid w:val="00752820"/>
    <w:rsid w:val="0075625B"/>
    <w:rsid w:val="007B752E"/>
    <w:rsid w:val="008551D3"/>
    <w:rsid w:val="00873301"/>
    <w:rsid w:val="008B5FC2"/>
    <w:rsid w:val="008D6760"/>
    <w:rsid w:val="008F68B5"/>
    <w:rsid w:val="00912E60"/>
    <w:rsid w:val="009639F2"/>
    <w:rsid w:val="009D0C1F"/>
    <w:rsid w:val="009D53D4"/>
    <w:rsid w:val="009F6A1B"/>
    <w:rsid w:val="00A541EF"/>
    <w:rsid w:val="00A85425"/>
    <w:rsid w:val="00A95016"/>
    <w:rsid w:val="00B209E4"/>
    <w:rsid w:val="00B3235E"/>
    <w:rsid w:val="00B56353"/>
    <w:rsid w:val="00B77089"/>
    <w:rsid w:val="00BB09CC"/>
    <w:rsid w:val="00BC39E9"/>
    <w:rsid w:val="00C25BAC"/>
    <w:rsid w:val="00CC53EA"/>
    <w:rsid w:val="00CC62E1"/>
    <w:rsid w:val="00CD09D2"/>
    <w:rsid w:val="00CF5FF0"/>
    <w:rsid w:val="00DD7B50"/>
    <w:rsid w:val="00DE4798"/>
    <w:rsid w:val="00E3718D"/>
    <w:rsid w:val="00E66C56"/>
    <w:rsid w:val="00E761A0"/>
    <w:rsid w:val="00E93488"/>
    <w:rsid w:val="00EB1E90"/>
    <w:rsid w:val="00EC0EC9"/>
    <w:rsid w:val="00EE4DDE"/>
    <w:rsid w:val="00F21081"/>
    <w:rsid w:val="00F224E0"/>
    <w:rsid w:val="00F30B19"/>
    <w:rsid w:val="00F30DA3"/>
    <w:rsid w:val="00F36FF6"/>
    <w:rsid w:val="00F44D57"/>
    <w:rsid w:val="00F50C2B"/>
    <w:rsid w:val="00FB469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87C1CB-0670-4918-9188-0A96651EA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62E1"/>
    <w:pPr>
      <w:bidi/>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62E1"/>
    <w:rPr>
      <w:color w:val="0563C1" w:themeColor="hyperlink"/>
      <w:u w:val="single"/>
    </w:rPr>
  </w:style>
  <w:style w:type="character" w:styleId="FollowedHyperlink">
    <w:name w:val="FollowedHyperlink"/>
    <w:basedOn w:val="DefaultParagraphFont"/>
    <w:uiPriority w:val="99"/>
    <w:semiHidden/>
    <w:unhideWhenUsed/>
    <w:rsid w:val="00CC62E1"/>
    <w:rPr>
      <w:color w:val="954F72" w:themeColor="followedHyperlink"/>
      <w:u w:val="single"/>
    </w:rPr>
  </w:style>
  <w:style w:type="paragraph" w:styleId="FootnoteText">
    <w:name w:val="footnote text"/>
    <w:basedOn w:val="Normal"/>
    <w:link w:val="FootnoteTextChar"/>
    <w:uiPriority w:val="99"/>
    <w:semiHidden/>
    <w:unhideWhenUsed/>
    <w:rsid w:val="00CC62E1"/>
    <w:pPr>
      <w:spacing w:after="0" w:line="240" w:lineRule="auto"/>
    </w:pPr>
    <w:rPr>
      <w:rFonts w:asciiTheme="majorBidi" w:hAnsiTheme="majorBidi" w:cs="B Nazanin"/>
      <w:sz w:val="20"/>
      <w:szCs w:val="20"/>
    </w:rPr>
  </w:style>
  <w:style w:type="character" w:customStyle="1" w:styleId="FootnoteTextChar">
    <w:name w:val="Footnote Text Char"/>
    <w:basedOn w:val="DefaultParagraphFont"/>
    <w:link w:val="FootnoteText"/>
    <w:uiPriority w:val="99"/>
    <w:semiHidden/>
    <w:rsid w:val="00CC62E1"/>
    <w:rPr>
      <w:rFonts w:asciiTheme="majorBidi" w:hAnsiTheme="majorBidi" w:cs="B Nazanin"/>
      <w:sz w:val="20"/>
      <w:szCs w:val="20"/>
    </w:rPr>
  </w:style>
  <w:style w:type="paragraph" w:styleId="BalloonText">
    <w:name w:val="Balloon Text"/>
    <w:basedOn w:val="Normal"/>
    <w:link w:val="BalloonTextChar"/>
    <w:uiPriority w:val="99"/>
    <w:semiHidden/>
    <w:unhideWhenUsed/>
    <w:rsid w:val="00CC62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2E1"/>
    <w:rPr>
      <w:rFonts w:ascii="Tahoma" w:hAnsi="Tahoma" w:cs="Tahoma"/>
      <w:sz w:val="16"/>
      <w:szCs w:val="16"/>
    </w:rPr>
  </w:style>
  <w:style w:type="character" w:styleId="FootnoteReference">
    <w:name w:val="footnote reference"/>
    <w:basedOn w:val="DefaultParagraphFont"/>
    <w:uiPriority w:val="99"/>
    <w:semiHidden/>
    <w:unhideWhenUsed/>
    <w:rsid w:val="00CC62E1"/>
    <w:rPr>
      <w:vertAlign w:val="superscript"/>
    </w:rPr>
  </w:style>
  <w:style w:type="paragraph" w:customStyle="1" w:styleId="Default">
    <w:name w:val="Default"/>
    <w:rsid w:val="0075282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0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noorbakhshnia@sci.ui.ac.ir"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B8E5F-90E9-4420-9AF8-9C7A9C78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6727</Words>
  <Characters>38345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Atyabi</cp:lastModifiedBy>
  <cp:revision>2</cp:revision>
  <dcterms:created xsi:type="dcterms:W3CDTF">2018-03-10T13:37:00Z</dcterms:created>
  <dcterms:modified xsi:type="dcterms:W3CDTF">2018-03-10T13:37:00Z</dcterms:modified>
</cp:coreProperties>
</file>