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90D3F" w:rsidRPr="00F90D3F" w:rsidRDefault="00F90D3F" w:rsidP="00F90D3F">
      <w:pPr>
        <w:jc w:val="center"/>
        <w:rPr>
          <w:rFonts w:ascii="Calibri" w:hAnsi="Calibri"/>
          <w:b/>
          <w:bCs/>
          <w:sz w:val="28"/>
          <w:szCs w:val="28"/>
          <w:rtl/>
        </w:rPr>
      </w:pPr>
      <w:r w:rsidRPr="00F90D3F">
        <w:rPr>
          <w:rFonts w:ascii="Calibri" w:hAnsi="Calibri" w:hint="cs"/>
          <w:b/>
          <w:bCs/>
          <w:sz w:val="28"/>
          <w:szCs w:val="28"/>
          <w:rtl/>
        </w:rPr>
        <w:t>بررسی تاثیر شربت افرا در کنترل سرطان کولورکتال</w:t>
      </w:r>
    </w:p>
    <w:p w:rsidR="00ED76A2" w:rsidRPr="00ED76A2" w:rsidRDefault="00ED76A2" w:rsidP="00ED76A2">
      <w:pPr>
        <w:jc w:val="center"/>
        <w:rPr>
          <w:sz w:val="20"/>
          <w:szCs w:val="22"/>
          <w:vertAlign w:val="superscript"/>
          <w:rtl/>
        </w:rPr>
      </w:pPr>
      <w:r w:rsidRPr="00ED76A2">
        <w:rPr>
          <w:sz w:val="20"/>
          <w:szCs w:val="22"/>
          <w:rtl/>
        </w:rPr>
        <w:t>جواد یغموریان</w:t>
      </w:r>
      <w:r w:rsidRPr="00ED76A2">
        <w:rPr>
          <w:rFonts w:hint="cs"/>
          <w:sz w:val="20"/>
          <w:szCs w:val="22"/>
          <w:rtl/>
        </w:rPr>
        <w:t xml:space="preserve"> خوجینی</w:t>
      </w:r>
      <w:r w:rsidRPr="00ED76A2">
        <w:rPr>
          <w:rFonts w:hint="cs"/>
          <w:sz w:val="20"/>
          <w:szCs w:val="22"/>
          <w:vertAlign w:val="superscript"/>
          <w:rtl/>
        </w:rPr>
        <w:t>1</w:t>
      </w:r>
      <w:r w:rsidRPr="00ED76A2">
        <w:rPr>
          <w:rFonts w:hint="cs"/>
          <w:sz w:val="20"/>
          <w:szCs w:val="22"/>
          <w:rtl/>
        </w:rPr>
        <w:t>، کامران قائدی</w:t>
      </w:r>
      <w:r w:rsidRPr="00ED76A2">
        <w:rPr>
          <w:rFonts w:hint="cs"/>
          <w:sz w:val="20"/>
          <w:szCs w:val="22"/>
          <w:vertAlign w:val="superscript"/>
          <w:rtl/>
        </w:rPr>
        <w:t>2</w:t>
      </w:r>
      <w:r>
        <w:rPr>
          <w:rFonts w:hint="cs"/>
          <w:sz w:val="20"/>
          <w:szCs w:val="22"/>
          <w:rtl/>
        </w:rPr>
        <w:t>، ثمین سادات سجادی</w:t>
      </w:r>
      <w:r>
        <w:rPr>
          <w:rFonts w:hint="cs"/>
          <w:sz w:val="20"/>
          <w:szCs w:val="22"/>
          <w:vertAlign w:val="superscript"/>
          <w:rtl/>
        </w:rPr>
        <w:t>3</w:t>
      </w:r>
    </w:p>
    <w:p w:rsidR="00ED76A2" w:rsidRPr="00ED76A2" w:rsidRDefault="00091393" w:rsidP="00091393">
      <w:pPr>
        <w:ind w:left="360"/>
        <w:jc w:val="center"/>
        <w:rPr>
          <w:sz w:val="20"/>
          <w:szCs w:val="22"/>
          <w:rtl/>
        </w:rPr>
      </w:pPr>
      <w:r>
        <w:rPr>
          <w:rFonts w:hint="cs"/>
          <w:sz w:val="20"/>
          <w:szCs w:val="22"/>
          <w:rtl/>
        </w:rPr>
        <w:t xml:space="preserve">1- </w:t>
      </w:r>
      <w:r w:rsidR="00ED76A2" w:rsidRPr="00ED76A2">
        <w:rPr>
          <w:rFonts w:hint="cs"/>
          <w:sz w:val="20"/>
          <w:szCs w:val="22"/>
          <w:rtl/>
        </w:rPr>
        <w:t>کارشناسی زیست شناسی سلولی و مولکولی دانشکده علوم و فناوری های زیستی، گروه زیست شناسی سلولی و مولکولی، دانشگاه اصفهان، اصفهان، ایران.</w:t>
      </w:r>
    </w:p>
    <w:p w:rsidR="00ED76A2" w:rsidRDefault="00091393" w:rsidP="00091393">
      <w:pPr>
        <w:ind w:left="360"/>
        <w:jc w:val="center"/>
        <w:rPr>
          <w:sz w:val="20"/>
          <w:szCs w:val="22"/>
          <w:rtl/>
        </w:rPr>
      </w:pPr>
      <w:r>
        <w:rPr>
          <w:rFonts w:hint="cs"/>
          <w:sz w:val="20"/>
          <w:szCs w:val="22"/>
          <w:rtl/>
        </w:rPr>
        <w:t>2</w:t>
      </w:r>
      <w:r>
        <w:rPr>
          <w:rFonts w:hint="cs"/>
          <w:sz w:val="20"/>
          <w:szCs w:val="22"/>
          <w:rtl/>
        </w:rPr>
        <w:t xml:space="preserve">- </w:t>
      </w:r>
      <w:r w:rsidR="00ED76A2" w:rsidRPr="00ED76A2">
        <w:rPr>
          <w:rFonts w:hint="cs"/>
          <w:sz w:val="20"/>
          <w:szCs w:val="22"/>
          <w:rtl/>
        </w:rPr>
        <w:t>استاد زیست شناسی سلولی و مولکولی دانشکده علوم و فناوری های زیستی، گروه زیست شناسی سلولی و مولکولی، دانشگاه اصفهان، اصفهان، ایران.</w:t>
      </w:r>
    </w:p>
    <w:p w:rsidR="00ED76A2" w:rsidRPr="00ED76A2" w:rsidRDefault="00091393" w:rsidP="00091393">
      <w:pPr>
        <w:ind w:left="360"/>
        <w:jc w:val="center"/>
        <w:rPr>
          <w:sz w:val="20"/>
          <w:szCs w:val="22"/>
          <w:rtl/>
        </w:rPr>
      </w:pPr>
      <w:r>
        <w:rPr>
          <w:rFonts w:hint="cs"/>
          <w:sz w:val="20"/>
          <w:szCs w:val="22"/>
          <w:rtl/>
        </w:rPr>
        <w:t>3-</w:t>
      </w:r>
      <w:r>
        <w:rPr>
          <w:rFonts w:hint="cs"/>
          <w:sz w:val="20"/>
          <w:szCs w:val="22"/>
          <w:rtl/>
        </w:rPr>
        <w:t xml:space="preserve"> </w:t>
      </w:r>
      <w:r w:rsidR="00ED76A2" w:rsidRPr="00ED76A2">
        <w:rPr>
          <w:rFonts w:hint="cs"/>
          <w:sz w:val="20"/>
          <w:szCs w:val="22"/>
          <w:rtl/>
        </w:rPr>
        <w:t xml:space="preserve">کارشناسی زیست شناسی </w:t>
      </w:r>
      <w:r w:rsidR="00ED76A2">
        <w:rPr>
          <w:rFonts w:hint="cs"/>
          <w:sz w:val="20"/>
          <w:szCs w:val="22"/>
          <w:rtl/>
        </w:rPr>
        <w:t xml:space="preserve">جانوری </w:t>
      </w:r>
      <w:r w:rsidR="00ED76A2" w:rsidRPr="00ED76A2">
        <w:rPr>
          <w:rFonts w:hint="cs"/>
          <w:sz w:val="20"/>
          <w:szCs w:val="22"/>
          <w:rtl/>
        </w:rPr>
        <w:t xml:space="preserve">دانشکده علوم و فناوری های زیستی، گروه زیست شناسی </w:t>
      </w:r>
      <w:r w:rsidR="00ED76A2">
        <w:rPr>
          <w:rFonts w:hint="cs"/>
          <w:sz w:val="20"/>
          <w:szCs w:val="22"/>
          <w:rtl/>
        </w:rPr>
        <w:t>گیاهی و جانوری</w:t>
      </w:r>
      <w:r w:rsidR="00ED76A2" w:rsidRPr="00ED76A2">
        <w:rPr>
          <w:rFonts w:hint="cs"/>
          <w:sz w:val="20"/>
          <w:szCs w:val="22"/>
          <w:rtl/>
        </w:rPr>
        <w:t xml:space="preserve">، دانشگاه اصفهان، </w:t>
      </w:r>
      <w:r>
        <w:rPr>
          <w:rFonts w:hint="cs"/>
          <w:sz w:val="20"/>
          <w:szCs w:val="22"/>
          <w:rtl/>
        </w:rPr>
        <w:t xml:space="preserve">    </w:t>
      </w:r>
      <w:r w:rsidR="00ED76A2" w:rsidRPr="00ED76A2">
        <w:rPr>
          <w:rFonts w:hint="cs"/>
          <w:sz w:val="20"/>
          <w:szCs w:val="22"/>
          <w:rtl/>
        </w:rPr>
        <w:t>اصفهان، ایران.</w:t>
      </w:r>
    </w:p>
    <w:p w:rsidR="00735057" w:rsidRPr="00BE227A" w:rsidRDefault="00C041F6" w:rsidP="00ED76A2">
      <w:pPr>
        <w:ind w:left="360"/>
        <w:jc w:val="center"/>
        <w:rPr>
          <w:sz w:val="20"/>
          <w:szCs w:val="22"/>
          <w:rtl/>
        </w:rPr>
      </w:pPr>
      <w:hyperlink r:id="rId7" w:history="1">
        <w:r w:rsidR="00735057" w:rsidRPr="002602A8">
          <w:rPr>
            <w:rStyle w:val="Hyperlink"/>
            <w:sz w:val="20"/>
            <w:szCs w:val="22"/>
          </w:rPr>
          <w:t>Javadyaghmoory021@yahoo.com</w:t>
        </w:r>
      </w:hyperlink>
      <w:bookmarkStart w:id="0" w:name="_GoBack"/>
      <w:bookmarkEnd w:id="0"/>
    </w:p>
    <w:p w:rsidR="002257D8" w:rsidRDefault="004327D9" w:rsidP="002214E5">
      <w:pPr>
        <w:rPr>
          <w:b/>
          <w:bCs/>
          <w:rtl/>
        </w:rPr>
      </w:pPr>
      <w:r>
        <w:rPr>
          <w:rFonts w:hint="cs"/>
          <w:b/>
          <w:bCs/>
          <w:sz w:val="24"/>
          <w:szCs w:val="28"/>
          <w:rtl/>
        </w:rPr>
        <w:t>چکیده</w:t>
      </w:r>
    </w:p>
    <w:p w:rsidR="002214E5" w:rsidRPr="00741228" w:rsidRDefault="00412D96" w:rsidP="00C228E7">
      <w:pPr>
        <w:jc w:val="both"/>
        <w:rPr>
          <w:sz w:val="24"/>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C228E7" w:rsidRPr="00741228">
        <w:rPr>
          <w:rFonts w:hint="cs"/>
          <w:sz w:val="24"/>
          <w:rtl/>
        </w:rPr>
        <w:t>سرطان کولورکتال (</w:t>
      </w:r>
      <w:r w:rsidR="00C228E7" w:rsidRPr="00741228">
        <w:t>CRC</w:t>
      </w:r>
      <w:r w:rsidR="00C228E7" w:rsidRPr="00741228">
        <w:rPr>
          <w:rFonts w:hint="cs"/>
          <w:sz w:val="24"/>
          <w:rtl/>
        </w:rPr>
        <w:t>) از شایع ترین سرطان ها</w:t>
      </w:r>
      <w:r w:rsidR="00C228E7">
        <w:rPr>
          <w:rFonts w:hint="cs"/>
          <w:sz w:val="24"/>
          <w:rtl/>
        </w:rPr>
        <w:t xml:space="preserve"> </w:t>
      </w:r>
      <w:r w:rsidR="00C228E7" w:rsidRPr="00741228">
        <w:rPr>
          <w:rFonts w:hint="cs"/>
          <w:sz w:val="24"/>
          <w:rtl/>
        </w:rPr>
        <w:t xml:space="preserve">و دومین عامل فوت مبتلایان به سرطان است. التهابات شدید از عوامل بروز سرطان است و </w:t>
      </w:r>
      <w:r w:rsidR="00C228E7">
        <w:rPr>
          <w:rFonts w:hint="cs"/>
          <w:sz w:val="24"/>
          <w:rtl/>
        </w:rPr>
        <w:t>همچنین</w:t>
      </w:r>
      <w:r w:rsidR="00C228E7" w:rsidRPr="00741228">
        <w:rPr>
          <w:rFonts w:hint="cs"/>
          <w:sz w:val="24"/>
          <w:rtl/>
        </w:rPr>
        <w:t xml:space="preserve"> التهاب ایجاد شده در سرطان منجر به رشد تومور و م</w:t>
      </w:r>
      <w:r w:rsidR="00C228E7">
        <w:rPr>
          <w:rFonts w:hint="cs"/>
          <w:sz w:val="24"/>
          <w:rtl/>
        </w:rPr>
        <w:t>تاستاز</w:t>
      </w:r>
      <w:r w:rsidR="00C228E7" w:rsidRPr="00741228">
        <w:rPr>
          <w:rFonts w:hint="cs"/>
          <w:sz w:val="24"/>
          <w:rtl/>
        </w:rPr>
        <w:t xml:space="preserve"> می</w:t>
      </w:r>
      <w:r w:rsidR="00C228E7">
        <w:rPr>
          <w:rFonts w:hint="cs"/>
          <w:sz w:val="24"/>
          <w:rtl/>
        </w:rPr>
        <w:t xml:space="preserve"> </w:t>
      </w:r>
      <w:r w:rsidR="00C228E7" w:rsidRPr="00741228">
        <w:rPr>
          <w:rFonts w:hint="cs"/>
          <w:sz w:val="24"/>
          <w:rtl/>
        </w:rPr>
        <w:t xml:space="preserve">گردد. برخی پژوهش ها کلسیم و مواد فنولی را </w:t>
      </w:r>
      <w:r w:rsidR="00C228E7">
        <w:rPr>
          <w:rFonts w:hint="cs"/>
          <w:sz w:val="24"/>
          <w:rtl/>
        </w:rPr>
        <w:t>در مقابله با سرطان موثر می دانند.</w:t>
      </w:r>
    </w:p>
    <w:p w:rsidR="002214E5" w:rsidRPr="00741228" w:rsidRDefault="00412D96" w:rsidP="00C228E7">
      <w:pPr>
        <w:rPr>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C228E7" w:rsidRPr="00741228">
        <w:rPr>
          <w:rFonts w:hint="cs"/>
          <w:sz w:val="24"/>
          <w:rtl/>
        </w:rPr>
        <w:t>بررسی مروری مطالعات پیشین بر تاثیر شربت افرا در کنترل سرطان کولورکتال</w:t>
      </w:r>
    </w:p>
    <w:p w:rsidR="002257D8" w:rsidRPr="002257D8" w:rsidRDefault="00412D96" w:rsidP="00367CE7">
      <w:pPr>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367CE7" w:rsidRPr="00367CE7">
        <w:rPr>
          <w:rFonts w:ascii="Calibri" w:hAnsi="Calibri"/>
          <w:sz w:val="24"/>
          <w:rtl/>
          <w:lang w:bidi="ar-SA"/>
        </w:rPr>
        <w:t>در این مطالعه از روش گردآوری کتابخانه</w:t>
      </w:r>
      <w:r w:rsidR="00367CE7" w:rsidRPr="00367CE7">
        <w:rPr>
          <w:rFonts w:ascii="Calibri" w:hAnsi="Calibri" w:hint="cs"/>
          <w:sz w:val="24"/>
          <w:rtl/>
          <w:lang w:bidi="ar-SA"/>
        </w:rPr>
        <w:t xml:space="preserve"> </w:t>
      </w:r>
      <w:r w:rsidR="00367CE7" w:rsidRPr="00367CE7">
        <w:rPr>
          <w:rFonts w:ascii="Calibri" w:hAnsi="Calibri"/>
          <w:sz w:val="24"/>
          <w:rtl/>
          <w:lang w:bidi="ar-SA"/>
        </w:rPr>
        <w:t>ای، جستجو در متون مختلف و مقالات علمی معتبر استفاده شد</w:t>
      </w:r>
      <w:r w:rsidR="00367CE7" w:rsidRPr="00367CE7">
        <w:rPr>
          <w:rFonts w:ascii="Calibri" w:hAnsi="Calibri" w:hint="cs"/>
          <w:sz w:val="24"/>
          <w:rtl/>
          <w:lang w:bidi="ar-SA"/>
        </w:rPr>
        <w:t>ه است.</w:t>
      </w:r>
    </w:p>
    <w:p w:rsidR="002214E5" w:rsidRDefault="00412D96" w:rsidP="003F7AB5">
      <w:pPr>
        <w:jc w:val="both"/>
        <w:rPr>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367CE7" w:rsidRPr="00367CE7">
        <w:rPr>
          <w:rFonts w:ascii="Calibri" w:hAnsi="Calibri" w:hint="cs"/>
          <w:sz w:val="24"/>
          <w:rtl/>
        </w:rPr>
        <w:t xml:space="preserve"> </w:t>
      </w:r>
      <w:r w:rsidR="00C228E7" w:rsidRPr="00741228">
        <w:rPr>
          <w:rFonts w:hint="cs"/>
          <w:sz w:val="24"/>
          <w:rtl/>
        </w:rPr>
        <w:t>شربت افرا به عنوان شیرین کننده طبیعی از شیره غلیظ شده درخت افرا (</w:t>
      </w:r>
      <w:r w:rsidR="00C228E7" w:rsidRPr="00741228">
        <w:rPr>
          <w:i/>
          <w:iCs/>
        </w:rPr>
        <w:t>Acer s</w:t>
      </w:r>
      <w:r w:rsidR="00C228E7">
        <w:rPr>
          <w:i/>
          <w:iCs/>
        </w:rPr>
        <w:t>a</w:t>
      </w:r>
      <w:r w:rsidR="00C228E7" w:rsidRPr="00741228">
        <w:rPr>
          <w:i/>
          <w:iCs/>
        </w:rPr>
        <w:t>ccharum</w:t>
      </w:r>
      <w:r w:rsidR="00C228E7" w:rsidRPr="00741228">
        <w:rPr>
          <w:rFonts w:hint="cs"/>
          <w:sz w:val="24"/>
          <w:rtl/>
        </w:rPr>
        <w:t>) بدست می آید و حاوی ترکیبات فنولی</w:t>
      </w:r>
      <w:r w:rsidR="00C228E7" w:rsidRPr="00741228">
        <w:rPr>
          <w:rFonts w:ascii="Segoe UI" w:hAnsi="Segoe UI"/>
          <w:color w:val="000000"/>
          <w:sz w:val="24"/>
          <w:rtl/>
        </w:rPr>
        <w:t>،</w:t>
      </w:r>
      <w:r w:rsidR="00C228E7" w:rsidRPr="00741228">
        <w:rPr>
          <w:rFonts w:hint="cs"/>
          <w:sz w:val="24"/>
          <w:rtl/>
        </w:rPr>
        <w:t xml:space="preserve"> ساکارز</w:t>
      </w:r>
      <w:r w:rsidR="00C228E7" w:rsidRPr="00741228">
        <w:rPr>
          <w:rFonts w:ascii="Segoe UI" w:hAnsi="Segoe UI"/>
          <w:color w:val="000000"/>
          <w:sz w:val="24"/>
          <w:rtl/>
        </w:rPr>
        <w:t>،</w:t>
      </w:r>
      <w:r w:rsidR="00C228E7" w:rsidRPr="00741228">
        <w:rPr>
          <w:rFonts w:hint="cs"/>
          <w:sz w:val="24"/>
          <w:rtl/>
        </w:rPr>
        <w:t xml:space="preserve"> کلسیم</w:t>
      </w:r>
      <w:r w:rsidR="00C228E7" w:rsidRPr="00741228">
        <w:rPr>
          <w:rFonts w:ascii="Segoe UI" w:hAnsi="Segoe UI"/>
          <w:color w:val="000000"/>
          <w:sz w:val="24"/>
          <w:rtl/>
        </w:rPr>
        <w:t>،</w:t>
      </w:r>
      <w:r w:rsidR="00C228E7" w:rsidRPr="00741228">
        <w:rPr>
          <w:rFonts w:hint="cs"/>
          <w:sz w:val="24"/>
          <w:rtl/>
        </w:rPr>
        <w:t xml:space="preserve"> اینولین و ... است. بیشتر ترکیبات فنولی دارای اثرات آنتی اکسیدان</w:t>
      </w:r>
      <w:r w:rsidR="00C228E7" w:rsidRPr="00741228">
        <w:rPr>
          <w:rFonts w:ascii="Segoe UI" w:hAnsi="Segoe UI"/>
          <w:color w:val="000000"/>
          <w:sz w:val="24"/>
          <w:rtl/>
        </w:rPr>
        <w:t>،</w:t>
      </w:r>
      <w:r w:rsidR="00C228E7" w:rsidRPr="00741228">
        <w:rPr>
          <w:rFonts w:hint="cs"/>
          <w:sz w:val="24"/>
          <w:rtl/>
        </w:rPr>
        <w:t xml:space="preserve"> ضد التهاب</w:t>
      </w:r>
      <w:r w:rsidR="00C228E7" w:rsidRPr="00741228">
        <w:rPr>
          <w:rFonts w:ascii="Segoe UI" w:hAnsi="Segoe UI"/>
          <w:color w:val="000000"/>
          <w:sz w:val="24"/>
          <w:rtl/>
        </w:rPr>
        <w:t>،</w:t>
      </w:r>
      <w:r w:rsidR="00C228E7">
        <w:rPr>
          <w:rFonts w:ascii="Segoe UI" w:hAnsi="Segoe UI" w:hint="cs"/>
          <w:color w:val="000000"/>
          <w:sz w:val="24"/>
          <w:rtl/>
        </w:rPr>
        <w:t xml:space="preserve"> </w:t>
      </w:r>
      <w:r w:rsidR="00C228E7" w:rsidRPr="00741228">
        <w:rPr>
          <w:rFonts w:hint="cs"/>
          <w:sz w:val="24"/>
          <w:rtl/>
        </w:rPr>
        <w:t>آنتی بیوتیک و ... بوده و در کاهش قند خون موثراند. به علاوه غلظت بالای ساکارز در شربت ا</w:t>
      </w:r>
      <w:r w:rsidR="00C228E7">
        <w:rPr>
          <w:rFonts w:hint="cs"/>
          <w:sz w:val="24"/>
          <w:rtl/>
        </w:rPr>
        <w:t>فرا</w:t>
      </w:r>
      <w:r w:rsidR="00C228E7" w:rsidRPr="00741228">
        <w:rPr>
          <w:rFonts w:hint="cs"/>
          <w:sz w:val="24"/>
          <w:rtl/>
        </w:rPr>
        <w:t xml:space="preserve"> </w:t>
      </w:r>
      <w:r w:rsidR="00C228E7">
        <w:rPr>
          <w:rFonts w:hint="cs"/>
          <w:sz w:val="24"/>
          <w:rtl/>
        </w:rPr>
        <w:t>با ایجاد</w:t>
      </w:r>
      <w:r w:rsidR="00C228E7" w:rsidRPr="00741228">
        <w:rPr>
          <w:rFonts w:hint="cs"/>
          <w:sz w:val="24"/>
          <w:rtl/>
        </w:rPr>
        <w:t xml:space="preserve"> فشار اسمزی بالا و سمیت برای سلول ها می تواند از</w:t>
      </w:r>
      <w:r w:rsidR="003F7AB5">
        <w:rPr>
          <w:rFonts w:hint="cs"/>
          <w:sz w:val="24"/>
          <w:rtl/>
        </w:rPr>
        <w:t xml:space="preserve"> رشد سلول ها در سرطان کولورکتال </w:t>
      </w:r>
      <w:r w:rsidR="00C228E7" w:rsidRPr="00741228">
        <w:rPr>
          <w:rFonts w:hint="cs"/>
          <w:sz w:val="24"/>
          <w:rtl/>
        </w:rPr>
        <w:t>جلوگیری کند. اینولین</w:t>
      </w:r>
      <w:r w:rsidR="00C228E7">
        <w:rPr>
          <w:rFonts w:hint="cs"/>
          <w:sz w:val="24"/>
          <w:rtl/>
        </w:rPr>
        <w:t xml:space="preserve"> </w:t>
      </w:r>
      <w:r w:rsidR="00C228E7" w:rsidRPr="00741228">
        <w:rPr>
          <w:rFonts w:hint="cs"/>
          <w:sz w:val="24"/>
          <w:rtl/>
        </w:rPr>
        <w:t xml:space="preserve">نیز به علت مقاومت در برابر آنزیم های گوارشی در انتهای دستگاه گوارش به عنوان پلی ساکارید پری بیوتیک موجب افزایش باکتری های مفید و مهار باکتری های بیماری زا می شود. مقدار مواد </w:t>
      </w:r>
      <w:r w:rsidR="00C228E7">
        <w:rPr>
          <w:rFonts w:hint="cs"/>
          <w:sz w:val="24"/>
          <w:rtl/>
        </w:rPr>
        <w:t xml:space="preserve">موجود </w:t>
      </w:r>
      <w:r w:rsidR="00C228E7" w:rsidRPr="00741228">
        <w:rPr>
          <w:rFonts w:hint="cs"/>
          <w:sz w:val="24"/>
          <w:rtl/>
        </w:rPr>
        <w:t>در شربت افرا به زمان استخراج شیره بستگی دارد. در اوایل فصل استخراج</w:t>
      </w:r>
      <w:r w:rsidR="00C228E7" w:rsidRPr="00741228">
        <w:rPr>
          <w:rFonts w:ascii="Segoe UI" w:hAnsi="Segoe UI"/>
          <w:color w:val="000000"/>
          <w:sz w:val="24"/>
          <w:rtl/>
        </w:rPr>
        <w:t>،</w:t>
      </w:r>
      <w:r w:rsidR="00C228E7" w:rsidRPr="00741228">
        <w:rPr>
          <w:rFonts w:hint="cs"/>
          <w:sz w:val="24"/>
          <w:rtl/>
        </w:rPr>
        <w:t xml:space="preserve"> میزان</w:t>
      </w:r>
      <w:r w:rsidR="00C228E7">
        <w:rPr>
          <w:rFonts w:hint="cs"/>
          <w:sz w:val="24"/>
          <w:rtl/>
        </w:rPr>
        <w:t xml:space="preserve"> بالای</w:t>
      </w:r>
      <w:r w:rsidR="00C228E7" w:rsidRPr="00741228">
        <w:rPr>
          <w:rFonts w:hint="cs"/>
          <w:sz w:val="24"/>
          <w:rtl/>
        </w:rPr>
        <w:t xml:space="preserve"> ترکیبات فنولی و </w:t>
      </w:r>
      <w:r w:rsidR="00C228E7">
        <w:rPr>
          <w:rFonts w:hint="cs"/>
          <w:sz w:val="24"/>
          <w:rtl/>
        </w:rPr>
        <w:t xml:space="preserve">در </w:t>
      </w:r>
      <w:r w:rsidR="00C228E7" w:rsidRPr="00741228">
        <w:rPr>
          <w:rFonts w:hint="cs"/>
          <w:sz w:val="24"/>
          <w:rtl/>
        </w:rPr>
        <w:t>اواسط فصل بیشترین میزان ساکارز و مقادیر بالای کلسیم دیده می شود. در اواخر فصل استخراج</w:t>
      </w:r>
      <w:r w:rsidR="00C228E7" w:rsidRPr="00741228">
        <w:rPr>
          <w:rFonts w:ascii="Segoe UI" w:hAnsi="Segoe UI"/>
          <w:color w:val="000000"/>
          <w:sz w:val="24"/>
          <w:rtl/>
        </w:rPr>
        <w:t>،</w:t>
      </w:r>
      <w:r w:rsidR="00C228E7" w:rsidRPr="00741228">
        <w:rPr>
          <w:rFonts w:hint="cs"/>
          <w:sz w:val="24"/>
          <w:rtl/>
        </w:rPr>
        <w:t xml:space="preserve"> شیره افرا تیره شده </w:t>
      </w:r>
      <w:r w:rsidR="00C228E7">
        <w:rPr>
          <w:rFonts w:hint="cs"/>
          <w:sz w:val="24"/>
          <w:rtl/>
        </w:rPr>
        <w:t xml:space="preserve">و </w:t>
      </w:r>
      <w:r w:rsidR="00C228E7" w:rsidRPr="00741228">
        <w:rPr>
          <w:rFonts w:hint="cs"/>
          <w:sz w:val="24"/>
          <w:rtl/>
        </w:rPr>
        <w:t xml:space="preserve">بر طبق مطالعات انجام </w:t>
      </w:r>
      <w:r w:rsidR="00C228E7">
        <w:rPr>
          <w:rFonts w:hint="cs"/>
          <w:sz w:val="24"/>
          <w:rtl/>
        </w:rPr>
        <w:t>گرفته</w:t>
      </w:r>
      <w:r w:rsidR="00C228E7" w:rsidRPr="00741228">
        <w:rPr>
          <w:rFonts w:hint="cs"/>
          <w:sz w:val="24"/>
          <w:rtl/>
        </w:rPr>
        <w:t xml:space="preserve"> </w:t>
      </w:r>
      <w:r w:rsidR="00C228E7">
        <w:rPr>
          <w:rFonts w:hint="cs"/>
          <w:sz w:val="24"/>
          <w:rtl/>
        </w:rPr>
        <w:t xml:space="preserve">شربت حاصل از آن </w:t>
      </w:r>
      <w:r w:rsidR="00C228E7" w:rsidRPr="00741228">
        <w:rPr>
          <w:rFonts w:hint="cs"/>
          <w:sz w:val="24"/>
          <w:rtl/>
        </w:rPr>
        <w:t xml:space="preserve">با </w:t>
      </w:r>
      <w:r w:rsidR="00C228E7">
        <w:rPr>
          <w:rFonts w:hint="cs"/>
          <w:sz w:val="24"/>
          <w:rtl/>
        </w:rPr>
        <w:t>م</w:t>
      </w:r>
      <w:r w:rsidR="00C228E7" w:rsidRPr="00741228">
        <w:rPr>
          <w:rFonts w:hint="cs"/>
          <w:sz w:val="24"/>
          <w:rtl/>
        </w:rPr>
        <w:t>توقف</w:t>
      </w:r>
      <w:r w:rsidR="00C228E7">
        <w:rPr>
          <w:rFonts w:hint="cs"/>
          <w:sz w:val="24"/>
          <w:rtl/>
        </w:rPr>
        <w:t xml:space="preserve"> کردن</w:t>
      </w:r>
      <w:r w:rsidR="00C228E7" w:rsidRPr="00741228">
        <w:rPr>
          <w:rFonts w:hint="cs"/>
          <w:sz w:val="24"/>
          <w:rtl/>
        </w:rPr>
        <w:t xml:space="preserve"> چرخه سلول های خاص در فاز </w:t>
      </w:r>
      <w:r w:rsidR="00C228E7" w:rsidRPr="00DA1B27">
        <w:t>S</w:t>
      </w:r>
      <w:r w:rsidR="00C228E7" w:rsidRPr="00741228">
        <w:rPr>
          <w:rFonts w:hint="cs"/>
          <w:sz w:val="24"/>
          <w:rtl/>
        </w:rPr>
        <w:t xml:space="preserve"> می تواند در کنترل سرطان کولورکتال و تولید داروهای ضدسرطان مفید باشد.</w:t>
      </w:r>
      <w:r w:rsidR="00367CE7" w:rsidRPr="00367CE7">
        <w:rPr>
          <w:rFonts w:ascii="Calibri" w:hAnsi="Calibri" w:hint="cs"/>
          <w:sz w:val="24"/>
          <w:rtl/>
        </w:rPr>
        <w:t>.</w:t>
      </w:r>
    </w:p>
    <w:p w:rsidR="00D84E62" w:rsidRPr="00C228E7" w:rsidRDefault="00412D96" w:rsidP="00C228E7">
      <w:pPr>
        <w:autoSpaceDE w:val="0"/>
        <w:autoSpaceDN w:val="0"/>
        <w:adjustRightInd w:val="0"/>
        <w:spacing w:after="0" w:line="240" w:lineRule="auto"/>
        <w:rPr>
          <w:sz w:val="24"/>
        </w:rPr>
      </w:pPr>
      <w:r w:rsidRPr="00C228E7">
        <w:rPr>
          <w:rFonts w:hint="cs"/>
          <w:b/>
          <w:bCs/>
          <w:rtl/>
        </w:rPr>
        <w:t>ک</w:t>
      </w:r>
      <w:r w:rsidRPr="00C228E7">
        <w:rPr>
          <w:b/>
          <w:bCs/>
          <w:rtl/>
        </w:rPr>
        <w:t xml:space="preserve">ليد واژه ها: </w:t>
      </w:r>
      <w:r w:rsidR="00C228E7" w:rsidRPr="00C228E7">
        <w:rPr>
          <w:rFonts w:hint="cs"/>
          <w:sz w:val="24"/>
          <w:rtl/>
        </w:rPr>
        <w:t>شربت افرا</w:t>
      </w:r>
      <w:r w:rsidR="00C228E7" w:rsidRPr="00C228E7">
        <w:rPr>
          <w:rFonts w:ascii="Segoe UI" w:hAnsi="Segoe UI"/>
          <w:color w:val="000000"/>
          <w:sz w:val="24"/>
          <w:rtl/>
        </w:rPr>
        <w:t>،</w:t>
      </w:r>
      <w:r w:rsidR="00C228E7" w:rsidRPr="00C228E7">
        <w:rPr>
          <w:rFonts w:ascii="Segoe UI" w:hAnsi="Segoe UI" w:hint="cs"/>
          <w:color w:val="000000"/>
          <w:sz w:val="24"/>
          <w:rtl/>
        </w:rPr>
        <w:t xml:space="preserve"> سرطان کولورکتال</w:t>
      </w:r>
      <w:r w:rsidR="00C228E7" w:rsidRPr="00C228E7">
        <w:rPr>
          <w:rFonts w:ascii="Segoe UI" w:hAnsi="Segoe UI"/>
          <w:color w:val="000000"/>
          <w:sz w:val="24"/>
          <w:rtl/>
        </w:rPr>
        <w:t>،</w:t>
      </w:r>
      <w:r w:rsidR="00C228E7" w:rsidRPr="00C228E7">
        <w:rPr>
          <w:rFonts w:ascii="Segoe UI" w:hAnsi="Segoe UI" w:hint="cs"/>
          <w:color w:val="000000"/>
          <w:sz w:val="24"/>
          <w:rtl/>
        </w:rPr>
        <w:t xml:space="preserve"> ترکیبات فنولی</w:t>
      </w:r>
      <w:r w:rsidR="00C228E7" w:rsidRPr="00C228E7">
        <w:rPr>
          <w:rFonts w:ascii="Segoe UI" w:hAnsi="Segoe UI"/>
          <w:color w:val="000000"/>
          <w:sz w:val="24"/>
          <w:rtl/>
        </w:rPr>
        <w:t>،</w:t>
      </w:r>
      <w:r w:rsidR="00C228E7" w:rsidRPr="00C228E7">
        <w:rPr>
          <w:rFonts w:ascii="Segoe UI" w:hAnsi="Segoe UI" w:hint="cs"/>
          <w:color w:val="000000"/>
          <w:sz w:val="24"/>
          <w:rtl/>
        </w:rPr>
        <w:t xml:space="preserve"> ساکارز</w:t>
      </w:r>
      <w:r w:rsidR="00C228E7" w:rsidRPr="00C228E7">
        <w:rPr>
          <w:rFonts w:ascii="Segoe UI" w:hAnsi="Segoe UI"/>
          <w:color w:val="000000"/>
          <w:sz w:val="24"/>
          <w:rtl/>
        </w:rPr>
        <w:t>،</w:t>
      </w:r>
      <w:r w:rsidR="00C228E7" w:rsidRPr="00C228E7">
        <w:rPr>
          <w:rFonts w:ascii="Segoe UI" w:hAnsi="Segoe UI" w:hint="cs"/>
          <w:color w:val="000000"/>
          <w:rtl/>
        </w:rPr>
        <w:t xml:space="preserve"> </w:t>
      </w:r>
      <w:r w:rsidR="00C228E7" w:rsidRPr="00653527">
        <w:rPr>
          <w:i/>
          <w:iCs/>
        </w:rPr>
        <w:t>Acer saccharum</w:t>
      </w:r>
      <w:r w:rsidR="00C228E7" w:rsidRPr="00C228E7">
        <w:rPr>
          <w:rFonts w:ascii="Segoe UI" w:hAnsi="Segoe UI"/>
          <w:color w:val="000000"/>
          <w:sz w:val="24"/>
          <w:rtl/>
        </w:rPr>
        <w:t>،</w:t>
      </w:r>
      <w:r w:rsidR="00C228E7" w:rsidRPr="00C228E7">
        <w:rPr>
          <w:rFonts w:ascii="Segoe UI" w:hAnsi="Segoe UI" w:hint="cs"/>
          <w:color w:val="000000"/>
          <w:rtl/>
        </w:rPr>
        <w:t xml:space="preserve"> </w:t>
      </w:r>
      <w:r w:rsidR="00C228E7" w:rsidRPr="00C228E7">
        <w:t>CRC</w:t>
      </w:r>
    </w:p>
    <w:p w:rsidR="00A57533" w:rsidRDefault="00A57533" w:rsidP="002214E5">
      <w:pPr>
        <w:autoSpaceDE w:val="0"/>
        <w:autoSpaceDN w:val="0"/>
        <w:adjustRightInd w:val="0"/>
        <w:spacing w:after="0" w:line="240" w:lineRule="auto"/>
        <w:rPr>
          <w:rFonts w:cs="Times New Roman"/>
          <w:b/>
          <w:bCs/>
          <w:sz w:val="30"/>
          <w:szCs w:val="30"/>
          <w:rtl/>
          <w:lang w:bidi="ar-SA"/>
        </w:rPr>
      </w:pPr>
    </w:p>
    <w:p w:rsidR="008C10EB" w:rsidRDefault="008C10EB" w:rsidP="00D84E62">
      <w:pPr>
        <w:bidi w:val="0"/>
        <w:spacing w:after="0" w:line="240" w:lineRule="auto"/>
        <w:rPr>
          <w:rFonts w:cs="Times New Roman"/>
          <w:b/>
          <w:bCs/>
          <w:sz w:val="30"/>
          <w:szCs w:val="30"/>
          <w:lang w:bidi="ar-SA"/>
        </w:rPr>
      </w:pPr>
    </w:p>
    <w:p w:rsidR="004B6BC1" w:rsidRDefault="004B6BC1" w:rsidP="00367CE7">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CC741E" w:rsidRDefault="00CC741E" w:rsidP="00413113">
      <w:pPr>
        <w:bidi w:val="0"/>
        <w:spacing w:line="360" w:lineRule="auto"/>
        <w:jc w:val="center"/>
        <w:rPr>
          <w:rFonts w:cs="Times New Roman"/>
          <w:b/>
          <w:bCs/>
          <w:sz w:val="30"/>
          <w:szCs w:val="30"/>
          <w:lang w:bidi="ar-SA"/>
        </w:rPr>
      </w:pPr>
      <w:r w:rsidRPr="00CC741E">
        <w:rPr>
          <w:rFonts w:cs="Times New Roman"/>
          <w:b/>
          <w:bCs/>
          <w:sz w:val="30"/>
          <w:szCs w:val="30"/>
          <w:lang w:bidi="ar-SA"/>
        </w:rPr>
        <w:t>Effect of maple syrup on colorectal cancer control</w:t>
      </w:r>
    </w:p>
    <w:p w:rsidR="00F304B1" w:rsidRPr="00CC741E" w:rsidRDefault="00413113" w:rsidP="00ED76A2">
      <w:pPr>
        <w:bidi w:val="0"/>
        <w:spacing w:line="360" w:lineRule="auto"/>
        <w:jc w:val="center"/>
        <w:rPr>
          <w:rFonts w:cs="Times New Roman"/>
          <w:sz w:val="24"/>
          <w:lang w:bidi="ar-SA"/>
        </w:rPr>
      </w:pPr>
      <w:proofErr w:type="spellStart"/>
      <w:r>
        <w:rPr>
          <w:rFonts w:cs="Times New Roman"/>
          <w:sz w:val="24"/>
          <w:lang w:bidi="ar-SA"/>
        </w:rPr>
        <w:t>Javad</w:t>
      </w:r>
      <w:proofErr w:type="spellEnd"/>
      <w:r>
        <w:rPr>
          <w:rFonts w:cs="Times New Roman"/>
          <w:sz w:val="24"/>
          <w:lang w:bidi="ar-SA"/>
        </w:rPr>
        <w:t xml:space="preserve"> </w:t>
      </w:r>
      <w:proofErr w:type="spellStart"/>
      <w:r>
        <w:rPr>
          <w:rFonts w:cs="Times New Roman"/>
          <w:sz w:val="24"/>
          <w:lang w:bidi="ar-SA"/>
        </w:rPr>
        <w:t>Yaghmoorian</w:t>
      </w:r>
      <w:proofErr w:type="spellEnd"/>
      <w:r>
        <w:rPr>
          <w:rFonts w:cs="Times New Roman"/>
          <w:sz w:val="24"/>
          <w:lang w:bidi="ar-SA"/>
        </w:rPr>
        <w:t xml:space="preserve"> </w:t>
      </w:r>
      <w:r w:rsidR="00CC741E">
        <w:rPr>
          <w:rFonts w:cs="Times New Roman"/>
          <w:sz w:val="24"/>
          <w:lang w:bidi="ar-SA"/>
        </w:rPr>
        <w:t>Khojini</w:t>
      </w:r>
      <w:r w:rsidR="00CC741E">
        <w:rPr>
          <w:rFonts w:cs="Times New Roman"/>
          <w:sz w:val="24"/>
          <w:vertAlign w:val="superscript"/>
          <w:lang w:bidi="ar-SA"/>
        </w:rPr>
        <w:t>1</w:t>
      </w:r>
      <w:r w:rsidR="00CC741E" w:rsidRPr="00CC741E">
        <w:rPr>
          <w:rFonts w:cs="Times New Roman"/>
          <w:sz w:val="24"/>
          <w:lang w:bidi="ar-SA"/>
        </w:rPr>
        <w:t>,</w:t>
      </w:r>
      <w:r w:rsidR="00ED76A2" w:rsidRPr="00ED76A2">
        <w:rPr>
          <w:rFonts w:cs="Times New Roman"/>
          <w:sz w:val="24"/>
          <w:lang w:bidi="ar-SA"/>
        </w:rPr>
        <w:t xml:space="preserve"> Kamran Ghaedi</w:t>
      </w:r>
      <w:r w:rsidR="00ED76A2" w:rsidRPr="00ED76A2">
        <w:rPr>
          <w:rFonts w:cs="Times New Roman"/>
          <w:sz w:val="24"/>
          <w:vertAlign w:val="superscript"/>
          <w:lang w:bidi="ar-SA"/>
        </w:rPr>
        <w:t>2</w:t>
      </w:r>
      <w:r w:rsidR="00CC741E" w:rsidRPr="00CC741E">
        <w:rPr>
          <w:rFonts w:cs="Times New Roman"/>
          <w:sz w:val="24"/>
          <w:lang w:bidi="ar-SA"/>
        </w:rPr>
        <w:t xml:space="preserve"> </w:t>
      </w:r>
      <w:proofErr w:type="spellStart"/>
      <w:r w:rsidR="00CC741E" w:rsidRPr="00CC741E">
        <w:rPr>
          <w:rFonts w:cs="Times New Roman"/>
          <w:sz w:val="24"/>
          <w:lang w:bidi="ar-SA"/>
        </w:rPr>
        <w:t>Samin</w:t>
      </w:r>
      <w:proofErr w:type="spellEnd"/>
      <w:r w:rsidR="00CC741E">
        <w:rPr>
          <w:rFonts w:cs="Times New Roman"/>
          <w:sz w:val="24"/>
          <w:lang w:bidi="ar-SA"/>
        </w:rPr>
        <w:t xml:space="preserve"> Sadat Sajadi</w:t>
      </w:r>
      <w:r w:rsidR="00ED76A2">
        <w:rPr>
          <w:rFonts w:cs="Times New Roman"/>
          <w:sz w:val="24"/>
          <w:vertAlign w:val="superscript"/>
          <w:lang w:bidi="ar-SA"/>
        </w:rPr>
        <w:t>3</w:t>
      </w:r>
      <w:r w:rsidR="00CC741E">
        <w:rPr>
          <w:rFonts w:cs="Times New Roman"/>
          <w:sz w:val="24"/>
          <w:lang w:bidi="ar-SA"/>
        </w:rPr>
        <w:t xml:space="preserve"> </w:t>
      </w:r>
    </w:p>
    <w:p w:rsidR="00ED76A2" w:rsidRPr="00ED76A2" w:rsidRDefault="00ED76A2" w:rsidP="00ED76A2">
      <w:pPr>
        <w:autoSpaceDE w:val="0"/>
        <w:autoSpaceDN w:val="0"/>
        <w:bidi w:val="0"/>
        <w:adjustRightInd w:val="0"/>
        <w:spacing w:after="0" w:line="360" w:lineRule="auto"/>
        <w:jc w:val="center"/>
        <w:rPr>
          <w:rFonts w:cs="Times New Roman"/>
          <w:sz w:val="24"/>
          <w:lang w:bidi="ar-SA"/>
        </w:rPr>
      </w:pPr>
      <w:r w:rsidRPr="00ED76A2">
        <w:rPr>
          <w:rFonts w:cs="Times New Roman"/>
          <w:sz w:val="24"/>
          <w:lang w:bidi="ar-SA"/>
        </w:rPr>
        <w:t>1- BS in Cell and Molecular Biology/ Faculty of Biological Sciences and Technologies, Department of cellular and molecular biology/University of Isfahan, Isfahan, Iran</w:t>
      </w:r>
    </w:p>
    <w:p w:rsidR="00ED76A2" w:rsidRDefault="00ED76A2" w:rsidP="00ED76A2">
      <w:pPr>
        <w:autoSpaceDE w:val="0"/>
        <w:autoSpaceDN w:val="0"/>
        <w:bidi w:val="0"/>
        <w:adjustRightInd w:val="0"/>
        <w:spacing w:after="0" w:line="360" w:lineRule="auto"/>
        <w:jc w:val="center"/>
        <w:rPr>
          <w:rFonts w:cs="Times New Roman"/>
          <w:sz w:val="24"/>
          <w:lang w:bidi="ar-SA"/>
        </w:rPr>
      </w:pPr>
      <w:r w:rsidRPr="00ED76A2">
        <w:rPr>
          <w:rFonts w:cs="Times New Roman"/>
          <w:sz w:val="24"/>
          <w:lang w:bidi="ar-SA"/>
        </w:rPr>
        <w:t>2- Professor of Cellular and Molecular Science/ Faculty of Biological Sciences and Technologies, Department of cellular and molecular biology/University of Isfahan, Isfahan, Iran.</w:t>
      </w:r>
    </w:p>
    <w:p w:rsidR="00ED76A2" w:rsidRPr="00ED76A2" w:rsidRDefault="00ED76A2" w:rsidP="00ED76A2">
      <w:pPr>
        <w:autoSpaceDE w:val="0"/>
        <w:autoSpaceDN w:val="0"/>
        <w:bidi w:val="0"/>
        <w:adjustRightInd w:val="0"/>
        <w:spacing w:after="0" w:line="360" w:lineRule="auto"/>
        <w:jc w:val="center"/>
        <w:rPr>
          <w:rFonts w:cs="Times New Roman"/>
          <w:sz w:val="24"/>
          <w:lang w:bidi="ar-SA"/>
        </w:rPr>
      </w:pPr>
      <w:r>
        <w:rPr>
          <w:rFonts w:cs="Times New Roman"/>
          <w:sz w:val="24"/>
          <w:lang w:bidi="ar-SA"/>
        </w:rPr>
        <w:t xml:space="preserve">3- </w:t>
      </w:r>
      <w:r w:rsidRPr="00ED76A2">
        <w:rPr>
          <w:rFonts w:cs="Times New Roman"/>
          <w:sz w:val="24"/>
          <w:lang w:bidi="ar-SA"/>
        </w:rPr>
        <w:t xml:space="preserve">BS in </w:t>
      </w:r>
      <w:r>
        <w:rPr>
          <w:rFonts w:cs="Times New Roman"/>
          <w:sz w:val="24"/>
          <w:lang w:bidi="ar-SA"/>
        </w:rPr>
        <w:t>Animal</w:t>
      </w:r>
      <w:r w:rsidRPr="00ED76A2">
        <w:rPr>
          <w:rFonts w:cs="Times New Roman"/>
          <w:sz w:val="24"/>
          <w:lang w:bidi="ar-SA"/>
        </w:rPr>
        <w:t xml:space="preserve"> Biology/ Faculty of Biological Sciences and Technologies, Department of </w:t>
      </w:r>
      <w:r>
        <w:rPr>
          <w:rFonts w:cs="Times New Roman"/>
          <w:sz w:val="24"/>
          <w:lang w:bidi="ar-SA"/>
        </w:rPr>
        <w:t>Plant</w:t>
      </w:r>
      <w:r w:rsidRPr="00ED76A2">
        <w:rPr>
          <w:rFonts w:cs="Times New Roman"/>
          <w:sz w:val="24"/>
          <w:lang w:bidi="ar-SA"/>
        </w:rPr>
        <w:t xml:space="preserve"> and </w:t>
      </w:r>
      <w:r>
        <w:rPr>
          <w:rFonts w:cs="Times New Roman"/>
          <w:sz w:val="24"/>
          <w:lang w:bidi="ar-SA"/>
        </w:rPr>
        <w:t>Animal</w:t>
      </w:r>
      <w:r w:rsidRPr="00ED76A2">
        <w:rPr>
          <w:rFonts w:cs="Times New Roman"/>
          <w:sz w:val="24"/>
          <w:lang w:bidi="ar-SA"/>
        </w:rPr>
        <w:t xml:space="preserve"> biology/University of Isfahan, Isfahan, Iran</w:t>
      </w:r>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A57533">
        <w:rPr>
          <w:rFonts w:asciiTheme="majorBidi" w:hAnsiTheme="majorBidi" w:cstheme="majorBidi"/>
          <w:sz w:val="24"/>
          <w:vertAlign w:val="superscript"/>
        </w:rPr>
        <w:t>:</w:t>
      </w:r>
      <w:r w:rsidR="008C10EB">
        <w:rPr>
          <w:rFonts w:asciiTheme="majorBidi" w:hAnsiTheme="majorBidi" w:cstheme="majorBidi"/>
          <w:sz w:val="24"/>
          <w:vertAlign w:val="superscript"/>
        </w:rPr>
        <w:t xml:space="preserve"> </w:t>
      </w:r>
      <w:r w:rsidR="00A57533">
        <w:rPr>
          <w:rFonts w:asciiTheme="majorBidi" w:hAnsiTheme="majorBidi" w:cstheme="majorBidi"/>
          <w:sz w:val="24"/>
          <w:vertAlign w:val="superscript"/>
        </w:rPr>
        <w:t>javadyaghmoory021@yahoo.com</w:t>
      </w:r>
    </w:p>
    <w:p w:rsidR="008C10EB" w:rsidRDefault="00F304B1" w:rsidP="00895839">
      <w:pPr>
        <w:bidi w:val="0"/>
        <w:spacing w:line="360" w:lineRule="auto"/>
        <w:jc w:val="both"/>
        <w:rPr>
          <w:rFonts w:asciiTheme="majorBidi" w:hAnsiTheme="majorBidi" w:cstheme="majorBidi"/>
          <w:b/>
          <w:bCs/>
          <w:sz w:val="24"/>
          <w:lang w:bidi="ar-SA"/>
        </w:rPr>
      </w:pPr>
      <w:r>
        <w:rPr>
          <w:rFonts w:cs="Times New Roman"/>
          <w:b/>
          <w:bCs/>
          <w:lang w:bidi="ar-SA"/>
        </w:rPr>
        <w:t xml:space="preserve"> ‌   </w:t>
      </w:r>
      <w:r w:rsidRPr="00F149FF">
        <w:rPr>
          <w:rFonts w:asciiTheme="majorBidi" w:hAnsiTheme="majorBidi" w:cstheme="majorBidi"/>
          <w:b/>
          <w:bCs/>
          <w:sz w:val="24"/>
          <w:lang w:bidi="ar-SA"/>
        </w:rPr>
        <w:t>Statement of Problem:</w:t>
      </w:r>
      <w:r w:rsidR="00735057" w:rsidRPr="00735057">
        <w:t xml:space="preserve"> </w:t>
      </w:r>
      <w:r w:rsidR="00895839" w:rsidRPr="00895839">
        <w:t>Colorectal cancer (CRC) is one of the most common cancers and the second leading cause of cancer deaths. Severe inflammation is one of the causes of cancer and inflammation in cancer can lead to tumor growth and metastasis. Some research has found calcium and phenolic substances to be effective in fighting cancer.</w:t>
      </w:r>
    </w:p>
    <w:p w:rsidR="009E65E9" w:rsidRDefault="006906AF" w:rsidP="00895839">
      <w:pPr>
        <w:bidi w:val="0"/>
        <w:spacing w:line="360" w:lineRule="auto"/>
        <w:rPr>
          <w:rFonts w:asciiTheme="majorBidi" w:hAnsiTheme="majorBidi" w:cstheme="majorBidi"/>
          <w:sz w:val="24"/>
          <w:rtl/>
          <w:lang w:bidi="ar-SA"/>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895839" w:rsidRPr="00895839">
        <w:rPr>
          <w:rFonts w:asciiTheme="majorBidi" w:hAnsiTheme="majorBidi" w:cstheme="majorBidi"/>
          <w:sz w:val="24"/>
          <w:lang w:bidi="ar-SA"/>
        </w:rPr>
        <w:t>A review of previous studies on the effect of maple syrup in the control of colorectal cancer</w:t>
      </w:r>
      <w:r w:rsidR="005C415F">
        <w:rPr>
          <w:rFonts w:asciiTheme="majorBidi" w:hAnsiTheme="majorBidi" w:cstheme="majorBidi"/>
          <w:sz w:val="24"/>
          <w:lang w:bidi="ar-SA"/>
        </w:rPr>
        <w:t>.</w:t>
      </w:r>
      <w:r w:rsidR="00F304B1" w:rsidRPr="00F149FF">
        <w:rPr>
          <w:rFonts w:asciiTheme="majorBidi" w:hAnsiTheme="majorBidi" w:cstheme="majorBidi"/>
          <w:sz w:val="24"/>
        </w:rPr>
        <w:br/>
      </w:r>
      <w:r w:rsidRPr="00BB2A3A">
        <w:rPr>
          <w:rFonts w:asciiTheme="majorBidi" w:hAnsiTheme="majorBidi" w:cstheme="majorBidi"/>
          <w:b/>
          <w:bCs/>
          <w:sz w:val="24"/>
        </w:rPr>
        <w:t xml:space="preserve">Research Method: </w:t>
      </w:r>
      <w:r w:rsidRPr="004E1D45">
        <w:rPr>
          <w:rFonts w:asciiTheme="majorBidi" w:hAnsiTheme="majorBidi" w:cstheme="majorBidi"/>
          <w:sz w:val="24"/>
        </w:rPr>
        <w:t>In this study, the method of library collection, search of different texts and valid scientific articles was used</w:t>
      </w:r>
    </w:p>
    <w:p w:rsidR="00F304B1" w:rsidRPr="005C415F" w:rsidRDefault="006906AF" w:rsidP="006665B0">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5C415F" w:rsidRPr="005C415F">
        <w:rPr>
          <w:rFonts w:asciiTheme="majorBidi" w:hAnsiTheme="majorBidi" w:cstheme="majorBidi"/>
          <w:sz w:val="24"/>
        </w:rPr>
        <w:t xml:space="preserve">Maple syrup as a natural sweetener is obtained from concentrated maple syrup (Acer saccharum) and contains </w:t>
      </w:r>
      <w:r w:rsidR="006665B0" w:rsidRPr="006665B0">
        <w:rPr>
          <w:rFonts w:asciiTheme="majorBidi" w:hAnsiTheme="majorBidi" w:cstheme="majorBidi"/>
          <w:sz w:val="24"/>
        </w:rPr>
        <w:t>Phenolic compounds</w:t>
      </w:r>
      <w:r w:rsidR="005C415F" w:rsidRPr="005C415F">
        <w:rPr>
          <w:rFonts w:asciiTheme="majorBidi" w:hAnsiTheme="majorBidi" w:cstheme="majorBidi"/>
          <w:sz w:val="24"/>
        </w:rPr>
        <w:t>, sucrose, calcium, inulin and etc.</w:t>
      </w:r>
      <w:r w:rsidR="005C415F" w:rsidRPr="005C415F">
        <w:t xml:space="preserve"> </w:t>
      </w:r>
      <w:r w:rsidR="005C415F" w:rsidRPr="005C415F">
        <w:rPr>
          <w:rFonts w:asciiTheme="majorBidi" w:hAnsiTheme="majorBidi" w:cstheme="majorBidi"/>
          <w:sz w:val="24"/>
        </w:rPr>
        <w:t>Most phenolic compounds have antioxidant, anti-inflammatory, antibiotic and etc. effects and are effective in lowering blood sugar.</w:t>
      </w:r>
      <w:r w:rsidR="005C415F" w:rsidRPr="005C415F">
        <w:t xml:space="preserve"> </w:t>
      </w:r>
      <w:r w:rsidR="005C415F" w:rsidRPr="005C415F">
        <w:rPr>
          <w:rFonts w:asciiTheme="majorBidi" w:hAnsiTheme="majorBidi" w:cstheme="majorBidi"/>
          <w:sz w:val="24"/>
        </w:rPr>
        <w:t>In addition, high concentrations of sucrose in maple syrup can inhibit cell growth in colorectal cancer by producing high osmotic pressure and toxicity to cells.</w:t>
      </w:r>
      <w:r w:rsidR="003F7AB5" w:rsidRPr="003F7AB5">
        <w:t xml:space="preserve"> </w:t>
      </w:r>
      <w:r w:rsidR="003F7AB5" w:rsidRPr="003F7AB5">
        <w:rPr>
          <w:rFonts w:asciiTheme="majorBidi" w:hAnsiTheme="majorBidi" w:cstheme="majorBidi"/>
          <w:sz w:val="24"/>
        </w:rPr>
        <w:t>Inulin also promotes beneficial bacteria and inhibits pathogenic bacteria due to resistance to digestive enzymes at the end of the digestive tract as prebiotic polysaccharides.</w:t>
      </w:r>
      <w:r w:rsidR="003F7AB5" w:rsidRPr="003F7AB5">
        <w:t xml:space="preserve"> </w:t>
      </w:r>
      <w:r w:rsidR="003F7AB5" w:rsidRPr="003F7AB5">
        <w:rPr>
          <w:rFonts w:asciiTheme="majorBidi" w:hAnsiTheme="majorBidi" w:cstheme="majorBidi"/>
          <w:sz w:val="24"/>
        </w:rPr>
        <w:t>The amount of material in the maple syrup depends on the extraction time of the juice.</w:t>
      </w:r>
      <w:r w:rsidR="003F7AB5" w:rsidRPr="003F7AB5">
        <w:t xml:space="preserve"> </w:t>
      </w:r>
      <w:r w:rsidR="003F7AB5" w:rsidRPr="003F7AB5">
        <w:rPr>
          <w:rFonts w:asciiTheme="majorBidi" w:hAnsiTheme="majorBidi" w:cstheme="majorBidi"/>
          <w:sz w:val="24"/>
        </w:rPr>
        <w:t xml:space="preserve">At the beginning of the extraction season, high levels of phenolic compounds and mid-season high </w:t>
      </w:r>
      <w:r w:rsidR="003F7AB5" w:rsidRPr="003F7AB5">
        <w:rPr>
          <w:rFonts w:asciiTheme="majorBidi" w:hAnsiTheme="majorBidi" w:cstheme="majorBidi"/>
          <w:sz w:val="24"/>
        </w:rPr>
        <w:lastRenderedPageBreak/>
        <w:t>levels of sucrose and high levels of calcium are observed.</w:t>
      </w:r>
      <w:r w:rsidR="003F7AB5" w:rsidRPr="003F7AB5">
        <w:t xml:space="preserve"> </w:t>
      </w:r>
      <w:r w:rsidR="003F7AB5" w:rsidRPr="003F7AB5">
        <w:rPr>
          <w:rFonts w:asciiTheme="majorBidi" w:hAnsiTheme="majorBidi" w:cstheme="majorBidi"/>
          <w:sz w:val="24"/>
        </w:rPr>
        <w:t>At the end of the extraction season, maple syrup is darkened, and studies have shown that syrup can be useful in controlling colorectal cancer and in the production of anti-cancer drugs by stopping specific S-cell cycles.</w:t>
      </w:r>
    </w:p>
    <w:p w:rsidR="00A57533" w:rsidRDefault="00F304B1" w:rsidP="003F7AB5">
      <w:pPr>
        <w:bidi w:val="0"/>
        <w:spacing w:line="360" w:lineRule="auto"/>
        <w:jc w:val="both"/>
        <w:rPr>
          <w:rFonts w:asciiTheme="majorBidi" w:hAnsiTheme="majorBidi" w:cstheme="majorBidi"/>
          <w:color w:val="212121"/>
          <w:sz w:val="24"/>
          <w:szCs w:val="22"/>
          <w:lang w:val="en"/>
        </w:rPr>
      </w:pPr>
      <w:r w:rsidRPr="00634B51">
        <w:rPr>
          <w:rFonts w:cs="Times New Roman"/>
          <w:b/>
          <w:bCs/>
          <w:sz w:val="24"/>
        </w:rPr>
        <w:t>Keywords:</w:t>
      </w:r>
      <w:r w:rsidRPr="00634B51">
        <w:rPr>
          <w:rFonts w:cs="Times New Roman"/>
          <w:sz w:val="24"/>
        </w:rPr>
        <w:t xml:space="preserve"> </w:t>
      </w:r>
      <w:r w:rsidR="003F7AB5" w:rsidRPr="003F7AB5">
        <w:rPr>
          <w:rFonts w:asciiTheme="majorBidi" w:hAnsiTheme="majorBidi" w:cstheme="majorBidi"/>
          <w:color w:val="212121"/>
          <w:sz w:val="24"/>
          <w:lang w:val="en"/>
        </w:rPr>
        <w:t xml:space="preserve">Maple syrup, Colorectal cancer, Phenolic compounds, Sucrose, </w:t>
      </w:r>
      <w:r w:rsidR="003F7AB5" w:rsidRPr="00653527">
        <w:rPr>
          <w:rFonts w:asciiTheme="majorBidi" w:hAnsiTheme="majorBidi" w:cstheme="majorBidi"/>
          <w:i/>
          <w:iCs/>
          <w:color w:val="212121"/>
          <w:sz w:val="24"/>
          <w:lang w:val="en"/>
        </w:rPr>
        <w:t>Acer saccharum</w:t>
      </w:r>
      <w:r w:rsidR="003F7AB5" w:rsidRPr="003F7AB5">
        <w:rPr>
          <w:rFonts w:asciiTheme="majorBidi" w:hAnsiTheme="majorBidi" w:cstheme="majorBidi"/>
          <w:color w:val="212121"/>
          <w:sz w:val="24"/>
          <w:lang w:val="en"/>
        </w:rPr>
        <w:t>, CRC</w:t>
      </w:r>
    </w:p>
    <w:sectPr w:rsidR="00A57533"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41F6" w:rsidRDefault="00C041F6" w:rsidP="004C03A6">
      <w:pPr>
        <w:spacing w:after="0" w:line="240" w:lineRule="auto"/>
      </w:pPr>
      <w:r>
        <w:separator/>
      </w:r>
    </w:p>
  </w:endnote>
  <w:endnote w:type="continuationSeparator" w:id="0">
    <w:p w:rsidR="00C041F6" w:rsidRDefault="00C041F6"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C2FB04CE-EB07-4FD1-8BA8-27BF0D7262E3}"/>
    <w:embedBold r:id="rId2" w:fontKey="{0A03FA5E-AA02-4D2C-B600-97277D293AD8}"/>
    <w:embedItalic r:id="rId3" w:fontKey="{E52A732A-91D7-41C5-9274-019EB04E5505}"/>
  </w:font>
  <w:font w:name="B Nazanin">
    <w:panose1 w:val="00000400000000000000"/>
    <w:charset w:val="B2"/>
    <w:family w:val="auto"/>
    <w:pitch w:val="variable"/>
    <w:sig w:usb0="00002001" w:usb1="80000000" w:usb2="00000008" w:usb3="00000000" w:csb0="00000040" w:csb1="00000000"/>
    <w:embedRegular r:id="rId4" w:fontKey="{0AAE78DC-EB4F-441E-8F2F-5D895F94DA53}"/>
    <w:embedBold r:id="rId5" w:fontKey="{A12876B7-9661-4E8E-A495-AF79DBE53083}"/>
    <w:embedItalic r:id="rId6" w:fontKey="{09913C7B-C915-4C12-ACED-F8539111D255}"/>
  </w:font>
  <w:font w:name="Arial">
    <w:panose1 w:val="020B0604020202020204"/>
    <w:charset w:val="00"/>
    <w:family w:val="swiss"/>
    <w:pitch w:val="variable"/>
    <w:sig w:usb0="E0002AFF" w:usb1="C0007843" w:usb2="00000009" w:usb3="00000000" w:csb0="000001FF" w:csb1="00000000"/>
  </w:font>
  <w:font w:name="B Lotus">
    <w:altName w:val="Times New Roman"/>
    <w:charset w:val="B2"/>
    <w:family w:val="auto"/>
    <w:pitch w:val="variable"/>
    <w:sig w:usb0="00002001" w:usb1="80000000" w:usb2="00000008" w:usb3="00000000" w:csb0="00000040" w:csb1="00000000"/>
    <w:embedRegular r:id="rId7" w:fontKey="{0EA6A1FD-A60A-4177-BE2E-3CE51B7A84D1}"/>
    <w:embedBold r:id="rId8" w:fontKey="{E51CE39F-EE84-4BD8-9427-761997B47A19}"/>
  </w:font>
  <w:font w:name="Segoe UI">
    <w:panose1 w:val="020B0502040204020203"/>
    <w:charset w:val="00"/>
    <w:family w:val="swiss"/>
    <w:pitch w:val="variable"/>
    <w:sig w:usb0="E10022FF" w:usb1="C000E47F" w:usb2="00000029" w:usb3="00000000" w:csb0="000001DF" w:csb1="00000000"/>
    <w:embedRegular r:id="rId9" w:fontKey="{F0161672-D11C-4D61-9E19-E66710A6D4A5}"/>
  </w:font>
  <w:font w:name="Calibri Light">
    <w:panose1 w:val="020F0302020204030204"/>
    <w:charset w:val="00"/>
    <w:family w:val="swiss"/>
    <w:pitch w:val="variable"/>
    <w:sig w:usb0="A00002EF" w:usb1="4000207B" w:usb2="00000000" w:usb3="00000000" w:csb0="0000019F" w:csb1="00000000"/>
    <w:embedRegular r:id="rId10" w:fontKey="{DE9B52E3-C5F2-4F00-88C2-926B75AE646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091393">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41F6" w:rsidRDefault="00C041F6" w:rsidP="004C03A6">
      <w:pPr>
        <w:spacing w:after="0" w:line="240" w:lineRule="auto"/>
      </w:pPr>
      <w:r>
        <w:separator/>
      </w:r>
    </w:p>
  </w:footnote>
  <w:footnote w:type="continuationSeparator" w:id="0">
    <w:p w:rsidR="00C041F6" w:rsidRDefault="00C041F6"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B86099F"/>
    <w:multiLevelType w:val="hybridMultilevel"/>
    <w:tmpl w:val="DE7CDD8C"/>
    <w:lvl w:ilvl="0" w:tplc="A0625CB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91393"/>
    <w:rsid w:val="000A7A81"/>
    <w:rsid w:val="000B73A3"/>
    <w:rsid w:val="000E79ED"/>
    <w:rsid w:val="001175CA"/>
    <w:rsid w:val="0016207E"/>
    <w:rsid w:val="00165622"/>
    <w:rsid w:val="0019679F"/>
    <w:rsid w:val="001D7549"/>
    <w:rsid w:val="00205D88"/>
    <w:rsid w:val="002214E5"/>
    <w:rsid w:val="002257D8"/>
    <w:rsid w:val="00235CAB"/>
    <w:rsid w:val="002B2B66"/>
    <w:rsid w:val="0033568B"/>
    <w:rsid w:val="00365311"/>
    <w:rsid w:val="00367CE7"/>
    <w:rsid w:val="00371613"/>
    <w:rsid w:val="003B4A2C"/>
    <w:rsid w:val="003B765B"/>
    <w:rsid w:val="003E1AC2"/>
    <w:rsid w:val="003F7AB5"/>
    <w:rsid w:val="0040217D"/>
    <w:rsid w:val="00412D96"/>
    <w:rsid w:val="00413113"/>
    <w:rsid w:val="00421C63"/>
    <w:rsid w:val="00426A4C"/>
    <w:rsid w:val="004327D9"/>
    <w:rsid w:val="00470436"/>
    <w:rsid w:val="004B6BC1"/>
    <w:rsid w:val="004C03A6"/>
    <w:rsid w:val="004C5279"/>
    <w:rsid w:val="004C7F9F"/>
    <w:rsid w:val="004E1D45"/>
    <w:rsid w:val="00520CCE"/>
    <w:rsid w:val="00527E2A"/>
    <w:rsid w:val="00570581"/>
    <w:rsid w:val="005C415F"/>
    <w:rsid w:val="005D78AC"/>
    <w:rsid w:val="00653527"/>
    <w:rsid w:val="006665B0"/>
    <w:rsid w:val="006906AF"/>
    <w:rsid w:val="006A4D07"/>
    <w:rsid w:val="00735057"/>
    <w:rsid w:val="00744BFE"/>
    <w:rsid w:val="007A6BF2"/>
    <w:rsid w:val="00822E9D"/>
    <w:rsid w:val="00895839"/>
    <w:rsid w:val="008C10EB"/>
    <w:rsid w:val="008D4D84"/>
    <w:rsid w:val="008E507E"/>
    <w:rsid w:val="0090205C"/>
    <w:rsid w:val="009200EE"/>
    <w:rsid w:val="00946A0D"/>
    <w:rsid w:val="0097574F"/>
    <w:rsid w:val="00995B0E"/>
    <w:rsid w:val="009A0C8E"/>
    <w:rsid w:val="009E65E9"/>
    <w:rsid w:val="00A05A73"/>
    <w:rsid w:val="00A57533"/>
    <w:rsid w:val="00AF561D"/>
    <w:rsid w:val="00B2767A"/>
    <w:rsid w:val="00B62996"/>
    <w:rsid w:val="00BE227A"/>
    <w:rsid w:val="00BF034E"/>
    <w:rsid w:val="00BF66E0"/>
    <w:rsid w:val="00C01619"/>
    <w:rsid w:val="00C041F6"/>
    <w:rsid w:val="00C228E7"/>
    <w:rsid w:val="00CC6620"/>
    <w:rsid w:val="00CC741E"/>
    <w:rsid w:val="00D31888"/>
    <w:rsid w:val="00D402FD"/>
    <w:rsid w:val="00D4553B"/>
    <w:rsid w:val="00D56266"/>
    <w:rsid w:val="00D779CF"/>
    <w:rsid w:val="00D84E62"/>
    <w:rsid w:val="00D91243"/>
    <w:rsid w:val="00DD36F9"/>
    <w:rsid w:val="00ED76A2"/>
    <w:rsid w:val="00EF2329"/>
    <w:rsid w:val="00F2671E"/>
    <w:rsid w:val="00F304B1"/>
    <w:rsid w:val="00F81FAF"/>
    <w:rsid w:val="00F852C4"/>
    <w:rsid w:val="00F90D3F"/>
    <w:rsid w:val="00FD363A"/>
    <w:rsid w:val="00FE39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90A0B4"/>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2214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Javadyaghmoory021@yahoo.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3</Pages>
  <Words>683</Words>
  <Characters>3899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4573</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Javad.Y</cp:lastModifiedBy>
  <cp:revision>3</cp:revision>
  <cp:lastPrinted>2019-09-08T13:31:00Z</cp:lastPrinted>
  <dcterms:created xsi:type="dcterms:W3CDTF">2019-09-08T13:31:00Z</dcterms:created>
  <dcterms:modified xsi:type="dcterms:W3CDTF">2019-09-08T13:38:00Z</dcterms:modified>
</cp:coreProperties>
</file>