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62" w:rsidRDefault="00D84E62" w:rsidP="00D84E62">
      <w:pPr>
        <w:spacing w:after="0"/>
        <w:jc w:val="center"/>
        <w:rPr>
          <w:b/>
          <w:bCs/>
          <w:sz w:val="24"/>
          <w:szCs w:val="28"/>
          <w:rtl/>
        </w:rPr>
      </w:pPr>
    </w:p>
    <w:p w:rsidR="00D219C7" w:rsidRPr="00D01E82" w:rsidRDefault="00D219C7" w:rsidP="00D219C7">
      <w:pPr>
        <w:autoSpaceDE w:val="0"/>
        <w:autoSpaceDN w:val="0"/>
        <w:adjustRightInd w:val="0"/>
        <w:jc w:val="center"/>
        <w:rPr>
          <w:b/>
          <w:bCs/>
          <w:sz w:val="28"/>
          <w:szCs w:val="28"/>
          <w:rtl/>
        </w:rPr>
      </w:pPr>
      <w:r w:rsidRPr="00D01E82">
        <w:rPr>
          <w:rFonts w:hint="cs"/>
          <w:b/>
          <w:bCs/>
          <w:sz w:val="28"/>
          <w:szCs w:val="28"/>
          <w:rtl/>
        </w:rPr>
        <w:t xml:space="preserve">تاثیر فصول مختلف بر برخی متابولیت های گیاه استویا در استان بوشهر </w:t>
      </w:r>
    </w:p>
    <w:p w:rsidR="00D219C7" w:rsidRPr="00D01E82" w:rsidRDefault="00D219C7" w:rsidP="00D219C7">
      <w:pPr>
        <w:jc w:val="center"/>
        <w:rPr>
          <w:b/>
          <w:bCs/>
          <w:vertAlign w:val="superscript"/>
          <w:lang w:eastAsia="ja-JP"/>
        </w:rPr>
      </w:pPr>
      <w:r w:rsidRPr="00D01E82">
        <w:rPr>
          <w:rFonts w:hint="cs"/>
          <w:b/>
          <w:bCs/>
          <w:rtl/>
        </w:rPr>
        <w:t>غلامرضا عبدی</w:t>
      </w:r>
      <w:r w:rsidRPr="00D01E82">
        <w:rPr>
          <w:rFonts w:hint="cs"/>
          <w:b/>
          <w:bCs/>
          <w:vertAlign w:val="superscript"/>
          <w:rtl/>
        </w:rPr>
        <w:t xml:space="preserve">1 </w:t>
      </w:r>
      <w:r w:rsidRPr="00D01E82">
        <w:rPr>
          <w:rFonts w:hint="cs"/>
          <w:b/>
          <w:bCs/>
          <w:rtl/>
        </w:rPr>
        <w:t>و محمد هدایت</w:t>
      </w:r>
      <w:r w:rsidRPr="00D01E82">
        <w:rPr>
          <w:rFonts w:hint="cs"/>
          <w:b/>
          <w:bCs/>
          <w:vertAlign w:val="superscript"/>
          <w:rtl/>
        </w:rPr>
        <w:t>*2</w:t>
      </w:r>
    </w:p>
    <w:p w:rsidR="00D219C7" w:rsidRPr="00D01E82" w:rsidRDefault="00412D96" w:rsidP="00D219C7">
      <w:pPr>
        <w:spacing w:line="240" w:lineRule="auto"/>
        <w:jc w:val="center"/>
        <w:rPr>
          <w:sz w:val="20"/>
          <w:szCs w:val="20"/>
          <w:rtl/>
        </w:rPr>
      </w:pPr>
      <w:r>
        <w:rPr>
          <w:rFonts w:hint="cs"/>
          <w:sz w:val="20"/>
          <w:szCs w:val="22"/>
          <w:rtl/>
        </w:rPr>
        <w:t xml:space="preserve">1- </w:t>
      </w:r>
      <w:r w:rsidR="00D219C7" w:rsidRPr="00D01E82">
        <w:rPr>
          <w:rFonts w:hint="cs"/>
          <w:sz w:val="20"/>
          <w:szCs w:val="20"/>
          <w:rtl/>
        </w:rPr>
        <w:t>استادیار گروه بیوتکنولوژی پژوهشکده خلیج فارس، دانشگاه خلیج فارس، بوشهر</w:t>
      </w:r>
    </w:p>
    <w:p w:rsidR="00D219C7" w:rsidRPr="00D01E82" w:rsidRDefault="004327D9" w:rsidP="00D219C7">
      <w:pPr>
        <w:spacing w:line="240" w:lineRule="auto"/>
        <w:jc w:val="center"/>
        <w:rPr>
          <w:sz w:val="20"/>
          <w:szCs w:val="20"/>
          <w:rtl/>
          <w:lang w:bidi="ar-SA"/>
        </w:rPr>
      </w:pPr>
      <w:r>
        <w:rPr>
          <w:sz w:val="20"/>
          <w:szCs w:val="22"/>
          <w:rtl/>
        </w:rPr>
        <w:tab/>
      </w:r>
      <w:r w:rsidR="00412D96">
        <w:rPr>
          <w:rFonts w:hint="cs"/>
          <w:sz w:val="20"/>
          <w:szCs w:val="22"/>
          <w:rtl/>
        </w:rPr>
        <w:t xml:space="preserve">2- </w:t>
      </w:r>
      <w:r w:rsidR="00D219C7" w:rsidRPr="00D01E82">
        <w:rPr>
          <w:rFonts w:hint="cs"/>
          <w:sz w:val="20"/>
          <w:szCs w:val="20"/>
          <w:rtl/>
        </w:rPr>
        <w:t>استادیار دانشکده کشاورزی و منابع طبیعی، دانشگاه خلیج فارس، بوشهر</w:t>
      </w:r>
    </w:p>
    <w:p w:rsidR="00BE227A" w:rsidRDefault="008D6F46" w:rsidP="00D219C7">
      <w:pPr>
        <w:jc w:val="center"/>
        <w:rPr>
          <w:sz w:val="20"/>
          <w:szCs w:val="22"/>
          <w:rtl/>
        </w:rPr>
      </w:pPr>
      <w:hyperlink r:id="rId8" w:history="1">
        <w:r w:rsidR="00D219C7" w:rsidRPr="006F77D0">
          <w:rPr>
            <w:rStyle w:val="Hyperlink"/>
            <w:sz w:val="20"/>
            <w:szCs w:val="22"/>
          </w:rPr>
          <w:t>abdi@pgu.ac.ir</w:t>
        </w:r>
      </w:hyperlink>
    </w:p>
    <w:p w:rsidR="004327D9" w:rsidRDefault="004327D9" w:rsidP="004327D9">
      <w:pPr>
        <w:rPr>
          <w:b/>
          <w:bCs/>
          <w:sz w:val="24"/>
          <w:szCs w:val="28"/>
          <w:rtl/>
        </w:rPr>
      </w:pPr>
      <w:r>
        <w:rPr>
          <w:rFonts w:hint="cs"/>
          <w:b/>
          <w:bCs/>
          <w:sz w:val="24"/>
          <w:szCs w:val="28"/>
          <w:rtl/>
        </w:rPr>
        <w:t>چکیده</w:t>
      </w:r>
    </w:p>
    <w:p w:rsidR="00412D96" w:rsidRPr="006A4D07" w:rsidRDefault="00412D96" w:rsidP="00D219C7">
      <w:pPr>
        <w:autoSpaceDE w:val="0"/>
        <w:autoSpaceDN w:val="0"/>
        <w:adjustRightInd w:val="0"/>
        <w:spacing w:after="0" w:line="240" w:lineRule="auto"/>
        <w:jc w:val="both"/>
        <w:rPr>
          <w:rFonts w:ascii="Calibri" w:hAnsi="Calibri"/>
          <w:b/>
          <w:bCs/>
          <w:szCs w:val="22"/>
          <w:rtl/>
        </w:rPr>
      </w:pPr>
      <w:r w:rsidRPr="002257D8">
        <w:rPr>
          <w:rFonts w:ascii="B Lotus" w:hint="cs"/>
          <w:b/>
          <w:bCs/>
          <w:sz w:val="24"/>
          <w:rtl/>
          <w:lang w:bidi="ar-SA"/>
        </w:rPr>
        <w:t>بيان</w:t>
      </w:r>
      <w:r w:rsidRPr="002257D8">
        <w:rPr>
          <w:rFonts w:ascii="B Lotus"/>
          <w:b/>
          <w:bCs/>
          <w:sz w:val="24"/>
          <w:lang w:bidi="ar-SA"/>
        </w:rPr>
        <w:t xml:space="preserve"> </w:t>
      </w:r>
      <w:r w:rsidRPr="002257D8">
        <w:rPr>
          <w:rFonts w:ascii="B Lotus" w:hint="cs"/>
          <w:b/>
          <w:bCs/>
          <w:sz w:val="24"/>
          <w:rtl/>
          <w:lang w:bidi="ar-SA"/>
        </w:rPr>
        <w:t>مسأله</w:t>
      </w:r>
      <w:r w:rsidR="002257D8" w:rsidRPr="002257D8">
        <w:rPr>
          <w:rFonts w:ascii="B Lotus" w:hint="cs"/>
          <w:b/>
          <w:bCs/>
          <w:sz w:val="24"/>
          <w:rtl/>
          <w:lang w:bidi="ar-SA"/>
        </w:rPr>
        <w:t xml:space="preserve">: </w:t>
      </w:r>
      <w:r w:rsidR="00D219C7" w:rsidRPr="00D01E82">
        <w:rPr>
          <w:rFonts w:hint="cs"/>
          <w:sz w:val="24"/>
          <w:rtl/>
        </w:rPr>
        <w:t>علم</w:t>
      </w:r>
      <w:r w:rsidR="00D219C7" w:rsidRPr="00D01E82">
        <w:rPr>
          <w:sz w:val="24"/>
        </w:rPr>
        <w:t xml:space="preserve"> </w:t>
      </w:r>
      <w:r w:rsidR="00D219C7" w:rsidRPr="00D01E82">
        <w:rPr>
          <w:rFonts w:hint="cs"/>
          <w:sz w:val="24"/>
          <w:rtl/>
        </w:rPr>
        <w:t>پيشرفته</w:t>
      </w:r>
      <w:r w:rsidR="00D219C7" w:rsidRPr="00D01E82">
        <w:rPr>
          <w:sz w:val="24"/>
        </w:rPr>
        <w:t xml:space="preserve"> </w:t>
      </w:r>
      <w:r w:rsidR="00D219C7" w:rsidRPr="00D01E82">
        <w:rPr>
          <w:rFonts w:hint="cs"/>
          <w:sz w:val="24"/>
          <w:rtl/>
        </w:rPr>
        <w:t>بيوتكنولوژي</w:t>
      </w:r>
      <w:r w:rsidR="00D219C7" w:rsidRPr="00D01E82">
        <w:rPr>
          <w:sz w:val="24"/>
        </w:rPr>
        <w:t xml:space="preserve"> </w:t>
      </w:r>
      <w:r w:rsidR="00D219C7" w:rsidRPr="00D01E82">
        <w:rPr>
          <w:rFonts w:hint="cs"/>
          <w:sz w:val="24"/>
          <w:rtl/>
        </w:rPr>
        <w:t>،</w:t>
      </w:r>
      <w:r w:rsidR="00D219C7" w:rsidRPr="00D01E82">
        <w:rPr>
          <w:sz w:val="24"/>
        </w:rPr>
        <w:t xml:space="preserve"> </w:t>
      </w:r>
      <w:r w:rsidR="00D219C7" w:rsidRPr="00D01E82">
        <w:rPr>
          <w:rFonts w:hint="cs"/>
          <w:sz w:val="24"/>
          <w:rtl/>
        </w:rPr>
        <w:t>نسل</w:t>
      </w:r>
      <w:r w:rsidR="00D219C7" w:rsidRPr="00D01E82">
        <w:rPr>
          <w:sz w:val="24"/>
        </w:rPr>
        <w:t xml:space="preserve"> </w:t>
      </w:r>
      <w:r w:rsidR="00D219C7" w:rsidRPr="00D01E82">
        <w:rPr>
          <w:rFonts w:hint="cs"/>
          <w:sz w:val="24"/>
          <w:rtl/>
        </w:rPr>
        <w:t>جديدي</w:t>
      </w:r>
      <w:r w:rsidR="00D219C7" w:rsidRPr="00D01E82">
        <w:rPr>
          <w:sz w:val="24"/>
        </w:rPr>
        <w:t xml:space="preserve"> </w:t>
      </w:r>
      <w:r w:rsidR="00D219C7" w:rsidRPr="00D01E82">
        <w:rPr>
          <w:rFonts w:hint="cs"/>
          <w:sz w:val="24"/>
          <w:rtl/>
        </w:rPr>
        <w:t>از</w:t>
      </w:r>
      <w:r w:rsidR="00D219C7" w:rsidRPr="00D01E82">
        <w:rPr>
          <w:sz w:val="24"/>
        </w:rPr>
        <w:t xml:space="preserve"> </w:t>
      </w:r>
      <w:r w:rsidR="00D219C7" w:rsidRPr="00D01E82">
        <w:rPr>
          <w:rFonts w:hint="cs"/>
          <w:sz w:val="24"/>
          <w:rtl/>
        </w:rPr>
        <w:t>شيرين</w:t>
      </w:r>
      <w:r w:rsidR="00D219C7" w:rsidRPr="00D01E82">
        <w:rPr>
          <w:sz w:val="24"/>
        </w:rPr>
        <w:t xml:space="preserve"> </w:t>
      </w:r>
      <w:r w:rsidR="00D219C7" w:rsidRPr="00D01E82">
        <w:rPr>
          <w:rFonts w:hint="cs"/>
          <w:sz w:val="24"/>
          <w:rtl/>
        </w:rPr>
        <w:t>كننده</w:t>
      </w:r>
      <w:r w:rsidR="00D219C7" w:rsidRPr="00D01E82">
        <w:rPr>
          <w:sz w:val="24"/>
        </w:rPr>
        <w:t xml:space="preserve"> </w:t>
      </w:r>
      <w:r w:rsidR="00D219C7" w:rsidRPr="00D01E82">
        <w:rPr>
          <w:rFonts w:hint="cs"/>
          <w:sz w:val="24"/>
          <w:rtl/>
        </w:rPr>
        <w:t>هاي</w:t>
      </w:r>
      <w:r w:rsidR="00D219C7" w:rsidRPr="00D01E82">
        <w:rPr>
          <w:sz w:val="24"/>
        </w:rPr>
        <w:t xml:space="preserve"> </w:t>
      </w:r>
      <w:r w:rsidR="00D219C7" w:rsidRPr="00D01E82">
        <w:rPr>
          <w:rFonts w:hint="cs"/>
          <w:sz w:val="24"/>
          <w:rtl/>
        </w:rPr>
        <w:t>طبيعي</w:t>
      </w:r>
      <w:r w:rsidR="00D219C7" w:rsidRPr="00D01E82">
        <w:rPr>
          <w:sz w:val="24"/>
        </w:rPr>
        <w:t xml:space="preserve"> </w:t>
      </w:r>
      <w:r w:rsidR="00D219C7" w:rsidRPr="00D01E82">
        <w:rPr>
          <w:rFonts w:hint="cs"/>
          <w:sz w:val="24"/>
          <w:rtl/>
        </w:rPr>
        <w:t>را</w:t>
      </w:r>
      <w:r w:rsidR="00D219C7" w:rsidRPr="00D01E82">
        <w:rPr>
          <w:sz w:val="24"/>
        </w:rPr>
        <w:t xml:space="preserve"> </w:t>
      </w:r>
      <w:r w:rsidR="00D219C7" w:rsidRPr="00D01E82">
        <w:rPr>
          <w:rFonts w:hint="cs"/>
          <w:sz w:val="24"/>
          <w:rtl/>
        </w:rPr>
        <w:t>به</w:t>
      </w:r>
      <w:r w:rsidR="00D219C7" w:rsidRPr="00D01E82">
        <w:rPr>
          <w:sz w:val="24"/>
        </w:rPr>
        <w:t xml:space="preserve"> </w:t>
      </w:r>
      <w:r w:rsidR="00D219C7" w:rsidRPr="00D01E82">
        <w:rPr>
          <w:rFonts w:hint="cs"/>
          <w:sz w:val="24"/>
          <w:rtl/>
        </w:rPr>
        <w:t>منظور</w:t>
      </w:r>
      <w:r w:rsidR="00D219C7" w:rsidRPr="00D01E82">
        <w:rPr>
          <w:sz w:val="24"/>
        </w:rPr>
        <w:t xml:space="preserve"> </w:t>
      </w:r>
      <w:r w:rsidR="00D219C7" w:rsidRPr="00D01E82">
        <w:rPr>
          <w:rFonts w:hint="cs"/>
          <w:sz w:val="24"/>
          <w:rtl/>
        </w:rPr>
        <w:t>استفاده</w:t>
      </w:r>
      <w:r w:rsidR="00D219C7" w:rsidRPr="00D01E82">
        <w:rPr>
          <w:sz w:val="24"/>
        </w:rPr>
        <w:t xml:space="preserve"> </w:t>
      </w:r>
      <w:r w:rsidR="00D219C7" w:rsidRPr="00D01E82">
        <w:rPr>
          <w:rFonts w:hint="cs"/>
          <w:sz w:val="24"/>
          <w:rtl/>
        </w:rPr>
        <w:t>در</w:t>
      </w:r>
      <w:r w:rsidR="00D219C7" w:rsidRPr="00D01E82">
        <w:rPr>
          <w:sz w:val="24"/>
        </w:rPr>
        <w:t xml:space="preserve"> </w:t>
      </w:r>
      <w:r w:rsidR="00D219C7" w:rsidRPr="00D01E82">
        <w:rPr>
          <w:rFonts w:hint="cs"/>
          <w:sz w:val="24"/>
          <w:rtl/>
        </w:rPr>
        <w:t>مراكز</w:t>
      </w:r>
      <w:r w:rsidR="00D219C7" w:rsidRPr="00D01E82">
        <w:rPr>
          <w:sz w:val="24"/>
        </w:rPr>
        <w:t xml:space="preserve"> </w:t>
      </w:r>
      <w:r w:rsidR="00D219C7" w:rsidRPr="00D01E82">
        <w:rPr>
          <w:rFonts w:hint="cs"/>
          <w:sz w:val="24"/>
          <w:rtl/>
        </w:rPr>
        <w:t>صنعتي</w:t>
      </w:r>
      <w:r w:rsidR="00D219C7" w:rsidRPr="00D01E82">
        <w:rPr>
          <w:sz w:val="24"/>
        </w:rPr>
        <w:t xml:space="preserve"> </w:t>
      </w:r>
      <w:r w:rsidR="00D219C7" w:rsidRPr="00D01E82">
        <w:rPr>
          <w:rFonts w:hint="cs"/>
          <w:sz w:val="24"/>
          <w:rtl/>
        </w:rPr>
        <w:t>و</w:t>
      </w:r>
      <w:r w:rsidR="00D219C7" w:rsidRPr="00D01E82">
        <w:rPr>
          <w:sz w:val="24"/>
        </w:rPr>
        <w:t xml:space="preserve"> </w:t>
      </w:r>
      <w:r w:rsidR="00D219C7" w:rsidRPr="00D01E82">
        <w:rPr>
          <w:rFonts w:hint="cs"/>
          <w:sz w:val="24"/>
          <w:rtl/>
        </w:rPr>
        <w:t>مصارف</w:t>
      </w:r>
      <w:r w:rsidR="00D219C7" w:rsidRPr="00D01E82">
        <w:rPr>
          <w:sz w:val="24"/>
        </w:rPr>
        <w:t xml:space="preserve"> </w:t>
      </w:r>
      <w:r w:rsidR="00D219C7" w:rsidRPr="00D01E82">
        <w:rPr>
          <w:rFonts w:hint="cs"/>
          <w:sz w:val="24"/>
          <w:rtl/>
        </w:rPr>
        <w:t>خانگي عرضه</w:t>
      </w:r>
      <w:r w:rsidR="00D219C7" w:rsidRPr="00D01E82">
        <w:rPr>
          <w:sz w:val="24"/>
        </w:rPr>
        <w:t xml:space="preserve"> </w:t>
      </w:r>
      <w:r w:rsidR="00D219C7" w:rsidRPr="00D01E82">
        <w:rPr>
          <w:rFonts w:hint="cs"/>
          <w:sz w:val="24"/>
          <w:rtl/>
        </w:rPr>
        <w:t>نموده</w:t>
      </w:r>
      <w:r w:rsidR="00D219C7" w:rsidRPr="00D01E82">
        <w:rPr>
          <w:sz w:val="24"/>
        </w:rPr>
        <w:t xml:space="preserve"> </w:t>
      </w:r>
      <w:r w:rsidR="00D219C7" w:rsidRPr="00D01E82">
        <w:rPr>
          <w:rFonts w:hint="cs"/>
          <w:sz w:val="24"/>
          <w:rtl/>
        </w:rPr>
        <w:t>است</w:t>
      </w:r>
      <w:r w:rsidR="00D219C7" w:rsidRPr="00D01E82">
        <w:rPr>
          <w:sz w:val="24"/>
        </w:rPr>
        <w:t xml:space="preserve"> . </w:t>
      </w:r>
      <w:r w:rsidR="00D219C7" w:rsidRPr="00D01E82">
        <w:rPr>
          <w:rFonts w:hint="cs"/>
          <w:sz w:val="24"/>
          <w:rtl/>
        </w:rPr>
        <w:t>با</w:t>
      </w:r>
      <w:r w:rsidR="00D219C7" w:rsidRPr="00D01E82">
        <w:rPr>
          <w:sz w:val="24"/>
        </w:rPr>
        <w:t xml:space="preserve"> </w:t>
      </w:r>
      <w:r w:rsidR="00D219C7" w:rsidRPr="00D01E82">
        <w:rPr>
          <w:rFonts w:hint="cs"/>
          <w:sz w:val="24"/>
          <w:rtl/>
        </w:rPr>
        <w:t>بكارگيري</w:t>
      </w:r>
      <w:r w:rsidR="00D219C7" w:rsidRPr="00D01E82">
        <w:rPr>
          <w:sz w:val="24"/>
        </w:rPr>
        <w:t xml:space="preserve"> </w:t>
      </w:r>
      <w:r w:rsidR="00D219C7" w:rsidRPr="00D01E82">
        <w:rPr>
          <w:rFonts w:hint="cs"/>
          <w:sz w:val="24"/>
          <w:rtl/>
        </w:rPr>
        <w:t>اين</w:t>
      </w:r>
      <w:r w:rsidR="00D219C7" w:rsidRPr="00D01E82">
        <w:rPr>
          <w:sz w:val="24"/>
        </w:rPr>
        <w:t xml:space="preserve"> </w:t>
      </w:r>
      <w:r w:rsidR="00D219C7" w:rsidRPr="00D01E82">
        <w:rPr>
          <w:rFonts w:hint="cs"/>
          <w:sz w:val="24"/>
          <w:rtl/>
        </w:rPr>
        <w:t>علم</w:t>
      </w:r>
      <w:r w:rsidR="00D219C7" w:rsidRPr="00D01E82">
        <w:rPr>
          <w:sz w:val="24"/>
        </w:rPr>
        <w:t xml:space="preserve"> </w:t>
      </w:r>
      <w:r w:rsidR="00D219C7" w:rsidRPr="00D01E82">
        <w:rPr>
          <w:rFonts w:hint="cs"/>
          <w:sz w:val="24"/>
          <w:rtl/>
        </w:rPr>
        <w:t>امكان</w:t>
      </w:r>
      <w:r w:rsidR="00D219C7" w:rsidRPr="00D01E82">
        <w:rPr>
          <w:sz w:val="24"/>
        </w:rPr>
        <w:t xml:space="preserve"> </w:t>
      </w:r>
      <w:r w:rsidR="00D219C7" w:rsidRPr="00D01E82">
        <w:rPr>
          <w:rFonts w:hint="cs"/>
          <w:sz w:val="24"/>
          <w:rtl/>
        </w:rPr>
        <w:t>استفاده</w:t>
      </w:r>
      <w:r w:rsidR="00D219C7" w:rsidRPr="00D01E82">
        <w:rPr>
          <w:sz w:val="24"/>
        </w:rPr>
        <w:t xml:space="preserve"> </w:t>
      </w:r>
      <w:r w:rsidR="00D219C7" w:rsidRPr="00D01E82">
        <w:rPr>
          <w:rFonts w:hint="cs"/>
          <w:sz w:val="24"/>
          <w:rtl/>
        </w:rPr>
        <w:t>تجاري</w:t>
      </w:r>
      <w:r w:rsidR="00D219C7" w:rsidRPr="00D01E82">
        <w:rPr>
          <w:sz w:val="24"/>
        </w:rPr>
        <w:t xml:space="preserve"> </w:t>
      </w:r>
      <w:r w:rsidR="00D219C7" w:rsidRPr="00D01E82">
        <w:rPr>
          <w:rFonts w:hint="cs"/>
          <w:sz w:val="24"/>
          <w:rtl/>
        </w:rPr>
        <w:t>از</w:t>
      </w:r>
      <w:r w:rsidR="00D219C7" w:rsidRPr="00D01E82">
        <w:rPr>
          <w:sz w:val="24"/>
        </w:rPr>
        <w:t xml:space="preserve"> </w:t>
      </w:r>
      <w:r w:rsidR="00D219C7" w:rsidRPr="00D01E82">
        <w:rPr>
          <w:rFonts w:hint="cs"/>
          <w:sz w:val="24"/>
          <w:rtl/>
        </w:rPr>
        <w:t>شيرين</w:t>
      </w:r>
      <w:r w:rsidR="00D219C7" w:rsidRPr="00D01E82">
        <w:rPr>
          <w:sz w:val="24"/>
        </w:rPr>
        <w:t xml:space="preserve"> </w:t>
      </w:r>
      <w:r w:rsidR="00D219C7" w:rsidRPr="00D01E82">
        <w:rPr>
          <w:rFonts w:hint="cs"/>
          <w:sz w:val="24"/>
          <w:rtl/>
        </w:rPr>
        <w:t>كننده</w:t>
      </w:r>
      <w:r w:rsidR="00D219C7" w:rsidRPr="00D01E82">
        <w:rPr>
          <w:sz w:val="24"/>
        </w:rPr>
        <w:t xml:space="preserve"> </w:t>
      </w:r>
      <w:r w:rsidR="00D219C7" w:rsidRPr="00D01E82">
        <w:rPr>
          <w:rFonts w:hint="cs"/>
          <w:sz w:val="24"/>
          <w:rtl/>
        </w:rPr>
        <w:t>طبيعي</w:t>
      </w:r>
      <w:r w:rsidR="00D219C7" w:rsidRPr="00D01E82">
        <w:rPr>
          <w:sz w:val="24"/>
        </w:rPr>
        <w:t xml:space="preserve"> </w:t>
      </w:r>
      <w:r w:rsidR="00D219C7" w:rsidRPr="00D01E82">
        <w:rPr>
          <w:rFonts w:hint="cs"/>
          <w:sz w:val="24"/>
          <w:rtl/>
        </w:rPr>
        <w:t>استويا</w:t>
      </w:r>
      <w:r w:rsidR="00D219C7" w:rsidRPr="00D01E82">
        <w:rPr>
          <w:sz w:val="24"/>
        </w:rPr>
        <w:t xml:space="preserve"> </w:t>
      </w:r>
      <w:r w:rsidR="00D219C7" w:rsidRPr="00D01E82">
        <w:rPr>
          <w:rFonts w:hint="cs"/>
          <w:sz w:val="24"/>
          <w:rtl/>
        </w:rPr>
        <w:t>به</w:t>
      </w:r>
      <w:r w:rsidR="00D219C7" w:rsidRPr="00D01E82">
        <w:rPr>
          <w:sz w:val="24"/>
        </w:rPr>
        <w:t xml:space="preserve"> </w:t>
      </w:r>
      <w:r w:rsidR="00D219C7" w:rsidRPr="00D01E82">
        <w:rPr>
          <w:rFonts w:hint="cs"/>
          <w:sz w:val="24"/>
          <w:rtl/>
        </w:rPr>
        <w:t>عنوان</w:t>
      </w:r>
      <w:r w:rsidR="00D219C7" w:rsidRPr="00D01E82">
        <w:rPr>
          <w:sz w:val="24"/>
        </w:rPr>
        <w:t xml:space="preserve"> </w:t>
      </w:r>
      <w:r w:rsidR="00D219C7" w:rsidRPr="00D01E82">
        <w:rPr>
          <w:rFonts w:hint="cs"/>
          <w:sz w:val="24"/>
          <w:rtl/>
        </w:rPr>
        <w:t>يك</w:t>
      </w:r>
      <w:r w:rsidR="00D219C7" w:rsidRPr="00D01E82">
        <w:rPr>
          <w:sz w:val="24"/>
        </w:rPr>
        <w:t xml:space="preserve"> </w:t>
      </w:r>
      <w:r w:rsidR="00D219C7" w:rsidRPr="00D01E82">
        <w:rPr>
          <w:rFonts w:hint="cs"/>
          <w:sz w:val="24"/>
          <w:rtl/>
        </w:rPr>
        <w:t>عامل</w:t>
      </w:r>
      <w:r w:rsidR="00D219C7" w:rsidRPr="00D01E82">
        <w:rPr>
          <w:sz w:val="24"/>
        </w:rPr>
        <w:t xml:space="preserve"> </w:t>
      </w:r>
      <w:r w:rsidR="00D219C7" w:rsidRPr="00D01E82">
        <w:rPr>
          <w:rFonts w:hint="cs"/>
          <w:sz w:val="24"/>
          <w:rtl/>
        </w:rPr>
        <w:t>شيرين كننده</w:t>
      </w:r>
      <w:r w:rsidR="00D219C7" w:rsidRPr="00D01E82">
        <w:rPr>
          <w:sz w:val="24"/>
        </w:rPr>
        <w:t xml:space="preserve"> </w:t>
      </w:r>
      <w:r w:rsidR="00D219C7" w:rsidRPr="00D01E82">
        <w:rPr>
          <w:rFonts w:hint="cs"/>
          <w:sz w:val="24"/>
          <w:rtl/>
        </w:rPr>
        <w:t>فاقد</w:t>
      </w:r>
      <w:r w:rsidR="00D219C7" w:rsidRPr="00D01E82">
        <w:rPr>
          <w:sz w:val="24"/>
        </w:rPr>
        <w:t xml:space="preserve"> </w:t>
      </w:r>
      <w:r w:rsidR="00D219C7" w:rsidRPr="00D01E82">
        <w:rPr>
          <w:rFonts w:hint="cs"/>
          <w:sz w:val="24"/>
          <w:rtl/>
        </w:rPr>
        <w:t>كالري</w:t>
      </w:r>
      <w:r w:rsidR="00D219C7" w:rsidRPr="00D01E82">
        <w:rPr>
          <w:sz w:val="24"/>
        </w:rPr>
        <w:t xml:space="preserve"> </w:t>
      </w:r>
      <w:r w:rsidR="00D219C7" w:rsidRPr="00D01E82">
        <w:rPr>
          <w:rFonts w:hint="cs"/>
          <w:sz w:val="24"/>
          <w:rtl/>
        </w:rPr>
        <w:t>فراهم</w:t>
      </w:r>
      <w:r w:rsidR="00D219C7" w:rsidRPr="00D01E82">
        <w:rPr>
          <w:sz w:val="24"/>
        </w:rPr>
        <w:t xml:space="preserve"> </w:t>
      </w:r>
      <w:r w:rsidR="00D219C7" w:rsidRPr="00D01E82">
        <w:rPr>
          <w:rFonts w:hint="cs"/>
          <w:sz w:val="24"/>
          <w:rtl/>
        </w:rPr>
        <w:t>آمده</w:t>
      </w:r>
      <w:r w:rsidR="00D219C7" w:rsidRPr="00D01E82">
        <w:rPr>
          <w:sz w:val="24"/>
        </w:rPr>
        <w:t xml:space="preserve"> </w:t>
      </w:r>
      <w:r w:rsidR="00D219C7" w:rsidRPr="00D01E82">
        <w:rPr>
          <w:rFonts w:hint="cs"/>
          <w:sz w:val="24"/>
          <w:rtl/>
        </w:rPr>
        <w:t>است</w:t>
      </w:r>
      <w:r w:rsidR="00D219C7" w:rsidRPr="00D01E82">
        <w:rPr>
          <w:sz w:val="24"/>
        </w:rPr>
        <w:t xml:space="preserve"> .</w:t>
      </w:r>
    </w:p>
    <w:p w:rsidR="00D219C7" w:rsidRDefault="00412D96" w:rsidP="00D219C7">
      <w:pPr>
        <w:spacing w:line="240" w:lineRule="auto"/>
        <w:ind w:left="17"/>
        <w:jc w:val="both"/>
        <w:rPr>
          <w:sz w:val="24"/>
          <w:rtl/>
        </w:rPr>
      </w:pPr>
      <w:r w:rsidRPr="002257D8">
        <w:rPr>
          <w:rFonts w:ascii="B Lotus" w:hint="cs"/>
          <w:b/>
          <w:bCs/>
          <w:sz w:val="24"/>
          <w:rtl/>
          <w:lang w:bidi="ar-SA"/>
        </w:rPr>
        <w:t>هدف</w:t>
      </w:r>
      <w:r w:rsidRPr="002257D8">
        <w:rPr>
          <w:rFonts w:ascii="B Lotus"/>
          <w:b/>
          <w:bCs/>
          <w:sz w:val="24"/>
          <w:lang w:bidi="ar-SA"/>
        </w:rPr>
        <w:t xml:space="preserve"> </w:t>
      </w:r>
      <w:r w:rsidRPr="002257D8">
        <w:rPr>
          <w:rFonts w:ascii="B Lotus" w:hint="cs"/>
          <w:b/>
          <w:bCs/>
          <w:sz w:val="24"/>
          <w:rtl/>
          <w:lang w:bidi="ar-SA"/>
        </w:rPr>
        <w:t>پژوهش</w:t>
      </w:r>
      <w:r w:rsidR="002257D8">
        <w:rPr>
          <w:rFonts w:ascii="B Lotus" w:hint="cs"/>
          <w:b/>
          <w:bCs/>
          <w:sz w:val="24"/>
          <w:rtl/>
        </w:rPr>
        <w:t xml:space="preserve">: </w:t>
      </w:r>
      <w:r w:rsidR="00D219C7">
        <w:rPr>
          <w:rFonts w:ascii="B Lotus" w:hint="cs"/>
          <w:b/>
          <w:bCs/>
          <w:sz w:val="24"/>
          <w:rtl/>
        </w:rPr>
        <w:t xml:space="preserve">با </w:t>
      </w:r>
      <w:r w:rsidR="00D219C7" w:rsidRPr="00D01E82">
        <w:rPr>
          <w:rFonts w:hint="cs"/>
          <w:sz w:val="24"/>
          <w:rtl/>
        </w:rPr>
        <w:t>توجه به شرایط آب و هوایی بوشهر و اهمیت</w:t>
      </w:r>
      <w:r w:rsidR="00D219C7" w:rsidRPr="00D01E82">
        <w:rPr>
          <w:sz w:val="24"/>
          <w:rtl/>
        </w:rPr>
        <w:t xml:space="preserve"> ترکیبات، ساختار و خواص درمانی و مصارف پزشکی </w:t>
      </w:r>
      <w:r w:rsidR="00D219C7" w:rsidRPr="00D01E82">
        <w:rPr>
          <w:rFonts w:hint="cs"/>
          <w:sz w:val="24"/>
          <w:rtl/>
        </w:rPr>
        <w:t xml:space="preserve">استویا و شرایط خاص پرورش استویا پژوهشی با حمایت مالی مرکز رشد دشتی به منظور بررسی امکان پرورش این گیاه در استان بوشهر و همچنین استخراج مواد موثره آن مورد بررسی قرار گرفت. </w:t>
      </w:r>
    </w:p>
    <w:p w:rsidR="00D219C7" w:rsidRPr="00D01E82" w:rsidRDefault="00412D96" w:rsidP="00D219C7">
      <w:pPr>
        <w:spacing w:line="240" w:lineRule="auto"/>
        <w:ind w:left="17"/>
        <w:jc w:val="both"/>
        <w:rPr>
          <w:sz w:val="24"/>
          <w:rtl/>
        </w:rPr>
      </w:pPr>
      <w:r w:rsidRPr="002257D8">
        <w:rPr>
          <w:rFonts w:ascii="B Lotus" w:hint="cs"/>
          <w:b/>
          <w:bCs/>
          <w:sz w:val="24"/>
          <w:rtl/>
          <w:lang w:bidi="ar-SA"/>
        </w:rPr>
        <w:t>روش</w:t>
      </w:r>
      <w:r w:rsidRPr="002257D8">
        <w:rPr>
          <w:rFonts w:ascii="B Lotus"/>
          <w:b/>
          <w:bCs/>
          <w:sz w:val="24"/>
          <w:lang w:bidi="ar-SA"/>
        </w:rPr>
        <w:t xml:space="preserve"> </w:t>
      </w:r>
      <w:r w:rsidRPr="002257D8">
        <w:rPr>
          <w:rFonts w:ascii="B Lotus" w:hint="cs"/>
          <w:b/>
          <w:bCs/>
          <w:sz w:val="24"/>
          <w:rtl/>
          <w:lang w:bidi="ar-SA"/>
        </w:rPr>
        <w:t>و</w:t>
      </w:r>
      <w:r w:rsidRPr="002257D8">
        <w:rPr>
          <w:rFonts w:ascii="B Lotus"/>
          <w:b/>
          <w:bCs/>
          <w:sz w:val="24"/>
          <w:lang w:bidi="ar-SA"/>
        </w:rPr>
        <w:t xml:space="preserve"> </w:t>
      </w:r>
      <w:r w:rsidRPr="002257D8">
        <w:rPr>
          <w:rFonts w:ascii="B Lotus" w:hint="cs"/>
          <w:b/>
          <w:bCs/>
          <w:sz w:val="24"/>
          <w:rtl/>
          <w:lang w:bidi="ar-SA"/>
        </w:rPr>
        <w:t>چگونگي</w:t>
      </w:r>
      <w:r w:rsidRPr="002257D8">
        <w:rPr>
          <w:rFonts w:ascii="B Lotus"/>
          <w:b/>
          <w:bCs/>
          <w:sz w:val="24"/>
          <w:lang w:bidi="ar-SA"/>
        </w:rPr>
        <w:t xml:space="preserve"> </w:t>
      </w:r>
      <w:r w:rsidRPr="002257D8">
        <w:rPr>
          <w:rFonts w:ascii="B Lotus" w:hint="cs"/>
          <w:b/>
          <w:bCs/>
          <w:sz w:val="24"/>
          <w:rtl/>
          <w:lang w:bidi="ar-SA"/>
        </w:rPr>
        <w:t>انجام</w:t>
      </w:r>
      <w:r w:rsidRPr="002257D8">
        <w:rPr>
          <w:rFonts w:ascii="B Lotus"/>
          <w:b/>
          <w:bCs/>
          <w:sz w:val="24"/>
          <w:lang w:bidi="ar-SA"/>
        </w:rPr>
        <w:t xml:space="preserve"> </w:t>
      </w:r>
      <w:r w:rsidRPr="002257D8">
        <w:rPr>
          <w:rFonts w:ascii="B Lotus" w:hint="cs"/>
          <w:b/>
          <w:bCs/>
          <w:sz w:val="24"/>
          <w:rtl/>
          <w:lang w:bidi="ar-SA"/>
        </w:rPr>
        <w:t>پژوهش</w:t>
      </w:r>
      <w:r w:rsidR="002257D8">
        <w:rPr>
          <w:rFonts w:ascii="B Lotus" w:hint="cs"/>
          <w:sz w:val="26"/>
          <w:szCs w:val="26"/>
          <w:rtl/>
          <w:lang w:bidi="ar-SA"/>
        </w:rPr>
        <w:t xml:space="preserve">: </w:t>
      </w:r>
      <w:r w:rsidR="00D219C7" w:rsidRPr="00D01E82">
        <w:rPr>
          <w:rFonts w:hint="cs"/>
          <w:sz w:val="24"/>
          <w:rtl/>
        </w:rPr>
        <w:t xml:space="preserve">بعد از آماده سازي زمين و تسطيح آن عمل کشت با فواصل معين  انجام  گرديد. 4 بار ويژگی های رويشی و متابولیتهای اصلی  این گیاهان در چهار فصل متوالی اندازه گيری شدند و ميانگين داده هاي هر فصل از نظر آماری با همدیگر مقایسه گردید. داده برداري از گياهان کشت شده به طور متوسط از 3 گياه انجام شد. </w:t>
      </w:r>
      <w:r w:rsidR="00D219C7" w:rsidRPr="00D01E82">
        <w:rPr>
          <w:sz w:val="24"/>
          <w:rtl/>
        </w:rPr>
        <w:t>برای مقایسه میانگین‌های حاصل در صفات مختلف از آزمون</w:t>
      </w:r>
      <w:r w:rsidR="00D219C7" w:rsidRPr="00D01E82">
        <w:rPr>
          <w:sz w:val="24"/>
        </w:rPr>
        <w:t xml:space="preserve"> </w:t>
      </w:r>
      <w:r w:rsidR="00D219C7" w:rsidRPr="00D01E82">
        <w:rPr>
          <w:rFonts w:hint="cs"/>
          <w:sz w:val="24"/>
          <w:rtl/>
        </w:rPr>
        <w:t>دانکن</w:t>
      </w:r>
      <w:r w:rsidR="00D219C7" w:rsidRPr="00D01E82">
        <w:rPr>
          <w:sz w:val="24"/>
        </w:rPr>
        <w:t xml:space="preserve"> </w:t>
      </w:r>
      <w:r w:rsidR="00D219C7" w:rsidRPr="00D01E82">
        <w:rPr>
          <w:sz w:val="24"/>
          <w:rtl/>
        </w:rPr>
        <w:t>در سطح احتمال پنج درصد استفاده شد.</w:t>
      </w:r>
    </w:p>
    <w:p w:rsidR="002257D8" w:rsidRDefault="00412D96" w:rsidP="008B40CD">
      <w:pPr>
        <w:autoSpaceDE w:val="0"/>
        <w:autoSpaceDN w:val="0"/>
        <w:adjustRightInd w:val="0"/>
        <w:spacing w:after="0" w:line="240" w:lineRule="auto"/>
        <w:jc w:val="both"/>
        <w:rPr>
          <w:rFonts w:ascii="Calibri" w:hAnsi="Calibri"/>
          <w:sz w:val="24"/>
          <w:rtl/>
        </w:rPr>
      </w:pPr>
      <w:r w:rsidRPr="002257D8">
        <w:rPr>
          <w:rFonts w:ascii="B Lotus" w:hint="cs"/>
          <w:b/>
          <w:bCs/>
          <w:sz w:val="24"/>
          <w:rtl/>
          <w:lang w:bidi="ar-SA"/>
        </w:rPr>
        <w:t>يافته</w:t>
      </w:r>
      <w:r w:rsidRPr="002257D8">
        <w:rPr>
          <w:rFonts w:ascii="B Lotus"/>
          <w:b/>
          <w:bCs/>
          <w:sz w:val="24"/>
          <w:lang w:bidi="ar-SA"/>
        </w:rPr>
        <w:t xml:space="preserve"> </w:t>
      </w:r>
      <w:r w:rsidRPr="002257D8">
        <w:rPr>
          <w:rFonts w:ascii="B Lotus" w:hint="cs"/>
          <w:b/>
          <w:bCs/>
          <w:sz w:val="24"/>
          <w:rtl/>
          <w:lang w:bidi="ar-SA"/>
        </w:rPr>
        <w:t>ها</w:t>
      </w:r>
      <w:r w:rsidRPr="002257D8">
        <w:rPr>
          <w:rFonts w:ascii="B Lotus"/>
          <w:b/>
          <w:bCs/>
          <w:sz w:val="24"/>
          <w:lang w:bidi="ar-SA"/>
        </w:rPr>
        <w:t xml:space="preserve"> </w:t>
      </w:r>
      <w:r w:rsidRPr="002257D8">
        <w:rPr>
          <w:rFonts w:ascii="B Lotus" w:hint="cs"/>
          <w:b/>
          <w:bCs/>
          <w:sz w:val="24"/>
          <w:rtl/>
          <w:lang w:bidi="ar-SA"/>
        </w:rPr>
        <w:t>و</w:t>
      </w:r>
      <w:r w:rsidRPr="002257D8">
        <w:rPr>
          <w:rFonts w:ascii="B Lotus"/>
          <w:b/>
          <w:bCs/>
          <w:sz w:val="24"/>
          <w:lang w:bidi="ar-SA"/>
        </w:rPr>
        <w:t xml:space="preserve"> </w:t>
      </w:r>
      <w:r w:rsidRPr="002257D8">
        <w:rPr>
          <w:rFonts w:ascii="B Lotus" w:hint="cs"/>
          <w:b/>
          <w:bCs/>
          <w:sz w:val="24"/>
          <w:rtl/>
          <w:lang w:bidi="ar-SA"/>
        </w:rPr>
        <w:t>نتيجه</w:t>
      </w:r>
      <w:r w:rsidRPr="002257D8">
        <w:rPr>
          <w:rFonts w:ascii="B Lotus"/>
          <w:b/>
          <w:bCs/>
          <w:sz w:val="24"/>
          <w:lang w:bidi="ar-SA"/>
        </w:rPr>
        <w:t xml:space="preserve"> </w:t>
      </w:r>
      <w:r w:rsidRPr="002257D8">
        <w:rPr>
          <w:rFonts w:ascii="B Lotus" w:hint="cs"/>
          <w:b/>
          <w:bCs/>
          <w:sz w:val="24"/>
          <w:rtl/>
          <w:lang w:bidi="ar-SA"/>
        </w:rPr>
        <w:t>گيری</w:t>
      </w:r>
      <w:r w:rsidR="002257D8" w:rsidRPr="002257D8">
        <w:rPr>
          <w:rFonts w:ascii="B Lotus" w:hint="cs"/>
          <w:b/>
          <w:bCs/>
          <w:sz w:val="24"/>
          <w:rtl/>
          <w:lang w:bidi="ar-SA"/>
        </w:rPr>
        <w:t>:</w:t>
      </w:r>
      <w:r w:rsidR="002257D8">
        <w:rPr>
          <w:rFonts w:ascii="B Lotus" w:hint="cs"/>
          <w:b/>
          <w:bCs/>
          <w:sz w:val="24"/>
          <w:rtl/>
          <w:lang w:bidi="ar-SA"/>
        </w:rPr>
        <w:t xml:space="preserve"> </w:t>
      </w:r>
      <w:r w:rsidR="00D219C7" w:rsidRPr="00D01E82">
        <w:rPr>
          <w:rFonts w:hint="cs"/>
          <w:sz w:val="24"/>
          <w:rtl/>
        </w:rPr>
        <w:t xml:space="preserve">بررسی سازگاری این گیاه در 4 فصل متوالی نشان داد که  امکان کشت این گیاه در سه فصل از سال و همچنین امکان برداشت 3 چین اقتصادی در سال وجود دارد. در کل </w:t>
      </w:r>
      <w:r w:rsidR="00D219C7" w:rsidRPr="00D01E82">
        <w:rPr>
          <w:sz w:val="24"/>
          <w:rtl/>
        </w:rPr>
        <w:t xml:space="preserve">نتایج نشان داد که گیاه </w:t>
      </w:r>
      <w:r w:rsidR="00D219C7" w:rsidRPr="00D01E82">
        <w:rPr>
          <w:rFonts w:hint="cs"/>
          <w:sz w:val="24"/>
          <w:rtl/>
        </w:rPr>
        <w:t>استویا</w:t>
      </w:r>
      <w:r w:rsidR="00D219C7" w:rsidRPr="00D01E82">
        <w:rPr>
          <w:sz w:val="24"/>
          <w:rtl/>
        </w:rPr>
        <w:t xml:space="preserve"> به منطقه مورد پژوهش </w:t>
      </w:r>
      <w:r w:rsidR="00D219C7" w:rsidRPr="00D01E82">
        <w:rPr>
          <w:rFonts w:hint="cs"/>
          <w:sz w:val="24"/>
          <w:rtl/>
        </w:rPr>
        <w:t xml:space="preserve">در سه فصل </w:t>
      </w:r>
      <w:r w:rsidR="00D219C7" w:rsidRPr="00D01E82">
        <w:rPr>
          <w:sz w:val="24"/>
          <w:rtl/>
        </w:rPr>
        <w:t xml:space="preserve">سازگار است، و می‌توان آن را در سطح گسترده کشت نمود. گیاه </w:t>
      </w:r>
      <w:r w:rsidR="00D219C7" w:rsidRPr="00D01E82">
        <w:rPr>
          <w:rFonts w:hint="cs"/>
          <w:sz w:val="24"/>
          <w:rtl/>
        </w:rPr>
        <w:t>استویا</w:t>
      </w:r>
      <w:r w:rsidR="00D219C7" w:rsidRPr="00D01E82">
        <w:rPr>
          <w:sz w:val="24"/>
          <w:rtl/>
        </w:rPr>
        <w:t xml:space="preserve"> تا </w:t>
      </w:r>
      <w:r w:rsidR="00D219C7" w:rsidRPr="00D01E82">
        <w:rPr>
          <w:rFonts w:hint="cs"/>
          <w:sz w:val="24"/>
          <w:rtl/>
        </w:rPr>
        <w:t xml:space="preserve"> فصل سوم </w:t>
      </w:r>
      <w:r w:rsidR="00D219C7" w:rsidRPr="00D01E82">
        <w:rPr>
          <w:sz w:val="24"/>
          <w:rtl/>
        </w:rPr>
        <w:t xml:space="preserve">از نظر عملکرد و میزان مواد مؤثره </w:t>
      </w:r>
      <w:r w:rsidR="00D219C7" w:rsidRPr="00D01E82">
        <w:rPr>
          <w:rFonts w:hint="cs"/>
          <w:sz w:val="24"/>
          <w:rtl/>
        </w:rPr>
        <w:t>یعنی پاییز</w:t>
      </w:r>
      <w:r w:rsidR="00D219C7" w:rsidRPr="00D01E82">
        <w:rPr>
          <w:sz w:val="24"/>
          <w:rtl/>
        </w:rPr>
        <w:t xml:space="preserve"> بازدهی اقتصادی دارد</w:t>
      </w:r>
      <w:r w:rsidR="00D219C7" w:rsidRPr="00D01E82">
        <w:rPr>
          <w:rFonts w:hint="cs"/>
          <w:sz w:val="24"/>
          <w:rtl/>
        </w:rPr>
        <w:t>.</w:t>
      </w:r>
      <w:r w:rsidR="00D219C7" w:rsidRPr="00D01E82">
        <w:rPr>
          <w:sz w:val="24"/>
          <w:rtl/>
        </w:rPr>
        <w:t xml:space="preserve"> و </w:t>
      </w:r>
      <w:r w:rsidR="00D219C7" w:rsidRPr="00D01E82">
        <w:rPr>
          <w:rFonts w:hint="cs"/>
          <w:sz w:val="24"/>
          <w:rtl/>
        </w:rPr>
        <w:t>در زمستان</w:t>
      </w:r>
      <w:r w:rsidR="00D219C7" w:rsidRPr="00D01E82">
        <w:rPr>
          <w:sz w:val="24"/>
          <w:rtl/>
        </w:rPr>
        <w:t xml:space="preserve"> نه تنها از عملکرد پیکر رویشی گیاه کاسته می‌شود، بلکه از کمیت و کیفیت مواد مؤثره آن نیز کاسته </w:t>
      </w:r>
      <w:r w:rsidR="00D219C7" w:rsidRPr="00D01E82">
        <w:rPr>
          <w:rFonts w:hint="cs"/>
          <w:sz w:val="24"/>
          <w:rtl/>
        </w:rPr>
        <w:t xml:space="preserve">می شود. بررسی درصد گلیکوزیدهای استویوزید و ربادیوزید استویا در فصول مختلف نشان داد که میزان این ترکیبات در فصل بهار از سایر فصول بالاتر بود.  </w:t>
      </w:r>
    </w:p>
    <w:p w:rsidR="004327D9" w:rsidRPr="002257D8" w:rsidRDefault="004327D9" w:rsidP="002257D8">
      <w:pPr>
        <w:autoSpaceDE w:val="0"/>
        <w:autoSpaceDN w:val="0"/>
        <w:adjustRightInd w:val="0"/>
        <w:spacing w:after="0" w:line="240" w:lineRule="auto"/>
        <w:rPr>
          <w:rFonts w:ascii="B Lotus"/>
          <w:sz w:val="24"/>
          <w:lang w:bidi="ar-SA"/>
        </w:rPr>
      </w:pPr>
    </w:p>
    <w:p w:rsidR="00F304B1" w:rsidRDefault="00412D96" w:rsidP="00D219C7">
      <w:pPr>
        <w:spacing w:after="120" w:line="240" w:lineRule="auto"/>
        <w:jc w:val="both"/>
        <w:rPr>
          <w:rtl/>
        </w:rPr>
      </w:pPr>
      <w:r w:rsidRPr="00412D96">
        <w:rPr>
          <w:rFonts w:hint="cs"/>
          <w:b/>
          <w:bCs/>
          <w:rtl/>
        </w:rPr>
        <w:t>ک</w:t>
      </w:r>
      <w:r>
        <w:rPr>
          <w:b/>
          <w:bCs/>
          <w:rtl/>
        </w:rPr>
        <w:t>ليد واژه ها</w:t>
      </w:r>
      <w:r w:rsidRPr="00412D96">
        <w:rPr>
          <w:b/>
          <w:bCs/>
          <w:rtl/>
        </w:rPr>
        <w:t xml:space="preserve">: </w:t>
      </w:r>
      <w:r w:rsidR="00D219C7">
        <w:rPr>
          <w:rFonts w:hint="cs"/>
          <w:rtl/>
        </w:rPr>
        <w:t>استویا</w:t>
      </w:r>
      <w:r w:rsidR="004327D9">
        <w:rPr>
          <w:rFonts w:hint="cs"/>
          <w:rtl/>
        </w:rPr>
        <w:t xml:space="preserve">، </w:t>
      </w:r>
      <w:r w:rsidR="00D219C7">
        <w:rPr>
          <w:rFonts w:hint="cs"/>
          <w:rtl/>
        </w:rPr>
        <w:t>فصل</w:t>
      </w:r>
      <w:r w:rsidR="004327D9">
        <w:rPr>
          <w:rFonts w:hint="cs"/>
          <w:rtl/>
        </w:rPr>
        <w:t>.،</w:t>
      </w:r>
      <w:r w:rsidR="00D219C7">
        <w:rPr>
          <w:rFonts w:hint="cs"/>
          <w:rtl/>
        </w:rPr>
        <w:t>ماده موثره</w:t>
      </w:r>
      <w:r w:rsidR="004327D9">
        <w:rPr>
          <w:rFonts w:hint="cs"/>
          <w:rtl/>
        </w:rPr>
        <w:t xml:space="preserve"> .</w:t>
      </w:r>
    </w:p>
    <w:p w:rsidR="00F304B1" w:rsidRDefault="00F304B1" w:rsidP="00F304B1">
      <w:pPr>
        <w:bidi w:val="0"/>
        <w:spacing w:after="0" w:line="240" w:lineRule="auto"/>
        <w:jc w:val="center"/>
      </w:pPr>
      <w:r>
        <w:rPr>
          <w:rtl/>
        </w:rPr>
        <w:br w:type="page"/>
      </w:r>
    </w:p>
    <w:p w:rsidR="00D84E62" w:rsidRDefault="00D84E62" w:rsidP="00D84E62">
      <w:pPr>
        <w:bidi w:val="0"/>
        <w:spacing w:after="0" w:line="240" w:lineRule="auto"/>
        <w:rPr>
          <w:rFonts w:cs="Times New Roman"/>
          <w:b/>
          <w:bCs/>
          <w:sz w:val="30"/>
          <w:szCs w:val="30"/>
          <w:rtl/>
          <w:lang w:bidi="ar-SA"/>
        </w:rPr>
      </w:pPr>
    </w:p>
    <w:p w:rsidR="004B6BC1" w:rsidRDefault="004B6BC1" w:rsidP="00D84E62">
      <w:pPr>
        <w:bidi w:val="0"/>
        <w:spacing w:after="0" w:line="240" w:lineRule="auto"/>
        <w:rPr>
          <w:rFonts w:cs="Times New Roman"/>
          <w:b/>
          <w:bCs/>
          <w:sz w:val="30"/>
          <w:szCs w:val="30"/>
          <w:lang w:bidi="ar-SA"/>
        </w:rPr>
      </w:pPr>
      <w:r>
        <w:rPr>
          <w:rFonts w:cs="Times New Roman"/>
          <w:b/>
          <w:bCs/>
          <w:sz w:val="30"/>
          <w:szCs w:val="30"/>
          <w:lang w:bidi="ar-SA"/>
        </w:rPr>
        <w:t>Abstract</w:t>
      </w:r>
    </w:p>
    <w:p w:rsidR="004B6BC1" w:rsidRDefault="004B6BC1" w:rsidP="004B6BC1">
      <w:pPr>
        <w:bidi w:val="0"/>
        <w:spacing w:after="0" w:line="240" w:lineRule="auto"/>
        <w:rPr>
          <w:rFonts w:cs="Times New Roman"/>
          <w:b/>
          <w:bCs/>
          <w:sz w:val="30"/>
          <w:szCs w:val="30"/>
          <w:rtl/>
          <w:lang w:bidi="ar-SA"/>
        </w:rPr>
      </w:pPr>
    </w:p>
    <w:p w:rsidR="008B40CD" w:rsidRPr="008B40CD" w:rsidRDefault="008B40CD" w:rsidP="008B40CD">
      <w:pPr>
        <w:bidi w:val="0"/>
        <w:spacing w:line="360" w:lineRule="auto"/>
        <w:jc w:val="center"/>
        <w:rPr>
          <w:rFonts w:cs="Times New Roman"/>
          <w:sz w:val="24"/>
          <w:lang w:bidi="ar-SA"/>
        </w:rPr>
      </w:pPr>
      <w:r w:rsidRPr="008B40CD">
        <w:rPr>
          <w:rFonts w:cs="Times New Roman"/>
          <w:b/>
          <w:bCs/>
          <w:sz w:val="30"/>
          <w:szCs w:val="30"/>
          <w:lang w:bidi="ar-SA"/>
        </w:rPr>
        <w:t>The effect of different seasons on some stevia metabolites in Bushehr province</w:t>
      </w:r>
    </w:p>
    <w:p w:rsidR="008B40CD" w:rsidRPr="00D0554D" w:rsidRDefault="008B40CD" w:rsidP="008B40CD">
      <w:pPr>
        <w:bidi w:val="0"/>
        <w:spacing w:line="360" w:lineRule="auto"/>
        <w:jc w:val="center"/>
        <w:rPr>
          <w:rFonts w:cs="Times New Roman"/>
          <w:sz w:val="20"/>
          <w:szCs w:val="20"/>
          <w:lang w:bidi="ar-SA"/>
        </w:rPr>
      </w:pPr>
      <w:proofErr w:type="spellStart"/>
      <w:r w:rsidRPr="00D0554D">
        <w:rPr>
          <w:rFonts w:cs="Times New Roman"/>
          <w:sz w:val="20"/>
          <w:szCs w:val="20"/>
          <w:lang w:bidi="ar-SA"/>
        </w:rPr>
        <w:t>Gholamreza</w:t>
      </w:r>
      <w:proofErr w:type="spellEnd"/>
      <w:r w:rsidRPr="00D0554D">
        <w:rPr>
          <w:rFonts w:cs="Times New Roman"/>
          <w:sz w:val="20"/>
          <w:szCs w:val="20"/>
          <w:lang w:bidi="ar-SA"/>
        </w:rPr>
        <w:t xml:space="preserve"> Abdi</w:t>
      </w:r>
      <w:r w:rsidR="00D0554D">
        <w:rPr>
          <w:rFonts w:cs="Times New Roman"/>
          <w:sz w:val="20"/>
          <w:szCs w:val="20"/>
          <w:lang w:bidi="ar-SA"/>
        </w:rPr>
        <w:t>*</w:t>
      </w:r>
      <w:r w:rsidRPr="00D0554D">
        <w:rPr>
          <w:rFonts w:cs="Times New Roman"/>
          <w:sz w:val="20"/>
          <w:szCs w:val="20"/>
          <w:lang w:bidi="ar-SA"/>
        </w:rPr>
        <w:t xml:space="preserve"> </w:t>
      </w:r>
      <w:r w:rsidRPr="00D0554D">
        <w:rPr>
          <w:rFonts w:cs="Times New Roman"/>
          <w:sz w:val="20"/>
          <w:szCs w:val="20"/>
          <w:vertAlign w:val="superscript"/>
          <w:lang w:bidi="ar-SA"/>
        </w:rPr>
        <w:t>1</w:t>
      </w:r>
      <w:r w:rsidRPr="00D0554D">
        <w:rPr>
          <w:rFonts w:cs="Times New Roman"/>
          <w:sz w:val="20"/>
          <w:szCs w:val="20"/>
          <w:lang w:bidi="ar-SA"/>
        </w:rPr>
        <w:t xml:space="preserve"> and Mohammad Hedayat</w:t>
      </w:r>
      <w:r w:rsidRPr="00D0554D">
        <w:rPr>
          <w:rFonts w:cs="Times New Roman"/>
          <w:sz w:val="20"/>
          <w:szCs w:val="20"/>
          <w:vertAlign w:val="superscript"/>
          <w:lang w:bidi="ar-SA"/>
        </w:rPr>
        <w:t>2</w:t>
      </w:r>
    </w:p>
    <w:p w:rsidR="008B40CD" w:rsidRPr="00D0554D" w:rsidRDefault="008B40CD" w:rsidP="00D0554D">
      <w:pPr>
        <w:bidi w:val="0"/>
        <w:spacing w:line="360" w:lineRule="auto"/>
        <w:jc w:val="center"/>
        <w:rPr>
          <w:rFonts w:cs="Times New Roman"/>
          <w:sz w:val="20"/>
          <w:szCs w:val="20"/>
          <w:lang w:bidi="ar-SA"/>
        </w:rPr>
      </w:pPr>
      <w:r w:rsidRPr="00D0554D">
        <w:rPr>
          <w:rFonts w:cs="Times New Roman"/>
          <w:sz w:val="20"/>
          <w:szCs w:val="20"/>
          <w:lang w:bidi="ar-SA"/>
        </w:rPr>
        <w:t xml:space="preserve">1- Department of Biotechnology, </w:t>
      </w:r>
      <w:r w:rsidR="00D0554D">
        <w:rPr>
          <w:rFonts w:cs="Times New Roman"/>
          <w:sz w:val="20"/>
          <w:szCs w:val="20"/>
          <w:lang w:bidi="ar-SA"/>
        </w:rPr>
        <w:t xml:space="preserve">Persian </w:t>
      </w:r>
      <w:r w:rsidRPr="00D0554D">
        <w:rPr>
          <w:rFonts w:cs="Times New Roman"/>
          <w:sz w:val="20"/>
          <w:szCs w:val="20"/>
          <w:lang w:bidi="ar-SA"/>
        </w:rPr>
        <w:t>Gulf Research Institute, Persian Gulf University, Bushehr</w:t>
      </w:r>
      <w:r w:rsidR="00D0554D">
        <w:rPr>
          <w:rFonts w:cs="Times New Roman"/>
          <w:sz w:val="20"/>
          <w:szCs w:val="20"/>
          <w:lang w:bidi="ar-SA"/>
        </w:rPr>
        <w:t>, Iran</w:t>
      </w:r>
    </w:p>
    <w:p w:rsidR="008B40CD" w:rsidRPr="009828EA" w:rsidRDefault="008B40CD" w:rsidP="00D0554D">
      <w:pPr>
        <w:bidi w:val="0"/>
        <w:spacing w:line="360" w:lineRule="auto"/>
        <w:jc w:val="center"/>
        <w:rPr>
          <w:rFonts w:cs="Times New Roman"/>
          <w:sz w:val="24"/>
          <w:lang w:bidi="ar-SA"/>
        </w:rPr>
      </w:pPr>
      <w:r w:rsidRPr="00D0554D">
        <w:rPr>
          <w:rFonts w:cs="Times New Roman"/>
          <w:sz w:val="20"/>
          <w:szCs w:val="20"/>
          <w:lang w:bidi="ar-SA"/>
        </w:rPr>
        <w:t>2- Faculty of Agriculture and Natural Resources, Persian Gulf University, Bushehr</w:t>
      </w:r>
      <w:r w:rsidR="00D0554D">
        <w:rPr>
          <w:rFonts w:cs="Times New Roman"/>
          <w:sz w:val="24"/>
          <w:lang w:bidi="ar-SA"/>
        </w:rPr>
        <w:t>, Iran</w:t>
      </w:r>
    </w:p>
    <w:p w:rsidR="00F304B1" w:rsidRPr="00B95EB4" w:rsidRDefault="008B40CD" w:rsidP="00F304B1">
      <w:pPr>
        <w:autoSpaceDE w:val="0"/>
        <w:autoSpaceDN w:val="0"/>
        <w:bidi w:val="0"/>
        <w:adjustRightInd w:val="0"/>
        <w:spacing w:after="0" w:line="360" w:lineRule="auto"/>
        <w:jc w:val="center"/>
        <w:rPr>
          <w:rFonts w:cs="Times New Roman"/>
          <w:highlight w:val="yellow"/>
          <w:lang w:bidi="ar-SA"/>
        </w:rPr>
      </w:pPr>
      <w:proofErr w:type="spellStart"/>
      <w:r>
        <w:rPr>
          <w:rFonts w:asciiTheme="majorBidi" w:hAnsiTheme="majorBidi" w:cstheme="majorBidi"/>
          <w:sz w:val="24"/>
          <w:vertAlign w:val="superscript"/>
        </w:rPr>
        <w:t>Email:abdi@pgu,ac.ir</w:t>
      </w:r>
      <w:proofErr w:type="spellEnd"/>
    </w:p>
    <w:p w:rsidR="00D219C7" w:rsidRDefault="00F304B1" w:rsidP="00D219C7">
      <w:pPr>
        <w:bidi w:val="0"/>
        <w:spacing w:line="360" w:lineRule="auto"/>
        <w:jc w:val="both"/>
        <w:rPr>
          <w:rFonts w:asciiTheme="majorBidi" w:hAnsiTheme="majorBidi" w:cstheme="majorBidi"/>
          <w:b/>
          <w:bCs/>
          <w:sz w:val="24"/>
          <w:rtl/>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D219C7" w:rsidRPr="00D219C7">
        <w:rPr>
          <w:rFonts w:asciiTheme="majorBidi" w:hAnsiTheme="majorBidi" w:cstheme="majorBidi"/>
          <w:color w:val="212121"/>
          <w:sz w:val="24"/>
          <w:lang w:val="en"/>
        </w:rPr>
        <w:t>Advanced biotechnology has introduced a new generation of natural sweeteners for use in industrial and household applications. By applying this science, it has been possible to use commercially available natural sweetener of Stevia as a non-caloric sweetener.</w:t>
      </w: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D219C7" w:rsidRPr="00D219C7">
        <w:rPr>
          <w:rFonts w:asciiTheme="majorBidi" w:hAnsiTheme="majorBidi" w:cstheme="majorBidi"/>
          <w:color w:val="212121"/>
          <w:sz w:val="24"/>
          <w:lang w:val="en"/>
        </w:rPr>
        <w:t xml:space="preserve">Due to the climatic conditions of Bushehr and the importance of the compounds, structure and therapeutic properties and medical uses of Stevia and the specific conditions of Stevia breeding research sponsored by </w:t>
      </w:r>
      <w:proofErr w:type="spellStart"/>
      <w:r w:rsidR="00D219C7" w:rsidRPr="00D219C7">
        <w:rPr>
          <w:rFonts w:asciiTheme="majorBidi" w:hAnsiTheme="majorBidi" w:cstheme="majorBidi"/>
          <w:color w:val="212121"/>
          <w:sz w:val="24"/>
          <w:lang w:val="en"/>
        </w:rPr>
        <w:t>Dashti</w:t>
      </w:r>
      <w:proofErr w:type="spellEnd"/>
      <w:r w:rsidR="00D219C7" w:rsidRPr="00D219C7">
        <w:rPr>
          <w:rFonts w:asciiTheme="majorBidi" w:hAnsiTheme="majorBidi" w:cstheme="majorBidi"/>
          <w:color w:val="212121"/>
          <w:sz w:val="24"/>
          <w:lang w:val="en"/>
        </w:rPr>
        <w:t xml:space="preserve"> Growth Center to investigate the feasibility of growing this plant in Bushehr province and extracting its active ingredients it placed.</w:t>
      </w:r>
    </w:p>
    <w:p w:rsidR="00D219C7" w:rsidRDefault="00F304B1" w:rsidP="00D219C7">
      <w:pPr>
        <w:bidi w:val="0"/>
        <w:spacing w:line="360" w:lineRule="auto"/>
        <w:jc w:val="both"/>
        <w:rPr>
          <w:rFonts w:asciiTheme="majorBidi" w:hAnsiTheme="majorBidi" w:cstheme="majorBidi"/>
          <w:b/>
          <w:bCs/>
          <w:sz w:val="24"/>
          <w:rtl/>
        </w:rPr>
      </w:pPr>
      <w:r w:rsidRPr="00BB2A3A">
        <w:rPr>
          <w:rFonts w:asciiTheme="majorBidi" w:hAnsiTheme="majorBidi" w:cstheme="majorBidi"/>
          <w:b/>
          <w:bCs/>
          <w:sz w:val="24"/>
        </w:rPr>
        <w:t xml:space="preserve">Research Method: </w:t>
      </w:r>
      <w:r w:rsidR="00D219C7" w:rsidRPr="00D219C7">
        <w:rPr>
          <w:rFonts w:asciiTheme="majorBidi" w:hAnsiTheme="majorBidi" w:cstheme="majorBidi"/>
          <w:color w:val="212121"/>
          <w:sz w:val="24"/>
          <w:lang w:val="en"/>
        </w:rPr>
        <w:t>After preparing the soil and leveling it, cultivation was done at specified intervals. Four times vegetative characteristics and major metabolites of these plants were measured in four consecutive seasons and the mean data of each season were compared statistically. Cultivated plants were averaged from 3 plants. Duncan test at the 5% level of probability was used to compare the means of different traits.</w:t>
      </w:r>
    </w:p>
    <w:p w:rsidR="008B40CD" w:rsidRDefault="00F304B1" w:rsidP="008B40CD">
      <w:pPr>
        <w:bidi w:val="0"/>
        <w:spacing w:line="360" w:lineRule="auto"/>
        <w:jc w:val="both"/>
        <w:rPr>
          <w:rFonts w:asciiTheme="majorBidi" w:hAnsiTheme="majorBidi" w:cstheme="majorBidi"/>
          <w:color w:val="212121"/>
          <w:sz w:val="24"/>
          <w:lang w:val="en"/>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8B40CD" w:rsidRPr="008B40CD">
        <w:rPr>
          <w:rFonts w:asciiTheme="majorBidi" w:hAnsiTheme="majorBidi" w:cstheme="majorBidi"/>
          <w:color w:val="212121"/>
          <w:sz w:val="24"/>
          <w:lang w:val="en"/>
        </w:rPr>
        <w:t xml:space="preserve">Compatibility study of this plant in 4 consecutive seasons showed that it is possible to plant this plant in three seasons of the year as well as 3 economic crops per year. Overall, the results showed that Stevia is compatible with the study area in three seasons, and can be cultivated widely. Stevia is economically viable until the third season in terms of yield and amount of active ingredients. And in winter, quantity and quality of active ingredients </w:t>
      </w:r>
      <w:r w:rsidR="008B40CD">
        <w:rPr>
          <w:rFonts w:asciiTheme="majorBidi" w:hAnsiTheme="majorBidi" w:cstheme="majorBidi"/>
          <w:color w:val="212121"/>
          <w:sz w:val="24"/>
          <w:lang w:val="en"/>
        </w:rPr>
        <w:t>and growth were decrease</w:t>
      </w:r>
      <w:r w:rsidR="008B40CD" w:rsidRPr="008B40CD">
        <w:rPr>
          <w:rFonts w:asciiTheme="majorBidi" w:hAnsiTheme="majorBidi" w:cstheme="majorBidi"/>
          <w:color w:val="212121"/>
          <w:sz w:val="24"/>
          <w:lang w:val="en"/>
        </w:rPr>
        <w:t xml:space="preserve">. Evaluation of </w:t>
      </w:r>
      <w:proofErr w:type="spellStart"/>
      <w:r w:rsidR="008B40CD" w:rsidRPr="008B40CD">
        <w:rPr>
          <w:rFonts w:asciiTheme="majorBidi" w:hAnsiTheme="majorBidi" w:cstheme="majorBidi"/>
          <w:color w:val="212121"/>
          <w:sz w:val="24"/>
          <w:lang w:val="en"/>
        </w:rPr>
        <w:t>stevioside</w:t>
      </w:r>
      <w:proofErr w:type="spellEnd"/>
      <w:r w:rsidR="008B40CD" w:rsidRPr="008B40CD">
        <w:rPr>
          <w:rFonts w:asciiTheme="majorBidi" w:hAnsiTheme="majorBidi" w:cstheme="majorBidi"/>
          <w:color w:val="212121"/>
          <w:sz w:val="24"/>
          <w:lang w:val="en"/>
        </w:rPr>
        <w:t xml:space="preserve"> and </w:t>
      </w:r>
      <w:proofErr w:type="spellStart"/>
      <w:r w:rsidR="008B40CD" w:rsidRPr="008B40CD">
        <w:rPr>
          <w:rFonts w:asciiTheme="majorBidi" w:hAnsiTheme="majorBidi" w:cstheme="majorBidi"/>
          <w:color w:val="212121"/>
          <w:sz w:val="24"/>
          <w:lang w:val="en"/>
        </w:rPr>
        <w:t>ribadioside</w:t>
      </w:r>
      <w:proofErr w:type="spellEnd"/>
      <w:r w:rsidR="008B40CD" w:rsidRPr="008B40CD">
        <w:rPr>
          <w:rFonts w:asciiTheme="majorBidi" w:hAnsiTheme="majorBidi" w:cstheme="majorBidi"/>
          <w:color w:val="212121"/>
          <w:sz w:val="24"/>
          <w:lang w:val="en"/>
        </w:rPr>
        <w:t xml:space="preserve"> stevia </w:t>
      </w:r>
      <w:r w:rsidR="008B40CD" w:rsidRPr="008B40CD">
        <w:rPr>
          <w:rFonts w:asciiTheme="majorBidi" w:hAnsiTheme="majorBidi" w:cstheme="majorBidi"/>
          <w:color w:val="212121"/>
          <w:sz w:val="24"/>
          <w:lang w:val="en"/>
        </w:rPr>
        <w:lastRenderedPageBreak/>
        <w:t>glycosides in different seasons showed that their composition was higher in spring than other seasons.</w:t>
      </w:r>
    </w:p>
    <w:p w:rsidR="000A7A81" w:rsidRDefault="00F304B1" w:rsidP="008B40CD">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proofErr w:type="spellStart"/>
      <w:r w:rsidR="008B40CD">
        <w:rPr>
          <w:rFonts w:asciiTheme="majorBidi" w:hAnsiTheme="majorBidi" w:cstheme="majorBidi"/>
          <w:color w:val="212121"/>
          <w:sz w:val="24"/>
          <w:lang w:val="en"/>
        </w:rPr>
        <w:t>Estevia</w:t>
      </w:r>
      <w:proofErr w:type="spellEnd"/>
      <w:r>
        <w:rPr>
          <w:rFonts w:asciiTheme="majorBidi" w:hAnsiTheme="majorBidi" w:cstheme="majorBidi"/>
          <w:color w:val="212121"/>
          <w:sz w:val="24"/>
          <w:lang w:val="en"/>
        </w:rPr>
        <w:t xml:space="preserve">, </w:t>
      </w:r>
      <w:r w:rsidR="008B40CD">
        <w:rPr>
          <w:rFonts w:asciiTheme="majorBidi" w:hAnsiTheme="majorBidi" w:cstheme="majorBidi"/>
          <w:color w:val="212121"/>
          <w:sz w:val="24"/>
          <w:lang w:val="en"/>
        </w:rPr>
        <w:t>season</w:t>
      </w:r>
      <w:r>
        <w:rPr>
          <w:rFonts w:asciiTheme="majorBidi" w:hAnsiTheme="majorBidi" w:cstheme="majorBidi"/>
          <w:color w:val="212121"/>
          <w:sz w:val="24"/>
          <w:lang w:val="en"/>
        </w:rPr>
        <w:t>.</w:t>
      </w:r>
      <w:r w:rsidR="008B40CD">
        <w:rPr>
          <w:rFonts w:asciiTheme="majorBidi" w:hAnsiTheme="majorBidi" w:cstheme="majorBidi"/>
          <w:color w:val="212121"/>
          <w:sz w:val="24"/>
          <w:lang w:val="en"/>
        </w:rPr>
        <w:t xml:space="preserve"> Secondary </w:t>
      </w:r>
      <w:r w:rsidR="00EC29EB">
        <w:rPr>
          <w:rFonts w:asciiTheme="majorBidi" w:hAnsiTheme="majorBidi" w:cstheme="majorBidi"/>
          <w:color w:val="212121"/>
          <w:sz w:val="24"/>
          <w:lang w:val="en"/>
        </w:rPr>
        <w:t>metabolite</w:t>
      </w:r>
      <w:bookmarkStart w:id="0" w:name="_GoBack"/>
      <w:bookmarkEnd w:id="0"/>
    </w:p>
    <w:sectPr w:rsidR="000A7A81" w:rsidSect="000A7A81">
      <w:headerReference w:type="default" r:id="rId9"/>
      <w:footerReference w:type="default" r:id="rId10"/>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F46" w:rsidRDefault="008D6F46" w:rsidP="004C03A6">
      <w:pPr>
        <w:spacing w:after="0" w:line="240" w:lineRule="auto"/>
      </w:pPr>
      <w:r>
        <w:separator/>
      </w:r>
    </w:p>
  </w:endnote>
  <w:endnote w:type="continuationSeparator" w:id="0">
    <w:p w:rsidR="008D6F46" w:rsidRDefault="008D6F46"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F231365-6E50-4507-9B1E-157AC217C33C}"/>
    <w:embedBold r:id="rId2" w:fontKey="{F8AC938A-51EE-457F-95E8-66F200DFDCF5}"/>
  </w:font>
  <w:font w:name="B Nazanin">
    <w:panose1 w:val="00000400000000000000"/>
    <w:charset w:val="B2"/>
    <w:family w:val="auto"/>
    <w:pitch w:val="variable"/>
    <w:sig w:usb0="00002001" w:usb1="80000000" w:usb2="00000008" w:usb3="00000000" w:csb0="00000040" w:csb1="00000000"/>
    <w:embedRegular r:id="rId3" w:fontKey="{9B340C12-0CB6-4A0B-8CED-B2CCF7FE1C0D}"/>
    <w:embedBold r:id="rId4" w:fontKey="{0AB9E6EA-B096-47DF-A3FD-1A6B86F9852B}"/>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5" w:fontKey="{89E7D287-14AA-4CFE-8725-35AB05BED1E8}"/>
    <w:embedBold r:id="rId6" w:fontKey="{04B61D17-0348-417F-8E4F-5B3F9079847A}"/>
  </w:font>
  <w:font w:name="Calibri Light">
    <w:panose1 w:val="020F0302020204030204"/>
    <w:charset w:val="00"/>
    <w:family w:val="swiss"/>
    <w:pitch w:val="variable"/>
    <w:sig w:usb0="A00002EF" w:usb1="4000207B" w:usb2="00000000" w:usb3="00000000" w:csb0="0000019F" w:csb1="00000000"/>
    <w:embedRegular r:id="rId7" w:fontKey="{86D3FCD0-7F95-4677-A564-73A460C305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3067945"/>
      <w:docPartObj>
        <w:docPartGallery w:val="Page Numbers (Bottom of Page)"/>
        <w:docPartUnique/>
      </w:docPartObj>
    </w:sdtPr>
    <w:sdtEndPr>
      <w:rPr>
        <w:noProof/>
      </w:rPr>
    </w:sdtEndPr>
    <w:sdtContent>
      <w:p w:rsidR="008D4D84" w:rsidRDefault="008D4D84">
        <w:pPr>
          <w:pStyle w:val="Footer"/>
          <w:jc w:val="center"/>
        </w:pPr>
        <w:r>
          <w:fldChar w:fldCharType="begin"/>
        </w:r>
        <w:r>
          <w:instrText xml:space="preserve"> PAGE   \* MERGEFORMAT </w:instrText>
        </w:r>
        <w:r>
          <w:fldChar w:fldCharType="separate"/>
        </w:r>
        <w:r w:rsidR="00C9154C">
          <w:rPr>
            <w:noProof/>
            <w:rtl/>
          </w:rPr>
          <w:t>1</w:t>
        </w:r>
        <w:r>
          <w:rPr>
            <w:noProof/>
          </w:rPr>
          <w:fldChar w:fldCharType="end"/>
        </w:r>
      </w:p>
    </w:sdtContent>
  </w:sdt>
  <w:p w:rsidR="008D4D84" w:rsidRDefault="008D4D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F46" w:rsidRDefault="008D6F46" w:rsidP="004C03A6">
      <w:pPr>
        <w:spacing w:after="0" w:line="240" w:lineRule="auto"/>
      </w:pPr>
      <w:r>
        <w:separator/>
      </w:r>
    </w:p>
  </w:footnote>
  <w:footnote w:type="continuationSeparator" w:id="0">
    <w:p w:rsidR="008D6F46" w:rsidRDefault="008D6F46"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3A6" w:rsidRPr="004C7F9F" w:rsidRDefault="000A7A81" w:rsidP="000A7A81">
    <w:pPr>
      <w:pStyle w:val="Header"/>
      <w:spacing w:after="0"/>
    </w:pPr>
    <w:r>
      <w:rPr>
        <w:noProof/>
      </w:rPr>
      <w:drawing>
        <wp:anchor distT="0" distB="0" distL="114300" distR="114300" simplePos="0" relativeHeight="251658240" behindDoc="0" locked="0" layoutInCell="1" allowOverlap="1" wp14:anchorId="2573FCD9" wp14:editId="6DB7DC5B">
          <wp:simplePos x="0" y="0"/>
          <wp:positionH relativeFrom="column">
            <wp:posOffset>-835025</wp:posOffset>
          </wp:positionH>
          <wp:positionV relativeFrom="paragraph">
            <wp:posOffset>-390525</wp:posOffset>
          </wp:positionV>
          <wp:extent cx="7414895" cy="1390650"/>
          <wp:effectExtent l="0" t="0" r="0" b="0"/>
          <wp:wrapThrough wrapText="bothSides">
            <wp:wrapPolygon edited="0">
              <wp:start x="0" y="0"/>
              <wp:lineTo x="0" y="21304"/>
              <wp:lineTo x="21532" y="21304"/>
              <wp:lineTo x="215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هیدر مقاله برای سایت.png"/>
                  <pic:cNvPicPr/>
                </pic:nvPicPr>
                <pic:blipFill>
                  <a:blip r:embed="rId1">
                    <a:extLst>
                      <a:ext uri="{28A0092B-C50C-407E-A947-70E740481C1C}">
                        <a14:useLocalDpi xmlns:a14="http://schemas.microsoft.com/office/drawing/2010/main" val="0"/>
                      </a:ext>
                    </a:extLst>
                  </a:blip>
                  <a:stretch>
                    <a:fillRect/>
                  </a:stretch>
                </pic:blipFill>
                <pic:spPr>
                  <a:xfrm>
                    <a:off x="0" y="0"/>
                    <a:ext cx="7414895" cy="1390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A200D"/>
    <w:multiLevelType w:val="hybridMultilevel"/>
    <w:tmpl w:val="A6CA0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22"/>
    <w:rsid w:val="000A76D9"/>
    <w:rsid w:val="000A7A81"/>
    <w:rsid w:val="000B73A3"/>
    <w:rsid w:val="000E317E"/>
    <w:rsid w:val="00165622"/>
    <w:rsid w:val="0019679F"/>
    <w:rsid w:val="001D7549"/>
    <w:rsid w:val="00205D88"/>
    <w:rsid w:val="002257D8"/>
    <w:rsid w:val="00235CAB"/>
    <w:rsid w:val="002B2B66"/>
    <w:rsid w:val="0033568B"/>
    <w:rsid w:val="00371613"/>
    <w:rsid w:val="003B4A2C"/>
    <w:rsid w:val="003B765B"/>
    <w:rsid w:val="0040217D"/>
    <w:rsid w:val="00412D96"/>
    <w:rsid w:val="00421C63"/>
    <w:rsid w:val="00426A4C"/>
    <w:rsid w:val="004327D9"/>
    <w:rsid w:val="004B6BC1"/>
    <w:rsid w:val="004C03A6"/>
    <w:rsid w:val="004C5279"/>
    <w:rsid w:val="004C7F9F"/>
    <w:rsid w:val="00570581"/>
    <w:rsid w:val="005D78AC"/>
    <w:rsid w:val="006A4D07"/>
    <w:rsid w:val="00744BFE"/>
    <w:rsid w:val="007A6BF2"/>
    <w:rsid w:val="00822E9D"/>
    <w:rsid w:val="008250C6"/>
    <w:rsid w:val="008B40CD"/>
    <w:rsid w:val="008D4D84"/>
    <w:rsid w:val="008D6F46"/>
    <w:rsid w:val="008E507E"/>
    <w:rsid w:val="0090205C"/>
    <w:rsid w:val="009200EE"/>
    <w:rsid w:val="00946A0D"/>
    <w:rsid w:val="00995B0E"/>
    <w:rsid w:val="009A0C8E"/>
    <w:rsid w:val="00AF561D"/>
    <w:rsid w:val="00B2767A"/>
    <w:rsid w:val="00B62996"/>
    <w:rsid w:val="00BE227A"/>
    <w:rsid w:val="00BF034E"/>
    <w:rsid w:val="00BF66E0"/>
    <w:rsid w:val="00C01619"/>
    <w:rsid w:val="00C9154C"/>
    <w:rsid w:val="00CC6620"/>
    <w:rsid w:val="00D0554D"/>
    <w:rsid w:val="00D219C7"/>
    <w:rsid w:val="00D402FD"/>
    <w:rsid w:val="00D4553B"/>
    <w:rsid w:val="00D84E62"/>
    <w:rsid w:val="00DD36F9"/>
    <w:rsid w:val="00EB1010"/>
    <w:rsid w:val="00EC29EB"/>
    <w:rsid w:val="00EF2329"/>
    <w:rsid w:val="00F2671E"/>
    <w:rsid w:val="00F304B1"/>
    <w:rsid w:val="00F34503"/>
    <w:rsid w:val="00F81FAF"/>
    <w:rsid w:val="00F852C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highlight">
    <w:name w:val="highlight"/>
    <w:basedOn w:val="DefaultParagraphFont"/>
    <w:rsid w:val="00F34503"/>
  </w:style>
  <w:style w:type="paragraph" w:styleId="ListParagraph">
    <w:name w:val="List Paragraph"/>
    <w:basedOn w:val="Normal"/>
    <w:uiPriority w:val="34"/>
    <w:qFormat/>
    <w:rsid w:val="00F345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highlight">
    <w:name w:val="highlight"/>
    <w:basedOn w:val="DefaultParagraphFont"/>
    <w:rsid w:val="00F34503"/>
  </w:style>
  <w:style w:type="paragraph" w:styleId="ListParagraph">
    <w:name w:val="List Paragraph"/>
    <w:basedOn w:val="Normal"/>
    <w:uiPriority w:val="34"/>
    <w:qFormat/>
    <w:rsid w:val="00F34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i@pgu.ac.i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F.SAYADI</dc:creator>
  <cp:lastModifiedBy>asus</cp:lastModifiedBy>
  <cp:revision>4</cp:revision>
  <dcterms:created xsi:type="dcterms:W3CDTF">2019-09-22T06:39:00Z</dcterms:created>
  <dcterms:modified xsi:type="dcterms:W3CDTF">2019-09-22T06:40:00Z</dcterms:modified>
</cp:coreProperties>
</file>