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6263F" w14:textId="2DE2CB6D" w:rsidR="008A55B5" w:rsidRDefault="00DC4009" w:rsidP="007B6BAA">
      <w:pPr>
        <w:pStyle w:val="papertitle"/>
        <w:rPr>
          <w:rFonts w:eastAsia="MS Mincho"/>
        </w:rPr>
      </w:pPr>
      <w:bookmarkStart w:id="0" w:name="_Hlk92618291"/>
      <w:bookmarkEnd w:id="0"/>
      <w:r w:rsidRPr="00DC4009">
        <w:rPr>
          <w:rFonts w:eastAsia="MS Mincho"/>
        </w:rPr>
        <w:t>An Investigation into the Applicability of Robot-AR-A</w:t>
      </w:r>
      <w:r w:rsidR="007B6BAA">
        <w:rPr>
          <w:rFonts w:eastAsia="MS Mincho"/>
        </w:rPr>
        <w:t>ided</w:t>
      </w:r>
      <w:r w:rsidRPr="00DC4009">
        <w:rPr>
          <w:rFonts w:eastAsia="MS Mincho"/>
        </w:rPr>
        <w:t xml:space="preserve"> LMOOCs for </w:t>
      </w:r>
      <w:r w:rsidR="007B6BAA">
        <w:rPr>
          <w:rFonts w:eastAsia="MS Mincho"/>
        </w:rPr>
        <w:t>Language</w:t>
      </w:r>
      <w:r w:rsidRPr="00DC4009">
        <w:rPr>
          <w:rFonts w:eastAsia="MS Mincho"/>
        </w:rPr>
        <w:t xml:space="preserve"> for </w:t>
      </w:r>
      <w:r>
        <w:rPr>
          <w:rFonts w:eastAsia="MS Mincho"/>
        </w:rPr>
        <w:t>Nursing</w:t>
      </w:r>
      <w:r w:rsidRPr="00DC4009">
        <w:rPr>
          <w:rFonts w:eastAsia="MS Mincho"/>
        </w:rPr>
        <w:t xml:space="preserve"> Purposes </w:t>
      </w:r>
      <w:r>
        <w:rPr>
          <w:rFonts w:eastAsia="MS Mincho"/>
        </w:rPr>
        <w:t>Teaching and Learning</w:t>
      </w:r>
      <w:r w:rsidR="008A55B5">
        <w:rPr>
          <w:rFonts w:eastAsia="MS Mincho"/>
        </w:rPr>
        <w:t xml:space="preserve"> </w:t>
      </w:r>
    </w:p>
    <w:p w14:paraId="74144C7A" w14:textId="77777777" w:rsidR="008A55B5" w:rsidRDefault="008A55B5">
      <w:pPr>
        <w:pStyle w:val="Author"/>
        <w:rPr>
          <w:rFonts w:eastAsia="MS Mincho"/>
        </w:rPr>
        <w:sectPr w:rsidR="008A55B5" w:rsidSect="006C4648">
          <w:headerReference w:type="default" r:id="rId7"/>
          <w:pgSz w:w="11909" w:h="16834" w:code="9"/>
          <w:pgMar w:top="1080" w:right="734" w:bottom="2434" w:left="734" w:header="720" w:footer="720" w:gutter="0"/>
          <w:cols w:space="720"/>
          <w:docGrid w:linePitch="360"/>
        </w:sectPr>
      </w:pPr>
    </w:p>
    <w:p w14:paraId="49C6D8FC" w14:textId="4756DA15" w:rsidR="008A55B5" w:rsidRDefault="00F95E5D" w:rsidP="00F95E5D">
      <w:pPr>
        <w:pStyle w:val="Author"/>
        <w:rPr>
          <w:rFonts w:eastAsia="MS Mincho"/>
        </w:rPr>
      </w:pPr>
      <w:r>
        <w:rPr>
          <w:rFonts w:eastAsia="MS Mincho"/>
        </w:rPr>
        <w:t>Saeed Khazaie</w:t>
      </w:r>
    </w:p>
    <w:p w14:paraId="6C7F0E57" w14:textId="585254AB" w:rsidR="008A55B5" w:rsidRDefault="00F95E5D" w:rsidP="00F95E5D">
      <w:pPr>
        <w:pStyle w:val="Affiliation"/>
        <w:rPr>
          <w:rFonts w:eastAsia="MS Mincho"/>
        </w:rPr>
      </w:pPr>
      <w:r w:rsidRPr="00F95E5D">
        <w:rPr>
          <w:rFonts w:eastAsia="MS Mincho"/>
        </w:rPr>
        <w:t>Medical Education Research Center</w:t>
      </w:r>
    </w:p>
    <w:p w14:paraId="615614CB" w14:textId="7CE2FEAC" w:rsidR="008A55B5" w:rsidRDefault="00F95E5D" w:rsidP="00F95E5D">
      <w:pPr>
        <w:pStyle w:val="Affiliation"/>
        <w:rPr>
          <w:rFonts w:eastAsia="MS Mincho"/>
        </w:rPr>
      </w:pPr>
      <w:r w:rsidRPr="00F95E5D">
        <w:rPr>
          <w:rFonts w:eastAsia="MS Mincho"/>
        </w:rPr>
        <w:t xml:space="preserve">Isfahan University </w:t>
      </w:r>
      <w:r>
        <w:rPr>
          <w:rFonts w:eastAsia="MS Mincho"/>
        </w:rPr>
        <w:t>o</w:t>
      </w:r>
      <w:r w:rsidRPr="00F95E5D">
        <w:rPr>
          <w:rFonts w:eastAsia="MS Mincho"/>
        </w:rPr>
        <w:t>f Medical Sciences</w:t>
      </w:r>
    </w:p>
    <w:p w14:paraId="3E688CE2" w14:textId="396D058F" w:rsidR="008A55B5" w:rsidRDefault="00F95E5D" w:rsidP="00F95E5D">
      <w:pPr>
        <w:pStyle w:val="Affiliation"/>
        <w:rPr>
          <w:rFonts w:eastAsia="MS Mincho"/>
        </w:rPr>
      </w:pPr>
      <w:r>
        <w:rPr>
          <w:rFonts w:eastAsia="MS Mincho"/>
        </w:rPr>
        <w:t>Isfahan</w:t>
      </w:r>
      <w:r w:rsidR="008A55B5">
        <w:rPr>
          <w:rFonts w:eastAsia="MS Mincho"/>
        </w:rPr>
        <w:t xml:space="preserve">, </w:t>
      </w:r>
      <w:r>
        <w:rPr>
          <w:rFonts w:eastAsia="MS Mincho"/>
        </w:rPr>
        <w:t>Iran</w:t>
      </w:r>
    </w:p>
    <w:p w14:paraId="0C8084D7" w14:textId="4AAC1963" w:rsidR="008A55B5" w:rsidRDefault="00F95E5D" w:rsidP="00F95E5D">
      <w:pPr>
        <w:pStyle w:val="Author"/>
        <w:rPr>
          <w:rFonts w:eastAsia="MS Mincho"/>
        </w:rPr>
      </w:pPr>
      <w:r>
        <w:rPr>
          <w:rFonts w:eastAsia="MS Mincho"/>
        </w:rPr>
        <w:t>Ali Derakhshan</w:t>
      </w:r>
    </w:p>
    <w:p w14:paraId="3974E474" w14:textId="4298B084" w:rsidR="008A55B5" w:rsidRDefault="00F95E5D">
      <w:pPr>
        <w:pStyle w:val="Affiliation"/>
        <w:rPr>
          <w:rFonts w:eastAsia="MS Mincho"/>
        </w:rPr>
      </w:pPr>
      <w:r>
        <w:rPr>
          <w:rFonts w:eastAsia="MS Mincho"/>
        </w:rPr>
        <w:t>Department</w:t>
      </w:r>
      <w:r w:rsidR="00724DA7" w:rsidRPr="00724DA7">
        <w:rPr>
          <w:rFonts w:eastAsia="MS Mincho"/>
        </w:rPr>
        <w:t xml:space="preserve"> </w:t>
      </w:r>
      <w:r w:rsidR="00724DA7">
        <w:rPr>
          <w:rFonts w:eastAsia="MS Mincho"/>
        </w:rPr>
        <w:t>of English Language and Literature</w:t>
      </w:r>
    </w:p>
    <w:p w14:paraId="546D0065" w14:textId="7767428C" w:rsidR="008A55B5" w:rsidRDefault="00724DA7">
      <w:pPr>
        <w:pStyle w:val="Affiliation"/>
        <w:rPr>
          <w:rFonts w:eastAsia="MS Mincho"/>
        </w:rPr>
      </w:pPr>
      <w:r>
        <w:rPr>
          <w:rFonts w:eastAsia="MS Mincho"/>
        </w:rPr>
        <w:t xml:space="preserve">Faculty of Humanities and Social Sciences, </w:t>
      </w:r>
      <w:proofErr w:type="spellStart"/>
      <w:r w:rsidR="00F95E5D">
        <w:rPr>
          <w:rFonts w:eastAsia="MS Mincho"/>
        </w:rPr>
        <w:t>Golestan</w:t>
      </w:r>
      <w:proofErr w:type="spellEnd"/>
      <w:r w:rsidR="00F95E5D">
        <w:rPr>
          <w:rFonts w:eastAsia="MS Mincho"/>
        </w:rPr>
        <w:t xml:space="preserve"> University</w:t>
      </w:r>
    </w:p>
    <w:p w14:paraId="74B4FCC1" w14:textId="09C456B1" w:rsidR="008A55B5" w:rsidRDefault="00F95E5D" w:rsidP="00F95E5D">
      <w:pPr>
        <w:pStyle w:val="Affiliation"/>
        <w:rPr>
          <w:rFonts w:eastAsia="MS Mincho"/>
        </w:rPr>
      </w:pPr>
      <w:proofErr w:type="spellStart"/>
      <w:r>
        <w:rPr>
          <w:rFonts w:eastAsia="MS Mincho"/>
        </w:rPr>
        <w:t>Gorgan</w:t>
      </w:r>
      <w:proofErr w:type="spellEnd"/>
      <w:r w:rsidR="008A55B5">
        <w:rPr>
          <w:rFonts w:eastAsia="MS Mincho"/>
        </w:rPr>
        <w:t xml:space="preserve">, </w:t>
      </w:r>
      <w:r>
        <w:rPr>
          <w:rFonts w:eastAsia="MS Mincho"/>
        </w:rPr>
        <w:t>Iran</w:t>
      </w:r>
    </w:p>
    <w:p w14:paraId="5E515EB0" w14:textId="0FEB0529"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p>
    <w:p w14:paraId="1C7E739F" w14:textId="00D60BB8" w:rsidR="00DC4009" w:rsidRDefault="00DC4009" w:rsidP="00DC4009">
      <w:pPr>
        <w:pStyle w:val="Author"/>
        <w:jc w:val="both"/>
        <w:rPr>
          <w:rFonts w:eastAsia="MS Mincho"/>
        </w:rPr>
      </w:pPr>
      <w:r>
        <w:rPr>
          <w:rFonts w:eastAsia="MS Mincho"/>
        </w:rPr>
        <w:t xml:space="preserve">                        Mahboobeh Maghami                                            </w:t>
      </w:r>
      <w:r w:rsidR="00D0429E">
        <w:rPr>
          <w:rFonts w:eastAsia="MS Mincho"/>
        </w:rPr>
        <w:t xml:space="preserve">            Sayed Mohammad </w:t>
      </w:r>
      <w:r>
        <w:rPr>
          <w:rFonts w:eastAsia="MS Mincho"/>
        </w:rPr>
        <w:t>Sadegh Madani</w:t>
      </w:r>
    </w:p>
    <w:p w14:paraId="10A30B79" w14:textId="496A1F78" w:rsidR="007B6BAA" w:rsidRDefault="00DC4009" w:rsidP="007B6BAA">
      <w:pPr>
        <w:pStyle w:val="Affiliation"/>
        <w:jc w:val="both"/>
        <w:rPr>
          <w:rFonts w:eastAsia="MS Mincho"/>
        </w:rPr>
      </w:pPr>
      <w:r>
        <w:rPr>
          <w:rFonts w:eastAsia="MS Mincho"/>
        </w:rPr>
        <w:t xml:space="preserve">                   </w:t>
      </w:r>
      <w:r w:rsidRPr="00F95E5D">
        <w:rPr>
          <w:rFonts w:eastAsia="MS Mincho"/>
        </w:rPr>
        <w:t>Medical Education Research Center</w:t>
      </w:r>
      <w:r w:rsidR="007B6BAA">
        <w:rPr>
          <w:rFonts w:eastAsia="MS Mincho"/>
        </w:rPr>
        <w:tab/>
        <w:t xml:space="preserve">                                              </w:t>
      </w:r>
      <w:r w:rsidR="007B6BAA" w:rsidRPr="00F95E5D">
        <w:rPr>
          <w:rFonts w:eastAsia="MS Mincho"/>
        </w:rPr>
        <w:t>Medical Education Research Center</w:t>
      </w:r>
    </w:p>
    <w:p w14:paraId="59FBD914" w14:textId="14E1B14B" w:rsidR="007B6BAA" w:rsidRDefault="007B6BAA" w:rsidP="007B6BAA">
      <w:pPr>
        <w:pStyle w:val="Affiliation"/>
        <w:jc w:val="both"/>
        <w:rPr>
          <w:rFonts w:eastAsia="MS Mincho"/>
        </w:rPr>
      </w:pPr>
      <w:r>
        <w:rPr>
          <w:rFonts w:eastAsia="MS Mincho"/>
        </w:rPr>
        <w:t xml:space="preserve">                  </w:t>
      </w:r>
      <w:r w:rsidRPr="00F95E5D">
        <w:rPr>
          <w:rFonts w:eastAsia="MS Mincho"/>
        </w:rPr>
        <w:t xml:space="preserve">Isfahan University </w:t>
      </w:r>
      <w:r>
        <w:rPr>
          <w:rFonts w:eastAsia="MS Mincho"/>
        </w:rPr>
        <w:t>o</w:t>
      </w:r>
      <w:r w:rsidRPr="00F95E5D">
        <w:rPr>
          <w:rFonts w:eastAsia="MS Mincho"/>
        </w:rPr>
        <w:t>f Medical Sciences</w:t>
      </w:r>
      <w:r>
        <w:rPr>
          <w:rFonts w:eastAsia="MS Mincho"/>
        </w:rPr>
        <w:t xml:space="preserve">                                                  Isfahan University of Medical Sciences</w:t>
      </w:r>
    </w:p>
    <w:p w14:paraId="2DC3BE59" w14:textId="1410F73F" w:rsidR="007B6BAA" w:rsidRDefault="007B6BAA" w:rsidP="007B6BAA">
      <w:pPr>
        <w:pStyle w:val="Affiliation"/>
        <w:jc w:val="both"/>
        <w:rPr>
          <w:rFonts w:eastAsia="MS Mincho"/>
        </w:rPr>
      </w:pPr>
      <w:r>
        <w:rPr>
          <w:rFonts w:eastAsia="MS Mincho"/>
        </w:rPr>
        <w:t xml:space="preserve">                                          Isfahan, Iran                                                                                        Isfahan, Iran</w:t>
      </w:r>
    </w:p>
    <w:p w14:paraId="3A264F36" w14:textId="001A6BB7" w:rsidR="00DC4009" w:rsidRDefault="00DC4009" w:rsidP="007B6BAA">
      <w:pPr>
        <w:pStyle w:val="Affiliation"/>
        <w:tabs>
          <w:tab w:val="left" w:pos="7790"/>
        </w:tabs>
        <w:jc w:val="both"/>
        <w:rPr>
          <w:rFonts w:eastAsia="MS Mincho"/>
        </w:rPr>
      </w:pPr>
    </w:p>
    <w:p w14:paraId="6AB9AA26" w14:textId="1CE3DB4C" w:rsidR="00DC4009" w:rsidRDefault="00DC4009" w:rsidP="007B6BAA">
      <w:pPr>
        <w:pStyle w:val="Affiliation"/>
        <w:jc w:val="both"/>
        <w:rPr>
          <w:rFonts w:eastAsia="MS Mincho"/>
        </w:rPr>
      </w:pPr>
      <w:r>
        <w:rPr>
          <w:rFonts w:eastAsia="MS Mincho"/>
        </w:rPr>
        <w:t xml:space="preserve">                  </w:t>
      </w:r>
      <w:r w:rsidR="007B6BAA">
        <w:rPr>
          <w:rFonts w:eastAsia="MS Mincho"/>
        </w:rPr>
        <w:t xml:space="preserve">                                                                                                        </w:t>
      </w:r>
    </w:p>
    <w:p w14:paraId="11003ABD" w14:textId="228329B5" w:rsidR="008A55B5" w:rsidRDefault="00DC4009" w:rsidP="007B6BAA">
      <w:pPr>
        <w:pStyle w:val="Affiliation"/>
        <w:jc w:val="both"/>
        <w:rPr>
          <w:rFonts w:eastAsia="MS Mincho"/>
        </w:rPr>
      </w:pPr>
      <w:r>
        <w:rPr>
          <w:rFonts w:eastAsia="MS Mincho"/>
        </w:rPr>
        <w:t xml:space="preserve">                                          </w:t>
      </w:r>
    </w:p>
    <w:p w14:paraId="50DA21BA"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335CBE8C" w14:textId="253E90CC" w:rsidR="00D0429E" w:rsidRPr="00800B61" w:rsidRDefault="008A55B5" w:rsidP="00D0429E">
      <w:pPr>
        <w:jc w:val="both"/>
        <w:rPr>
          <w:rFonts w:asciiTheme="majorBidi" w:hAnsiTheme="majorBidi" w:cstheme="majorBidi"/>
          <w:b/>
          <w:bCs/>
        </w:rPr>
      </w:pPr>
      <w:r>
        <w:rPr>
          <w:rFonts w:eastAsia="MS Mincho"/>
          <w:i/>
          <w:iCs/>
        </w:rPr>
        <w:t>Abstract</w:t>
      </w:r>
      <w:r>
        <w:rPr>
          <w:rFonts w:eastAsia="MS Mincho"/>
        </w:rPr>
        <w:t>—</w:t>
      </w:r>
      <w:r w:rsidR="00D0429E" w:rsidRPr="00D0429E">
        <w:rPr>
          <w:rFonts w:asciiTheme="majorBidi" w:hAnsiTheme="majorBidi" w:cstheme="majorBidi"/>
          <w:b/>
          <w:bCs/>
          <w:color w:val="1C1D1E"/>
          <w:shd w:val="clear" w:color="auto" w:fill="FFFFFF"/>
        </w:rPr>
        <w:t xml:space="preserve"> </w:t>
      </w:r>
      <w:r w:rsidR="00D0429E" w:rsidRPr="00800B61">
        <w:rPr>
          <w:rFonts w:asciiTheme="majorBidi" w:hAnsiTheme="majorBidi" w:cstheme="majorBidi"/>
          <w:b/>
          <w:bCs/>
          <w:color w:val="1C1D1E"/>
          <w:shd w:val="clear" w:color="auto" w:fill="FFFFFF"/>
        </w:rPr>
        <w:t>A characteristic feature of Language Massive Open Online Courses</w:t>
      </w:r>
      <w:r w:rsidR="00FA7D92">
        <w:rPr>
          <w:rFonts w:asciiTheme="majorBidi" w:hAnsiTheme="majorBidi" w:cstheme="majorBidi"/>
          <w:b/>
          <w:bCs/>
          <w:color w:val="1C1D1E"/>
          <w:shd w:val="clear" w:color="auto" w:fill="FFFFFF"/>
        </w:rPr>
        <w:t xml:space="preserve"> (LMOOCs)</w:t>
      </w:r>
      <w:r w:rsidR="00D0429E" w:rsidRPr="00800B61">
        <w:rPr>
          <w:rFonts w:asciiTheme="majorBidi" w:hAnsiTheme="majorBidi" w:cstheme="majorBidi"/>
          <w:b/>
          <w:bCs/>
          <w:color w:val="1C1D1E"/>
          <w:shd w:val="clear" w:color="auto" w:fill="FFFFFF"/>
        </w:rPr>
        <w:t xml:space="preserve"> is their capacity to evidence-based education that is effective in representing the actual world. Recent integration of social robots and cues of augmented reality have fostered rich opportunity to </w:t>
      </w:r>
      <w:r w:rsidR="00FA7D92">
        <w:rPr>
          <w:rFonts w:asciiTheme="majorBidi" w:hAnsiTheme="majorBidi" w:cstheme="majorBidi"/>
          <w:b/>
          <w:bCs/>
          <w:color w:val="1C1D1E"/>
          <w:shd w:val="clear" w:color="auto" w:fill="FFFFFF"/>
        </w:rPr>
        <w:t>leverage</w:t>
      </w:r>
      <w:r w:rsidR="00D0429E" w:rsidRPr="00800B61">
        <w:rPr>
          <w:rFonts w:asciiTheme="majorBidi" w:hAnsiTheme="majorBidi" w:cstheme="majorBidi"/>
          <w:b/>
          <w:bCs/>
          <w:color w:val="1C1D1E"/>
          <w:shd w:val="clear" w:color="auto" w:fill="FFFFFF"/>
        </w:rPr>
        <w:t xml:space="preserve"> episodes of practicing Language for Specific Purposes in the professional contexts. Language for </w:t>
      </w:r>
      <w:r w:rsidR="00677DFF">
        <w:rPr>
          <w:rFonts w:asciiTheme="majorBidi" w:hAnsiTheme="majorBidi" w:cstheme="majorBidi"/>
          <w:b/>
          <w:bCs/>
          <w:color w:val="1C1D1E"/>
          <w:shd w:val="clear" w:color="auto" w:fill="FFFFFF"/>
        </w:rPr>
        <w:t>Medical</w:t>
      </w:r>
      <w:r w:rsidR="00D0429E" w:rsidRPr="00800B61">
        <w:rPr>
          <w:rFonts w:asciiTheme="majorBidi" w:hAnsiTheme="majorBidi" w:cstheme="majorBidi"/>
          <w:b/>
          <w:bCs/>
          <w:color w:val="1C1D1E"/>
          <w:shd w:val="clear" w:color="auto" w:fill="FFFFFF"/>
        </w:rPr>
        <w:t xml:space="preserve"> Purposes education informed by </w:t>
      </w:r>
      <w:r w:rsidR="00914E03">
        <w:rPr>
          <w:rFonts w:asciiTheme="majorBidi" w:hAnsiTheme="majorBidi" w:cstheme="majorBidi"/>
          <w:b/>
          <w:bCs/>
          <w:color w:val="1C1D1E"/>
          <w:shd w:val="clear" w:color="auto" w:fill="FFFFFF"/>
        </w:rPr>
        <w:t xml:space="preserve">the </w:t>
      </w:r>
      <w:r w:rsidR="00D0429E" w:rsidRPr="00800B61">
        <w:rPr>
          <w:rFonts w:asciiTheme="majorBidi" w:hAnsiTheme="majorBidi" w:cstheme="majorBidi"/>
          <w:b/>
          <w:bCs/>
          <w:color w:val="1C1D1E"/>
          <w:shd w:val="clear" w:color="auto" w:fill="FFFFFF"/>
        </w:rPr>
        <w:t>evidence captured during students</w:t>
      </w:r>
      <w:r w:rsidR="00FA7D92">
        <w:rPr>
          <w:rFonts w:asciiTheme="majorBidi" w:hAnsiTheme="majorBidi" w:cstheme="majorBidi"/>
          <w:b/>
          <w:bCs/>
          <w:color w:val="1C1D1E"/>
          <w:shd w:val="clear" w:color="auto" w:fill="FFFFFF"/>
        </w:rPr>
        <w:t>'</w:t>
      </w:r>
      <w:r w:rsidR="00D0429E" w:rsidRPr="00800B61">
        <w:rPr>
          <w:rFonts w:asciiTheme="majorBidi" w:hAnsiTheme="majorBidi" w:cstheme="majorBidi"/>
          <w:b/>
          <w:bCs/>
          <w:color w:val="1C1D1E"/>
          <w:shd w:val="clear" w:color="auto" w:fill="FFFFFF"/>
        </w:rPr>
        <w:t xml:space="preserve"> interactions with social robot-augmented reality-aided LMOOCs gives great promise for doing comprehension of academic and professional contexts. In the academic years </w:t>
      </w:r>
      <w:r w:rsidR="00677DFF">
        <w:rPr>
          <w:rFonts w:asciiTheme="majorBidi" w:hAnsiTheme="majorBidi" w:cstheme="majorBidi"/>
          <w:b/>
          <w:bCs/>
          <w:color w:val="1C1D1E"/>
          <w:shd w:val="clear" w:color="auto" w:fill="FFFFFF"/>
        </w:rPr>
        <w:t xml:space="preserve">of </w:t>
      </w:r>
      <w:r w:rsidR="00D0429E" w:rsidRPr="00800B61">
        <w:rPr>
          <w:rFonts w:asciiTheme="majorBidi" w:hAnsiTheme="majorBidi" w:cstheme="majorBidi"/>
          <w:b/>
          <w:bCs/>
          <w:color w:val="1C1D1E"/>
          <w:shd w:val="clear" w:color="auto" w:fill="FFFFFF"/>
        </w:rPr>
        <w:t xml:space="preserve">2020-2021, in the Medical University of Isfahan, this interventional study using a parallel design employed evidence-based medical college language learning approach that incorporates </w:t>
      </w:r>
      <w:r w:rsidR="00DE1174">
        <w:rPr>
          <w:rFonts w:asciiTheme="majorBidi" w:hAnsiTheme="majorBidi" w:cstheme="majorBidi"/>
          <w:b/>
          <w:bCs/>
          <w:color w:val="1C1D1E"/>
          <w:shd w:val="clear" w:color="auto" w:fill="FFFFFF"/>
        </w:rPr>
        <w:t>the augmented</w:t>
      </w:r>
      <w:r w:rsidR="00D0429E" w:rsidRPr="00800B61">
        <w:rPr>
          <w:rFonts w:asciiTheme="majorBidi" w:hAnsiTheme="majorBidi" w:cstheme="majorBidi"/>
          <w:b/>
          <w:bCs/>
          <w:color w:val="1C1D1E"/>
          <w:shd w:val="clear" w:color="auto" w:fill="FFFFFF"/>
        </w:rPr>
        <w:t xml:space="preserve"> body of social robots with the written clouds of ARs into the episodes of different types of LMOOCs </w:t>
      </w:r>
      <w:r w:rsidR="005A0BA6">
        <w:rPr>
          <w:rFonts w:asciiTheme="majorBidi" w:hAnsiTheme="majorBidi" w:cstheme="majorBidi"/>
          <w:b/>
          <w:bCs/>
          <w:color w:val="1C1D1E"/>
          <w:shd w:val="clear" w:color="auto" w:fill="FFFFFF"/>
        </w:rPr>
        <w:t xml:space="preserve">endeavored </w:t>
      </w:r>
      <w:r w:rsidR="00D0429E" w:rsidRPr="00800B61">
        <w:rPr>
          <w:rFonts w:asciiTheme="majorBidi" w:hAnsiTheme="majorBidi" w:cstheme="majorBidi"/>
          <w:b/>
          <w:bCs/>
          <w:color w:val="1C1D1E"/>
          <w:shd w:val="clear" w:color="auto" w:fill="FFFFFF"/>
        </w:rPr>
        <w:t xml:space="preserve">to investigate </w:t>
      </w:r>
      <w:r w:rsidR="00E72029">
        <w:rPr>
          <w:rFonts w:asciiTheme="majorBidi" w:hAnsiTheme="majorBidi" w:cstheme="majorBidi"/>
          <w:b/>
          <w:bCs/>
          <w:color w:val="1C1D1E"/>
          <w:shd w:val="clear" w:color="auto" w:fill="FFFFFF"/>
        </w:rPr>
        <w:t xml:space="preserve">295 </w:t>
      </w:r>
      <w:r w:rsidR="00D0429E" w:rsidRPr="00800B61">
        <w:rPr>
          <w:rFonts w:asciiTheme="majorBidi" w:hAnsiTheme="majorBidi" w:cstheme="majorBidi"/>
          <w:b/>
          <w:bCs/>
          <w:color w:val="1C1D1E"/>
          <w:shd w:val="clear" w:color="auto" w:fill="FFFFFF"/>
        </w:rPr>
        <w:t>nursing students</w:t>
      </w:r>
      <w:r w:rsidR="00767348">
        <w:rPr>
          <w:rFonts w:asciiTheme="majorBidi" w:hAnsiTheme="majorBidi" w:cstheme="majorBidi"/>
          <w:b/>
          <w:bCs/>
          <w:color w:val="1C1D1E"/>
          <w:shd w:val="clear" w:color="auto" w:fill="FFFFFF"/>
        </w:rPr>
        <w:t>'</w:t>
      </w:r>
      <w:r w:rsidR="00D0429E" w:rsidRPr="00800B61">
        <w:rPr>
          <w:rFonts w:asciiTheme="majorBidi" w:hAnsiTheme="majorBidi" w:cstheme="majorBidi"/>
          <w:b/>
          <w:bCs/>
          <w:color w:val="1C1D1E"/>
          <w:shd w:val="clear" w:color="auto" w:fill="FFFFFF"/>
        </w:rPr>
        <w:t xml:space="preserve"> </w:t>
      </w:r>
      <w:r w:rsidR="005A0BA6">
        <w:rPr>
          <w:rFonts w:asciiTheme="majorBidi" w:hAnsiTheme="majorBidi" w:cstheme="majorBidi"/>
          <w:b/>
          <w:bCs/>
          <w:color w:val="1C1D1E"/>
          <w:shd w:val="clear" w:color="auto" w:fill="FFFFFF"/>
        </w:rPr>
        <w:t>LNP reading comprehension progress</w:t>
      </w:r>
      <w:r w:rsidR="00D0429E" w:rsidRPr="00800B61">
        <w:rPr>
          <w:rFonts w:asciiTheme="majorBidi" w:hAnsiTheme="majorBidi" w:cstheme="majorBidi"/>
          <w:b/>
          <w:bCs/>
          <w:color w:val="1C1D1E"/>
          <w:shd w:val="clear" w:color="auto" w:fill="FFFFFF"/>
        </w:rPr>
        <w:t>. In view of this, a focus-group interview was conducted</w:t>
      </w:r>
      <w:r w:rsidR="00767348">
        <w:rPr>
          <w:rFonts w:asciiTheme="majorBidi" w:hAnsiTheme="majorBidi" w:cstheme="majorBidi"/>
          <w:b/>
          <w:bCs/>
          <w:color w:val="1C1D1E"/>
          <w:shd w:val="clear" w:color="auto" w:fill="FFFFFF"/>
        </w:rPr>
        <w:t>, as well,</w:t>
      </w:r>
      <w:r w:rsidR="00D0429E" w:rsidRPr="00800B61">
        <w:rPr>
          <w:rFonts w:asciiTheme="majorBidi" w:hAnsiTheme="majorBidi" w:cstheme="majorBidi"/>
          <w:b/>
          <w:bCs/>
          <w:color w:val="1C1D1E"/>
          <w:shd w:val="clear" w:color="auto" w:fill="FFFFFF"/>
        </w:rPr>
        <w:t xml:space="preserve"> to debrief the participants’ perception of the course. Findings revealed that when students took part in videotaping the episodes for the robot-augmented reality-aided LMOOCs, they either read equally well or outperform situations with evidence from teacher-made LMOOCs. We discuss the students</w:t>
      </w:r>
      <w:r w:rsidR="00E945BA">
        <w:rPr>
          <w:rFonts w:asciiTheme="majorBidi" w:hAnsiTheme="majorBidi" w:cstheme="majorBidi"/>
          <w:b/>
          <w:bCs/>
          <w:color w:val="1C1D1E"/>
          <w:shd w:val="clear" w:color="auto" w:fill="FFFFFF"/>
        </w:rPr>
        <w:t>'</w:t>
      </w:r>
      <w:r w:rsidR="00D0429E" w:rsidRPr="00800B61">
        <w:rPr>
          <w:rFonts w:asciiTheme="majorBidi" w:hAnsiTheme="majorBidi" w:cstheme="majorBidi"/>
          <w:b/>
          <w:bCs/>
          <w:color w:val="1C1D1E"/>
          <w:shd w:val="clear" w:color="auto" w:fill="FFFFFF"/>
        </w:rPr>
        <w:t xml:space="preserve"> active </w:t>
      </w:r>
      <w:r w:rsidR="00E945BA">
        <w:rPr>
          <w:rFonts w:asciiTheme="majorBidi" w:hAnsiTheme="majorBidi" w:cstheme="majorBidi"/>
          <w:b/>
          <w:bCs/>
          <w:color w:val="1C1D1E"/>
          <w:shd w:val="clear" w:color="auto" w:fill="FFFFFF"/>
        </w:rPr>
        <w:t>participation</w:t>
      </w:r>
      <w:r w:rsidR="00D0429E" w:rsidRPr="00800B61">
        <w:rPr>
          <w:rFonts w:asciiTheme="majorBidi" w:hAnsiTheme="majorBidi" w:cstheme="majorBidi"/>
          <w:b/>
          <w:bCs/>
          <w:color w:val="1C1D1E"/>
          <w:shd w:val="clear" w:color="auto" w:fill="FFFFFF"/>
        </w:rPr>
        <w:t xml:space="preserve"> along with synergistic impacts of combining social robots and AR clouds for representing factual evidence of healthcare fields in Language for Nursing Purposes reading skills education. The student-made and blended robot-augmented reality-aided </w:t>
      </w:r>
      <w:r w:rsidR="00D0429E" w:rsidRPr="00800B61">
        <w:rPr>
          <w:rFonts w:asciiTheme="majorBidi" w:hAnsiTheme="majorBidi" w:cstheme="majorBidi"/>
          <w:b/>
          <w:bCs/>
          <w:color w:val="1C1D1E"/>
          <w:shd w:val="clear" w:color="auto" w:fill="FFFFFF"/>
        </w:rPr>
        <w:t>LMOOCs can accurately instantiate actual scenes of the world and hold significant potential for guiding real-world scaffolding.</w:t>
      </w:r>
    </w:p>
    <w:p w14:paraId="1080DCB6" w14:textId="57AF7436" w:rsidR="00D34CB8" w:rsidRPr="008014D2" w:rsidRDefault="00D34CB8" w:rsidP="000655A2">
      <w:pPr>
        <w:pStyle w:val="sponsors"/>
        <w:framePr w:wrap="auto" w:vAnchor="page" w:hAnchor="page" w:x="751" w:y="14311"/>
        <w:ind w:firstLine="0"/>
      </w:pPr>
      <w:r>
        <w:t xml:space="preserve">This study was supported by </w:t>
      </w:r>
      <w:r w:rsidR="000655A2">
        <w:t>Isfahan University of Medical Sciences</w:t>
      </w:r>
      <w:r w:rsidRPr="007C0308">
        <w:t xml:space="preserve">. </w:t>
      </w:r>
    </w:p>
    <w:p w14:paraId="2935495C" w14:textId="0690EF69" w:rsidR="008A55B5" w:rsidRDefault="0072064C" w:rsidP="00D0429E">
      <w:pPr>
        <w:pStyle w:val="keywords"/>
        <w:rPr>
          <w:rFonts w:eastAsia="MS Mincho"/>
        </w:rPr>
      </w:pPr>
      <w:r>
        <w:rPr>
          <w:rFonts w:eastAsia="MS Mincho"/>
        </w:rPr>
        <w:t>Keywords—</w:t>
      </w:r>
      <w:r w:rsidR="00D0429E">
        <w:rPr>
          <w:rFonts w:eastAsia="MS Mincho"/>
        </w:rPr>
        <w:t>reading</w:t>
      </w:r>
      <w:r w:rsidR="008A55B5">
        <w:rPr>
          <w:rFonts w:eastAsia="MS Mincho"/>
        </w:rPr>
        <w:t xml:space="preserve">; </w:t>
      </w:r>
      <w:r w:rsidR="00D0429E" w:rsidRPr="00D0429E">
        <w:rPr>
          <w:rFonts w:eastAsia="MS Mincho"/>
        </w:rPr>
        <w:t>Language Massive Open Online Courses</w:t>
      </w:r>
      <w:r w:rsidR="008A55B5">
        <w:rPr>
          <w:rFonts w:eastAsia="MS Mincho"/>
        </w:rPr>
        <w:t xml:space="preserve">; </w:t>
      </w:r>
      <w:r w:rsidR="00D0429E">
        <w:rPr>
          <w:rFonts w:eastAsia="MS Mincho"/>
        </w:rPr>
        <w:t>social robots</w:t>
      </w:r>
      <w:r w:rsidR="008A55B5">
        <w:rPr>
          <w:rFonts w:eastAsia="MS Mincho"/>
        </w:rPr>
        <w:t xml:space="preserve">; </w:t>
      </w:r>
      <w:r w:rsidR="00D0429E">
        <w:rPr>
          <w:rFonts w:eastAsia="MS Mincho"/>
        </w:rPr>
        <w:t>augmented reality</w:t>
      </w:r>
    </w:p>
    <w:p w14:paraId="7C4C263C" w14:textId="2E8C53A2" w:rsidR="008A55B5" w:rsidRDefault="008A55B5" w:rsidP="00D0429E">
      <w:pPr>
        <w:pStyle w:val="Heading1"/>
      </w:pPr>
      <w:r>
        <w:t xml:space="preserve"> Introduction </w:t>
      </w:r>
    </w:p>
    <w:p w14:paraId="27F3CDCE" w14:textId="73E9BDBD" w:rsidR="000F5FFC" w:rsidRPr="003E5C80" w:rsidRDefault="000F5FFC" w:rsidP="000F5FFC">
      <w:pPr>
        <w:pStyle w:val="BodyText"/>
        <w:ind w:firstLine="289"/>
      </w:pPr>
      <w:r w:rsidRPr="000F5FFC">
        <w:t xml:space="preserve">The importance of evidence-based Language for Specific </w:t>
      </w:r>
      <w:r w:rsidRPr="003E5C80">
        <w:t xml:space="preserve">Purposes </w:t>
      </w:r>
      <w:r w:rsidR="00844217" w:rsidRPr="003E5C80">
        <w:t xml:space="preserve">(LSP) </w:t>
      </w:r>
      <w:r w:rsidRPr="003E5C80">
        <w:t>learning has been underscored in research [1]. In particular one thing that researchers can agree upon is that evidence-based learning facilitates Language for Nursing Purposes (LNP) skills</w:t>
      </w:r>
      <w:r w:rsidR="00D800C1">
        <w:t xml:space="preserve"> learning</w:t>
      </w:r>
      <w:r w:rsidRPr="003E5C80">
        <w:t xml:space="preserve"> [2]. For this reason, educational technology (EdTech) tools have been incorporated into Language Massive Online Open Courses (LMOOCs) to instantiate academic and professional contexts.</w:t>
      </w:r>
    </w:p>
    <w:p w14:paraId="1874147D" w14:textId="3D02CC86" w:rsidR="00DD714E" w:rsidRPr="00800B61" w:rsidRDefault="000F5FFC" w:rsidP="00CE56BD">
      <w:pPr>
        <w:pStyle w:val="BodyText"/>
        <w:ind w:firstLine="289"/>
      </w:pPr>
      <w:r w:rsidRPr="003E5C80">
        <w:t xml:space="preserve">As </w:t>
      </w:r>
      <w:r w:rsidR="00914E03" w:rsidRPr="003E5C80">
        <w:t>evidence</w:t>
      </w:r>
      <w:r w:rsidRPr="003E5C80">
        <w:t xml:space="preserve"> for the modern LMOOCs, the humanoid robot has been revitalized by representing real world through the cued scenes of augmented reality, namely Robot-AR [3].</w:t>
      </w:r>
      <w:r w:rsidR="00DD714E" w:rsidRPr="003E5C80">
        <w:t xml:space="preserve"> In a </w:t>
      </w:r>
      <w:r w:rsidR="00CE56BD" w:rsidRPr="003E5C80">
        <w:t>set</w:t>
      </w:r>
      <w:r w:rsidR="00DD714E" w:rsidRPr="003E5C80">
        <w:t xml:space="preserve"> of college language modules, Robo-AR has been employed as a construction for representing professional contexts [4]. LNP reading relates to receptive skills employed by students for </w:t>
      </w:r>
      <w:r w:rsidR="004E60F4" w:rsidRPr="003E5C80">
        <w:t>comprehending</w:t>
      </w:r>
      <w:r w:rsidR="00DD714E" w:rsidRPr="003E5C80">
        <w:t xml:space="preserve"> meaning</w:t>
      </w:r>
      <w:r w:rsidR="00DD714E" w:rsidRPr="00DD714E">
        <w:t>.</w:t>
      </w:r>
    </w:p>
    <w:p w14:paraId="52E45EB2" w14:textId="7C979A94" w:rsidR="004E60F4" w:rsidRPr="004E60F4" w:rsidRDefault="004E60F4" w:rsidP="00CE56BD">
      <w:pPr>
        <w:pStyle w:val="BodyText"/>
        <w:ind w:firstLine="289"/>
      </w:pPr>
      <w:r w:rsidRPr="004E60F4">
        <w:t>The LMOOCs have been researched in the literature, and many studies have investigated their applicability in medical college language education. Applicability of</w:t>
      </w:r>
      <w:r w:rsidR="00A377D1">
        <w:t xml:space="preserve"> different</w:t>
      </w:r>
      <w:r w:rsidRPr="004E60F4">
        <w:t xml:space="preserve"> generations of these courses has been examined in medical college language skills. Some studies have also investigated the interoperability of different EdTech tools in the LMOOCs in easing the process of medical college comprehension [5]. </w:t>
      </w:r>
    </w:p>
    <w:p w14:paraId="37B50EF7" w14:textId="23DF0C26" w:rsidR="00844217" w:rsidRPr="00844217" w:rsidRDefault="00844217" w:rsidP="00844217">
      <w:pPr>
        <w:pStyle w:val="BodyText"/>
        <w:ind w:firstLine="289"/>
        <w:rPr>
          <w:rFonts w:asciiTheme="majorBidi" w:hAnsiTheme="majorBidi" w:cstheme="majorBidi"/>
        </w:rPr>
      </w:pPr>
      <w:r w:rsidRPr="00844217">
        <w:lastRenderedPageBreak/>
        <w:t xml:space="preserve">Compared to the research on the LMOOCs in college medical language skills education, fewer studies have explored the role Robot-ARs could play in developing LMOOCs for LNP reading skills education [6]. </w:t>
      </w:r>
      <w:r w:rsidR="00281C2B">
        <w:t>Ince et al.</w:t>
      </w:r>
      <w:r w:rsidRPr="00844217">
        <w:t xml:space="preserve"> (20</w:t>
      </w:r>
      <w:r w:rsidR="00281C2B">
        <w:t>21</w:t>
      </w:r>
      <w:r w:rsidRPr="00844217">
        <w:t xml:space="preserve">) </w:t>
      </w:r>
      <w:r>
        <w:t>underscored</w:t>
      </w:r>
      <w:r w:rsidRPr="00844217">
        <w:t xml:space="preserve"> the </w:t>
      </w:r>
      <w:r>
        <w:t>scarcity</w:t>
      </w:r>
      <w:r w:rsidRPr="00844217">
        <w:t xml:space="preserve"> of research</w:t>
      </w:r>
      <w:r w:rsidRPr="00844217">
        <w:rPr>
          <w:rFonts w:asciiTheme="majorBidi" w:hAnsiTheme="majorBidi" w:cstheme="majorBidi"/>
        </w:rPr>
        <w:t xml:space="preserve"> for social robot- and new-generation-of-game-aided LMOOCs in LSP skills education and pointed out that it is a good question whether the combination of two would represent real-life scenes of language use for evidence-based learning</w:t>
      </w:r>
      <w:r w:rsidR="00F848E5">
        <w:rPr>
          <w:rFonts w:asciiTheme="majorBidi" w:hAnsiTheme="majorBidi" w:cstheme="majorBidi"/>
        </w:rPr>
        <w:t xml:space="preserve"> [7]</w:t>
      </w:r>
      <w:r w:rsidRPr="00844217">
        <w:rPr>
          <w:rFonts w:asciiTheme="majorBidi" w:hAnsiTheme="majorBidi" w:cstheme="majorBidi"/>
        </w:rPr>
        <w:t xml:space="preserve">. The few studies probing the applicability of LMOOCs for medical college language skills education have focused on only one component (viz., game- or social robot-aided LMOOCs). However, LNP education is not detached from the reality of healthcare contexts, but also learning through academic and professional evidence as they are integrated </w:t>
      </w:r>
      <w:r w:rsidR="00281C2B">
        <w:rPr>
          <w:rFonts w:asciiTheme="majorBidi" w:hAnsiTheme="majorBidi" w:cstheme="majorBidi"/>
        </w:rPr>
        <w:t>[8]</w:t>
      </w:r>
      <w:r w:rsidRPr="00844217">
        <w:rPr>
          <w:rFonts w:asciiTheme="majorBidi" w:hAnsiTheme="majorBidi" w:cstheme="majorBidi"/>
        </w:rPr>
        <w:t xml:space="preserve">. Furthermore, despite the evidenced-based construct of LNP skills, previous studies have integrated the digitalized the exercises of the textbooks into LMOOCs that are to a great extent void of real-life features </w:t>
      </w:r>
      <w:r w:rsidR="00281C2B">
        <w:rPr>
          <w:rFonts w:asciiTheme="majorBidi" w:hAnsiTheme="majorBidi" w:cstheme="majorBidi"/>
        </w:rPr>
        <w:t>[9]</w:t>
      </w:r>
      <w:r w:rsidRPr="00844217">
        <w:rPr>
          <w:rFonts w:asciiTheme="majorBidi" w:hAnsiTheme="majorBidi" w:cstheme="majorBidi"/>
        </w:rPr>
        <w:t xml:space="preserve">. Researchers further recommended the use of actual scenes of understanding college language skills to present students with more genuine opportunities for learning LNP receptive skills </w:t>
      </w:r>
      <w:r w:rsidR="00884AFD">
        <w:rPr>
          <w:rFonts w:asciiTheme="majorBidi" w:hAnsiTheme="majorBidi" w:cstheme="majorBidi"/>
        </w:rPr>
        <w:t>[</w:t>
      </w:r>
      <w:r w:rsidR="00281C2B">
        <w:rPr>
          <w:rFonts w:asciiTheme="majorBidi" w:hAnsiTheme="majorBidi" w:cstheme="majorBidi"/>
        </w:rPr>
        <w:t>10</w:t>
      </w:r>
      <w:r w:rsidR="00884AFD">
        <w:rPr>
          <w:rFonts w:asciiTheme="majorBidi" w:hAnsiTheme="majorBidi" w:cstheme="majorBidi"/>
        </w:rPr>
        <w:t>]</w:t>
      </w:r>
      <w:r w:rsidRPr="00844217">
        <w:rPr>
          <w:rFonts w:asciiTheme="majorBidi" w:hAnsiTheme="majorBidi" w:cstheme="majorBidi"/>
        </w:rPr>
        <w:t>.</w:t>
      </w:r>
      <w:r w:rsidRPr="00844217">
        <w:rPr>
          <w:rFonts w:ascii="AdvOT863180fb" w:hAnsi="AdvOT863180fb" w:cs="AdvOT863180fb"/>
          <w:color w:val="000000"/>
        </w:rPr>
        <w:t xml:space="preserve"> </w:t>
      </w:r>
      <w:r w:rsidRPr="00844217">
        <w:rPr>
          <w:rFonts w:asciiTheme="majorBidi" w:hAnsiTheme="majorBidi" w:cstheme="majorBidi"/>
        </w:rPr>
        <w:t>Accordingly, further investigation of the realistic portrayal of healthcare fields through the interoperability of social robots and ARs in the LMOOCs (viz., Robot-AR-aided LMOOCs) for evidence-based LNP reading skills education remains a desideratum.</w:t>
      </w:r>
    </w:p>
    <w:p w14:paraId="03590E00" w14:textId="26B01FA9" w:rsidR="00844217" w:rsidRDefault="00844217" w:rsidP="00844217">
      <w:pPr>
        <w:pStyle w:val="BodyText"/>
        <w:ind w:firstLine="289"/>
        <w:rPr>
          <w:rFonts w:asciiTheme="majorBidi" w:hAnsiTheme="majorBidi" w:cstheme="majorBidi"/>
        </w:rPr>
      </w:pPr>
      <w:r w:rsidRPr="00844217">
        <w:rPr>
          <w:rFonts w:asciiTheme="majorBidi" w:hAnsiTheme="majorBidi" w:cstheme="majorBidi"/>
        </w:rPr>
        <w:t xml:space="preserve">Here, in this study, we were </w:t>
      </w:r>
      <w:r>
        <w:rPr>
          <w:rFonts w:asciiTheme="majorBidi" w:hAnsiTheme="majorBidi" w:cstheme="majorBidi"/>
        </w:rPr>
        <w:t>mostly</w:t>
      </w:r>
      <w:r w:rsidRPr="00844217">
        <w:rPr>
          <w:rFonts w:asciiTheme="majorBidi" w:hAnsiTheme="majorBidi" w:cstheme="majorBidi"/>
        </w:rPr>
        <w:t xml:space="preserve"> concerned with the factual evidence of the courses for learning LNP skills in relation to academic and </w:t>
      </w:r>
      <w:r w:rsidRPr="0016467C">
        <w:rPr>
          <w:rFonts w:asciiTheme="majorBidi" w:hAnsiTheme="majorBidi" w:cstheme="majorBidi"/>
        </w:rPr>
        <w:t>professional</w:t>
      </w:r>
      <w:r w:rsidRPr="00844217">
        <w:rPr>
          <w:rFonts w:asciiTheme="majorBidi" w:hAnsiTheme="majorBidi" w:cstheme="majorBidi"/>
        </w:rPr>
        <w:t xml:space="preserve"> needs, as well as students' participation in joining the Robot-AR-aided LMOOCs for </w:t>
      </w:r>
      <w:r>
        <w:rPr>
          <w:rFonts w:asciiTheme="majorBidi" w:hAnsiTheme="majorBidi" w:cstheme="majorBidi"/>
        </w:rPr>
        <w:t xml:space="preserve">LNP </w:t>
      </w:r>
      <w:r w:rsidRPr="00844217">
        <w:rPr>
          <w:rFonts w:asciiTheme="majorBidi" w:hAnsiTheme="majorBidi" w:cstheme="majorBidi"/>
        </w:rPr>
        <w:t>reading.</w:t>
      </w:r>
      <w:r w:rsidR="00530D5A">
        <w:rPr>
          <w:rFonts w:asciiTheme="majorBidi" w:hAnsiTheme="majorBidi" w:cstheme="majorBidi"/>
        </w:rPr>
        <w:t xml:space="preserve"> Thus, the research questions are as follows:</w:t>
      </w:r>
    </w:p>
    <w:p w14:paraId="4DBB6153" w14:textId="046E7BAD" w:rsidR="00530D5A" w:rsidRPr="00BA1102" w:rsidRDefault="00530D5A" w:rsidP="00BA1102">
      <w:pPr>
        <w:pStyle w:val="BodyText"/>
        <w:numPr>
          <w:ilvl w:val="0"/>
          <w:numId w:val="14"/>
        </w:numPr>
        <w:rPr>
          <w:rFonts w:asciiTheme="majorBidi" w:hAnsiTheme="majorBidi" w:cstheme="majorBidi"/>
        </w:rPr>
      </w:pPr>
      <w:r w:rsidRPr="00BA1102">
        <w:rPr>
          <w:rFonts w:asciiTheme="majorBidi" w:hAnsiTheme="majorBidi" w:cstheme="majorBidi"/>
        </w:rPr>
        <w:t xml:space="preserve">To what extent did the </w:t>
      </w:r>
      <w:r w:rsidR="00BA1102">
        <w:rPr>
          <w:rFonts w:asciiTheme="majorBidi" w:hAnsiTheme="majorBidi" w:cstheme="majorBidi"/>
        </w:rPr>
        <w:t>Robot</w:t>
      </w:r>
      <w:r w:rsidRPr="00BA1102">
        <w:rPr>
          <w:rFonts w:asciiTheme="majorBidi" w:hAnsiTheme="majorBidi" w:cstheme="majorBidi"/>
        </w:rPr>
        <w:t>-</w:t>
      </w:r>
      <w:r w:rsidR="00BA1102">
        <w:rPr>
          <w:rFonts w:asciiTheme="majorBidi" w:hAnsiTheme="majorBidi" w:cstheme="majorBidi"/>
        </w:rPr>
        <w:t>AR</w:t>
      </w:r>
      <w:r w:rsidRPr="00BA1102">
        <w:rPr>
          <w:rFonts w:asciiTheme="majorBidi" w:hAnsiTheme="majorBidi" w:cstheme="majorBidi"/>
        </w:rPr>
        <w:t>-</w:t>
      </w:r>
      <w:r w:rsidR="00BA1102">
        <w:rPr>
          <w:rFonts w:asciiTheme="majorBidi" w:hAnsiTheme="majorBidi" w:cstheme="majorBidi"/>
        </w:rPr>
        <w:t>aided</w:t>
      </w:r>
      <w:r w:rsidRPr="00BA1102">
        <w:rPr>
          <w:rFonts w:asciiTheme="majorBidi" w:hAnsiTheme="majorBidi" w:cstheme="majorBidi"/>
        </w:rPr>
        <w:t xml:space="preserve"> LMOOCs facilitate the </w:t>
      </w:r>
      <w:r w:rsidR="00BA1102">
        <w:rPr>
          <w:rFonts w:asciiTheme="majorBidi" w:hAnsiTheme="majorBidi" w:cstheme="majorBidi"/>
        </w:rPr>
        <w:t>student</w:t>
      </w:r>
      <w:r w:rsidRPr="00BA1102">
        <w:rPr>
          <w:rFonts w:asciiTheme="majorBidi" w:hAnsiTheme="majorBidi" w:cstheme="majorBidi"/>
        </w:rPr>
        <w:t xml:space="preserve">s' </w:t>
      </w:r>
      <w:r w:rsidR="00BA1102">
        <w:rPr>
          <w:rFonts w:asciiTheme="majorBidi" w:hAnsiTheme="majorBidi" w:cstheme="majorBidi"/>
        </w:rPr>
        <w:t>LNP</w:t>
      </w:r>
      <w:r w:rsidRPr="00BA1102">
        <w:rPr>
          <w:rFonts w:asciiTheme="majorBidi" w:hAnsiTheme="majorBidi" w:cstheme="majorBidi"/>
        </w:rPr>
        <w:t xml:space="preserve"> </w:t>
      </w:r>
      <w:r w:rsidR="00BA1102">
        <w:rPr>
          <w:rFonts w:asciiTheme="majorBidi" w:hAnsiTheme="majorBidi" w:cstheme="majorBidi"/>
        </w:rPr>
        <w:t>reading</w:t>
      </w:r>
      <w:r w:rsidRPr="00BA1102">
        <w:rPr>
          <w:rFonts w:asciiTheme="majorBidi" w:hAnsiTheme="majorBidi" w:cstheme="majorBidi"/>
        </w:rPr>
        <w:t xml:space="preserve"> skills learning?</w:t>
      </w:r>
    </w:p>
    <w:p w14:paraId="1DD368E2" w14:textId="3D3AE089" w:rsidR="00BA1102" w:rsidRPr="009D026B" w:rsidRDefault="00BA1102" w:rsidP="009D026B">
      <w:pPr>
        <w:pStyle w:val="BodyText"/>
        <w:numPr>
          <w:ilvl w:val="0"/>
          <w:numId w:val="14"/>
        </w:numPr>
        <w:rPr>
          <w:rFonts w:asciiTheme="majorBidi" w:hAnsiTheme="majorBidi" w:cstheme="majorBidi"/>
        </w:rPr>
      </w:pPr>
      <w:r w:rsidRPr="009D026B">
        <w:rPr>
          <w:rFonts w:asciiTheme="majorBidi" w:hAnsiTheme="majorBidi" w:cstheme="majorBidi"/>
        </w:rPr>
        <w:t>How did the participants perceive</w:t>
      </w:r>
      <w:r w:rsidR="009D026B" w:rsidRPr="009D026B">
        <w:rPr>
          <w:rFonts w:asciiTheme="majorBidi" w:hAnsiTheme="majorBidi" w:cstheme="majorBidi"/>
        </w:rPr>
        <w:t xml:space="preserve"> the</w:t>
      </w:r>
      <w:r w:rsidRPr="009D026B">
        <w:rPr>
          <w:rFonts w:asciiTheme="majorBidi" w:hAnsiTheme="majorBidi" w:cstheme="majorBidi"/>
        </w:rPr>
        <w:t xml:space="preserve"> </w:t>
      </w:r>
      <w:r w:rsidR="009D026B">
        <w:rPr>
          <w:rFonts w:asciiTheme="majorBidi" w:hAnsiTheme="majorBidi" w:cstheme="majorBidi"/>
        </w:rPr>
        <w:t>Robot</w:t>
      </w:r>
      <w:r w:rsidR="009D026B" w:rsidRPr="00BA1102">
        <w:rPr>
          <w:rFonts w:asciiTheme="majorBidi" w:hAnsiTheme="majorBidi" w:cstheme="majorBidi"/>
        </w:rPr>
        <w:t>-</w:t>
      </w:r>
      <w:r w:rsidR="009D026B">
        <w:rPr>
          <w:rFonts w:asciiTheme="majorBidi" w:hAnsiTheme="majorBidi" w:cstheme="majorBidi"/>
        </w:rPr>
        <w:t>AR</w:t>
      </w:r>
      <w:r w:rsidR="009D026B" w:rsidRPr="00BA1102">
        <w:rPr>
          <w:rFonts w:asciiTheme="majorBidi" w:hAnsiTheme="majorBidi" w:cstheme="majorBidi"/>
        </w:rPr>
        <w:t>-</w:t>
      </w:r>
      <w:r w:rsidR="009D026B">
        <w:rPr>
          <w:rFonts w:asciiTheme="majorBidi" w:hAnsiTheme="majorBidi" w:cstheme="majorBidi"/>
        </w:rPr>
        <w:t>aided</w:t>
      </w:r>
      <w:r w:rsidR="009D026B" w:rsidRPr="00BA1102">
        <w:rPr>
          <w:rFonts w:asciiTheme="majorBidi" w:hAnsiTheme="majorBidi" w:cstheme="majorBidi"/>
        </w:rPr>
        <w:t xml:space="preserve"> LMOOCs</w:t>
      </w:r>
      <w:r w:rsidR="009D026B">
        <w:rPr>
          <w:rFonts w:asciiTheme="majorBidi" w:hAnsiTheme="majorBidi" w:cstheme="majorBidi"/>
        </w:rPr>
        <w:t xml:space="preserve"> for LNP reading practice and learning</w:t>
      </w:r>
      <w:r w:rsidRPr="009D026B">
        <w:rPr>
          <w:rFonts w:asciiTheme="majorBidi" w:hAnsiTheme="majorBidi" w:cstheme="majorBidi"/>
        </w:rPr>
        <w:t>?</w:t>
      </w:r>
    </w:p>
    <w:p w14:paraId="5EE97581" w14:textId="7C03EDDA" w:rsidR="008A55B5" w:rsidRPr="007F1E22" w:rsidRDefault="00FC2D58" w:rsidP="00CB1404">
      <w:pPr>
        <w:pStyle w:val="Heading1"/>
      </w:pPr>
      <w:r w:rsidRPr="007F1E22">
        <w:t>Method</w:t>
      </w:r>
    </w:p>
    <w:p w14:paraId="3D4DC74E" w14:textId="2D7D7A9F" w:rsidR="008A55B5" w:rsidRPr="007F1E22" w:rsidRDefault="00FC2D58" w:rsidP="00EF3A1A">
      <w:pPr>
        <w:pStyle w:val="Heading2"/>
      </w:pPr>
      <w:r w:rsidRPr="007F1E22">
        <w:t>Participants</w:t>
      </w:r>
    </w:p>
    <w:p w14:paraId="26A30D3C" w14:textId="26343115" w:rsidR="007F1E22" w:rsidRPr="007F1E22" w:rsidRDefault="007F1E22" w:rsidP="007F1E22">
      <w:pPr>
        <w:pStyle w:val="BodyText"/>
        <w:ind w:firstLine="289"/>
        <w:rPr>
          <w:rFonts w:asciiTheme="majorBidi" w:hAnsiTheme="majorBidi" w:cstheme="majorBidi"/>
          <w:color w:val="222222"/>
          <w:shd w:val="clear" w:color="auto" w:fill="FFFFFF"/>
        </w:rPr>
      </w:pPr>
      <w:r w:rsidRPr="007F1E22">
        <w:rPr>
          <w:rFonts w:asciiTheme="majorBidi" w:hAnsiTheme="majorBidi" w:cstheme="majorBidi"/>
          <w:shd w:val="clear" w:color="auto" w:fill="FFFFFF"/>
        </w:rPr>
        <w:t xml:space="preserve">The participants were selected from among Persian and non-Persian students of nursing, operating room, and midwifery who took the obligatory two-credit course of LNP in the academic </w:t>
      </w:r>
      <w:r w:rsidRPr="007F1E22">
        <w:t>years</w:t>
      </w:r>
      <w:r w:rsidRPr="007F1E22">
        <w:rPr>
          <w:rFonts w:asciiTheme="majorBidi" w:hAnsiTheme="majorBidi" w:cstheme="majorBidi"/>
          <w:shd w:val="clear" w:color="auto" w:fill="FFFFFF"/>
        </w:rPr>
        <w:t xml:space="preserve"> </w:t>
      </w:r>
      <w:r w:rsidRPr="007F1E22">
        <w:rPr>
          <w:rFonts w:asciiTheme="majorBidi" w:hAnsiTheme="majorBidi" w:cstheme="majorBidi"/>
          <w:color w:val="222222"/>
          <w:shd w:val="clear" w:color="auto" w:fill="FFFFFF"/>
        </w:rPr>
        <w:t>202</w:t>
      </w:r>
      <w:r w:rsidR="008208F5">
        <w:rPr>
          <w:rFonts w:asciiTheme="majorBidi" w:hAnsiTheme="majorBidi" w:cstheme="majorBidi"/>
          <w:color w:val="222222"/>
          <w:shd w:val="clear" w:color="auto" w:fill="FFFFFF"/>
        </w:rPr>
        <w:t>0</w:t>
      </w:r>
      <w:r w:rsidRPr="007F1E22">
        <w:rPr>
          <w:rFonts w:asciiTheme="majorBidi" w:hAnsiTheme="majorBidi" w:cstheme="majorBidi"/>
          <w:color w:val="222222"/>
          <w:shd w:val="clear" w:color="auto" w:fill="FFFFFF"/>
        </w:rPr>
        <w:t>-202</w:t>
      </w:r>
      <w:r w:rsidR="008208F5">
        <w:rPr>
          <w:rFonts w:asciiTheme="majorBidi" w:hAnsiTheme="majorBidi" w:cstheme="majorBidi"/>
          <w:color w:val="222222"/>
          <w:shd w:val="clear" w:color="auto" w:fill="FFFFFF"/>
        </w:rPr>
        <w:t>1</w:t>
      </w:r>
      <w:r w:rsidRPr="007F1E22">
        <w:rPr>
          <w:rFonts w:asciiTheme="majorBidi" w:hAnsiTheme="majorBidi" w:cstheme="majorBidi"/>
          <w:color w:val="222222"/>
          <w:shd w:val="clear" w:color="auto" w:fill="FFFFFF"/>
        </w:rPr>
        <w:t xml:space="preserve"> in the </w:t>
      </w:r>
      <w:r w:rsidRPr="007F1E22">
        <w:rPr>
          <w:rFonts w:asciiTheme="majorBidi" w:hAnsiTheme="majorBidi" w:cstheme="majorBidi"/>
          <w:i/>
          <w:iCs/>
          <w:color w:val="222222"/>
          <w:shd w:val="clear" w:color="auto" w:fill="FFFFFF"/>
        </w:rPr>
        <w:t>Isfahan University of Medical Sciences</w:t>
      </w:r>
      <w:r w:rsidRPr="007F1E22">
        <w:rPr>
          <w:rFonts w:asciiTheme="majorBidi" w:hAnsiTheme="majorBidi" w:cstheme="majorBidi"/>
          <w:color w:val="222222"/>
          <w:shd w:val="clear" w:color="auto" w:fill="FFFFFF"/>
        </w:rPr>
        <w:t xml:space="preserve">. They were selected through convenience sampling method. Having the consent of </w:t>
      </w:r>
      <w:r w:rsidR="000E4E1E">
        <w:rPr>
          <w:rFonts w:asciiTheme="majorBidi" w:hAnsiTheme="majorBidi" w:cstheme="majorBidi"/>
          <w:color w:val="222222"/>
          <w:shd w:val="clear" w:color="auto" w:fill="FFFFFF"/>
        </w:rPr>
        <w:t>295</w:t>
      </w:r>
      <w:r w:rsidRPr="007F1E22">
        <w:rPr>
          <w:rFonts w:asciiTheme="majorBidi" w:hAnsiTheme="majorBidi" w:cstheme="majorBidi"/>
          <w:color w:val="222222"/>
          <w:shd w:val="clear" w:color="auto" w:fill="FFFFFF"/>
        </w:rPr>
        <w:t xml:space="preserve"> students, general medical college language proficiency test was conducted. </w:t>
      </w:r>
    </w:p>
    <w:p w14:paraId="012ED1CC" w14:textId="0D87B9B0" w:rsidR="00EF5AFB" w:rsidRPr="00EF5AFB" w:rsidRDefault="00EF5AFB" w:rsidP="00EF5AFB">
      <w:pPr>
        <w:pStyle w:val="BodyText"/>
        <w:ind w:firstLine="289"/>
        <w:rPr>
          <w:rFonts w:asciiTheme="majorBidi" w:hAnsiTheme="majorBidi" w:cstheme="majorBidi"/>
          <w:color w:val="222222"/>
          <w:shd w:val="clear" w:color="auto" w:fill="FFFFFF"/>
          <w:rtl/>
        </w:rPr>
      </w:pPr>
      <w:r w:rsidRPr="00EF5AFB">
        <w:rPr>
          <w:rFonts w:asciiTheme="majorBidi" w:hAnsiTheme="majorBidi" w:cstheme="majorBidi"/>
          <w:color w:val="222222"/>
          <w:shd w:val="clear" w:color="auto" w:fill="FFFFFF"/>
        </w:rPr>
        <w:t xml:space="preserve">The </w:t>
      </w:r>
      <w:r w:rsidR="000E4E1E">
        <w:rPr>
          <w:rFonts w:asciiTheme="majorBidi" w:hAnsiTheme="majorBidi" w:cstheme="majorBidi"/>
          <w:color w:val="222222"/>
          <w:shd w:val="clear" w:color="auto" w:fill="FFFFFF"/>
        </w:rPr>
        <w:t>80</w:t>
      </w:r>
      <w:r w:rsidRPr="00EF5AFB">
        <w:rPr>
          <w:rFonts w:asciiTheme="majorBidi" w:hAnsiTheme="majorBidi" w:cstheme="majorBidi"/>
          <w:color w:val="222222"/>
          <w:shd w:val="clear" w:color="auto" w:fill="FFFFFF"/>
        </w:rPr>
        <w:t xml:space="preserve"> items of the test were selected from among the items of Ministry</w:t>
      </w:r>
      <w:r>
        <w:rPr>
          <w:rFonts w:asciiTheme="majorBidi" w:hAnsiTheme="majorBidi" w:cstheme="majorBidi"/>
          <w:color w:val="222222"/>
          <w:shd w:val="clear" w:color="auto" w:fill="FFFFFF"/>
        </w:rPr>
        <w:t xml:space="preserve"> </w:t>
      </w:r>
      <w:r w:rsidRPr="00EF5AFB">
        <w:rPr>
          <w:rFonts w:asciiTheme="majorBidi" w:hAnsiTheme="majorBidi" w:cstheme="majorBidi"/>
          <w:color w:val="222222"/>
          <w:shd w:val="clear" w:color="auto" w:fill="FFFFFF"/>
        </w:rPr>
        <w:t xml:space="preserve">of Health Language Examination. Using the standard formula of Proficiency Levels = (no. of correct responses/no. of </w:t>
      </w:r>
      <w:proofErr w:type="gramStart"/>
      <w:r w:rsidRPr="00EF5AFB">
        <w:rPr>
          <w:rFonts w:asciiTheme="majorBidi" w:hAnsiTheme="majorBidi" w:cstheme="majorBidi"/>
          <w:color w:val="222222"/>
          <w:shd w:val="clear" w:color="auto" w:fill="FFFFFF"/>
        </w:rPr>
        <w:t>items)*</w:t>
      </w:r>
      <w:proofErr w:type="gramEnd"/>
      <w:r w:rsidRPr="00EF5AFB">
        <w:rPr>
          <w:rFonts w:asciiTheme="majorBidi" w:hAnsiTheme="majorBidi" w:cstheme="majorBidi"/>
          <w:color w:val="222222"/>
          <w:shd w:val="clear" w:color="auto" w:fill="FFFFFF"/>
        </w:rPr>
        <w:t xml:space="preserve">100%, the participants were identified in three levels of upper-intermediate, intermediate, and </w:t>
      </w:r>
      <w:bookmarkStart w:id="1" w:name="_Hlk79245210"/>
      <w:r w:rsidRPr="00EF5AFB">
        <w:rPr>
          <w:rFonts w:asciiTheme="majorBidi" w:hAnsiTheme="majorBidi" w:cstheme="majorBidi"/>
          <w:color w:val="222222"/>
          <w:shd w:val="clear" w:color="auto" w:fill="FFFFFF"/>
        </w:rPr>
        <w:t xml:space="preserve">lower-intermediate </w:t>
      </w:r>
      <w:bookmarkEnd w:id="1"/>
      <w:r w:rsidRPr="00EF5AFB">
        <w:rPr>
          <w:rFonts w:asciiTheme="majorBidi" w:hAnsiTheme="majorBidi" w:cstheme="majorBidi"/>
          <w:color w:val="222222"/>
          <w:shd w:val="clear" w:color="auto" w:fill="FFFFFF"/>
        </w:rPr>
        <w:t>language proficiency.</w:t>
      </w:r>
    </w:p>
    <w:p w14:paraId="2995D41A" w14:textId="78B2CA33" w:rsidR="000E4E1E" w:rsidRPr="000E4E1E" w:rsidRDefault="001B0E07" w:rsidP="000E4E1E">
      <w:pPr>
        <w:pStyle w:val="BodyText"/>
        <w:ind w:firstLine="289"/>
        <w:rPr>
          <w:rFonts w:asciiTheme="majorBidi" w:hAnsiTheme="majorBidi" w:cstheme="majorBidi"/>
          <w:b/>
          <w:bCs/>
        </w:rPr>
      </w:pPr>
      <w:r w:rsidRPr="001B0E07">
        <w:rPr>
          <w:rFonts w:asciiTheme="majorBidi" w:hAnsiTheme="majorBidi" w:cstheme="majorBidi"/>
          <w:color w:val="222222"/>
          <w:shd w:val="clear" w:color="auto" w:fill="FFFFFF"/>
        </w:rPr>
        <w:t xml:space="preserve">Then, with excluding </w:t>
      </w:r>
      <w:r w:rsidR="000E4E1E">
        <w:rPr>
          <w:rFonts w:asciiTheme="majorBidi" w:hAnsiTheme="majorBidi" w:cstheme="majorBidi"/>
          <w:color w:val="222222"/>
          <w:shd w:val="clear" w:color="auto" w:fill="FFFFFF"/>
        </w:rPr>
        <w:t>29</w:t>
      </w:r>
      <w:r w:rsidRPr="001B0E07">
        <w:rPr>
          <w:rFonts w:asciiTheme="majorBidi" w:hAnsiTheme="majorBidi" w:cstheme="majorBidi"/>
          <w:color w:val="222222"/>
          <w:shd w:val="clear" w:color="auto" w:fill="FFFFFF"/>
        </w:rPr>
        <w:t xml:space="preserve"> students with low general proficiency level, the remaining </w:t>
      </w:r>
      <w:r w:rsidR="000E4E1E">
        <w:rPr>
          <w:rFonts w:asciiTheme="majorBidi" w:hAnsiTheme="majorBidi" w:cstheme="majorBidi"/>
          <w:color w:val="222222"/>
          <w:shd w:val="clear" w:color="auto" w:fill="FFFFFF"/>
        </w:rPr>
        <w:t>266</w:t>
      </w:r>
      <w:r w:rsidRPr="001B0E07">
        <w:rPr>
          <w:rFonts w:asciiTheme="majorBidi" w:hAnsiTheme="majorBidi" w:cstheme="majorBidi"/>
          <w:color w:val="222222"/>
          <w:shd w:val="clear" w:color="auto" w:fill="FFFFFF"/>
        </w:rPr>
        <w:t xml:space="preserve"> students were randomly </w:t>
      </w:r>
      <w:r w:rsidRPr="001B0E07">
        <w:rPr>
          <w:rFonts w:asciiTheme="majorBidi" w:hAnsiTheme="majorBidi" w:cstheme="majorBidi"/>
          <w:color w:val="222222"/>
          <w:shd w:val="clear" w:color="auto" w:fill="FFFFFF"/>
        </w:rPr>
        <w:t xml:space="preserve">divided into three groups, </w:t>
      </w:r>
      <w:r w:rsidRPr="000E4E1E">
        <w:rPr>
          <w:rFonts w:asciiTheme="majorBidi" w:hAnsiTheme="majorBidi" w:cstheme="majorBidi"/>
          <w:color w:val="222222"/>
          <w:shd w:val="clear" w:color="auto" w:fill="FFFFFF"/>
        </w:rPr>
        <w:t xml:space="preserve">namely, c-LMOOC, x-LMOOC, and b-LMOOC. </w:t>
      </w:r>
      <w:r w:rsidR="008A55B5" w:rsidRPr="000E4E1E">
        <w:rPr>
          <w:rFonts w:asciiTheme="majorBidi" w:hAnsiTheme="majorBidi" w:cstheme="majorBidi"/>
          <w:color w:val="222222"/>
          <w:shd w:val="clear" w:color="auto" w:fill="FFFFFF"/>
        </w:rPr>
        <w:t xml:space="preserve"> </w:t>
      </w:r>
      <w:r w:rsidR="000E4E1E" w:rsidRPr="000E4E1E">
        <w:rPr>
          <w:rFonts w:asciiTheme="majorBidi" w:hAnsiTheme="majorBidi" w:cstheme="majorBidi"/>
        </w:rPr>
        <w:t xml:space="preserve">In order for this study to practice reading through the cued scenes of AR in the LMOOCs, in each group, the </w:t>
      </w:r>
      <w:r w:rsidR="00884AFD">
        <w:rPr>
          <w:rFonts w:asciiTheme="majorBidi" w:hAnsiTheme="majorBidi" w:cstheme="majorBidi"/>
        </w:rPr>
        <w:t>participants</w:t>
      </w:r>
      <w:r w:rsidR="000E4E1E" w:rsidRPr="000E4E1E">
        <w:rPr>
          <w:rFonts w:asciiTheme="majorBidi" w:hAnsiTheme="majorBidi" w:cstheme="majorBidi"/>
        </w:rPr>
        <w:t xml:space="preserve"> were randomly paired with their fellow students with the same academic disciplines in dyads.</w:t>
      </w:r>
    </w:p>
    <w:p w14:paraId="31A87E09" w14:textId="23EA60B4" w:rsidR="00BE66CB" w:rsidRDefault="005B433B" w:rsidP="00BE66CB">
      <w:pPr>
        <w:pStyle w:val="Heading2"/>
        <w:tabs>
          <w:tab w:val="clear" w:pos="360"/>
          <w:tab w:val="num" w:pos="288"/>
        </w:tabs>
      </w:pPr>
      <w:r>
        <w:t>Procedure</w:t>
      </w:r>
    </w:p>
    <w:p w14:paraId="2869FE73" w14:textId="39A2DFB3" w:rsidR="00D44D00" w:rsidRPr="00D44D00" w:rsidRDefault="00BE66CB" w:rsidP="005B433B">
      <w:pPr>
        <w:pStyle w:val="BodyText"/>
      </w:pPr>
      <w:r w:rsidRPr="004A0662">
        <w:t>In the online classrooms with the Robot-AR-aided LMOOCs, students practice LNP reading through the videos of reading clouds of the ARs on the robot's body from the LMOOCs while they are taught in the online classroom. That is, students switch between classrooms and the episodes of the LMOOCs.</w:t>
      </w:r>
      <w:r w:rsidR="00D44D00">
        <w:t xml:space="preserve"> </w:t>
      </w:r>
      <w:r w:rsidR="005B433B">
        <w:t xml:space="preserve"> </w:t>
      </w:r>
      <w:r w:rsidR="00D44D00" w:rsidRPr="00D44D00">
        <w:t>The study with a parallel design was 24 weeks long conducted in three stages as follows:</w:t>
      </w:r>
    </w:p>
    <w:p w14:paraId="6A4A0E29" w14:textId="475E8653" w:rsidR="005B433B" w:rsidRPr="005B433B" w:rsidRDefault="005B433B" w:rsidP="005B433B">
      <w:pPr>
        <w:pStyle w:val="BodyText"/>
        <w:ind w:firstLine="0"/>
      </w:pPr>
      <w:r w:rsidRPr="005B433B">
        <w:rPr>
          <w:b/>
          <w:bCs/>
        </w:rPr>
        <w:t>Introductory stage</w:t>
      </w:r>
      <w:r>
        <w:rPr>
          <w:b/>
          <w:bCs/>
        </w:rPr>
        <w:t xml:space="preserve">: </w:t>
      </w:r>
      <w:r w:rsidRPr="005B433B">
        <w:t xml:space="preserve">At the </w:t>
      </w:r>
      <w:r w:rsidR="00FB5540">
        <w:t>start</w:t>
      </w:r>
      <w:r w:rsidRPr="005B433B">
        <w:t>, the participants were trained for taking part in practicing ENP skills through Robo</w:t>
      </w:r>
      <w:r>
        <w:t>t</w:t>
      </w:r>
      <w:r w:rsidRPr="005B433B">
        <w:t>-</w:t>
      </w:r>
      <w:r>
        <w:t>AR-aided</w:t>
      </w:r>
      <w:r w:rsidRPr="005B433B">
        <w:t xml:space="preserve"> LMOOCs and had two online workshops on conducting Robo</w:t>
      </w:r>
      <w:r>
        <w:t>t</w:t>
      </w:r>
      <w:r w:rsidRPr="005B433B">
        <w:t>-</w:t>
      </w:r>
      <w:r>
        <w:t>AR-aided</w:t>
      </w:r>
      <w:r w:rsidRPr="005B433B">
        <w:t xml:space="preserve"> LMOOCs.</w:t>
      </w:r>
    </w:p>
    <w:p w14:paraId="236F0F8E" w14:textId="77777777" w:rsidR="00FB5540" w:rsidRPr="00235EF0" w:rsidRDefault="00FB5540" w:rsidP="00235EF0">
      <w:pPr>
        <w:pStyle w:val="BodyText"/>
        <w:ind w:firstLine="0"/>
      </w:pPr>
      <w:r w:rsidRPr="00235EF0">
        <w:t>A two-point agenda was drawn up for the training session of the workshops as follows:</w:t>
      </w:r>
    </w:p>
    <w:p w14:paraId="76B4861C" w14:textId="303A55FA" w:rsidR="00FB5540" w:rsidRDefault="00FB5540" w:rsidP="00235EF0">
      <w:pPr>
        <w:pStyle w:val="BodyText"/>
      </w:pPr>
      <w:r w:rsidRPr="00235EF0">
        <w:t>First, two students who have already passed the obligatory course of LNP are invited to read the written clouds of the ARs aloud and upload them on the body of the robots; simultaneously, the participants together (student-made or c-LMOOCs), or the teacher together (teacher-made or x-LMOOCs), or the participants together with the teachers (b</w:t>
      </w:r>
      <w:r w:rsidR="00235EF0" w:rsidRPr="00235EF0">
        <w:t>-</w:t>
      </w:r>
      <w:r w:rsidRPr="00235EF0">
        <w:t>LMOOCs) videotape the scenes</w:t>
      </w:r>
      <w:r w:rsidR="00121FB4">
        <w:t>.</w:t>
      </w:r>
    </w:p>
    <w:p w14:paraId="157FDB4E" w14:textId="257BE0EC" w:rsidR="00121FB4" w:rsidRPr="008B358D" w:rsidRDefault="00121FB4" w:rsidP="0021274A">
      <w:pPr>
        <w:pStyle w:val="BodyText"/>
      </w:pPr>
      <w:r w:rsidRPr="00121FB4">
        <w:rPr>
          <w:b/>
          <w:bCs/>
        </w:rPr>
        <w:t xml:space="preserve">Robot-AR mediated LMOOCs </w:t>
      </w:r>
      <w:r>
        <w:rPr>
          <w:b/>
          <w:bCs/>
        </w:rPr>
        <w:t xml:space="preserve">production </w:t>
      </w:r>
      <w:r w:rsidRPr="00121FB4">
        <w:rPr>
          <w:b/>
          <w:bCs/>
        </w:rPr>
        <w:t>stage</w:t>
      </w:r>
      <w:r>
        <w:rPr>
          <w:b/>
          <w:bCs/>
        </w:rPr>
        <w:t>:</w:t>
      </w:r>
      <w:r>
        <w:t xml:space="preserve"> </w:t>
      </w:r>
      <w:r w:rsidRPr="00121FB4">
        <w:t xml:space="preserve">To develop the </w:t>
      </w:r>
      <w:r w:rsidR="00AA1C1D">
        <w:t>episodes</w:t>
      </w:r>
      <w:r w:rsidRPr="00121FB4">
        <w:t xml:space="preserve"> for the LMOOCs, (production) stage within 8 weeks was </w:t>
      </w:r>
      <w:r w:rsidRPr="0021274A">
        <w:rPr>
          <w:rFonts w:asciiTheme="majorBidi" w:hAnsiTheme="majorBidi" w:cstheme="majorBidi"/>
        </w:rPr>
        <w:t>defined</w:t>
      </w:r>
      <w:r w:rsidRPr="00121FB4">
        <w:t xml:space="preserve"> under a menu within the national Learning Management System of </w:t>
      </w:r>
      <w:r w:rsidRPr="00121FB4">
        <w:rPr>
          <w:i/>
          <w:iCs/>
        </w:rPr>
        <w:t>NAVID</w:t>
      </w:r>
      <w:r w:rsidRPr="00121FB4">
        <w:t>. Accordingly, every week, two concurrent pre-tasks were undertaken as follows:</w:t>
      </w:r>
    </w:p>
    <w:p w14:paraId="1FE43E8B" w14:textId="63362A1A" w:rsidR="00AA1C1D" w:rsidRDefault="00AA1C1D" w:rsidP="0021274A">
      <w:pPr>
        <w:pStyle w:val="BodyText"/>
        <w:rPr>
          <w:rFonts w:asciiTheme="majorBidi" w:hAnsiTheme="majorBidi" w:cstheme="majorBidi"/>
          <w:b/>
          <w:bCs/>
          <w:sz w:val="24"/>
          <w:szCs w:val="24"/>
        </w:rPr>
      </w:pPr>
      <w:r w:rsidRPr="00653317">
        <w:rPr>
          <w:b/>
          <w:bCs/>
        </w:rPr>
        <w:t>Pre-task I:</w:t>
      </w:r>
      <w:r>
        <w:rPr>
          <w:rFonts w:asciiTheme="majorBidi" w:hAnsiTheme="majorBidi" w:cstheme="majorBidi"/>
          <w:sz w:val="24"/>
          <w:szCs w:val="24"/>
        </w:rPr>
        <w:t xml:space="preserve"> </w:t>
      </w:r>
      <w:r w:rsidRPr="0094203F">
        <w:t>Following</w:t>
      </w:r>
      <w:r w:rsidRPr="0094203F">
        <w:rPr>
          <w:rFonts w:asciiTheme="majorBidi" w:hAnsiTheme="majorBidi" w:cstheme="majorBidi"/>
        </w:rPr>
        <w:t xml:space="preserve"> offering a reward of free membership of the language laboratory of Medical University of Isfahan, from among the 50 students of nursing, operating room, and midwifery who had passed the obligatory course of LNP with a high degree of proficiency, 12 agreed to join the study as uploaders. In the real healthcare fields, they were randomly divided into six two-member circles to read materials from a min-corpus </w:t>
      </w:r>
      <w:r w:rsidR="00DE5AE9" w:rsidRPr="0094203F">
        <w:rPr>
          <w:rFonts w:asciiTheme="majorBidi" w:hAnsiTheme="majorBidi" w:cstheme="majorBidi"/>
        </w:rPr>
        <w:t>of scenarios</w:t>
      </w:r>
      <w:r w:rsidRPr="0094203F">
        <w:rPr>
          <w:rFonts w:asciiTheme="majorBidi" w:hAnsiTheme="majorBidi" w:cstheme="majorBidi"/>
        </w:rPr>
        <w:t xml:space="preserve"> on their cellphones or tablets and write them up on the social robot's body through the </w:t>
      </w:r>
      <w:r w:rsidR="00DE5AE9" w:rsidRPr="0094203F">
        <w:rPr>
          <w:rFonts w:asciiTheme="majorBidi" w:hAnsiTheme="majorBidi" w:cstheme="majorBidi"/>
        </w:rPr>
        <w:t>cued scenes</w:t>
      </w:r>
      <w:r w:rsidRPr="0094203F">
        <w:rPr>
          <w:rFonts w:asciiTheme="majorBidi" w:hAnsiTheme="majorBidi" w:cstheme="majorBidi"/>
        </w:rPr>
        <w:t xml:space="preserve"> of the </w:t>
      </w:r>
      <w:r w:rsidR="00653317">
        <w:rPr>
          <w:rFonts w:asciiTheme="majorBidi" w:hAnsiTheme="majorBidi" w:cstheme="majorBidi"/>
        </w:rPr>
        <w:t>AR</w:t>
      </w:r>
      <w:r w:rsidR="00DE5AE9" w:rsidRPr="0094203F">
        <w:rPr>
          <w:rFonts w:asciiTheme="majorBidi" w:hAnsiTheme="majorBidi" w:cstheme="majorBidi"/>
        </w:rPr>
        <w:t>s</w:t>
      </w:r>
      <w:r w:rsidRPr="0094203F">
        <w:rPr>
          <w:rFonts w:asciiTheme="majorBidi" w:hAnsiTheme="majorBidi" w:cstheme="majorBidi"/>
        </w:rPr>
        <w:t xml:space="preserve">. The scenarios of the mini-corpus were co-constructed by the researchers and subject-area teachers. The </w:t>
      </w:r>
      <w:r w:rsidR="00DE5AE9" w:rsidRPr="0094203F">
        <w:rPr>
          <w:rFonts w:asciiTheme="majorBidi" w:hAnsiTheme="majorBidi" w:cstheme="majorBidi"/>
        </w:rPr>
        <w:t>tailor-made</w:t>
      </w:r>
      <w:r w:rsidR="0094203F" w:rsidRPr="0094203F">
        <w:rPr>
          <w:rFonts w:asciiTheme="majorBidi" w:hAnsiTheme="majorBidi" w:cstheme="majorBidi"/>
        </w:rPr>
        <w:t xml:space="preserve"> </w:t>
      </w:r>
      <w:r w:rsidRPr="0094203F">
        <w:rPr>
          <w:rFonts w:asciiTheme="majorBidi" w:hAnsiTheme="majorBidi" w:cstheme="majorBidi"/>
        </w:rPr>
        <w:t xml:space="preserve">English scenarios were organized in relation to the topics of the lessons. In line with the scenarios, the templates of </w:t>
      </w:r>
      <w:r w:rsidR="0094203F">
        <w:rPr>
          <w:rFonts w:asciiTheme="majorBidi" w:hAnsiTheme="majorBidi" w:cstheme="majorBidi"/>
        </w:rPr>
        <w:t>ARs</w:t>
      </w:r>
      <w:r w:rsidRPr="0094203F">
        <w:rPr>
          <w:rFonts w:asciiTheme="majorBidi" w:hAnsiTheme="majorBidi" w:cstheme="majorBidi"/>
        </w:rPr>
        <w:t xml:space="preserve"> for representation on the body of the social robots were developed in partnership with </w:t>
      </w:r>
      <w:r w:rsidRPr="00E34E9D">
        <w:rPr>
          <w:rFonts w:asciiTheme="majorBidi" w:hAnsiTheme="majorBidi" w:cstheme="majorBidi"/>
          <w:i/>
          <w:iCs/>
        </w:rPr>
        <w:t>Soroush</w:t>
      </w:r>
      <w:r w:rsidRPr="0094203F">
        <w:rPr>
          <w:rFonts w:asciiTheme="majorBidi" w:hAnsiTheme="majorBidi" w:cstheme="majorBidi"/>
        </w:rPr>
        <w:t xml:space="preserve"> and </w:t>
      </w:r>
      <w:proofErr w:type="spellStart"/>
      <w:r w:rsidRPr="00E34E9D">
        <w:rPr>
          <w:rFonts w:asciiTheme="majorBidi" w:hAnsiTheme="majorBidi" w:cstheme="majorBidi"/>
          <w:i/>
          <w:iCs/>
        </w:rPr>
        <w:t>Parsian</w:t>
      </w:r>
      <w:proofErr w:type="spellEnd"/>
      <w:r w:rsidRPr="0094203F">
        <w:rPr>
          <w:rFonts w:asciiTheme="majorBidi" w:hAnsiTheme="majorBidi" w:cstheme="majorBidi"/>
        </w:rPr>
        <w:t xml:space="preserve"> as Asian game development institutes</w:t>
      </w:r>
      <w:r w:rsidRPr="0094203F">
        <w:rPr>
          <w:rFonts w:asciiTheme="majorBidi" w:hAnsiTheme="majorBidi" w:cstheme="majorBidi"/>
          <w:color w:val="282827"/>
        </w:rPr>
        <w:t>.</w:t>
      </w:r>
    </w:p>
    <w:p w14:paraId="297F8C1C" w14:textId="49E84D14" w:rsidR="00653317" w:rsidRDefault="00653317" w:rsidP="0021274A">
      <w:pPr>
        <w:pStyle w:val="BodyText"/>
        <w:rPr>
          <w:rFonts w:asciiTheme="majorBidi" w:hAnsiTheme="majorBidi" w:cstheme="majorBidi"/>
        </w:rPr>
      </w:pPr>
      <w:r w:rsidRPr="00671CE3">
        <w:rPr>
          <w:rFonts w:asciiTheme="majorBidi" w:hAnsiTheme="majorBidi" w:cstheme="majorBidi"/>
          <w:b/>
          <w:bCs/>
        </w:rPr>
        <w:t>Pre-task II:</w:t>
      </w:r>
      <w:r w:rsidRPr="00671CE3">
        <w:rPr>
          <w:rFonts w:asciiTheme="majorBidi" w:hAnsiTheme="majorBidi" w:cstheme="majorBidi"/>
        </w:rPr>
        <w:t xml:space="preserve"> </w:t>
      </w:r>
      <w:r w:rsidR="00671CE3">
        <w:rPr>
          <w:rFonts w:asciiTheme="majorBidi" w:hAnsiTheme="majorBidi" w:cstheme="majorBidi"/>
        </w:rPr>
        <w:t>At one fell swoop</w:t>
      </w:r>
      <w:r w:rsidRPr="00671CE3">
        <w:rPr>
          <w:rFonts w:asciiTheme="majorBidi" w:hAnsiTheme="majorBidi" w:cstheme="majorBidi"/>
        </w:rPr>
        <w:t xml:space="preserve">, the participants </w:t>
      </w:r>
      <w:r w:rsidR="00671CE3">
        <w:rPr>
          <w:rFonts w:asciiTheme="majorBidi" w:hAnsiTheme="majorBidi" w:cstheme="majorBidi"/>
        </w:rPr>
        <w:t>(in two-member circles)</w:t>
      </w:r>
      <w:r w:rsidRPr="00671CE3">
        <w:rPr>
          <w:rFonts w:asciiTheme="majorBidi" w:hAnsiTheme="majorBidi" w:cstheme="majorBidi"/>
        </w:rPr>
        <w:t xml:space="preserve"> and/or with English and subject-area teachers </w:t>
      </w:r>
      <w:r w:rsidR="001C0A62">
        <w:rPr>
          <w:rFonts w:asciiTheme="majorBidi" w:hAnsiTheme="majorBidi" w:cstheme="majorBidi"/>
        </w:rPr>
        <w:t>filmed the episodes</w:t>
      </w:r>
      <w:r w:rsidRPr="00671CE3">
        <w:rPr>
          <w:rFonts w:asciiTheme="majorBidi" w:hAnsiTheme="majorBidi" w:cstheme="majorBidi"/>
        </w:rPr>
        <w:t xml:space="preserve"> of the live uploading practices by the uploader students</w:t>
      </w:r>
      <w:r w:rsidR="001C0A62">
        <w:rPr>
          <w:rFonts w:asciiTheme="majorBidi" w:hAnsiTheme="majorBidi" w:cstheme="majorBidi"/>
        </w:rPr>
        <w:t xml:space="preserve">. </w:t>
      </w:r>
      <w:r w:rsidRPr="00671CE3">
        <w:rPr>
          <w:rFonts w:asciiTheme="majorBidi" w:hAnsiTheme="majorBidi" w:cstheme="majorBidi"/>
        </w:rPr>
        <w:t xml:space="preserve">The </w:t>
      </w:r>
      <w:r w:rsidR="001C0A62">
        <w:rPr>
          <w:rFonts w:asciiTheme="majorBidi" w:hAnsiTheme="majorBidi" w:cstheme="majorBidi"/>
        </w:rPr>
        <w:t>episodes</w:t>
      </w:r>
      <w:r w:rsidRPr="00671CE3">
        <w:rPr>
          <w:rFonts w:asciiTheme="majorBidi" w:hAnsiTheme="majorBidi" w:cstheme="majorBidi"/>
        </w:rPr>
        <w:t xml:space="preserve"> </w:t>
      </w:r>
      <w:r w:rsidR="001C0A62">
        <w:rPr>
          <w:rFonts w:asciiTheme="majorBidi" w:hAnsiTheme="majorBidi" w:cstheme="majorBidi"/>
        </w:rPr>
        <w:t>were</w:t>
      </w:r>
      <w:r w:rsidRPr="00671CE3">
        <w:rPr>
          <w:rFonts w:asciiTheme="majorBidi" w:hAnsiTheme="majorBidi" w:cstheme="majorBidi"/>
        </w:rPr>
        <w:t xml:space="preserve"> made through Camtasia software suite inserted as a </w:t>
      </w:r>
      <w:r w:rsidR="001C0A62">
        <w:rPr>
          <w:rFonts w:asciiTheme="majorBidi" w:hAnsiTheme="majorBidi" w:cstheme="majorBidi"/>
        </w:rPr>
        <w:t xml:space="preserve">single </w:t>
      </w:r>
      <w:r w:rsidRPr="00671CE3">
        <w:rPr>
          <w:rFonts w:asciiTheme="majorBidi" w:hAnsiTheme="majorBidi" w:cstheme="majorBidi"/>
        </w:rPr>
        <w:t xml:space="preserve">menu into </w:t>
      </w:r>
      <w:r w:rsidRPr="00671CE3">
        <w:rPr>
          <w:rFonts w:asciiTheme="majorBidi" w:hAnsiTheme="majorBidi" w:cstheme="majorBidi"/>
          <w:i/>
          <w:iCs/>
        </w:rPr>
        <w:t>NAVID</w:t>
      </w:r>
      <w:r w:rsidRPr="00671CE3">
        <w:rPr>
          <w:rFonts w:asciiTheme="majorBidi" w:hAnsiTheme="majorBidi" w:cstheme="majorBidi"/>
        </w:rPr>
        <w:t xml:space="preserve">. In the ending of each session, participants and/or teachers shared their </w:t>
      </w:r>
      <w:r w:rsidRPr="00671CE3">
        <w:rPr>
          <w:rFonts w:asciiTheme="majorBidi" w:hAnsiTheme="majorBidi" w:cstheme="majorBidi"/>
        </w:rPr>
        <w:lastRenderedPageBreak/>
        <w:t>video-taped scenes of the Robo</w:t>
      </w:r>
      <w:r w:rsidR="00BF0EBB">
        <w:rPr>
          <w:rFonts w:asciiTheme="majorBidi" w:hAnsiTheme="majorBidi" w:cstheme="majorBidi"/>
        </w:rPr>
        <w:t>t-AR-aided</w:t>
      </w:r>
      <w:r w:rsidRPr="00671CE3">
        <w:rPr>
          <w:rFonts w:asciiTheme="majorBidi" w:hAnsiTheme="majorBidi" w:cstheme="majorBidi"/>
        </w:rPr>
        <w:t xml:space="preserve"> LMOOCs with each other and uploaded them to </w:t>
      </w:r>
      <w:r w:rsidRPr="00671CE3">
        <w:rPr>
          <w:rFonts w:asciiTheme="majorBidi" w:hAnsiTheme="majorBidi" w:cstheme="majorBidi"/>
          <w:i/>
          <w:iCs/>
        </w:rPr>
        <w:t>NAVID</w:t>
      </w:r>
      <w:r w:rsidRPr="00671CE3">
        <w:rPr>
          <w:rFonts w:asciiTheme="majorBidi" w:hAnsiTheme="majorBidi" w:cstheme="majorBidi"/>
        </w:rPr>
        <w:t xml:space="preserve">. </w:t>
      </w:r>
      <w:r w:rsidR="00486FF9">
        <w:rPr>
          <w:rFonts w:asciiTheme="majorBidi" w:hAnsiTheme="majorBidi" w:cstheme="majorBidi"/>
        </w:rPr>
        <w:t>An episode of a blended Robot-AR-aided LMOOC is shown in Fig. 1</w:t>
      </w:r>
    </w:p>
    <w:p w14:paraId="4BA4E562" w14:textId="31DBC961" w:rsidR="00B020F7" w:rsidRDefault="00877E31" w:rsidP="00B020F7">
      <w:pPr>
        <w:pStyle w:val="BodyText"/>
        <w:ind w:firstLine="0"/>
        <w:jc w:val="center"/>
        <w:rPr>
          <w:b/>
          <w:bCs/>
        </w:rPr>
      </w:pPr>
      <w:r w:rsidRPr="00B020F7">
        <w:rPr>
          <w:b/>
          <w:bCs/>
          <w:noProof/>
        </w:rPr>
        <w:drawing>
          <wp:inline distT="0" distB="0" distL="0" distR="0" wp14:anchorId="57C96814" wp14:editId="718DA292">
            <wp:extent cx="1836650" cy="1656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1836650" cy="1656000"/>
                    </a:xfrm>
                    <a:prstGeom prst="rect">
                      <a:avLst/>
                    </a:prstGeom>
                    <a:noFill/>
                    <a:ln>
                      <a:noFill/>
                    </a:ln>
                    <a:extLst>
                      <a:ext uri="{53640926-AAD7-44D8-BBD7-CCE9431645EC}">
                        <a14:shadowObscured xmlns:a14="http://schemas.microsoft.com/office/drawing/2010/main"/>
                      </a:ext>
                    </a:extLst>
                  </pic:spPr>
                </pic:pic>
              </a:graphicData>
            </a:graphic>
          </wp:inline>
        </w:drawing>
      </w:r>
    </w:p>
    <w:p w14:paraId="26F68872" w14:textId="055ADCEA" w:rsidR="00B020F7" w:rsidRPr="001C3A48" w:rsidRDefault="00B020F7" w:rsidP="00B020F7">
      <w:pPr>
        <w:pStyle w:val="BodyText"/>
        <w:ind w:firstLine="0"/>
        <w:rPr>
          <w:rFonts w:asciiTheme="majorBidi" w:hAnsiTheme="majorBidi" w:cstheme="majorBidi"/>
        </w:rPr>
      </w:pPr>
      <w:r w:rsidRPr="001C3A48">
        <w:rPr>
          <w:sz w:val="16"/>
          <w:szCs w:val="16"/>
        </w:rPr>
        <w:t xml:space="preserve">Fig. 1. </w:t>
      </w:r>
      <w:r>
        <w:rPr>
          <w:sz w:val="16"/>
          <w:szCs w:val="16"/>
        </w:rPr>
        <w:t>An episode of a blended LMOOC</w:t>
      </w:r>
    </w:p>
    <w:p w14:paraId="6A32ABE4" w14:textId="1000B87F" w:rsidR="009B6926" w:rsidRPr="009B6926" w:rsidRDefault="009B6926" w:rsidP="00C51E2E">
      <w:pPr>
        <w:pStyle w:val="BodyText"/>
        <w:ind w:firstLine="0"/>
        <w:rPr>
          <w:rFonts w:asciiTheme="majorBidi" w:hAnsiTheme="majorBidi" w:cstheme="majorBidi"/>
        </w:rPr>
      </w:pPr>
      <w:r w:rsidRPr="00C730D5">
        <w:rPr>
          <w:b/>
          <w:bCs/>
        </w:rPr>
        <w:t xml:space="preserve">LNP instruction and assessment with practice through Robot-AR-aided LMOOCs </w:t>
      </w:r>
      <w:r w:rsidR="00C730D5">
        <w:rPr>
          <w:b/>
          <w:bCs/>
        </w:rPr>
        <w:t>stage</w:t>
      </w:r>
      <w:r w:rsidR="00C51E2E">
        <w:rPr>
          <w:b/>
          <w:bCs/>
        </w:rPr>
        <w:t>:</w:t>
      </w:r>
      <w:r w:rsidR="00C51E2E">
        <w:rPr>
          <w:rFonts w:asciiTheme="majorBidi" w:hAnsiTheme="majorBidi" w:cstheme="majorBidi"/>
        </w:rPr>
        <w:t xml:space="preserve"> </w:t>
      </w:r>
      <w:r w:rsidRPr="009B6926">
        <w:rPr>
          <w:rFonts w:asciiTheme="majorBidi" w:hAnsiTheme="majorBidi" w:cstheme="majorBidi"/>
        </w:rPr>
        <w:t>Each online LNP classroom with the Robot-AR-aided LMOOCs included three missions for participants: (1) taking part in LNP classrooms to be taught individually by the adjunct teachers, (2) (concurrently or continuously) watching the episodes of the LMOOCs, co-reading the cues of the episodes, (3) answering reading comprehension questions.</w:t>
      </w:r>
    </w:p>
    <w:p w14:paraId="34F9404A" w14:textId="7A08E5E7" w:rsidR="009B6926" w:rsidRPr="009B6926" w:rsidRDefault="009B6926" w:rsidP="00216805">
      <w:pPr>
        <w:pStyle w:val="BodyText"/>
        <w:ind w:firstLine="289"/>
        <w:rPr>
          <w:rFonts w:asciiTheme="majorBidi" w:hAnsiTheme="majorBidi" w:cstheme="majorBidi"/>
        </w:rPr>
      </w:pPr>
      <w:r w:rsidRPr="009B6926">
        <w:rPr>
          <w:rFonts w:asciiTheme="majorBidi" w:hAnsiTheme="majorBidi" w:cstheme="majorBidi"/>
        </w:rPr>
        <w:t xml:space="preserve">In these online classrooms, while the researchers in </w:t>
      </w:r>
      <w:r w:rsidRPr="00216805">
        <w:rPr>
          <w:rFonts w:asciiTheme="majorBidi" w:hAnsiTheme="majorBidi" w:cstheme="majorBidi"/>
          <w:color w:val="222222"/>
          <w:shd w:val="clear" w:color="auto" w:fill="FFFFFF"/>
        </w:rPr>
        <w:t>collaboration</w:t>
      </w:r>
      <w:r w:rsidRPr="009B6926">
        <w:rPr>
          <w:rFonts w:asciiTheme="majorBidi" w:hAnsiTheme="majorBidi" w:cstheme="majorBidi"/>
        </w:rPr>
        <w:t xml:space="preserve"> with the subject-area teachers co-taught the LNP reading skills to individual students, the participants were required to practice the skills through the episodes of the c-LMOOCs, x-LMOOCs, or b</w:t>
      </w:r>
      <w:r w:rsidR="00E21921">
        <w:rPr>
          <w:rFonts w:asciiTheme="majorBidi" w:hAnsiTheme="majorBidi" w:cstheme="majorBidi"/>
        </w:rPr>
        <w:t>-</w:t>
      </w:r>
      <w:r w:rsidRPr="009B6926">
        <w:rPr>
          <w:rFonts w:asciiTheme="majorBidi" w:hAnsiTheme="majorBidi" w:cstheme="majorBidi"/>
        </w:rPr>
        <w:t xml:space="preserve">LMOOCs in the two-member circles via the national </w:t>
      </w:r>
      <w:r w:rsidRPr="009B6926">
        <w:rPr>
          <w:rFonts w:asciiTheme="majorBidi" w:hAnsiTheme="majorBidi" w:cstheme="majorBidi"/>
          <w:i/>
          <w:iCs/>
        </w:rPr>
        <w:t>NAVID</w:t>
      </w:r>
      <w:r w:rsidRPr="009B6926">
        <w:rPr>
          <w:rFonts w:asciiTheme="majorBidi" w:hAnsiTheme="majorBidi" w:cstheme="majorBidi"/>
        </w:rPr>
        <w:t xml:space="preserve"> learning management system. In each session, the co-teachers sent notifications to the participants and asked them to download the videos for collaborative reading aloud. After the students did the tasks, where the researchers examined their accuracy.</w:t>
      </w:r>
    </w:p>
    <w:p w14:paraId="3B9DEE9C" w14:textId="77777777" w:rsidR="00AA4C5E" w:rsidRPr="00AA4C5E" w:rsidRDefault="00AA4C5E" w:rsidP="00AA4C5E">
      <w:pPr>
        <w:pStyle w:val="BodyText"/>
        <w:ind w:firstLine="289"/>
        <w:rPr>
          <w:rFonts w:asciiTheme="majorBidi" w:hAnsiTheme="majorBidi" w:cstheme="majorBidi"/>
        </w:rPr>
      </w:pPr>
      <w:r w:rsidRPr="00AA4C5E">
        <w:rPr>
          <w:rFonts w:asciiTheme="majorBidi" w:hAnsiTheme="majorBidi" w:cstheme="majorBidi"/>
        </w:rPr>
        <w:t>Each online classroom was closed by the assessment of the participants' reading skills through the online reading activities of textbooks. As soon as each participant answered the items of the activities, the system automatically gave +1 marks for each correct answer.</w:t>
      </w:r>
    </w:p>
    <w:p w14:paraId="2FFA1EE2" w14:textId="05C353CC" w:rsidR="00653317" w:rsidRDefault="00E5629B" w:rsidP="00E5629B">
      <w:pPr>
        <w:pStyle w:val="BodyText"/>
        <w:ind w:firstLine="289"/>
        <w:rPr>
          <w:rFonts w:asciiTheme="majorBidi" w:hAnsiTheme="majorBidi" w:cstheme="majorBidi"/>
        </w:rPr>
      </w:pPr>
      <w:r w:rsidRPr="00E5629B">
        <w:rPr>
          <w:rFonts w:asciiTheme="majorBidi" w:hAnsiTheme="majorBidi" w:cstheme="majorBidi"/>
        </w:rPr>
        <w:t xml:space="preserve">The course materials and activities were selected from English for the operating room </w:t>
      </w:r>
      <w:r w:rsidRPr="00765FAE">
        <w:rPr>
          <w:rFonts w:asciiTheme="majorBidi" w:hAnsiTheme="majorBidi" w:cstheme="majorBidi"/>
        </w:rPr>
        <w:t>[</w:t>
      </w:r>
      <w:r w:rsidR="00DF29C3" w:rsidRPr="00765FAE">
        <w:rPr>
          <w:rFonts w:asciiTheme="majorBidi" w:hAnsiTheme="majorBidi" w:cstheme="majorBidi"/>
        </w:rPr>
        <w:t>11</w:t>
      </w:r>
      <w:r w:rsidRPr="00765FAE">
        <w:rPr>
          <w:rFonts w:asciiTheme="majorBidi" w:hAnsiTheme="majorBidi" w:cstheme="majorBidi"/>
        </w:rPr>
        <w:t>]</w:t>
      </w:r>
      <w:r w:rsidRPr="00E5629B">
        <w:rPr>
          <w:rFonts w:asciiTheme="majorBidi" w:hAnsiTheme="majorBidi" w:cstheme="majorBidi"/>
        </w:rPr>
        <w:t xml:space="preserve">, English for the students of nursing </w:t>
      </w:r>
      <w:r w:rsidRPr="00765FAE">
        <w:rPr>
          <w:rFonts w:asciiTheme="majorBidi" w:hAnsiTheme="majorBidi" w:cstheme="majorBidi"/>
        </w:rPr>
        <w:t>[</w:t>
      </w:r>
      <w:r w:rsidR="00DF29C3" w:rsidRPr="00765FAE">
        <w:rPr>
          <w:rFonts w:asciiTheme="majorBidi" w:hAnsiTheme="majorBidi" w:cstheme="majorBidi"/>
        </w:rPr>
        <w:t>12</w:t>
      </w:r>
      <w:r w:rsidRPr="00765FAE">
        <w:rPr>
          <w:rFonts w:asciiTheme="majorBidi" w:hAnsiTheme="majorBidi" w:cstheme="majorBidi"/>
        </w:rPr>
        <w:t>]</w:t>
      </w:r>
      <w:r w:rsidRPr="00E5629B">
        <w:rPr>
          <w:rFonts w:asciiTheme="majorBidi" w:hAnsiTheme="majorBidi" w:cstheme="majorBidi"/>
        </w:rPr>
        <w:t>, and English for the students of midwifery</w:t>
      </w:r>
      <w:r>
        <w:rPr>
          <w:rFonts w:asciiTheme="majorBidi" w:hAnsiTheme="majorBidi" w:cstheme="majorBidi"/>
        </w:rPr>
        <w:t xml:space="preserve"> </w:t>
      </w:r>
      <w:r w:rsidRPr="00765FAE">
        <w:rPr>
          <w:rFonts w:asciiTheme="majorBidi" w:hAnsiTheme="majorBidi" w:cstheme="majorBidi"/>
        </w:rPr>
        <w:t>[</w:t>
      </w:r>
      <w:r w:rsidR="00DF29C3" w:rsidRPr="00765FAE">
        <w:rPr>
          <w:rFonts w:asciiTheme="majorBidi" w:hAnsiTheme="majorBidi" w:cstheme="majorBidi"/>
        </w:rPr>
        <w:t>13</w:t>
      </w:r>
      <w:r w:rsidRPr="00765FAE">
        <w:rPr>
          <w:rFonts w:asciiTheme="majorBidi" w:hAnsiTheme="majorBidi" w:cstheme="majorBidi"/>
        </w:rPr>
        <w:t>]</w:t>
      </w:r>
      <w:r w:rsidRPr="00E5629B">
        <w:rPr>
          <w:rFonts w:asciiTheme="majorBidi" w:hAnsiTheme="majorBidi" w:cstheme="majorBidi"/>
        </w:rPr>
        <w:t>.</w:t>
      </w:r>
    </w:p>
    <w:p w14:paraId="3ED021F4" w14:textId="2D537F3F" w:rsidR="00B06BD8" w:rsidRPr="000A628D" w:rsidRDefault="005334AC" w:rsidP="000A628D">
      <w:pPr>
        <w:pStyle w:val="BodyText"/>
        <w:rPr>
          <w:rFonts w:asciiTheme="majorBidi" w:hAnsiTheme="majorBidi" w:cstheme="majorBidi"/>
        </w:rPr>
      </w:pPr>
      <w:r w:rsidRPr="005334AC">
        <w:rPr>
          <w:b/>
          <w:bCs/>
        </w:rPr>
        <w:t>Interview stage</w:t>
      </w:r>
      <w:r>
        <w:rPr>
          <w:b/>
          <w:bCs/>
        </w:rPr>
        <w:t>:</w:t>
      </w:r>
      <w:r>
        <w:rPr>
          <w:rFonts w:asciiTheme="majorBidi" w:hAnsiTheme="majorBidi" w:cstheme="majorBidi"/>
          <w:sz w:val="24"/>
          <w:szCs w:val="24"/>
        </w:rPr>
        <w:t xml:space="preserve"> </w:t>
      </w:r>
      <w:r w:rsidRPr="007371EA">
        <w:rPr>
          <w:rFonts w:asciiTheme="majorBidi" w:hAnsiTheme="majorBidi" w:cstheme="majorBidi"/>
        </w:rPr>
        <w:t xml:space="preserve">In the qualitative phase, to answer the second research question, from among the 85 participants with the highest and lowest LNP reading scores in the academia and fields, 33 students gave their consent to have discussion with their peers on the items of the focus-group interview. </w:t>
      </w:r>
      <w:r w:rsidR="007371EA" w:rsidRPr="007371EA">
        <w:rPr>
          <w:rFonts w:asciiTheme="majorBidi" w:hAnsiTheme="majorBidi" w:cstheme="majorBidi"/>
        </w:rPr>
        <w:t>Eight</w:t>
      </w:r>
      <w:r w:rsidRPr="007371EA">
        <w:rPr>
          <w:rFonts w:asciiTheme="majorBidi" w:hAnsiTheme="majorBidi" w:cstheme="majorBidi"/>
        </w:rPr>
        <w:t xml:space="preserve"> students were selected through systematic sampling. This way, from the groups of this study, there were at least two students (one with the highest and one with the lowest scores). </w:t>
      </w:r>
      <w:r w:rsidR="007371EA" w:rsidRPr="007371EA">
        <w:rPr>
          <w:rFonts w:asciiTheme="majorBidi" w:hAnsiTheme="majorBidi" w:cstheme="majorBidi"/>
        </w:rPr>
        <w:t>Each selected participant was</w:t>
      </w:r>
      <w:r w:rsidRPr="007371EA">
        <w:rPr>
          <w:rFonts w:asciiTheme="majorBidi" w:hAnsiTheme="majorBidi" w:cstheme="majorBidi"/>
        </w:rPr>
        <w:t xml:space="preserve"> assigned a code.</w:t>
      </w:r>
      <w:r w:rsidR="000A628D">
        <w:rPr>
          <w:rFonts w:asciiTheme="majorBidi" w:hAnsiTheme="majorBidi" w:cstheme="majorBidi"/>
        </w:rPr>
        <w:t xml:space="preserve"> </w:t>
      </w:r>
      <w:r w:rsidR="00B06BD8" w:rsidRPr="00B06BD8">
        <w:rPr>
          <w:rFonts w:asciiTheme="majorBidi" w:hAnsiTheme="majorBidi" w:cstheme="majorBidi"/>
        </w:rPr>
        <w:t xml:space="preserve">The </w:t>
      </w:r>
      <w:r w:rsidR="00B06BD8">
        <w:rPr>
          <w:rFonts w:asciiTheme="majorBidi" w:hAnsiTheme="majorBidi" w:cstheme="majorBidi"/>
        </w:rPr>
        <w:t>item</w:t>
      </w:r>
      <w:r w:rsidR="001C3A48">
        <w:rPr>
          <w:rFonts w:asciiTheme="majorBidi" w:hAnsiTheme="majorBidi" w:cstheme="majorBidi"/>
        </w:rPr>
        <w:t>s</w:t>
      </w:r>
      <w:r w:rsidR="00B06BD8" w:rsidRPr="00B06BD8">
        <w:rPr>
          <w:rFonts w:asciiTheme="majorBidi" w:hAnsiTheme="majorBidi" w:cstheme="majorBidi"/>
        </w:rPr>
        <w:t xml:space="preserve"> of the </w:t>
      </w:r>
      <w:r w:rsidR="00B06BD8" w:rsidRPr="000A628D">
        <w:rPr>
          <w:rFonts w:asciiTheme="majorBidi" w:hAnsiTheme="majorBidi" w:cstheme="majorBidi"/>
        </w:rPr>
        <w:t xml:space="preserve">interview </w:t>
      </w:r>
      <w:r w:rsidR="001C3A48" w:rsidRPr="000A628D">
        <w:rPr>
          <w:rFonts w:asciiTheme="majorBidi" w:hAnsiTheme="majorBidi" w:cstheme="majorBidi"/>
        </w:rPr>
        <w:t>were</w:t>
      </w:r>
      <w:r w:rsidR="00B06BD8" w:rsidRPr="000A628D">
        <w:rPr>
          <w:rFonts w:asciiTheme="majorBidi" w:hAnsiTheme="majorBidi" w:cstheme="majorBidi"/>
        </w:rPr>
        <w:t xml:space="preserve"> adopted from the </w:t>
      </w:r>
      <w:r w:rsidR="000A628D" w:rsidRPr="000A628D">
        <w:rPr>
          <w:rFonts w:asciiTheme="majorBidi" w:hAnsiTheme="majorBidi" w:cstheme="majorBidi"/>
        </w:rPr>
        <w:t>Ledger</w:t>
      </w:r>
      <w:r w:rsidR="000A628D">
        <w:rPr>
          <w:rFonts w:asciiTheme="majorBidi" w:hAnsiTheme="majorBidi" w:cstheme="majorBidi"/>
        </w:rPr>
        <w:t xml:space="preserve"> </w:t>
      </w:r>
      <w:r w:rsidR="00B06BD8" w:rsidRPr="000A628D">
        <w:rPr>
          <w:rFonts w:asciiTheme="majorBidi" w:hAnsiTheme="majorBidi" w:cstheme="majorBidi"/>
        </w:rPr>
        <w:t>et al. (2020) semi-</w:t>
      </w:r>
      <w:r w:rsidR="00B06BD8" w:rsidRPr="000A628D">
        <w:rPr>
          <w:rFonts w:asciiTheme="majorBidi" w:hAnsiTheme="majorBidi" w:cstheme="majorBidi"/>
        </w:rPr>
        <w:t>structured interview guide</w:t>
      </w:r>
      <w:r w:rsidR="000A628D" w:rsidRPr="000A628D">
        <w:rPr>
          <w:rFonts w:asciiTheme="majorBidi" w:hAnsiTheme="majorBidi" w:cstheme="majorBidi"/>
        </w:rPr>
        <w:t xml:space="preserve"> [14]</w:t>
      </w:r>
      <w:r w:rsidR="00B06BD8" w:rsidRPr="000A628D">
        <w:rPr>
          <w:rFonts w:asciiTheme="majorBidi" w:hAnsiTheme="majorBidi" w:cstheme="majorBidi"/>
        </w:rPr>
        <w:t xml:space="preserve">. Sample interview prompts are </w:t>
      </w:r>
      <w:r w:rsidR="008E4254">
        <w:rPr>
          <w:rFonts w:asciiTheme="majorBidi" w:hAnsiTheme="majorBidi" w:cstheme="majorBidi"/>
        </w:rPr>
        <w:t>as follows:</w:t>
      </w:r>
    </w:p>
    <w:p w14:paraId="38CA0A51" w14:textId="7A77AFEF" w:rsidR="00BE58C6" w:rsidRPr="00BE58C6" w:rsidRDefault="00BE58C6" w:rsidP="007B36F9">
      <w:pPr>
        <w:pStyle w:val="BodyText"/>
        <w:numPr>
          <w:ilvl w:val="0"/>
          <w:numId w:val="29"/>
        </w:numPr>
        <w:spacing w:after="0" w:line="240" w:lineRule="auto"/>
        <w:ind w:left="714" w:hanging="357"/>
        <w:rPr>
          <w:rFonts w:ascii="Garamond" w:hAnsi="Garamond" w:cstheme="majorBidi"/>
          <w:noProof/>
        </w:rPr>
      </w:pPr>
      <w:r w:rsidRPr="00BE58C6">
        <w:rPr>
          <w:rFonts w:ascii="Garamond" w:hAnsi="Garamond" w:cstheme="majorBidi"/>
          <w:noProof/>
        </w:rPr>
        <w:t>Could you describe your LNP learning in the classrooms with Robot-AR-aided LMOOCs?</w:t>
      </w:r>
    </w:p>
    <w:p w14:paraId="5CA56AEB" w14:textId="36965A48" w:rsidR="00BE58C6" w:rsidRPr="00BE58C6" w:rsidRDefault="00BE58C6" w:rsidP="007B36F9">
      <w:pPr>
        <w:pStyle w:val="BodyText"/>
        <w:numPr>
          <w:ilvl w:val="0"/>
          <w:numId w:val="29"/>
        </w:numPr>
        <w:spacing w:after="0" w:line="240" w:lineRule="auto"/>
        <w:ind w:left="714" w:hanging="357"/>
        <w:rPr>
          <w:rFonts w:ascii="Garamond" w:hAnsi="Garamond" w:cstheme="majorBidi"/>
          <w:noProof/>
        </w:rPr>
      </w:pPr>
      <w:r w:rsidRPr="00BE58C6">
        <w:rPr>
          <w:rFonts w:ascii="Garamond" w:hAnsi="Garamond" w:cstheme="majorBidi"/>
          <w:noProof/>
        </w:rPr>
        <w:t>What were the reasons for your current level of LNP proficiency?</w:t>
      </w:r>
    </w:p>
    <w:p w14:paraId="411244FD" w14:textId="2FC03FD9" w:rsidR="00BE58C6" w:rsidRDefault="00BE58C6" w:rsidP="007B36F9">
      <w:pPr>
        <w:pStyle w:val="BodyText"/>
        <w:numPr>
          <w:ilvl w:val="0"/>
          <w:numId w:val="29"/>
        </w:numPr>
        <w:spacing w:after="0" w:line="240" w:lineRule="auto"/>
        <w:ind w:left="714" w:hanging="357"/>
        <w:rPr>
          <w:rFonts w:ascii="Garamond" w:hAnsi="Garamond" w:cstheme="majorBidi"/>
          <w:noProof/>
        </w:rPr>
      </w:pPr>
      <w:r w:rsidRPr="00BE58C6">
        <w:rPr>
          <w:rFonts w:ascii="Garamond" w:hAnsi="Garamond" w:cstheme="majorBidi"/>
          <w:noProof/>
        </w:rPr>
        <w:t>How did LNP practice through the Robot-AR-aided LMOOCs affect your participation?</w:t>
      </w:r>
    </w:p>
    <w:p w14:paraId="26615C67" w14:textId="717E2BCC" w:rsidR="008E4254" w:rsidRDefault="008E4254" w:rsidP="007B36F9">
      <w:pPr>
        <w:pStyle w:val="BodyText"/>
        <w:numPr>
          <w:ilvl w:val="0"/>
          <w:numId w:val="29"/>
        </w:numPr>
        <w:spacing w:after="0" w:line="240" w:lineRule="auto"/>
        <w:ind w:left="714" w:hanging="357"/>
        <w:rPr>
          <w:rFonts w:ascii="Garamond" w:hAnsi="Garamond" w:cstheme="majorBidi"/>
          <w:noProof/>
        </w:rPr>
      </w:pPr>
      <w:r w:rsidRPr="00BE58C6">
        <w:rPr>
          <w:rFonts w:ascii="Garamond" w:hAnsi="Garamond" w:cstheme="majorBidi"/>
          <w:noProof/>
        </w:rPr>
        <w:t xml:space="preserve">How did LNP practice through the Robot-AR-aided LMOOCs </w:t>
      </w:r>
      <w:r>
        <w:rPr>
          <w:rFonts w:ascii="Garamond" w:hAnsi="Garamond" w:cstheme="majorBidi"/>
          <w:noProof/>
        </w:rPr>
        <w:t>influence</w:t>
      </w:r>
      <w:r w:rsidRPr="00BE58C6">
        <w:rPr>
          <w:rFonts w:ascii="Garamond" w:hAnsi="Garamond" w:cstheme="majorBidi"/>
          <w:noProof/>
        </w:rPr>
        <w:t xml:space="preserve"> your participation?</w:t>
      </w:r>
    </w:p>
    <w:p w14:paraId="1E7BB0C3" w14:textId="77455DFD" w:rsidR="008A55B5" w:rsidRDefault="00BC6042" w:rsidP="00EF3A1A">
      <w:pPr>
        <w:pStyle w:val="Heading2"/>
      </w:pPr>
      <w:r>
        <w:t>Data Analysis</w:t>
      </w:r>
    </w:p>
    <w:p w14:paraId="389FBE2E" w14:textId="061698E0" w:rsidR="00BC6042" w:rsidRPr="00BC6042" w:rsidRDefault="00BC6042" w:rsidP="00BC6042">
      <w:pPr>
        <w:pStyle w:val="BodyText"/>
        <w:ind w:firstLine="289"/>
        <w:rPr>
          <w:rFonts w:asciiTheme="majorBidi" w:hAnsiTheme="majorBidi" w:cstheme="majorBidi"/>
        </w:rPr>
      </w:pPr>
      <w:r w:rsidRPr="00BC6042">
        <w:rPr>
          <w:rFonts w:asciiTheme="majorBidi" w:hAnsiTheme="majorBidi" w:cstheme="majorBidi"/>
        </w:rPr>
        <w:t>This study included two questions that investigated the applicability of the Robot-AR-aided LMOOCs for LNP reading skills teaching and learning and students' perceptions of in the classrooms with Robot-AR-aided LMOOCs. While the first research questions needed quantitative analysis, the second research question required qualitative enquiry.</w:t>
      </w:r>
    </w:p>
    <w:p w14:paraId="422B3EA4" w14:textId="1FC0FF19" w:rsidR="007D3E0E" w:rsidRPr="007D3E0E" w:rsidRDefault="007D3E0E" w:rsidP="007D3E0E">
      <w:pPr>
        <w:pStyle w:val="BodyText"/>
        <w:ind w:firstLine="0"/>
        <w:rPr>
          <w:rFonts w:asciiTheme="majorBidi" w:eastAsia="Microsoft JhengHei UI" w:hAnsiTheme="majorBidi" w:cstheme="majorBidi"/>
        </w:rPr>
      </w:pPr>
      <w:r w:rsidRPr="007D3E0E">
        <w:rPr>
          <w:b/>
          <w:bCs/>
        </w:rPr>
        <w:t>Quantitative data analysis</w:t>
      </w:r>
      <w:r>
        <w:rPr>
          <w:b/>
          <w:bCs/>
        </w:rPr>
        <w:t>:</w:t>
      </w:r>
      <w:r>
        <w:rPr>
          <w:rFonts w:asciiTheme="majorBidi" w:eastAsia="Microsoft JhengHei UI" w:hAnsiTheme="majorBidi" w:cstheme="majorBidi"/>
          <w:sz w:val="24"/>
          <w:szCs w:val="24"/>
        </w:rPr>
        <w:t xml:space="preserve"> </w:t>
      </w:r>
      <w:r w:rsidRPr="007D3E0E">
        <w:rPr>
          <w:rFonts w:asciiTheme="majorBidi" w:eastAsia="Microsoft JhengHei UI" w:hAnsiTheme="majorBidi" w:cstheme="majorBidi"/>
        </w:rPr>
        <w:t>The gathered data from the participants' reading scores in the classrooms were analyzed descriptively and inferentially; accordingly, repeated measures ANOVA was utilized.</w:t>
      </w:r>
    </w:p>
    <w:p w14:paraId="58CBF7D7" w14:textId="633623DF" w:rsidR="007D3E0E" w:rsidRPr="00D127C7" w:rsidRDefault="007D3E0E" w:rsidP="007D3E0E">
      <w:pPr>
        <w:pStyle w:val="BodyText"/>
        <w:ind w:firstLine="0"/>
        <w:rPr>
          <w:rFonts w:asciiTheme="majorBidi" w:eastAsia="Microsoft JhengHei UI" w:hAnsiTheme="majorBidi" w:cstheme="majorBidi"/>
        </w:rPr>
      </w:pPr>
      <w:r w:rsidRPr="00D127C7">
        <w:rPr>
          <w:rFonts w:asciiTheme="majorBidi" w:eastAsia="Microsoft JhengHei UI" w:hAnsiTheme="majorBidi" w:cstheme="majorBidi"/>
          <w:b/>
          <w:bCs/>
        </w:rPr>
        <w:t xml:space="preserve">Qualitative data </w:t>
      </w:r>
      <w:r w:rsidRPr="00D127C7">
        <w:rPr>
          <w:b/>
          <w:bCs/>
        </w:rPr>
        <w:t>analysis</w:t>
      </w:r>
      <w:r w:rsidRPr="00D127C7">
        <w:rPr>
          <w:rFonts w:asciiTheme="majorBidi" w:eastAsia="Microsoft JhengHei UI" w:hAnsiTheme="majorBidi" w:cstheme="majorBidi"/>
          <w:b/>
          <w:bCs/>
        </w:rPr>
        <w:t>:</w:t>
      </w:r>
      <w:r w:rsidRPr="00D127C7">
        <w:rPr>
          <w:rFonts w:asciiTheme="majorBidi" w:eastAsia="Microsoft JhengHei UI" w:hAnsiTheme="majorBidi" w:cstheme="majorBidi"/>
        </w:rPr>
        <w:t xml:space="preserve"> One of the researchers analyzed the </w:t>
      </w:r>
      <w:r w:rsidRPr="00C33837">
        <w:rPr>
          <w:rFonts w:asciiTheme="majorBidi" w:eastAsia="Microsoft JhengHei UI" w:hAnsiTheme="majorBidi" w:cstheme="majorBidi"/>
        </w:rPr>
        <w:t>selected participants' responses to the interview items through MAXQDA 2021. The themes of the responses were defined adopting a six-step inductive approach [</w:t>
      </w:r>
      <w:r w:rsidR="00C33837" w:rsidRPr="00C33837">
        <w:rPr>
          <w:rFonts w:asciiTheme="majorBidi" w:eastAsia="Microsoft JhengHei UI" w:hAnsiTheme="majorBidi" w:cstheme="majorBidi"/>
        </w:rPr>
        <w:t>15</w:t>
      </w:r>
      <w:r w:rsidRPr="00C33837">
        <w:rPr>
          <w:rFonts w:asciiTheme="majorBidi" w:eastAsia="Microsoft JhengHei UI" w:hAnsiTheme="majorBidi" w:cstheme="majorBidi"/>
        </w:rPr>
        <w:t>].</w:t>
      </w:r>
    </w:p>
    <w:p w14:paraId="6B10AA9C" w14:textId="77777777" w:rsidR="00D127C7" w:rsidRPr="00D127C7" w:rsidRDefault="00D127C7" w:rsidP="00D127C7">
      <w:pPr>
        <w:pStyle w:val="Heading1"/>
        <w:ind w:firstLine="0"/>
        <w:rPr>
          <w:rFonts w:asciiTheme="majorBidi" w:eastAsia="Microsoft JhengHei UI" w:hAnsiTheme="majorBidi" w:cstheme="majorBidi"/>
          <w:sz w:val="24"/>
          <w:szCs w:val="24"/>
        </w:rPr>
      </w:pPr>
      <w:r w:rsidRPr="00D127C7">
        <w:t>Results</w:t>
      </w:r>
    </w:p>
    <w:p w14:paraId="796E21D2" w14:textId="05C8F84D" w:rsidR="00D127C7" w:rsidRDefault="00D127C7" w:rsidP="00D127C7">
      <w:pPr>
        <w:pStyle w:val="Heading2"/>
      </w:pPr>
      <w:r w:rsidRPr="00D127C7">
        <w:t>Quantitative findings</w:t>
      </w:r>
    </w:p>
    <w:p w14:paraId="4879F03F" w14:textId="55290C4C" w:rsidR="004153EC" w:rsidRDefault="00FF0756" w:rsidP="00CB4ACF">
      <w:pPr>
        <w:pStyle w:val="BodyText"/>
        <w:ind w:firstLine="289"/>
        <w:rPr>
          <w:rFonts w:asciiTheme="majorBidi" w:hAnsiTheme="majorBidi" w:cstheme="majorBidi"/>
        </w:rPr>
      </w:pPr>
      <w:r>
        <w:rPr>
          <w:rFonts w:asciiTheme="majorBidi" w:eastAsia="Microsoft JhengHei UI" w:hAnsiTheme="majorBidi" w:cstheme="majorBidi"/>
        </w:rPr>
        <w:t>To answer the first research question, a</w:t>
      </w:r>
      <w:r w:rsidR="00693872" w:rsidRPr="008D0C32">
        <w:rPr>
          <w:rFonts w:asciiTheme="majorBidi" w:eastAsia="Microsoft JhengHei UI" w:hAnsiTheme="majorBidi" w:cstheme="majorBidi"/>
        </w:rPr>
        <w:t xml:space="preserve">s Table 1 shows, when comparing the participants' mean scores of LNP reading progress based on the group they belonged to, the participants of the third group ranked the first </w:t>
      </w:r>
      <w:r w:rsidR="008D0C32" w:rsidRPr="008D0C32">
        <w:rPr>
          <w:rFonts w:asciiTheme="majorBidi" w:hAnsiTheme="majorBidi" w:cstheme="majorBidi"/>
        </w:rPr>
        <w:t>(mean = 14.1, SD = .86)</w:t>
      </w:r>
      <w:r w:rsidR="00693872" w:rsidRPr="008D0C32">
        <w:rPr>
          <w:rFonts w:asciiTheme="majorBidi" w:eastAsia="Microsoft JhengHei UI" w:hAnsiTheme="majorBidi" w:cstheme="majorBidi"/>
        </w:rPr>
        <w:t>. The mean scores of the second group of participants' reading</w:t>
      </w:r>
      <w:r w:rsidR="008D0C32" w:rsidRPr="008D0C32">
        <w:rPr>
          <w:rFonts w:asciiTheme="majorBidi" w:eastAsia="Microsoft JhengHei UI" w:hAnsiTheme="majorBidi" w:cstheme="majorBidi"/>
        </w:rPr>
        <w:t xml:space="preserve"> skills</w:t>
      </w:r>
      <w:r w:rsidR="00693872" w:rsidRPr="008D0C32">
        <w:rPr>
          <w:rFonts w:asciiTheme="majorBidi" w:eastAsia="Microsoft JhengHei UI" w:hAnsiTheme="majorBidi" w:cstheme="majorBidi"/>
        </w:rPr>
        <w:t xml:space="preserve"> were the lowest </w:t>
      </w:r>
      <w:r w:rsidR="008D0C32" w:rsidRPr="008D0C32">
        <w:rPr>
          <w:rFonts w:asciiTheme="majorBidi" w:hAnsiTheme="majorBidi" w:cstheme="majorBidi"/>
        </w:rPr>
        <w:t>(mean = 12.3, SD = .7</w:t>
      </w:r>
      <w:r w:rsidR="00CB4ACF">
        <w:rPr>
          <w:rFonts w:asciiTheme="majorBidi" w:hAnsiTheme="majorBidi" w:cstheme="majorBidi"/>
        </w:rPr>
        <w:t>4</w:t>
      </w:r>
      <w:r w:rsidR="008D0C32" w:rsidRPr="008D0C32">
        <w:rPr>
          <w:rFonts w:asciiTheme="majorBidi" w:hAnsiTheme="majorBidi" w:cstheme="majorBidi"/>
        </w:rPr>
        <w:t>)</w:t>
      </w:r>
      <w:r w:rsidR="002A5193">
        <w:rPr>
          <w:rFonts w:asciiTheme="majorBidi" w:hAnsiTheme="majorBidi" w:cstheme="majorBidi"/>
        </w:rPr>
        <w:t>.</w:t>
      </w:r>
    </w:p>
    <w:p w14:paraId="3FCE0BB6" w14:textId="6F51799F" w:rsidR="002A5193" w:rsidRPr="004153EC" w:rsidRDefault="004153EC" w:rsidP="004153EC">
      <w:pPr>
        <w:pStyle w:val="tablehead"/>
        <w:rPr>
          <w:rFonts w:asciiTheme="majorBidi" w:hAnsiTheme="majorBidi" w:cstheme="majorBidi"/>
          <w:noProof w:val="0"/>
          <w:sz w:val="20"/>
          <w:szCs w:val="20"/>
        </w:rPr>
      </w:pPr>
      <w:r w:rsidRPr="004153EC">
        <w:t xml:space="preserve">Mean and standard Deviation of </w:t>
      </w:r>
      <w:r>
        <w:t>reading</w:t>
      </w:r>
      <w:r w:rsidRPr="004153EC">
        <w:t xml:space="preserve"> Scores   </w:t>
      </w:r>
    </w:p>
    <w:tbl>
      <w:tblPr>
        <w:tblStyle w:val="PlainTable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732"/>
        <w:gridCol w:w="608"/>
        <w:gridCol w:w="421"/>
      </w:tblGrid>
      <w:tr w:rsidR="002A5193" w:rsidRPr="002A5193" w14:paraId="4A53D7B5" w14:textId="77777777" w:rsidTr="002A51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8F29CAA" w14:textId="77777777" w:rsidR="002A5193" w:rsidRPr="002A5193" w:rsidRDefault="002A5193" w:rsidP="00E219CB">
            <w:pPr>
              <w:rPr>
                <w:rFonts w:asciiTheme="majorBidi" w:hAnsiTheme="majorBidi" w:cstheme="majorBidi"/>
                <w:sz w:val="16"/>
                <w:szCs w:val="16"/>
              </w:rPr>
            </w:pPr>
            <w:r w:rsidRPr="002A5193">
              <w:rPr>
                <w:rFonts w:asciiTheme="majorBidi" w:hAnsiTheme="majorBidi" w:cstheme="majorBidi"/>
                <w:sz w:val="16"/>
                <w:szCs w:val="16"/>
              </w:rPr>
              <w:t>Skills</w:t>
            </w:r>
          </w:p>
        </w:tc>
        <w:tc>
          <w:tcPr>
            <w:tcW w:w="0" w:type="auto"/>
          </w:tcPr>
          <w:p w14:paraId="7E70F614" w14:textId="77777777" w:rsidR="002A5193" w:rsidRPr="002A5193" w:rsidRDefault="002A5193" w:rsidP="00E219C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A5193">
              <w:rPr>
                <w:rFonts w:asciiTheme="majorBidi" w:hAnsiTheme="majorBidi" w:cstheme="majorBidi"/>
                <w:sz w:val="16"/>
                <w:szCs w:val="16"/>
              </w:rPr>
              <w:t>Groups</w:t>
            </w:r>
          </w:p>
        </w:tc>
        <w:tc>
          <w:tcPr>
            <w:tcW w:w="0" w:type="auto"/>
          </w:tcPr>
          <w:p w14:paraId="4E9D52AD" w14:textId="77777777" w:rsidR="002A5193" w:rsidRPr="002A5193" w:rsidRDefault="002A5193" w:rsidP="00E219C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A5193">
              <w:rPr>
                <w:rFonts w:asciiTheme="majorBidi" w:hAnsiTheme="majorBidi" w:cstheme="majorBidi"/>
                <w:sz w:val="16"/>
                <w:szCs w:val="16"/>
              </w:rPr>
              <w:t>Mean</w:t>
            </w:r>
          </w:p>
        </w:tc>
        <w:tc>
          <w:tcPr>
            <w:tcW w:w="0" w:type="auto"/>
          </w:tcPr>
          <w:p w14:paraId="0479A8F8" w14:textId="77777777" w:rsidR="002A5193" w:rsidRPr="002A5193" w:rsidRDefault="002A5193" w:rsidP="00E219C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A5193">
              <w:rPr>
                <w:rFonts w:asciiTheme="majorBidi" w:hAnsiTheme="majorBidi" w:cstheme="majorBidi"/>
                <w:sz w:val="16"/>
                <w:szCs w:val="16"/>
              </w:rPr>
              <w:t>SD</w:t>
            </w:r>
          </w:p>
        </w:tc>
      </w:tr>
      <w:tr w:rsidR="002A5193" w:rsidRPr="002A5193" w14:paraId="43664DEF" w14:textId="77777777" w:rsidTr="002A51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D871BA4" w14:textId="77777777" w:rsidR="002A5193" w:rsidRPr="002A5193" w:rsidRDefault="002A5193" w:rsidP="00E219CB">
            <w:pPr>
              <w:rPr>
                <w:rFonts w:asciiTheme="majorBidi" w:hAnsiTheme="majorBidi" w:cstheme="majorBidi"/>
                <w:b w:val="0"/>
                <w:bCs w:val="0"/>
                <w:sz w:val="16"/>
                <w:szCs w:val="16"/>
              </w:rPr>
            </w:pPr>
          </w:p>
          <w:p w14:paraId="133C10BD" w14:textId="77777777" w:rsidR="002A5193" w:rsidRPr="002A5193" w:rsidRDefault="002A5193" w:rsidP="00E219CB">
            <w:pPr>
              <w:rPr>
                <w:rFonts w:asciiTheme="majorBidi" w:hAnsiTheme="majorBidi" w:cstheme="majorBidi"/>
                <w:sz w:val="16"/>
                <w:szCs w:val="16"/>
              </w:rPr>
            </w:pPr>
            <w:r w:rsidRPr="002A5193">
              <w:rPr>
                <w:rFonts w:asciiTheme="majorBidi" w:hAnsiTheme="majorBidi" w:cstheme="majorBidi"/>
                <w:sz w:val="16"/>
                <w:szCs w:val="16"/>
              </w:rPr>
              <w:t xml:space="preserve">Reading </w:t>
            </w:r>
          </w:p>
        </w:tc>
        <w:tc>
          <w:tcPr>
            <w:tcW w:w="0" w:type="auto"/>
          </w:tcPr>
          <w:p w14:paraId="025AD1F2" w14:textId="77777777" w:rsidR="002A5193" w:rsidRPr="002A5193" w:rsidRDefault="002A5193" w:rsidP="00E219C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2A5193">
              <w:rPr>
                <w:rFonts w:asciiTheme="majorBidi" w:hAnsiTheme="majorBidi" w:cstheme="majorBidi"/>
                <w:sz w:val="16"/>
                <w:szCs w:val="16"/>
                <w:lang w:bidi="fa-IR"/>
              </w:rPr>
              <w:t>1</w:t>
            </w:r>
          </w:p>
        </w:tc>
        <w:tc>
          <w:tcPr>
            <w:tcW w:w="0" w:type="auto"/>
          </w:tcPr>
          <w:p w14:paraId="7134D5A0" w14:textId="19A382E0" w:rsidR="002A5193" w:rsidRPr="002A5193" w:rsidRDefault="002A5193" w:rsidP="00E219C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A5193">
              <w:rPr>
                <w:rFonts w:asciiTheme="majorBidi" w:hAnsiTheme="majorBidi" w:cstheme="majorBidi"/>
                <w:sz w:val="16"/>
                <w:szCs w:val="16"/>
              </w:rPr>
              <w:t>13.</w:t>
            </w:r>
            <w:r w:rsidR="001C25FE">
              <w:rPr>
                <w:rFonts w:asciiTheme="majorBidi" w:hAnsiTheme="majorBidi" w:cstheme="majorBidi"/>
                <w:sz w:val="16"/>
                <w:szCs w:val="16"/>
              </w:rPr>
              <w:t>6</w:t>
            </w:r>
          </w:p>
        </w:tc>
        <w:tc>
          <w:tcPr>
            <w:tcW w:w="0" w:type="auto"/>
          </w:tcPr>
          <w:p w14:paraId="12F45B7C" w14:textId="43CC47A6" w:rsidR="002A5193" w:rsidRPr="002A5193" w:rsidRDefault="002A5193" w:rsidP="00E219C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A5193">
              <w:rPr>
                <w:rFonts w:asciiTheme="majorBidi" w:hAnsiTheme="majorBidi" w:cstheme="majorBidi"/>
                <w:sz w:val="16"/>
                <w:szCs w:val="16"/>
              </w:rPr>
              <w:t>.5</w:t>
            </w:r>
            <w:r w:rsidR="001C25FE">
              <w:rPr>
                <w:rFonts w:asciiTheme="majorBidi" w:hAnsiTheme="majorBidi" w:cstheme="majorBidi"/>
                <w:sz w:val="16"/>
                <w:szCs w:val="16"/>
              </w:rPr>
              <w:t>7</w:t>
            </w:r>
          </w:p>
        </w:tc>
      </w:tr>
      <w:tr w:rsidR="002A5193" w:rsidRPr="002A5193" w14:paraId="3B53F009" w14:textId="77777777" w:rsidTr="002A5193">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6C891E8" w14:textId="77777777" w:rsidR="002A5193" w:rsidRPr="002A5193" w:rsidRDefault="002A5193" w:rsidP="00E219CB">
            <w:pPr>
              <w:rPr>
                <w:rFonts w:asciiTheme="majorBidi" w:hAnsiTheme="majorBidi" w:cstheme="majorBidi"/>
                <w:sz w:val="16"/>
                <w:szCs w:val="16"/>
              </w:rPr>
            </w:pPr>
          </w:p>
        </w:tc>
        <w:tc>
          <w:tcPr>
            <w:tcW w:w="0" w:type="auto"/>
          </w:tcPr>
          <w:p w14:paraId="17924115" w14:textId="77777777" w:rsidR="002A5193" w:rsidRPr="002A5193" w:rsidRDefault="002A5193" w:rsidP="00E219C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A5193">
              <w:rPr>
                <w:rFonts w:asciiTheme="majorBidi" w:hAnsiTheme="majorBidi" w:cstheme="majorBidi"/>
                <w:sz w:val="16"/>
                <w:szCs w:val="16"/>
              </w:rPr>
              <w:t>2</w:t>
            </w:r>
          </w:p>
        </w:tc>
        <w:tc>
          <w:tcPr>
            <w:tcW w:w="0" w:type="auto"/>
          </w:tcPr>
          <w:p w14:paraId="60D78743" w14:textId="30E0824C" w:rsidR="002A5193" w:rsidRPr="002A5193" w:rsidRDefault="002A5193" w:rsidP="00E219C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A5193">
              <w:rPr>
                <w:rFonts w:asciiTheme="majorBidi" w:hAnsiTheme="majorBidi" w:cstheme="majorBidi"/>
                <w:sz w:val="16"/>
                <w:szCs w:val="16"/>
              </w:rPr>
              <w:t>12.3</w:t>
            </w:r>
          </w:p>
        </w:tc>
        <w:tc>
          <w:tcPr>
            <w:tcW w:w="0" w:type="auto"/>
          </w:tcPr>
          <w:p w14:paraId="476CFDDD" w14:textId="2B0C1F03" w:rsidR="002A5193" w:rsidRPr="002A5193" w:rsidRDefault="002A5193" w:rsidP="00E219C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A5193">
              <w:rPr>
                <w:rFonts w:asciiTheme="majorBidi" w:hAnsiTheme="majorBidi" w:cstheme="majorBidi"/>
                <w:sz w:val="16"/>
                <w:szCs w:val="16"/>
              </w:rPr>
              <w:t>.7</w:t>
            </w:r>
            <w:r w:rsidR="001C25FE">
              <w:rPr>
                <w:rFonts w:asciiTheme="majorBidi" w:hAnsiTheme="majorBidi" w:cstheme="majorBidi"/>
                <w:sz w:val="16"/>
                <w:szCs w:val="16"/>
              </w:rPr>
              <w:t>4</w:t>
            </w:r>
          </w:p>
        </w:tc>
      </w:tr>
      <w:tr w:rsidR="002A5193" w:rsidRPr="002A5193" w14:paraId="4E94E203" w14:textId="77777777" w:rsidTr="002A51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E2C6090" w14:textId="77777777" w:rsidR="002A5193" w:rsidRPr="002A5193" w:rsidRDefault="002A5193" w:rsidP="00E219CB">
            <w:pPr>
              <w:rPr>
                <w:rFonts w:asciiTheme="majorBidi" w:hAnsiTheme="majorBidi" w:cstheme="majorBidi"/>
                <w:sz w:val="16"/>
                <w:szCs w:val="16"/>
              </w:rPr>
            </w:pPr>
          </w:p>
        </w:tc>
        <w:tc>
          <w:tcPr>
            <w:tcW w:w="0" w:type="auto"/>
          </w:tcPr>
          <w:p w14:paraId="27813F3E" w14:textId="77777777" w:rsidR="002A5193" w:rsidRPr="002A5193" w:rsidRDefault="002A5193" w:rsidP="00E219C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A5193">
              <w:rPr>
                <w:rFonts w:asciiTheme="majorBidi" w:hAnsiTheme="majorBidi" w:cstheme="majorBidi"/>
                <w:sz w:val="16"/>
                <w:szCs w:val="16"/>
              </w:rPr>
              <w:t>3</w:t>
            </w:r>
          </w:p>
        </w:tc>
        <w:tc>
          <w:tcPr>
            <w:tcW w:w="0" w:type="auto"/>
          </w:tcPr>
          <w:p w14:paraId="2463F994" w14:textId="5FC05A17" w:rsidR="002A5193" w:rsidRPr="002A5193" w:rsidRDefault="002A5193" w:rsidP="00E219C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A5193">
              <w:rPr>
                <w:rFonts w:asciiTheme="majorBidi" w:hAnsiTheme="majorBidi" w:cstheme="majorBidi"/>
                <w:sz w:val="16"/>
                <w:szCs w:val="16"/>
              </w:rPr>
              <w:t>14.</w:t>
            </w:r>
            <w:r w:rsidR="001C25FE">
              <w:rPr>
                <w:rFonts w:asciiTheme="majorBidi" w:hAnsiTheme="majorBidi" w:cstheme="majorBidi"/>
                <w:sz w:val="16"/>
                <w:szCs w:val="16"/>
              </w:rPr>
              <w:t>1</w:t>
            </w:r>
          </w:p>
        </w:tc>
        <w:tc>
          <w:tcPr>
            <w:tcW w:w="0" w:type="auto"/>
          </w:tcPr>
          <w:p w14:paraId="2A6A6441" w14:textId="32A96B5D" w:rsidR="002A5193" w:rsidRPr="002A5193" w:rsidRDefault="002A5193" w:rsidP="00E219C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A5193">
              <w:rPr>
                <w:rFonts w:asciiTheme="majorBidi" w:hAnsiTheme="majorBidi" w:cstheme="majorBidi"/>
                <w:sz w:val="16"/>
                <w:szCs w:val="16"/>
              </w:rPr>
              <w:t>.8</w:t>
            </w:r>
            <w:r w:rsidR="001C25FE">
              <w:rPr>
                <w:rFonts w:asciiTheme="majorBidi" w:hAnsiTheme="majorBidi" w:cstheme="majorBidi"/>
                <w:sz w:val="16"/>
                <w:szCs w:val="16"/>
              </w:rPr>
              <w:t>6</w:t>
            </w:r>
          </w:p>
        </w:tc>
      </w:tr>
    </w:tbl>
    <w:p w14:paraId="1FB36B64" w14:textId="77777777" w:rsidR="004153EC" w:rsidRPr="004153EC" w:rsidRDefault="004153EC" w:rsidP="004153EC">
      <w:pPr>
        <w:autoSpaceDE w:val="0"/>
        <w:autoSpaceDN w:val="0"/>
        <w:adjustRightInd w:val="0"/>
        <w:ind w:firstLine="284"/>
        <w:jc w:val="left"/>
        <w:rPr>
          <w:rFonts w:asciiTheme="majorBidi" w:hAnsiTheme="majorBidi" w:cstheme="majorBidi"/>
          <w:sz w:val="12"/>
          <w:szCs w:val="12"/>
        </w:rPr>
      </w:pPr>
      <w:r w:rsidRPr="004153EC">
        <w:rPr>
          <w:rFonts w:asciiTheme="majorBidi" w:hAnsiTheme="majorBidi" w:cstheme="majorBidi"/>
          <w:b/>
          <w:bCs/>
          <w:i/>
          <w:iCs/>
          <w:sz w:val="12"/>
          <w:szCs w:val="12"/>
        </w:rPr>
        <w:t>Note.</w:t>
      </w:r>
      <w:r w:rsidRPr="004153EC">
        <w:rPr>
          <w:rFonts w:asciiTheme="majorBidi" w:hAnsiTheme="majorBidi" w:cstheme="majorBidi"/>
          <w:sz w:val="12"/>
          <w:szCs w:val="12"/>
        </w:rPr>
        <w:t xml:space="preserve"> group 1 = c-LMOOCs; group 2 = x-LMOOCs; group 3 = b-LMOOCs</w:t>
      </w:r>
    </w:p>
    <w:p w14:paraId="77EF0727" w14:textId="7A3561AC" w:rsidR="00FF0756" w:rsidRPr="003B72E5" w:rsidRDefault="00FF0756" w:rsidP="00921DFA">
      <w:pPr>
        <w:pStyle w:val="BodyText"/>
        <w:ind w:firstLine="289"/>
        <w:rPr>
          <w:rFonts w:asciiTheme="majorBidi" w:eastAsia="Microsoft JhengHei UI" w:hAnsiTheme="majorBidi" w:cstheme="majorBidi"/>
        </w:rPr>
      </w:pPr>
      <w:r w:rsidRPr="003B72E5">
        <w:rPr>
          <w:rFonts w:asciiTheme="majorBidi" w:hAnsiTheme="majorBidi" w:cstheme="majorBidi"/>
        </w:rPr>
        <w:t>To analyze the collected data</w:t>
      </w:r>
      <w:r w:rsidR="00921DFA" w:rsidRPr="003B72E5">
        <w:rPr>
          <w:rFonts w:asciiTheme="majorBidi" w:hAnsiTheme="majorBidi" w:cstheme="majorBidi"/>
        </w:rPr>
        <w:t>,</w:t>
      </w:r>
      <w:r w:rsidRPr="003B72E5">
        <w:rPr>
          <w:rFonts w:asciiTheme="majorBidi" w:hAnsiTheme="majorBidi" w:cstheme="majorBidi"/>
        </w:rPr>
        <w:t xml:space="preserve"> </w:t>
      </w:r>
      <w:r w:rsidR="00921DFA" w:rsidRPr="003B72E5">
        <w:rPr>
          <w:rFonts w:asciiTheme="majorBidi" w:hAnsiTheme="majorBidi" w:cstheme="majorBidi"/>
        </w:rPr>
        <w:t xml:space="preserve">the participants' general English </w:t>
      </w:r>
      <w:r w:rsidR="00921DFA" w:rsidRPr="003B72E5">
        <w:rPr>
          <w:rFonts w:asciiTheme="majorBidi" w:eastAsia="Microsoft JhengHei UI" w:hAnsiTheme="majorBidi" w:cstheme="majorBidi"/>
        </w:rPr>
        <w:t>proficiency</w:t>
      </w:r>
      <w:r w:rsidR="00921DFA" w:rsidRPr="003B72E5">
        <w:rPr>
          <w:rFonts w:asciiTheme="majorBidi" w:hAnsiTheme="majorBidi" w:cstheme="majorBidi"/>
        </w:rPr>
        <w:t xml:space="preserve"> score was considered as covariate and</w:t>
      </w:r>
      <w:r w:rsidRPr="003B72E5">
        <w:rPr>
          <w:rFonts w:asciiTheme="majorBidi" w:hAnsiTheme="majorBidi" w:cstheme="majorBidi"/>
        </w:rPr>
        <w:t xml:space="preserve"> repeated measures ANOVA</w:t>
      </w:r>
      <w:r w:rsidR="00921DFA" w:rsidRPr="003B72E5">
        <w:rPr>
          <w:rFonts w:asciiTheme="majorBidi" w:hAnsiTheme="majorBidi" w:cstheme="majorBidi"/>
        </w:rPr>
        <w:t xml:space="preserve"> </w:t>
      </w:r>
      <w:r w:rsidR="0016609C" w:rsidRPr="003B72E5">
        <w:rPr>
          <w:rFonts w:asciiTheme="majorBidi" w:hAnsiTheme="majorBidi" w:cstheme="majorBidi"/>
        </w:rPr>
        <w:t xml:space="preserve">(viz., ANCOVA) </w:t>
      </w:r>
      <w:r w:rsidR="00921DFA" w:rsidRPr="003B72E5">
        <w:rPr>
          <w:rFonts w:asciiTheme="majorBidi" w:hAnsiTheme="majorBidi" w:cstheme="majorBidi"/>
        </w:rPr>
        <w:t>was utilized</w:t>
      </w:r>
      <w:r w:rsidRPr="003B72E5">
        <w:rPr>
          <w:rFonts w:asciiTheme="majorBidi" w:hAnsiTheme="majorBidi" w:cstheme="majorBidi"/>
        </w:rPr>
        <w:t>.</w:t>
      </w:r>
      <w:r w:rsidRPr="003B72E5">
        <w:rPr>
          <w:rFonts w:asciiTheme="majorBidi" w:eastAsia="Microsoft JhengHei UI" w:hAnsiTheme="majorBidi" w:cstheme="majorBidi"/>
        </w:rPr>
        <w:t xml:space="preserve"> It was revealed that the rate of the participants' </w:t>
      </w:r>
      <w:r w:rsidR="00202462" w:rsidRPr="003B72E5">
        <w:rPr>
          <w:rFonts w:asciiTheme="majorBidi" w:eastAsia="Microsoft JhengHei UI" w:hAnsiTheme="majorBidi" w:cstheme="majorBidi"/>
        </w:rPr>
        <w:t>LNP</w:t>
      </w:r>
      <w:r w:rsidRPr="003B72E5">
        <w:rPr>
          <w:rFonts w:asciiTheme="majorBidi" w:eastAsia="Microsoft JhengHei UI" w:hAnsiTheme="majorBidi" w:cstheme="majorBidi"/>
        </w:rPr>
        <w:t xml:space="preserve"> reading significantly increased during the course </w:t>
      </w:r>
      <w:r w:rsidR="00D75E9D" w:rsidRPr="003B72E5">
        <w:rPr>
          <w:rFonts w:asciiTheme="majorBidi" w:hAnsiTheme="majorBidi" w:cstheme="majorBidi"/>
        </w:rPr>
        <w:t>(</w:t>
      </w:r>
      <w:r w:rsidR="00D75E9D" w:rsidRPr="003B72E5">
        <w:rPr>
          <w:rStyle w:val="Emphasis"/>
          <w:rFonts w:asciiTheme="majorBidi" w:hAnsiTheme="majorBidi" w:cstheme="majorBidi"/>
          <w:i w:val="0"/>
          <w:iCs w:val="0"/>
          <w:shd w:val="clear" w:color="auto" w:fill="FFFFFF"/>
        </w:rPr>
        <w:t>F</w:t>
      </w:r>
      <w:r w:rsidR="00D75E9D" w:rsidRPr="003B72E5">
        <w:rPr>
          <w:rStyle w:val="Emphasis"/>
          <w:rFonts w:asciiTheme="majorBidi" w:hAnsiTheme="majorBidi" w:cstheme="majorBidi"/>
          <w:i w:val="0"/>
          <w:iCs w:val="0"/>
          <w:shd w:val="clear" w:color="auto" w:fill="FFFFFF"/>
          <w:vertAlign w:val="subscript"/>
        </w:rPr>
        <w:t>1</w:t>
      </w:r>
      <w:r w:rsidR="00192BC3" w:rsidRPr="003B72E5">
        <w:rPr>
          <w:rStyle w:val="Emphasis"/>
          <w:rFonts w:asciiTheme="majorBidi" w:hAnsiTheme="majorBidi" w:cstheme="majorBidi"/>
          <w:i w:val="0"/>
          <w:iCs w:val="0"/>
          <w:shd w:val="clear" w:color="auto" w:fill="FFFFFF"/>
          <w:vertAlign w:val="subscript"/>
        </w:rPr>
        <w:t>1</w:t>
      </w:r>
      <w:r w:rsidR="00D75E9D" w:rsidRPr="003B72E5">
        <w:rPr>
          <w:rStyle w:val="Emphasis"/>
          <w:rFonts w:asciiTheme="majorBidi" w:hAnsiTheme="majorBidi" w:cstheme="majorBidi"/>
          <w:i w:val="0"/>
          <w:iCs w:val="0"/>
          <w:shd w:val="clear" w:color="auto" w:fill="FFFFFF"/>
          <w:vertAlign w:val="subscript"/>
        </w:rPr>
        <w:t>, 3</w:t>
      </w:r>
      <w:r w:rsidR="003B72E5" w:rsidRPr="003B72E5">
        <w:rPr>
          <w:rStyle w:val="Emphasis"/>
          <w:rFonts w:asciiTheme="majorBidi" w:hAnsiTheme="majorBidi" w:cstheme="majorBidi"/>
          <w:i w:val="0"/>
          <w:iCs w:val="0"/>
          <w:shd w:val="clear" w:color="auto" w:fill="FFFFFF"/>
          <w:vertAlign w:val="subscript"/>
        </w:rPr>
        <w:t>124</w:t>
      </w:r>
      <w:r w:rsidR="00D75E9D" w:rsidRPr="003B72E5">
        <w:rPr>
          <w:rStyle w:val="Emphasis"/>
          <w:rFonts w:asciiTheme="majorBidi" w:hAnsiTheme="majorBidi" w:cstheme="majorBidi"/>
          <w:shd w:val="clear" w:color="auto" w:fill="FFFFFF"/>
        </w:rPr>
        <w:t xml:space="preserve"> </w:t>
      </w:r>
      <w:r w:rsidR="00D75E9D" w:rsidRPr="003B72E5">
        <w:rPr>
          <w:rFonts w:asciiTheme="majorBidi" w:hAnsiTheme="majorBidi" w:cstheme="majorBidi"/>
          <w:i/>
          <w:iCs/>
        </w:rPr>
        <w:t>=</w:t>
      </w:r>
      <w:r w:rsidR="00D75E9D" w:rsidRPr="003B72E5">
        <w:rPr>
          <w:rFonts w:asciiTheme="majorBidi" w:hAnsiTheme="majorBidi" w:cstheme="majorBidi"/>
        </w:rPr>
        <w:t xml:space="preserve"> </w:t>
      </w:r>
      <w:r w:rsidR="00192BC3" w:rsidRPr="003B72E5">
        <w:rPr>
          <w:rFonts w:asciiTheme="majorBidi" w:hAnsiTheme="majorBidi" w:cstheme="majorBidi"/>
        </w:rPr>
        <w:t>21.843</w:t>
      </w:r>
      <w:r w:rsidR="00D75E9D" w:rsidRPr="003B72E5">
        <w:rPr>
          <w:rFonts w:asciiTheme="majorBidi" w:hAnsiTheme="majorBidi" w:cstheme="majorBidi"/>
          <w:i/>
          <w:iCs/>
        </w:rPr>
        <w:t>,</w:t>
      </w:r>
      <w:r w:rsidR="00D75E9D" w:rsidRPr="003B72E5">
        <w:rPr>
          <w:rFonts w:asciiTheme="majorBidi" w:hAnsiTheme="majorBidi" w:cstheme="majorBidi"/>
        </w:rPr>
        <w:t xml:space="preserve"> </w:t>
      </w:r>
      <w:r w:rsidR="00D75E9D" w:rsidRPr="003B72E5">
        <w:rPr>
          <w:rFonts w:asciiTheme="majorBidi" w:hAnsiTheme="majorBidi" w:cstheme="majorBidi"/>
          <w:i/>
          <w:iCs/>
        </w:rPr>
        <w:t xml:space="preserve">p </w:t>
      </w:r>
      <w:r w:rsidR="00D75E9D" w:rsidRPr="003B72E5">
        <w:rPr>
          <w:rFonts w:asciiTheme="majorBidi" w:hAnsiTheme="majorBidi" w:cstheme="majorBidi"/>
        </w:rPr>
        <w:t>&lt; .001)</w:t>
      </w:r>
      <w:r w:rsidRPr="003B72E5">
        <w:rPr>
          <w:rFonts w:asciiTheme="majorBidi" w:eastAsia="Microsoft JhengHei UI" w:hAnsiTheme="majorBidi" w:cstheme="majorBidi"/>
        </w:rPr>
        <w:t xml:space="preserve">. </w:t>
      </w:r>
      <w:r w:rsidR="00192BC3" w:rsidRPr="003B72E5">
        <w:rPr>
          <w:rFonts w:asciiTheme="majorBidi" w:eastAsia="Microsoft JhengHei UI" w:hAnsiTheme="majorBidi" w:cstheme="majorBidi"/>
        </w:rPr>
        <w:t>T</w:t>
      </w:r>
      <w:r w:rsidRPr="003B72E5">
        <w:rPr>
          <w:rFonts w:asciiTheme="majorBidi" w:eastAsia="Microsoft JhengHei UI" w:hAnsiTheme="majorBidi" w:cstheme="majorBidi"/>
        </w:rPr>
        <w:t xml:space="preserve">he interaction of time and group resulted in the participants' significant rate of progress in </w:t>
      </w:r>
      <w:r w:rsidR="00202462" w:rsidRPr="003B72E5">
        <w:rPr>
          <w:rFonts w:asciiTheme="majorBidi" w:eastAsia="Microsoft JhengHei UI" w:hAnsiTheme="majorBidi" w:cstheme="majorBidi"/>
        </w:rPr>
        <w:t xml:space="preserve">LNP </w:t>
      </w:r>
      <w:r w:rsidRPr="003B72E5">
        <w:rPr>
          <w:rFonts w:asciiTheme="majorBidi" w:eastAsia="Microsoft JhengHei UI" w:hAnsiTheme="majorBidi" w:cstheme="majorBidi"/>
        </w:rPr>
        <w:t>reading</w:t>
      </w:r>
      <w:r w:rsidR="00D75E9D" w:rsidRPr="003B72E5">
        <w:rPr>
          <w:rFonts w:asciiTheme="majorBidi" w:eastAsia="Microsoft JhengHei UI" w:hAnsiTheme="majorBidi" w:cstheme="majorBidi"/>
        </w:rPr>
        <w:t xml:space="preserve"> </w:t>
      </w:r>
      <w:r w:rsidR="00D75E9D" w:rsidRPr="003B72E5">
        <w:rPr>
          <w:rFonts w:asciiTheme="majorBidi" w:hAnsiTheme="majorBidi" w:cstheme="majorBidi"/>
        </w:rPr>
        <w:t>(</w:t>
      </w:r>
      <w:r w:rsidR="00D75E9D" w:rsidRPr="003B72E5">
        <w:rPr>
          <w:rStyle w:val="Emphasis"/>
          <w:rFonts w:asciiTheme="majorBidi" w:hAnsiTheme="majorBidi" w:cstheme="majorBidi"/>
          <w:i w:val="0"/>
          <w:iCs w:val="0"/>
          <w:shd w:val="clear" w:color="auto" w:fill="FFFFFF"/>
        </w:rPr>
        <w:t>F</w:t>
      </w:r>
      <w:r w:rsidR="00192BC3" w:rsidRPr="003B72E5">
        <w:rPr>
          <w:rStyle w:val="Emphasis"/>
          <w:rFonts w:asciiTheme="majorBidi" w:hAnsiTheme="majorBidi" w:cstheme="majorBidi"/>
          <w:i w:val="0"/>
          <w:iCs w:val="0"/>
          <w:shd w:val="clear" w:color="auto" w:fill="FFFFFF"/>
          <w:vertAlign w:val="subscript"/>
        </w:rPr>
        <w:t>22</w:t>
      </w:r>
      <w:r w:rsidR="00D75E9D" w:rsidRPr="003B72E5">
        <w:rPr>
          <w:rStyle w:val="Emphasis"/>
          <w:rFonts w:asciiTheme="majorBidi" w:hAnsiTheme="majorBidi" w:cstheme="majorBidi"/>
          <w:i w:val="0"/>
          <w:iCs w:val="0"/>
          <w:shd w:val="clear" w:color="auto" w:fill="FFFFFF"/>
          <w:vertAlign w:val="subscript"/>
        </w:rPr>
        <w:t>, 3</w:t>
      </w:r>
      <w:r w:rsidR="003B72E5" w:rsidRPr="003B72E5">
        <w:rPr>
          <w:rStyle w:val="Emphasis"/>
          <w:rFonts w:asciiTheme="majorBidi" w:hAnsiTheme="majorBidi" w:cstheme="majorBidi"/>
          <w:i w:val="0"/>
          <w:iCs w:val="0"/>
          <w:shd w:val="clear" w:color="auto" w:fill="FFFFFF"/>
          <w:vertAlign w:val="subscript"/>
        </w:rPr>
        <w:t>124</w:t>
      </w:r>
      <w:r w:rsidR="00D75E9D" w:rsidRPr="003B72E5">
        <w:rPr>
          <w:rStyle w:val="Emphasis"/>
          <w:rFonts w:asciiTheme="majorBidi" w:hAnsiTheme="majorBidi" w:cstheme="majorBidi"/>
          <w:shd w:val="clear" w:color="auto" w:fill="FFFFFF"/>
        </w:rPr>
        <w:t xml:space="preserve"> </w:t>
      </w:r>
      <w:r w:rsidR="00D75E9D" w:rsidRPr="003B72E5">
        <w:rPr>
          <w:rFonts w:asciiTheme="majorBidi" w:hAnsiTheme="majorBidi" w:cstheme="majorBidi"/>
          <w:i/>
          <w:iCs/>
        </w:rPr>
        <w:t>=</w:t>
      </w:r>
      <w:r w:rsidR="00D75E9D" w:rsidRPr="003B72E5">
        <w:rPr>
          <w:rFonts w:asciiTheme="majorBidi" w:hAnsiTheme="majorBidi" w:cstheme="majorBidi"/>
        </w:rPr>
        <w:t xml:space="preserve"> </w:t>
      </w:r>
      <w:r w:rsidR="00E10E47" w:rsidRPr="003B72E5">
        <w:rPr>
          <w:rFonts w:asciiTheme="majorBidi" w:eastAsia="Microsoft JhengHei UI" w:hAnsiTheme="majorBidi" w:cstheme="majorBidi"/>
        </w:rPr>
        <w:t>1.381</w:t>
      </w:r>
      <w:r w:rsidR="00D75E9D" w:rsidRPr="003B72E5">
        <w:rPr>
          <w:rFonts w:asciiTheme="majorBidi" w:eastAsia="Microsoft JhengHei UI" w:hAnsiTheme="majorBidi" w:cstheme="majorBidi"/>
        </w:rPr>
        <w:t>,</w:t>
      </w:r>
      <w:r w:rsidR="00D75E9D" w:rsidRPr="003B72E5">
        <w:rPr>
          <w:rFonts w:asciiTheme="majorBidi" w:hAnsiTheme="majorBidi" w:cstheme="majorBidi"/>
        </w:rPr>
        <w:t xml:space="preserve"> </w:t>
      </w:r>
      <w:r w:rsidR="00D75E9D" w:rsidRPr="003B72E5">
        <w:rPr>
          <w:rFonts w:asciiTheme="majorBidi" w:hAnsiTheme="majorBidi" w:cstheme="majorBidi"/>
          <w:i/>
          <w:iCs/>
        </w:rPr>
        <w:t xml:space="preserve">p </w:t>
      </w:r>
      <w:r w:rsidR="00D75E9D" w:rsidRPr="003B72E5">
        <w:rPr>
          <w:rFonts w:asciiTheme="majorBidi" w:hAnsiTheme="majorBidi" w:cstheme="majorBidi"/>
        </w:rPr>
        <w:t>&lt; .001)</w:t>
      </w:r>
      <w:r w:rsidRPr="003B72E5">
        <w:rPr>
          <w:rFonts w:asciiTheme="majorBidi" w:eastAsia="Microsoft JhengHei UI" w:hAnsiTheme="majorBidi" w:cstheme="majorBidi"/>
        </w:rPr>
        <w:t xml:space="preserve">. </w:t>
      </w:r>
      <w:r w:rsidR="00E10E47" w:rsidRPr="003B72E5">
        <w:rPr>
          <w:rFonts w:asciiTheme="majorBidi" w:eastAsia="Microsoft JhengHei UI" w:hAnsiTheme="majorBidi" w:cstheme="majorBidi"/>
        </w:rPr>
        <w:t>Likewise</w:t>
      </w:r>
      <w:r w:rsidRPr="003B72E5">
        <w:rPr>
          <w:rFonts w:asciiTheme="majorBidi" w:eastAsia="Microsoft JhengHei UI" w:hAnsiTheme="majorBidi" w:cstheme="majorBidi"/>
        </w:rPr>
        <w:t xml:space="preserve">, the interaction of time with the participants' </w:t>
      </w:r>
      <w:r w:rsidR="00E10E47" w:rsidRPr="003B72E5">
        <w:rPr>
          <w:rFonts w:asciiTheme="majorBidi" w:eastAsia="Microsoft JhengHei UI" w:hAnsiTheme="majorBidi" w:cstheme="majorBidi"/>
        </w:rPr>
        <w:t xml:space="preserve">general English proficiency and time resulted in significant rate of progress </w:t>
      </w:r>
      <w:r w:rsidR="008B112A" w:rsidRPr="003B72E5">
        <w:rPr>
          <w:rFonts w:asciiTheme="majorBidi" w:eastAsia="Microsoft JhengHei UI" w:hAnsiTheme="majorBidi" w:cstheme="majorBidi"/>
        </w:rPr>
        <w:t>in LNP reading</w:t>
      </w:r>
      <w:r w:rsidR="008B112A" w:rsidRPr="003B72E5">
        <w:rPr>
          <w:rFonts w:asciiTheme="majorBidi" w:hAnsiTheme="majorBidi" w:cstheme="majorBidi"/>
        </w:rPr>
        <w:t xml:space="preserve"> </w:t>
      </w:r>
      <w:r w:rsidR="00E10E47" w:rsidRPr="003B72E5">
        <w:rPr>
          <w:rFonts w:asciiTheme="majorBidi" w:eastAsia="Microsoft JhengHei UI" w:hAnsiTheme="majorBidi" w:cstheme="majorBidi"/>
        </w:rPr>
        <w:t>during the course</w:t>
      </w:r>
      <w:r w:rsidRPr="003B72E5">
        <w:rPr>
          <w:rFonts w:asciiTheme="majorBidi" w:eastAsia="Microsoft JhengHei UI" w:hAnsiTheme="majorBidi" w:cstheme="majorBidi"/>
        </w:rPr>
        <w:t xml:space="preserve"> </w:t>
      </w:r>
      <w:r w:rsidR="00D75E9D" w:rsidRPr="003B72E5">
        <w:rPr>
          <w:rFonts w:asciiTheme="majorBidi" w:hAnsiTheme="majorBidi" w:cstheme="majorBidi"/>
        </w:rPr>
        <w:t>(</w:t>
      </w:r>
      <w:r w:rsidR="00D75E9D" w:rsidRPr="003B72E5">
        <w:rPr>
          <w:rStyle w:val="Emphasis"/>
          <w:rFonts w:asciiTheme="majorBidi" w:hAnsiTheme="majorBidi" w:cstheme="majorBidi"/>
          <w:i w:val="0"/>
          <w:iCs w:val="0"/>
          <w:shd w:val="clear" w:color="auto" w:fill="FFFFFF"/>
        </w:rPr>
        <w:t>F</w:t>
      </w:r>
      <w:r w:rsidR="00D75E9D" w:rsidRPr="003B72E5">
        <w:rPr>
          <w:rStyle w:val="Emphasis"/>
          <w:rFonts w:asciiTheme="majorBidi" w:hAnsiTheme="majorBidi" w:cstheme="majorBidi"/>
          <w:i w:val="0"/>
          <w:iCs w:val="0"/>
          <w:shd w:val="clear" w:color="auto" w:fill="FFFFFF"/>
          <w:vertAlign w:val="subscript"/>
        </w:rPr>
        <w:t>1</w:t>
      </w:r>
      <w:r w:rsidR="006E2EDC" w:rsidRPr="003B72E5">
        <w:rPr>
          <w:rStyle w:val="Emphasis"/>
          <w:rFonts w:asciiTheme="majorBidi" w:hAnsiTheme="majorBidi" w:cstheme="majorBidi"/>
          <w:i w:val="0"/>
          <w:iCs w:val="0"/>
          <w:shd w:val="clear" w:color="auto" w:fill="FFFFFF"/>
          <w:vertAlign w:val="subscript"/>
        </w:rPr>
        <w:t>1</w:t>
      </w:r>
      <w:r w:rsidR="00D75E9D" w:rsidRPr="003B72E5">
        <w:rPr>
          <w:rStyle w:val="Emphasis"/>
          <w:rFonts w:asciiTheme="majorBidi" w:hAnsiTheme="majorBidi" w:cstheme="majorBidi"/>
          <w:i w:val="0"/>
          <w:iCs w:val="0"/>
          <w:shd w:val="clear" w:color="auto" w:fill="FFFFFF"/>
          <w:vertAlign w:val="subscript"/>
        </w:rPr>
        <w:t xml:space="preserve">, </w:t>
      </w:r>
      <w:r w:rsidR="003B72E5" w:rsidRPr="003B72E5">
        <w:rPr>
          <w:rStyle w:val="Emphasis"/>
          <w:rFonts w:asciiTheme="majorBidi" w:hAnsiTheme="majorBidi" w:cstheme="majorBidi"/>
          <w:i w:val="0"/>
          <w:iCs w:val="0"/>
          <w:shd w:val="clear" w:color="auto" w:fill="FFFFFF"/>
          <w:vertAlign w:val="subscript"/>
        </w:rPr>
        <w:t>3124</w:t>
      </w:r>
      <w:r w:rsidR="00D75E9D" w:rsidRPr="003B72E5">
        <w:rPr>
          <w:rStyle w:val="Emphasis"/>
          <w:rFonts w:asciiTheme="majorBidi" w:hAnsiTheme="majorBidi" w:cstheme="majorBidi"/>
          <w:shd w:val="clear" w:color="auto" w:fill="FFFFFF"/>
        </w:rPr>
        <w:t xml:space="preserve"> </w:t>
      </w:r>
      <w:r w:rsidR="00D75E9D" w:rsidRPr="003B72E5">
        <w:rPr>
          <w:rFonts w:asciiTheme="majorBidi" w:hAnsiTheme="majorBidi" w:cstheme="majorBidi"/>
          <w:i/>
          <w:iCs/>
        </w:rPr>
        <w:t>=</w:t>
      </w:r>
      <w:r w:rsidR="00D75E9D" w:rsidRPr="003B72E5">
        <w:rPr>
          <w:rFonts w:asciiTheme="majorBidi" w:hAnsiTheme="majorBidi" w:cstheme="majorBidi"/>
        </w:rPr>
        <w:t xml:space="preserve"> </w:t>
      </w:r>
      <w:r w:rsidR="006E2EDC" w:rsidRPr="003B72E5">
        <w:rPr>
          <w:rFonts w:asciiTheme="majorBidi" w:eastAsia="Microsoft JhengHei UI" w:hAnsiTheme="majorBidi" w:cstheme="majorBidi"/>
        </w:rPr>
        <w:t>4.842</w:t>
      </w:r>
      <w:r w:rsidR="00D75E9D" w:rsidRPr="003B72E5">
        <w:rPr>
          <w:rFonts w:asciiTheme="majorBidi" w:hAnsiTheme="majorBidi" w:cstheme="majorBidi"/>
          <w:i/>
          <w:iCs/>
        </w:rPr>
        <w:t>,</w:t>
      </w:r>
      <w:r w:rsidR="00D75E9D" w:rsidRPr="003B72E5">
        <w:rPr>
          <w:rFonts w:asciiTheme="majorBidi" w:hAnsiTheme="majorBidi" w:cstheme="majorBidi"/>
        </w:rPr>
        <w:t xml:space="preserve"> </w:t>
      </w:r>
      <w:r w:rsidR="00D75E9D" w:rsidRPr="003B72E5">
        <w:rPr>
          <w:rFonts w:asciiTheme="majorBidi" w:hAnsiTheme="majorBidi" w:cstheme="majorBidi"/>
          <w:i/>
          <w:iCs/>
        </w:rPr>
        <w:t xml:space="preserve">p </w:t>
      </w:r>
      <w:r w:rsidR="00D75E9D" w:rsidRPr="003B72E5">
        <w:rPr>
          <w:rFonts w:asciiTheme="majorBidi" w:hAnsiTheme="majorBidi" w:cstheme="majorBidi"/>
        </w:rPr>
        <w:t>&lt; .001)</w:t>
      </w:r>
      <w:r w:rsidRPr="003B72E5">
        <w:rPr>
          <w:rFonts w:asciiTheme="majorBidi" w:eastAsia="Microsoft JhengHei UI" w:hAnsiTheme="majorBidi" w:cstheme="majorBidi"/>
        </w:rPr>
        <w:t xml:space="preserve">. </w:t>
      </w:r>
    </w:p>
    <w:p w14:paraId="2C5DF4B3" w14:textId="68AAF631" w:rsidR="00980AE3" w:rsidRPr="00980AE3" w:rsidRDefault="00980AE3" w:rsidP="00980AE3">
      <w:pPr>
        <w:pStyle w:val="tablehead"/>
      </w:pPr>
      <w:r w:rsidRPr="00980AE3">
        <w:lastRenderedPageBreak/>
        <w:t xml:space="preserve">Tests of Within-subjects Effects for </w:t>
      </w:r>
      <w:r>
        <w:t xml:space="preserve">LNP </w:t>
      </w:r>
      <w:r w:rsidRPr="00980AE3">
        <w:t>Reading Comprehension Skills</w:t>
      </w:r>
    </w:p>
    <w:tbl>
      <w:tblPr>
        <w:tblStyle w:val="TableGrid"/>
        <w:tblW w:w="0" w:type="auto"/>
        <w:jc w:val="center"/>
        <w:tblLook w:val="04A0" w:firstRow="1" w:lastRow="0" w:firstColumn="1" w:lastColumn="0" w:noHBand="0" w:noVBand="1"/>
      </w:tblPr>
      <w:tblGrid>
        <w:gridCol w:w="750"/>
        <w:gridCol w:w="1363"/>
        <w:gridCol w:w="1389"/>
        <w:gridCol w:w="376"/>
        <w:gridCol w:w="656"/>
        <w:gridCol w:w="496"/>
      </w:tblGrid>
      <w:tr w:rsidR="00980AE3" w:rsidRPr="00980AE3" w14:paraId="2AF48B02" w14:textId="77777777" w:rsidTr="00E219CB">
        <w:trPr>
          <w:jc w:val="center"/>
        </w:trPr>
        <w:tc>
          <w:tcPr>
            <w:tcW w:w="0" w:type="auto"/>
            <w:hideMark/>
          </w:tcPr>
          <w:p w14:paraId="4DE3A86D" w14:textId="77777777" w:rsidR="00980AE3" w:rsidRPr="00980AE3" w:rsidRDefault="00980AE3" w:rsidP="00E219CB">
            <w:pPr>
              <w:autoSpaceDE w:val="0"/>
              <w:autoSpaceDN w:val="0"/>
              <w:adjustRightInd w:val="0"/>
              <w:rPr>
                <w:rFonts w:asciiTheme="majorBidi" w:hAnsiTheme="majorBidi" w:cstheme="majorBidi"/>
                <w:sz w:val="16"/>
                <w:szCs w:val="16"/>
              </w:rPr>
            </w:pPr>
            <w:r w:rsidRPr="00980AE3">
              <w:rPr>
                <w:rFonts w:asciiTheme="majorBidi" w:hAnsiTheme="majorBidi" w:cstheme="majorBidi"/>
                <w:sz w:val="16"/>
                <w:szCs w:val="16"/>
              </w:rPr>
              <w:t>Skills</w:t>
            </w:r>
          </w:p>
        </w:tc>
        <w:tc>
          <w:tcPr>
            <w:tcW w:w="0" w:type="auto"/>
            <w:hideMark/>
          </w:tcPr>
          <w:p w14:paraId="31C12BF9" w14:textId="77777777" w:rsidR="00980AE3" w:rsidRPr="00980AE3" w:rsidRDefault="00980AE3" w:rsidP="00E219CB">
            <w:pPr>
              <w:autoSpaceDE w:val="0"/>
              <w:autoSpaceDN w:val="0"/>
              <w:adjustRightInd w:val="0"/>
              <w:rPr>
                <w:rFonts w:asciiTheme="majorBidi" w:hAnsiTheme="majorBidi" w:cstheme="majorBidi"/>
                <w:sz w:val="16"/>
                <w:szCs w:val="16"/>
              </w:rPr>
            </w:pPr>
            <w:r w:rsidRPr="00980AE3">
              <w:rPr>
                <w:rFonts w:asciiTheme="majorBidi" w:hAnsiTheme="majorBidi" w:cstheme="majorBidi"/>
                <w:sz w:val="16"/>
                <w:szCs w:val="16"/>
              </w:rPr>
              <w:t>Effect</w:t>
            </w:r>
          </w:p>
        </w:tc>
        <w:tc>
          <w:tcPr>
            <w:tcW w:w="0" w:type="auto"/>
            <w:hideMark/>
          </w:tcPr>
          <w:p w14:paraId="5AC0C925" w14:textId="77777777" w:rsidR="00980AE3" w:rsidRPr="00980AE3" w:rsidRDefault="00980AE3" w:rsidP="00E219CB">
            <w:pPr>
              <w:autoSpaceDE w:val="0"/>
              <w:autoSpaceDN w:val="0"/>
              <w:adjustRightInd w:val="0"/>
              <w:rPr>
                <w:rFonts w:asciiTheme="majorBidi" w:hAnsiTheme="majorBidi" w:cstheme="majorBidi"/>
                <w:sz w:val="16"/>
                <w:szCs w:val="16"/>
              </w:rPr>
            </w:pPr>
            <w:r w:rsidRPr="00980AE3">
              <w:rPr>
                <w:rFonts w:asciiTheme="majorBidi" w:hAnsiTheme="majorBidi" w:cstheme="majorBidi"/>
                <w:sz w:val="16"/>
                <w:szCs w:val="16"/>
              </w:rPr>
              <w:t>Type III Sum of Squares</w:t>
            </w:r>
          </w:p>
        </w:tc>
        <w:tc>
          <w:tcPr>
            <w:tcW w:w="0" w:type="auto"/>
            <w:hideMark/>
          </w:tcPr>
          <w:p w14:paraId="30F17A8B" w14:textId="77777777" w:rsidR="00980AE3" w:rsidRPr="00980AE3" w:rsidRDefault="00980AE3" w:rsidP="00E219CB">
            <w:pPr>
              <w:autoSpaceDE w:val="0"/>
              <w:autoSpaceDN w:val="0"/>
              <w:adjustRightInd w:val="0"/>
              <w:rPr>
                <w:rFonts w:asciiTheme="majorBidi" w:hAnsiTheme="majorBidi" w:cstheme="majorBidi"/>
                <w:sz w:val="16"/>
                <w:szCs w:val="16"/>
              </w:rPr>
            </w:pPr>
            <w:r w:rsidRPr="00980AE3">
              <w:rPr>
                <w:rFonts w:asciiTheme="majorBidi" w:hAnsiTheme="majorBidi" w:cstheme="majorBidi"/>
                <w:sz w:val="16"/>
                <w:szCs w:val="16"/>
              </w:rPr>
              <w:t>df</w:t>
            </w:r>
          </w:p>
        </w:tc>
        <w:tc>
          <w:tcPr>
            <w:tcW w:w="0" w:type="auto"/>
            <w:hideMark/>
          </w:tcPr>
          <w:p w14:paraId="3AF6E1C4" w14:textId="77777777" w:rsidR="00980AE3" w:rsidRPr="00980AE3" w:rsidRDefault="00980AE3" w:rsidP="00E219CB">
            <w:pPr>
              <w:autoSpaceDE w:val="0"/>
              <w:autoSpaceDN w:val="0"/>
              <w:adjustRightInd w:val="0"/>
              <w:rPr>
                <w:rFonts w:asciiTheme="majorBidi" w:hAnsiTheme="majorBidi" w:cstheme="majorBidi"/>
                <w:sz w:val="16"/>
                <w:szCs w:val="16"/>
              </w:rPr>
            </w:pPr>
            <w:r w:rsidRPr="00980AE3">
              <w:rPr>
                <w:rFonts w:asciiTheme="majorBidi" w:hAnsiTheme="majorBidi" w:cstheme="majorBidi"/>
                <w:sz w:val="16"/>
                <w:szCs w:val="16"/>
              </w:rPr>
              <w:t>F</w:t>
            </w:r>
          </w:p>
        </w:tc>
        <w:tc>
          <w:tcPr>
            <w:tcW w:w="0" w:type="auto"/>
            <w:hideMark/>
          </w:tcPr>
          <w:p w14:paraId="2C3FE9AE" w14:textId="77777777" w:rsidR="00980AE3" w:rsidRPr="00980AE3" w:rsidRDefault="00980AE3" w:rsidP="00E219CB">
            <w:pPr>
              <w:autoSpaceDE w:val="0"/>
              <w:autoSpaceDN w:val="0"/>
              <w:adjustRightInd w:val="0"/>
              <w:rPr>
                <w:rFonts w:asciiTheme="majorBidi" w:hAnsiTheme="majorBidi" w:cstheme="majorBidi"/>
                <w:i/>
                <w:iCs/>
                <w:sz w:val="16"/>
                <w:szCs w:val="16"/>
              </w:rPr>
            </w:pPr>
            <w:r w:rsidRPr="00980AE3">
              <w:rPr>
                <w:rFonts w:asciiTheme="majorBidi" w:hAnsiTheme="majorBidi" w:cstheme="majorBidi"/>
                <w:i/>
                <w:iCs/>
                <w:sz w:val="16"/>
                <w:szCs w:val="16"/>
              </w:rPr>
              <w:t>p</w:t>
            </w:r>
          </w:p>
        </w:tc>
      </w:tr>
      <w:tr w:rsidR="00980AE3" w:rsidRPr="00980AE3" w14:paraId="27607BE3" w14:textId="77777777" w:rsidTr="00E219CB">
        <w:trPr>
          <w:trHeight w:val="75"/>
          <w:jc w:val="center"/>
        </w:trPr>
        <w:tc>
          <w:tcPr>
            <w:tcW w:w="0" w:type="auto"/>
            <w:vMerge w:val="restart"/>
          </w:tcPr>
          <w:p w14:paraId="02859A8E" w14:textId="77777777" w:rsidR="00980AE3" w:rsidRPr="00980AE3" w:rsidRDefault="00980AE3" w:rsidP="00E219CB">
            <w:pPr>
              <w:autoSpaceDE w:val="0"/>
              <w:autoSpaceDN w:val="0"/>
              <w:adjustRightInd w:val="0"/>
              <w:jc w:val="both"/>
              <w:rPr>
                <w:rFonts w:asciiTheme="majorBidi" w:hAnsiTheme="majorBidi" w:cstheme="majorBidi"/>
                <w:sz w:val="16"/>
                <w:szCs w:val="16"/>
              </w:rPr>
            </w:pPr>
          </w:p>
          <w:p w14:paraId="5A86F05B" w14:textId="77777777" w:rsidR="00980AE3" w:rsidRPr="00980AE3" w:rsidRDefault="00980AE3" w:rsidP="00E219CB">
            <w:pPr>
              <w:autoSpaceDE w:val="0"/>
              <w:autoSpaceDN w:val="0"/>
              <w:adjustRightInd w:val="0"/>
              <w:jc w:val="both"/>
              <w:rPr>
                <w:rFonts w:asciiTheme="majorBidi" w:hAnsiTheme="majorBidi" w:cstheme="majorBidi"/>
                <w:sz w:val="16"/>
                <w:szCs w:val="16"/>
              </w:rPr>
            </w:pPr>
            <w:r w:rsidRPr="00980AE3">
              <w:rPr>
                <w:rFonts w:asciiTheme="majorBidi" w:hAnsiTheme="majorBidi" w:cstheme="majorBidi"/>
                <w:sz w:val="16"/>
                <w:szCs w:val="16"/>
              </w:rPr>
              <w:t>Reading</w:t>
            </w:r>
          </w:p>
        </w:tc>
        <w:tc>
          <w:tcPr>
            <w:tcW w:w="0" w:type="auto"/>
            <w:hideMark/>
          </w:tcPr>
          <w:p w14:paraId="05BFCACD" w14:textId="77777777" w:rsidR="00980AE3" w:rsidRPr="00980AE3" w:rsidRDefault="00980AE3" w:rsidP="00E219CB">
            <w:pPr>
              <w:autoSpaceDE w:val="0"/>
              <w:autoSpaceDN w:val="0"/>
              <w:adjustRightInd w:val="0"/>
              <w:jc w:val="both"/>
              <w:rPr>
                <w:rFonts w:asciiTheme="majorBidi" w:hAnsiTheme="majorBidi" w:cstheme="majorBidi"/>
                <w:sz w:val="16"/>
                <w:szCs w:val="16"/>
                <w:vertAlign w:val="superscript"/>
              </w:rPr>
            </w:pPr>
            <w:r w:rsidRPr="00980AE3">
              <w:rPr>
                <w:rFonts w:asciiTheme="majorBidi" w:hAnsiTheme="majorBidi" w:cstheme="majorBidi"/>
                <w:sz w:val="16"/>
                <w:szCs w:val="16"/>
              </w:rPr>
              <w:t>Time</w:t>
            </w:r>
            <w:r w:rsidRPr="00980AE3">
              <w:rPr>
                <w:rFonts w:asciiTheme="majorBidi" w:hAnsiTheme="majorBidi" w:cstheme="majorBidi"/>
                <w:sz w:val="16"/>
                <w:szCs w:val="16"/>
                <w:vertAlign w:val="superscript"/>
              </w:rPr>
              <w:t>**</w:t>
            </w:r>
          </w:p>
        </w:tc>
        <w:tc>
          <w:tcPr>
            <w:tcW w:w="0" w:type="auto"/>
            <w:hideMark/>
          </w:tcPr>
          <w:p w14:paraId="29D3C8A1" w14:textId="77777777" w:rsidR="00980AE3" w:rsidRPr="00980AE3" w:rsidRDefault="00980AE3" w:rsidP="00E219CB">
            <w:pPr>
              <w:autoSpaceDE w:val="0"/>
              <w:autoSpaceDN w:val="0"/>
              <w:adjustRightInd w:val="0"/>
              <w:rPr>
                <w:rFonts w:asciiTheme="majorBidi" w:hAnsiTheme="majorBidi" w:cstheme="majorBidi"/>
                <w:sz w:val="16"/>
                <w:szCs w:val="16"/>
              </w:rPr>
            </w:pPr>
            <w:r w:rsidRPr="00980AE3">
              <w:rPr>
                <w:rFonts w:asciiTheme="majorBidi" w:hAnsiTheme="majorBidi" w:cstheme="majorBidi"/>
                <w:sz w:val="16"/>
                <w:szCs w:val="16"/>
              </w:rPr>
              <w:t>32</w:t>
            </w:r>
          </w:p>
        </w:tc>
        <w:tc>
          <w:tcPr>
            <w:tcW w:w="0" w:type="auto"/>
            <w:hideMark/>
          </w:tcPr>
          <w:p w14:paraId="3CC49E22" w14:textId="77777777" w:rsidR="00980AE3" w:rsidRPr="00980AE3" w:rsidRDefault="00980AE3" w:rsidP="00E219CB">
            <w:pPr>
              <w:autoSpaceDE w:val="0"/>
              <w:autoSpaceDN w:val="0"/>
              <w:adjustRightInd w:val="0"/>
              <w:rPr>
                <w:rFonts w:asciiTheme="majorBidi" w:hAnsiTheme="majorBidi" w:cstheme="majorBidi"/>
                <w:sz w:val="16"/>
                <w:szCs w:val="16"/>
              </w:rPr>
            </w:pPr>
            <w:r w:rsidRPr="00980AE3">
              <w:rPr>
                <w:rFonts w:asciiTheme="majorBidi" w:hAnsiTheme="majorBidi" w:cstheme="majorBidi"/>
                <w:sz w:val="16"/>
                <w:szCs w:val="16"/>
              </w:rPr>
              <w:t>11</w:t>
            </w:r>
          </w:p>
        </w:tc>
        <w:tc>
          <w:tcPr>
            <w:tcW w:w="0" w:type="auto"/>
            <w:hideMark/>
          </w:tcPr>
          <w:p w14:paraId="5DF3496E" w14:textId="319AFA11" w:rsidR="00980AE3" w:rsidRPr="00980AE3" w:rsidRDefault="00980AE3" w:rsidP="00E219CB">
            <w:pPr>
              <w:autoSpaceDE w:val="0"/>
              <w:autoSpaceDN w:val="0"/>
              <w:adjustRightInd w:val="0"/>
              <w:rPr>
                <w:rFonts w:asciiTheme="majorBidi" w:hAnsiTheme="majorBidi" w:cstheme="majorBidi"/>
                <w:sz w:val="16"/>
                <w:szCs w:val="16"/>
              </w:rPr>
            </w:pPr>
            <w:r w:rsidRPr="00980AE3">
              <w:rPr>
                <w:rFonts w:asciiTheme="majorBidi" w:hAnsiTheme="majorBidi" w:cstheme="majorBidi"/>
                <w:sz w:val="16"/>
                <w:szCs w:val="16"/>
              </w:rPr>
              <w:t>21.8</w:t>
            </w:r>
            <w:r w:rsidR="00192BC3">
              <w:rPr>
                <w:rFonts w:asciiTheme="majorBidi" w:hAnsiTheme="majorBidi" w:cstheme="majorBidi"/>
                <w:sz w:val="16"/>
                <w:szCs w:val="16"/>
              </w:rPr>
              <w:t>43</w:t>
            </w:r>
          </w:p>
        </w:tc>
        <w:tc>
          <w:tcPr>
            <w:tcW w:w="0" w:type="auto"/>
            <w:hideMark/>
          </w:tcPr>
          <w:p w14:paraId="5954DAF3" w14:textId="77777777" w:rsidR="00980AE3" w:rsidRPr="00980AE3" w:rsidRDefault="00980AE3" w:rsidP="00E219CB">
            <w:pPr>
              <w:autoSpaceDE w:val="0"/>
              <w:autoSpaceDN w:val="0"/>
              <w:adjustRightInd w:val="0"/>
              <w:jc w:val="both"/>
              <w:rPr>
                <w:rFonts w:asciiTheme="majorBidi" w:hAnsiTheme="majorBidi" w:cstheme="majorBidi"/>
                <w:sz w:val="16"/>
                <w:szCs w:val="16"/>
              </w:rPr>
            </w:pPr>
            <w:r w:rsidRPr="00980AE3">
              <w:rPr>
                <w:rFonts w:asciiTheme="majorBidi" w:hAnsiTheme="majorBidi" w:cstheme="majorBidi"/>
                <w:sz w:val="16"/>
                <w:szCs w:val="16"/>
              </w:rPr>
              <w:t>.000</w:t>
            </w:r>
          </w:p>
        </w:tc>
      </w:tr>
      <w:tr w:rsidR="00980AE3" w:rsidRPr="00980AE3" w14:paraId="4A0422F2" w14:textId="77777777" w:rsidTr="00E219CB">
        <w:trPr>
          <w:trHeight w:val="150"/>
          <w:jc w:val="center"/>
        </w:trPr>
        <w:tc>
          <w:tcPr>
            <w:tcW w:w="0" w:type="auto"/>
            <w:vMerge/>
            <w:vAlign w:val="center"/>
            <w:hideMark/>
          </w:tcPr>
          <w:p w14:paraId="3B7D849D" w14:textId="77777777" w:rsidR="00980AE3" w:rsidRPr="00980AE3" w:rsidRDefault="00980AE3" w:rsidP="00E219CB">
            <w:pPr>
              <w:rPr>
                <w:rFonts w:asciiTheme="majorBidi" w:hAnsiTheme="majorBidi" w:cstheme="majorBidi"/>
                <w:sz w:val="16"/>
                <w:szCs w:val="16"/>
              </w:rPr>
            </w:pPr>
          </w:p>
        </w:tc>
        <w:tc>
          <w:tcPr>
            <w:tcW w:w="0" w:type="auto"/>
            <w:hideMark/>
          </w:tcPr>
          <w:p w14:paraId="59554A02" w14:textId="77777777" w:rsidR="00980AE3" w:rsidRPr="00980AE3" w:rsidRDefault="00980AE3" w:rsidP="00E219CB">
            <w:pPr>
              <w:autoSpaceDE w:val="0"/>
              <w:autoSpaceDN w:val="0"/>
              <w:adjustRightInd w:val="0"/>
              <w:jc w:val="both"/>
              <w:rPr>
                <w:rFonts w:asciiTheme="majorBidi" w:hAnsiTheme="majorBidi" w:cstheme="majorBidi"/>
                <w:sz w:val="16"/>
                <w:szCs w:val="16"/>
              </w:rPr>
            </w:pPr>
            <w:r w:rsidRPr="00980AE3">
              <w:rPr>
                <w:rFonts w:asciiTheme="majorBidi" w:hAnsiTheme="majorBidi" w:cstheme="majorBidi"/>
                <w:sz w:val="16"/>
                <w:szCs w:val="16"/>
              </w:rPr>
              <w:t>Time*group</w:t>
            </w:r>
            <w:r w:rsidRPr="00980AE3">
              <w:rPr>
                <w:rFonts w:asciiTheme="majorBidi" w:hAnsiTheme="majorBidi" w:cstheme="majorBidi"/>
                <w:sz w:val="16"/>
                <w:szCs w:val="16"/>
                <w:vertAlign w:val="superscript"/>
              </w:rPr>
              <w:t>**</w:t>
            </w:r>
          </w:p>
        </w:tc>
        <w:tc>
          <w:tcPr>
            <w:tcW w:w="0" w:type="auto"/>
            <w:hideMark/>
          </w:tcPr>
          <w:p w14:paraId="380519CD" w14:textId="77777777" w:rsidR="00980AE3" w:rsidRPr="00980AE3" w:rsidRDefault="00980AE3" w:rsidP="00E219CB">
            <w:pPr>
              <w:autoSpaceDE w:val="0"/>
              <w:autoSpaceDN w:val="0"/>
              <w:adjustRightInd w:val="0"/>
              <w:rPr>
                <w:rFonts w:asciiTheme="majorBidi" w:hAnsiTheme="majorBidi" w:cstheme="majorBidi"/>
                <w:sz w:val="16"/>
                <w:szCs w:val="16"/>
              </w:rPr>
            </w:pPr>
            <w:r w:rsidRPr="00980AE3">
              <w:rPr>
                <w:rFonts w:asciiTheme="majorBidi" w:hAnsiTheme="majorBidi" w:cstheme="majorBidi"/>
                <w:sz w:val="16"/>
                <w:szCs w:val="16"/>
              </w:rPr>
              <w:t>853.19</w:t>
            </w:r>
          </w:p>
        </w:tc>
        <w:tc>
          <w:tcPr>
            <w:tcW w:w="0" w:type="auto"/>
            <w:hideMark/>
          </w:tcPr>
          <w:p w14:paraId="36BB969B" w14:textId="77777777" w:rsidR="00980AE3" w:rsidRPr="00980AE3" w:rsidRDefault="00980AE3" w:rsidP="00E219CB">
            <w:pPr>
              <w:autoSpaceDE w:val="0"/>
              <w:autoSpaceDN w:val="0"/>
              <w:adjustRightInd w:val="0"/>
              <w:rPr>
                <w:rFonts w:asciiTheme="majorBidi" w:hAnsiTheme="majorBidi" w:cstheme="majorBidi"/>
                <w:sz w:val="16"/>
                <w:szCs w:val="16"/>
              </w:rPr>
            </w:pPr>
            <w:r w:rsidRPr="00980AE3">
              <w:rPr>
                <w:rFonts w:asciiTheme="majorBidi" w:hAnsiTheme="majorBidi" w:cstheme="majorBidi"/>
                <w:sz w:val="16"/>
                <w:szCs w:val="16"/>
              </w:rPr>
              <w:t>22</w:t>
            </w:r>
          </w:p>
        </w:tc>
        <w:tc>
          <w:tcPr>
            <w:tcW w:w="0" w:type="auto"/>
            <w:hideMark/>
          </w:tcPr>
          <w:p w14:paraId="558D7693" w14:textId="19DEFC16" w:rsidR="00980AE3" w:rsidRPr="00980AE3" w:rsidRDefault="00980AE3" w:rsidP="00E219CB">
            <w:pPr>
              <w:autoSpaceDE w:val="0"/>
              <w:autoSpaceDN w:val="0"/>
              <w:adjustRightInd w:val="0"/>
              <w:rPr>
                <w:rFonts w:asciiTheme="majorBidi" w:hAnsiTheme="majorBidi" w:cstheme="majorBidi"/>
                <w:sz w:val="16"/>
                <w:szCs w:val="16"/>
              </w:rPr>
            </w:pPr>
            <w:r w:rsidRPr="00980AE3">
              <w:rPr>
                <w:rFonts w:asciiTheme="majorBidi" w:hAnsiTheme="majorBidi" w:cstheme="majorBidi"/>
                <w:sz w:val="16"/>
                <w:szCs w:val="16"/>
              </w:rPr>
              <w:t>1.38</w:t>
            </w:r>
            <w:r w:rsidR="00192BC3">
              <w:rPr>
                <w:rFonts w:asciiTheme="majorBidi" w:hAnsiTheme="majorBidi" w:cstheme="majorBidi"/>
                <w:sz w:val="16"/>
                <w:szCs w:val="16"/>
              </w:rPr>
              <w:t>1</w:t>
            </w:r>
          </w:p>
        </w:tc>
        <w:tc>
          <w:tcPr>
            <w:tcW w:w="0" w:type="auto"/>
            <w:hideMark/>
          </w:tcPr>
          <w:p w14:paraId="2F0ABD12" w14:textId="77777777" w:rsidR="00980AE3" w:rsidRPr="00980AE3" w:rsidRDefault="00980AE3" w:rsidP="00E219CB">
            <w:pPr>
              <w:autoSpaceDE w:val="0"/>
              <w:autoSpaceDN w:val="0"/>
              <w:adjustRightInd w:val="0"/>
              <w:jc w:val="both"/>
              <w:rPr>
                <w:rFonts w:asciiTheme="majorBidi" w:hAnsiTheme="majorBidi" w:cstheme="majorBidi"/>
                <w:sz w:val="16"/>
                <w:szCs w:val="16"/>
              </w:rPr>
            </w:pPr>
            <w:r w:rsidRPr="00980AE3">
              <w:rPr>
                <w:rFonts w:asciiTheme="majorBidi" w:hAnsiTheme="majorBidi" w:cstheme="majorBidi"/>
                <w:sz w:val="16"/>
                <w:szCs w:val="16"/>
              </w:rPr>
              <w:t>.000</w:t>
            </w:r>
          </w:p>
        </w:tc>
      </w:tr>
      <w:tr w:rsidR="00980AE3" w:rsidRPr="00980AE3" w14:paraId="3F77BC2C" w14:textId="77777777" w:rsidTr="00E219CB">
        <w:trPr>
          <w:trHeight w:val="80"/>
          <w:jc w:val="center"/>
        </w:trPr>
        <w:tc>
          <w:tcPr>
            <w:tcW w:w="0" w:type="auto"/>
            <w:vMerge/>
            <w:vAlign w:val="center"/>
            <w:hideMark/>
          </w:tcPr>
          <w:p w14:paraId="1BBD7BBA" w14:textId="77777777" w:rsidR="00980AE3" w:rsidRPr="00980AE3" w:rsidRDefault="00980AE3" w:rsidP="00E219CB">
            <w:pPr>
              <w:rPr>
                <w:rFonts w:asciiTheme="majorBidi" w:hAnsiTheme="majorBidi" w:cstheme="majorBidi"/>
                <w:sz w:val="16"/>
                <w:szCs w:val="16"/>
              </w:rPr>
            </w:pPr>
          </w:p>
        </w:tc>
        <w:tc>
          <w:tcPr>
            <w:tcW w:w="0" w:type="auto"/>
            <w:hideMark/>
          </w:tcPr>
          <w:p w14:paraId="4F4051EE" w14:textId="77777777" w:rsidR="00980AE3" w:rsidRPr="00980AE3" w:rsidRDefault="00980AE3" w:rsidP="00E219CB">
            <w:pPr>
              <w:autoSpaceDE w:val="0"/>
              <w:autoSpaceDN w:val="0"/>
              <w:adjustRightInd w:val="0"/>
              <w:jc w:val="both"/>
              <w:rPr>
                <w:rFonts w:asciiTheme="majorBidi" w:hAnsiTheme="majorBidi" w:cstheme="majorBidi"/>
                <w:sz w:val="16"/>
                <w:szCs w:val="16"/>
              </w:rPr>
            </w:pPr>
            <w:r w:rsidRPr="00980AE3">
              <w:rPr>
                <w:rFonts w:asciiTheme="majorBidi" w:hAnsiTheme="majorBidi" w:cstheme="majorBidi"/>
                <w:sz w:val="16"/>
                <w:szCs w:val="16"/>
              </w:rPr>
              <w:t>Time*proficiency</w:t>
            </w:r>
          </w:p>
        </w:tc>
        <w:tc>
          <w:tcPr>
            <w:tcW w:w="0" w:type="auto"/>
            <w:hideMark/>
          </w:tcPr>
          <w:p w14:paraId="7193FC9D" w14:textId="77777777" w:rsidR="00980AE3" w:rsidRPr="00980AE3" w:rsidRDefault="00980AE3" w:rsidP="00E219CB">
            <w:pPr>
              <w:autoSpaceDE w:val="0"/>
              <w:autoSpaceDN w:val="0"/>
              <w:adjustRightInd w:val="0"/>
              <w:rPr>
                <w:rFonts w:asciiTheme="majorBidi" w:hAnsiTheme="majorBidi" w:cstheme="majorBidi"/>
                <w:sz w:val="16"/>
                <w:szCs w:val="16"/>
              </w:rPr>
            </w:pPr>
            <w:r w:rsidRPr="00980AE3">
              <w:rPr>
                <w:rFonts w:asciiTheme="majorBidi" w:hAnsiTheme="majorBidi" w:cstheme="majorBidi"/>
                <w:sz w:val="16"/>
                <w:szCs w:val="16"/>
              </w:rPr>
              <w:t>7.095</w:t>
            </w:r>
          </w:p>
        </w:tc>
        <w:tc>
          <w:tcPr>
            <w:tcW w:w="0" w:type="auto"/>
            <w:hideMark/>
          </w:tcPr>
          <w:p w14:paraId="554EF51E" w14:textId="77777777" w:rsidR="00980AE3" w:rsidRPr="00980AE3" w:rsidRDefault="00980AE3" w:rsidP="00E219CB">
            <w:pPr>
              <w:autoSpaceDE w:val="0"/>
              <w:autoSpaceDN w:val="0"/>
              <w:adjustRightInd w:val="0"/>
              <w:rPr>
                <w:rFonts w:asciiTheme="majorBidi" w:hAnsiTheme="majorBidi" w:cstheme="majorBidi"/>
                <w:sz w:val="16"/>
                <w:szCs w:val="16"/>
              </w:rPr>
            </w:pPr>
            <w:r w:rsidRPr="00980AE3">
              <w:rPr>
                <w:rFonts w:asciiTheme="majorBidi" w:hAnsiTheme="majorBidi" w:cstheme="majorBidi"/>
                <w:sz w:val="16"/>
                <w:szCs w:val="16"/>
              </w:rPr>
              <w:t>11</w:t>
            </w:r>
          </w:p>
        </w:tc>
        <w:tc>
          <w:tcPr>
            <w:tcW w:w="0" w:type="auto"/>
            <w:hideMark/>
          </w:tcPr>
          <w:p w14:paraId="511E50E5" w14:textId="480CFC8B" w:rsidR="00980AE3" w:rsidRPr="00980AE3" w:rsidRDefault="00980AE3" w:rsidP="00E219CB">
            <w:pPr>
              <w:autoSpaceDE w:val="0"/>
              <w:autoSpaceDN w:val="0"/>
              <w:adjustRightInd w:val="0"/>
              <w:rPr>
                <w:rFonts w:asciiTheme="majorBidi" w:hAnsiTheme="majorBidi" w:cstheme="majorBidi"/>
                <w:sz w:val="16"/>
                <w:szCs w:val="16"/>
              </w:rPr>
            </w:pPr>
            <w:r w:rsidRPr="00980AE3">
              <w:rPr>
                <w:rFonts w:asciiTheme="majorBidi" w:hAnsiTheme="majorBidi" w:cstheme="majorBidi"/>
                <w:sz w:val="16"/>
                <w:szCs w:val="16"/>
              </w:rPr>
              <w:t>4.84</w:t>
            </w:r>
            <w:r w:rsidR="00192BC3">
              <w:rPr>
                <w:rFonts w:asciiTheme="majorBidi" w:hAnsiTheme="majorBidi" w:cstheme="majorBidi"/>
                <w:sz w:val="16"/>
                <w:szCs w:val="16"/>
              </w:rPr>
              <w:t>2</w:t>
            </w:r>
          </w:p>
        </w:tc>
        <w:tc>
          <w:tcPr>
            <w:tcW w:w="0" w:type="auto"/>
            <w:hideMark/>
          </w:tcPr>
          <w:p w14:paraId="13124898" w14:textId="77777777" w:rsidR="00980AE3" w:rsidRPr="00980AE3" w:rsidRDefault="00980AE3" w:rsidP="00E219CB">
            <w:pPr>
              <w:autoSpaceDE w:val="0"/>
              <w:autoSpaceDN w:val="0"/>
              <w:adjustRightInd w:val="0"/>
              <w:jc w:val="both"/>
              <w:rPr>
                <w:rFonts w:asciiTheme="majorBidi" w:hAnsiTheme="majorBidi" w:cstheme="majorBidi"/>
                <w:sz w:val="16"/>
                <w:szCs w:val="16"/>
              </w:rPr>
            </w:pPr>
            <w:r w:rsidRPr="00980AE3">
              <w:rPr>
                <w:rFonts w:asciiTheme="majorBidi" w:hAnsiTheme="majorBidi" w:cstheme="majorBidi"/>
                <w:sz w:val="16"/>
                <w:szCs w:val="16"/>
              </w:rPr>
              <w:t>.000</w:t>
            </w:r>
          </w:p>
        </w:tc>
      </w:tr>
    </w:tbl>
    <w:p w14:paraId="56CCD357" w14:textId="31694B70" w:rsidR="00823C68" w:rsidRPr="00814650" w:rsidRDefault="00823C68" w:rsidP="00823C68">
      <w:pPr>
        <w:pStyle w:val="BodyText"/>
        <w:ind w:firstLine="289"/>
        <w:rPr>
          <w:sz w:val="18"/>
          <w:szCs w:val="18"/>
        </w:rPr>
      </w:pPr>
      <w:r w:rsidRPr="00814650">
        <w:rPr>
          <w:rFonts w:asciiTheme="majorBidi" w:hAnsiTheme="majorBidi" w:cstheme="majorBidi"/>
        </w:rPr>
        <w:t xml:space="preserve">As can be seen from Table 3, as far as LMOOCs type was </w:t>
      </w:r>
      <w:r w:rsidRPr="00823C68">
        <w:rPr>
          <w:rFonts w:asciiTheme="majorBidi" w:eastAsia="Microsoft JhengHei UI" w:hAnsiTheme="majorBidi" w:cstheme="majorBidi"/>
        </w:rPr>
        <w:t>concerned</w:t>
      </w:r>
      <w:r w:rsidRPr="00814650">
        <w:rPr>
          <w:rFonts w:asciiTheme="majorBidi" w:hAnsiTheme="majorBidi" w:cstheme="majorBidi"/>
        </w:rPr>
        <w:t>, the mean scores of the participants' reading (F</w:t>
      </w:r>
      <w:r w:rsidR="00E96863">
        <w:rPr>
          <w:rFonts w:asciiTheme="majorBidi" w:hAnsiTheme="majorBidi" w:cstheme="majorBidi"/>
          <w:vertAlign w:val="subscript"/>
        </w:rPr>
        <w:t>2</w:t>
      </w:r>
      <w:r w:rsidRPr="00814650">
        <w:rPr>
          <w:rFonts w:asciiTheme="majorBidi" w:hAnsiTheme="majorBidi" w:cstheme="majorBidi"/>
          <w:vertAlign w:val="subscript"/>
        </w:rPr>
        <w:t xml:space="preserve">,227 </w:t>
      </w:r>
      <w:r w:rsidRPr="00814650">
        <w:rPr>
          <w:rFonts w:asciiTheme="majorBidi" w:hAnsiTheme="majorBidi" w:cstheme="majorBidi"/>
        </w:rPr>
        <w:t xml:space="preserve">= 441.945, </w:t>
      </w:r>
      <w:r w:rsidRPr="00814650">
        <w:rPr>
          <w:rFonts w:asciiTheme="majorBidi" w:hAnsiTheme="majorBidi" w:cstheme="majorBidi"/>
          <w:i/>
          <w:iCs/>
        </w:rPr>
        <w:t xml:space="preserve">p </w:t>
      </w:r>
      <w:r w:rsidR="00E96863">
        <w:rPr>
          <w:rFonts w:asciiTheme="majorBidi" w:hAnsiTheme="majorBidi" w:cstheme="majorBidi"/>
        </w:rPr>
        <w:t>&gt;</w:t>
      </w:r>
      <w:r w:rsidRPr="00814650">
        <w:rPr>
          <w:rFonts w:asciiTheme="majorBidi" w:hAnsiTheme="majorBidi" w:cstheme="majorBidi"/>
        </w:rPr>
        <w:t xml:space="preserve"> .001) were</w:t>
      </w:r>
      <w:r w:rsidR="00E96863">
        <w:rPr>
          <w:rFonts w:asciiTheme="majorBidi" w:hAnsiTheme="majorBidi" w:cstheme="majorBidi"/>
        </w:rPr>
        <w:t xml:space="preserve"> not</w:t>
      </w:r>
      <w:r w:rsidRPr="00814650">
        <w:rPr>
          <w:rFonts w:asciiTheme="majorBidi" w:hAnsiTheme="majorBidi" w:cstheme="majorBidi"/>
        </w:rPr>
        <w:t xml:space="preserve"> significantly different between the three groups, hinting that the students' active role in filming the episodes of the LMOOCs </w:t>
      </w:r>
      <w:r w:rsidR="00E96863">
        <w:rPr>
          <w:rFonts w:asciiTheme="majorBidi" w:hAnsiTheme="majorBidi" w:cstheme="majorBidi"/>
        </w:rPr>
        <w:t xml:space="preserve">cannot </w:t>
      </w:r>
      <w:r w:rsidRPr="00814650">
        <w:rPr>
          <w:rFonts w:asciiTheme="majorBidi" w:hAnsiTheme="majorBidi" w:cstheme="majorBidi"/>
        </w:rPr>
        <w:t>significantly add the applicability of the Robot-AR</w:t>
      </w:r>
      <w:r w:rsidR="003B72E5">
        <w:rPr>
          <w:rFonts w:asciiTheme="majorBidi" w:hAnsiTheme="majorBidi" w:cstheme="majorBidi"/>
        </w:rPr>
        <w:t>-aided</w:t>
      </w:r>
      <w:r w:rsidRPr="00814650">
        <w:rPr>
          <w:rFonts w:asciiTheme="majorBidi" w:hAnsiTheme="majorBidi" w:cstheme="majorBidi"/>
        </w:rPr>
        <w:t xml:space="preserve"> LMOOCs for LNP reading comprehension skills teaching and learning. Regarding the </w:t>
      </w:r>
      <w:r w:rsidR="00E96863">
        <w:rPr>
          <w:rFonts w:asciiTheme="majorBidi" w:hAnsiTheme="majorBidi" w:cstheme="majorBidi"/>
        </w:rPr>
        <w:t xml:space="preserve">proficiency </w:t>
      </w:r>
      <w:r w:rsidR="000E5831">
        <w:rPr>
          <w:rFonts w:asciiTheme="majorBidi" w:hAnsiTheme="majorBidi" w:cstheme="majorBidi"/>
        </w:rPr>
        <w:t>level of the participants,</w:t>
      </w:r>
      <w:r w:rsidRPr="00814650">
        <w:rPr>
          <w:rFonts w:asciiTheme="majorBidi" w:hAnsiTheme="majorBidi" w:cstheme="majorBidi"/>
        </w:rPr>
        <w:t xml:space="preserve"> the mean scores of the participants' LNP reading (F</w:t>
      </w:r>
      <w:r w:rsidRPr="00814650">
        <w:rPr>
          <w:rFonts w:asciiTheme="majorBidi" w:hAnsiTheme="majorBidi" w:cstheme="majorBidi"/>
          <w:vertAlign w:val="subscript"/>
        </w:rPr>
        <w:t>4,2</w:t>
      </w:r>
      <w:r w:rsidR="003B72E5">
        <w:rPr>
          <w:rFonts w:asciiTheme="majorBidi" w:hAnsiTheme="majorBidi" w:cstheme="majorBidi"/>
          <w:vertAlign w:val="subscript"/>
        </w:rPr>
        <w:t>84</w:t>
      </w:r>
      <w:r w:rsidRPr="00814650">
        <w:rPr>
          <w:rFonts w:asciiTheme="majorBidi" w:hAnsiTheme="majorBidi" w:cstheme="majorBidi"/>
          <w:vertAlign w:val="subscript"/>
        </w:rPr>
        <w:t xml:space="preserve"> </w:t>
      </w:r>
      <w:r w:rsidRPr="00814650">
        <w:rPr>
          <w:rFonts w:asciiTheme="majorBidi" w:hAnsiTheme="majorBidi" w:cstheme="majorBidi"/>
        </w:rPr>
        <w:t xml:space="preserve">= </w:t>
      </w:r>
      <w:r w:rsidR="000E5831">
        <w:rPr>
          <w:rFonts w:asciiTheme="majorBidi" w:hAnsiTheme="majorBidi" w:cstheme="majorBidi"/>
        </w:rPr>
        <w:t>6</w:t>
      </w:r>
      <w:r w:rsidRPr="00814650">
        <w:rPr>
          <w:rFonts w:asciiTheme="majorBidi" w:hAnsiTheme="majorBidi" w:cstheme="majorBidi"/>
        </w:rPr>
        <w:t>.</w:t>
      </w:r>
      <w:r w:rsidR="000E5831">
        <w:rPr>
          <w:rFonts w:asciiTheme="majorBidi" w:hAnsiTheme="majorBidi" w:cstheme="majorBidi"/>
        </w:rPr>
        <w:t>940</w:t>
      </w:r>
      <w:r w:rsidRPr="00814650">
        <w:rPr>
          <w:rFonts w:asciiTheme="majorBidi" w:hAnsiTheme="majorBidi" w:cstheme="majorBidi"/>
        </w:rPr>
        <w:t xml:space="preserve">, </w:t>
      </w:r>
      <w:r w:rsidRPr="00814650">
        <w:rPr>
          <w:rFonts w:asciiTheme="majorBidi" w:hAnsiTheme="majorBidi" w:cstheme="majorBidi"/>
          <w:i/>
          <w:iCs/>
        </w:rPr>
        <w:t xml:space="preserve">p </w:t>
      </w:r>
      <w:r w:rsidRPr="00814650">
        <w:rPr>
          <w:rFonts w:asciiTheme="majorBidi" w:hAnsiTheme="majorBidi" w:cstheme="majorBidi"/>
        </w:rPr>
        <w:t>&lt; .0</w:t>
      </w:r>
      <w:r w:rsidR="000E5831">
        <w:rPr>
          <w:rFonts w:asciiTheme="majorBidi" w:hAnsiTheme="majorBidi" w:cstheme="majorBidi"/>
        </w:rPr>
        <w:t>5</w:t>
      </w:r>
      <w:r w:rsidRPr="00814650">
        <w:rPr>
          <w:rFonts w:asciiTheme="majorBidi" w:hAnsiTheme="majorBidi" w:cstheme="majorBidi"/>
        </w:rPr>
        <w:t>) in the groups were significantly different, indicating that higher general English proficiency levels paves the way for easy reading of the episodes of the Robot-AR-aided LMOOCs (F</w:t>
      </w:r>
      <w:r w:rsidRPr="00814650">
        <w:rPr>
          <w:rFonts w:asciiTheme="majorBidi" w:hAnsiTheme="majorBidi" w:cstheme="majorBidi"/>
          <w:vertAlign w:val="subscript"/>
        </w:rPr>
        <w:t>1,2</w:t>
      </w:r>
      <w:r w:rsidR="003B72E5">
        <w:rPr>
          <w:rFonts w:asciiTheme="majorBidi" w:hAnsiTheme="majorBidi" w:cstheme="majorBidi"/>
          <w:vertAlign w:val="subscript"/>
        </w:rPr>
        <w:t>84</w:t>
      </w:r>
      <w:r w:rsidRPr="00814650">
        <w:rPr>
          <w:rFonts w:asciiTheme="majorBidi" w:hAnsiTheme="majorBidi" w:cstheme="majorBidi"/>
          <w:vertAlign w:val="subscript"/>
        </w:rPr>
        <w:t xml:space="preserve"> </w:t>
      </w:r>
      <w:r w:rsidRPr="00814650">
        <w:rPr>
          <w:rFonts w:asciiTheme="majorBidi" w:hAnsiTheme="majorBidi" w:cstheme="majorBidi"/>
        </w:rPr>
        <w:t xml:space="preserve">= 2.784, </w:t>
      </w:r>
      <w:r w:rsidRPr="00814650">
        <w:rPr>
          <w:rFonts w:asciiTheme="majorBidi" w:hAnsiTheme="majorBidi" w:cstheme="majorBidi"/>
          <w:i/>
          <w:iCs/>
        </w:rPr>
        <w:t>p</w:t>
      </w:r>
      <w:r w:rsidRPr="00814650">
        <w:rPr>
          <w:rFonts w:asciiTheme="majorBidi" w:hAnsiTheme="majorBidi" w:cstheme="majorBidi"/>
        </w:rPr>
        <w:t xml:space="preserve"> &lt; .05). </w:t>
      </w:r>
    </w:p>
    <w:p w14:paraId="6C70FD11" w14:textId="1E7E11A5" w:rsidR="00823C68" w:rsidRDefault="00823C68" w:rsidP="00823C68">
      <w:pPr>
        <w:pStyle w:val="tablehead"/>
      </w:pPr>
      <w:r w:rsidRPr="00823C68">
        <w:t>Tests of Between-subjects Effects for Reading Skills</w:t>
      </w:r>
    </w:p>
    <w:tbl>
      <w:tblPr>
        <w:tblStyle w:val="TableGrid"/>
        <w:tblW w:w="0" w:type="auto"/>
        <w:jc w:val="center"/>
        <w:tblLook w:val="04A0" w:firstRow="1" w:lastRow="0" w:firstColumn="1" w:lastColumn="0" w:noHBand="0" w:noVBand="1"/>
      </w:tblPr>
      <w:tblGrid>
        <w:gridCol w:w="750"/>
        <w:gridCol w:w="1189"/>
        <w:gridCol w:w="1349"/>
        <w:gridCol w:w="350"/>
        <w:gridCol w:w="896"/>
        <w:gridCol w:w="496"/>
      </w:tblGrid>
      <w:tr w:rsidR="003946FA" w:rsidRPr="003946FA" w14:paraId="75A2BC2D" w14:textId="77777777" w:rsidTr="00E219CB">
        <w:trPr>
          <w:jc w:val="center"/>
        </w:trPr>
        <w:tc>
          <w:tcPr>
            <w:tcW w:w="0" w:type="auto"/>
            <w:hideMark/>
          </w:tcPr>
          <w:p w14:paraId="21AA4617" w14:textId="77777777" w:rsidR="003946FA" w:rsidRPr="003946FA" w:rsidRDefault="003946FA" w:rsidP="00E219CB">
            <w:pPr>
              <w:autoSpaceDE w:val="0"/>
              <w:autoSpaceDN w:val="0"/>
              <w:adjustRightInd w:val="0"/>
              <w:rPr>
                <w:rFonts w:asciiTheme="majorBidi" w:hAnsiTheme="majorBidi" w:cstheme="majorBidi"/>
                <w:sz w:val="16"/>
                <w:szCs w:val="16"/>
              </w:rPr>
            </w:pPr>
            <w:r w:rsidRPr="003946FA">
              <w:rPr>
                <w:rFonts w:asciiTheme="majorBidi" w:hAnsiTheme="majorBidi" w:cstheme="majorBidi"/>
                <w:sz w:val="16"/>
                <w:szCs w:val="16"/>
              </w:rPr>
              <w:t>Skills</w:t>
            </w:r>
          </w:p>
        </w:tc>
        <w:tc>
          <w:tcPr>
            <w:tcW w:w="0" w:type="auto"/>
            <w:hideMark/>
          </w:tcPr>
          <w:p w14:paraId="1C4FA943" w14:textId="77777777" w:rsidR="003946FA" w:rsidRPr="003946FA" w:rsidRDefault="003946FA" w:rsidP="00E219CB">
            <w:pPr>
              <w:autoSpaceDE w:val="0"/>
              <w:autoSpaceDN w:val="0"/>
              <w:adjustRightInd w:val="0"/>
              <w:rPr>
                <w:rFonts w:asciiTheme="majorBidi" w:hAnsiTheme="majorBidi" w:cstheme="majorBidi"/>
                <w:sz w:val="16"/>
                <w:szCs w:val="16"/>
              </w:rPr>
            </w:pPr>
            <w:r w:rsidRPr="003946FA">
              <w:rPr>
                <w:rFonts w:asciiTheme="majorBidi" w:hAnsiTheme="majorBidi" w:cstheme="majorBidi"/>
                <w:sz w:val="16"/>
                <w:szCs w:val="16"/>
              </w:rPr>
              <w:t>Effect</w:t>
            </w:r>
          </w:p>
        </w:tc>
        <w:tc>
          <w:tcPr>
            <w:tcW w:w="0" w:type="auto"/>
            <w:hideMark/>
          </w:tcPr>
          <w:p w14:paraId="371D3F10" w14:textId="77777777" w:rsidR="003946FA" w:rsidRPr="003946FA" w:rsidRDefault="003946FA" w:rsidP="00E219CB">
            <w:pPr>
              <w:autoSpaceDE w:val="0"/>
              <w:autoSpaceDN w:val="0"/>
              <w:adjustRightInd w:val="0"/>
              <w:rPr>
                <w:rFonts w:asciiTheme="majorBidi" w:hAnsiTheme="majorBidi" w:cstheme="majorBidi"/>
                <w:sz w:val="16"/>
                <w:szCs w:val="16"/>
              </w:rPr>
            </w:pPr>
            <w:r w:rsidRPr="003946FA">
              <w:rPr>
                <w:rFonts w:asciiTheme="majorBidi" w:hAnsiTheme="majorBidi" w:cstheme="majorBidi"/>
                <w:sz w:val="16"/>
                <w:szCs w:val="16"/>
              </w:rPr>
              <w:t>Type III Sum of Squares</w:t>
            </w:r>
          </w:p>
        </w:tc>
        <w:tc>
          <w:tcPr>
            <w:tcW w:w="0" w:type="auto"/>
            <w:hideMark/>
          </w:tcPr>
          <w:p w14:paraId="78092CD7" w14:textId="77777777" w:rsidR="003946FA" w:rsidRPr="003946FA" w:rsidRDefault="003946FA" w:rsidP="00E219CB">
            <w:pPr>
              <w:autoSpaceDE w:val="0"/>
              <w:autoSpaceDN w:val="0"/>
              <w:adjustRightInd w:val="0"/>
              <w:rPr>
                <w:rFonts w:asciiTheme="majorBidi" w:hAnsiTheme="majorBidi" w:cstheme="majorBidi"/>
                <w:sz w:val="16"/>
                <w:szCs w:val="16"/>
              </w:rPr>
            </w:pPr>
            <w:r w:rsidRPr="003946FA">
              <w:rPr>
                <w:rFonts w:asciiTheme="majorBidi" w:hAnsiTheme="majorBidi" w:cstheme="majorBidi"/>
                <w:sz w:val="16"/>
                <w:szCs w:val="16"/>
              </w:rPr>
              <w:t>df</w:t>
            </w:r>
          </w:p>
        </w:tc>
        <w:tc>
          <w:tcPr>
            <w:tcW w:w="0" w:type="auto"/>
            <w:hideMark/>
          </w:tcPr>
          <w:p w14:paraId="130A20C1" w14:textId="77777777" w:rsidR="003946FA" w:rsidRPr="003946FA" w:rsidRDefault="003946FA" w:rsidP="00E219CB">
            <w:pPr>
              <w:autoSpaceDE w:val="0"/>
              <w:autoSpaceDN w:val="0"/>
              <w:adjustRightInd w:val="0"/>
              <w:rPr>
                <w:rFonts w:asciiTheme="majorBidi" w:hAnsiTheme="majorBidi" w:cstheme="majorBidi"/>
                <w:sz w:val="16"/>
                <w:szCs w:val="16"/>
              </w:rPr>
            </w:pPr>
            <w:r w:rsidRPr="003946FA">
              <w:rPr>
                <w:rFonts w:asciiTheme="majorBidi" w:hAnsiTheme="majorBidi" w:cstheme="majorBidi"/>
                <w:sz w:val="16"/>
                <w:szCs w:val="16"/>
              </w:rPr>
              <w:t>F</w:t>
            </w:r>
          </w:p>
        </w:tc>
        <w:tc>
          <w:tcPr>
            <w:tcW w:w="0" w:type="auto"/>
            <w:hideMark/>
          </w:tcPr>
          <w:p w14:paraId="06974E47" w14:textId="77777777" w:rsidR="003946FA" w:rsidRPr="003946FA" w:rsidRDefault="003946FA" w:rsidP="00E219CB">
            <w:pPr>
              <w:autoSpaceDE w:val="0"/>
              <w:autoSpaceDN w:val="0"/>
              <w:adjustRightInd w:val="0"/>
              <w:rPr>
                <w:rFonts w:asciiTheme="majorBidi" w:hAnsiTheme="majorBidi" w:cstheme="majorBidi"/>
                <w:i/>
                <w:iCs/>
                <w:sz w:val="16"/>
                <w:szCs w:val="16"/>
              </w:rPr>
            </w:pPr>
            <w:r w:rsidRPr="003946FA">
              <w:rPr>
                <w:rFonts w:asciiTheme="majorBidi" w:hAnsiTheme="majorBidi" w:cstheme="majorBidi"/>
                <w:i/>
                <w:iCs/>
                <w:sz w:val="16"/>
                <w:szCs w:val="16"/>
              </w:rPr>
              <w:t>p</w:t>
            </w:r>
          </w:p>
        </w:tc>
      </w:tr>
      <w:tr w:rsidR="003946FA" w:rsidRPr="003946FA" w14:paraId="21719742" w14:textId="77777777" w:rsidTr="00E219CB">
        <w:trPr>
          <w:trHeight w:val="90"/>
          <w:jc w:val="center"/>
        </w:trPr>
        <w:tc>
          <w:tcPr>
            <w:tcW w:w="0" w:type="auto"/>
            <w:vMerge w:val="restart"/>
          </w:tcPr>
          <w:p w14:paraId="7F1A0800" w14:textId="77777777" w:rsidR="003946FA" w:rsidRPr="003946FA" w:rsidRDefault="003946FA" w:rsidP="00E219CB">
            <w:pPr>
              <w:autoSpaceDE w:val="0"/>
              <w:autoSpaceDN w:val="0"/>
              <w:adjustRightInd w:val="0"/>
              <w:jc w:val="both"/>
              <w:rPr>
                <w:rFonts w:asciiTheme="majorBidi" w:hAnsiTheme="majorBidi" w:cstheme="majorBidi"/>
                <w:sz w:val="16"/>
                <w:szCs w:val="16"/>
              </w:rPr>
            </w:pPr>
            <w:bookmarkStart w:id="2" w:name="_Hlk88484867"/>
          </w:p>
          <w:p w14:paraId="55ECBE3E" w14:textId="77777777" w:rsidR="003946FA" w:rsidRPr="003946FA" w:rsidRDefault="003946FA" w:rsidP="00E219CB">
            <w:pPr>
              <w:autoSpaceDE w:val="0"/>
              <w:autoSpaceDN w:val="0"/>
              <w:adjustRightInd w:val="0"/>
              <w:jc w:val="both"/>
              <w:rPr>
                <w:rFonts w:asciiTheme="majorBidi" w:hAnsiTheme="majorBidi" w:cstheme="majorBidi"/>
                <w:sz w:val="16"/>
                <w:szCs w:val="16"/>
              </w:rPr>
            </w:pPr>
            <w:r w:rsidRPr="003946FA">
              <w:rPr>
                <w:rFonts w:asciiTheme="majorBidi" w:hAnsiTheme="majorBidi" w:cstheme="majorBidi"/>
                <w:sz w:val="16"/>
                <w:szCs w:val="16"/>
              </w:rPr>
              <w:t>Reading</w:t>
            </w:r>
          </w:p>
        </w:tc>
        <w:tc>
          <w:tcPr>
            <w:tcW w:w="0" w:type="auto"/>
            <w:hideMark/>
          </w:tcPr>
          <w:p w14:paraId="764B3B38" w14:textId="6141C920" w:rsidR="003946FA" w:rsidRPr="003946FA" w:rsidRDefault="001B4959" w:rsidP="00E219CB">
            <w:pPr>
              <w:autoSpaceDE w:val="0"/>
              <w:autoSpaceDN w:val="0"/>
              <w:adjustRightInd w:val="0"/>
              <w:jc w:val="both"/>
              <w:rPr>
                <w:rFonts w:asciiTheme="majorBidi" w:hAnsiTheme="majorBidi" w:cstheme="majorBidi"/>
                <w:sz w:val="16"/>
                <w:szCs w:val="16"/>
              </w:rPr>
            </w:pPr>
            <w:r>
              <w:rPr>
                <w:rFonts w:asciiTheme="majorBidi" w:hAnsiTheme="majorBidi" w:cstheme="majorBidi"/>
                <w:sz w:val="16"/>
                <w:szCs w:val="16"/>
              </w:rPr>
              <w:t>LMOOCs</w:t>
            </w:r>
          </w:p>
        </w:tc>
        <w:tc>
          <w:tcPr>
            <w:tcW w:w="0" w:type="auto"/>
            <w:hideMark/>
          </w:tcPr>
          <w:p w14:paraId="3F2BC65C" w14:textId="2BAB2F49" w:rsidR="003946FA" w:rsidRPr="003946FA" w:rsidRDefault="000E5831" w:rsidP="00E219CB">
            <w:pPr>
              <w:autoSpaceDE w:val="0"/>
              <w:autoSpaceDN w:val="0"/>
              <w:adjustRightInd w:val="0"/>
              <w:rPr>
                <w:rFonts w:asciiTheme="majorBidi" w:hAnsiTheme="majorBidi" w:cstheme="majorBidi"/>
                <w:sz w:val="16"/>
                <w:szCs w:val="16"/>
                <w:rtl/>
              </w:rPr>
            </w:pPr>
            <w:r>
              <w:rPr>
                <w:rFonts w:asciiTheme="majorBidi" w:hAnsiTheme="majorBidi" w:cstheme="majorBidi"/>
                <w:sz w:val="16"/>
                <w:szCs w:val="16"/>
              </w:rPr>
              <w:t>.491</w:t>
            </w:r>
          </w:p>
        </w:tc>
        <w:tc>
          <w:tcPr>
            <w:tcW w:w="0" w:type="auto"/>
            <w:hideMark/>
          </w:tcPr>
          <w:p w14:paraId="0D658A5F" w14:textId="77777777" w:rsidR="003946FA" w:rsidRPr="003946FA" w:rsidRDefault="003946FA" w:rsidP="00E219CB">
            <w:pPr>
              <w:autoSpaceDE w:val="0"/>
              <w:autoSpaceDN w:val="0"/>
              <w:adjustRightInd w:val="0"/>
              <w:rPr>
                <w:rFonts w:asciiTheme="majorBidi" w:hAnsiTheme="majorBidi" w:cstheme="majorBidi"/>
                <w:sz w:val="16"/>
                <w:szCs w:val="16"/>
              </w:rPr>
            </w:pPr>
            <w:r w:rsidRPr="003946FA">
              <w:rPr>
                <w:rFonts w:asciiTheme="majorBidi" w:hAnsiTheme="majorBidi" w:cstheme="majorBidi"/>
                <w:sz w:val="16"/>
                <w:szCs w:val="16"/>
              </w:rPr>
              <w:t>1</w:t>
            </w:r>
          </w:p>
        </w:tc>
        <w:tc>
          <w:tcPr>
            <w:tcW w:w="0" w:type="auto"/>
            <w:hideMark/>
          </w:tcPr>
          <w:p w14:paraId="0B7A14EA" w14:textId="77777777" w:rsidR="003946FA" w:rsidRPr="003946FA" w:rsidRDefault="003946FA" w:rsidP="00E219CB">
            <w:pPr>
              <w:autoSpaceDE w:val="0"/>
              <w:autoSpaceDN w:val="0"/>
              <w:adjustRightInd w:val="0"/>
              <w:rPr>
                <w:rFonts w:asciiTheme="majorBidi" w:hAnsiTheme="majorBidi" w:cstheme="majorBidi"/>
                <w:sz w:val="16"/>
                <w:szCs w:val="16"/>
              </w:rPr>
            </w:pPr>
            <w:r w:rsidRPr="003946FA">
              <w:rPr>
                <w:rFonts w:asciiTheme="majorBidi" w:hAnsiTheme="majorBidi" w:cstheme="majorBidi"/>
                <w:sz w:val="16"/>
                <w:szCs w:val="16"/>
              </w:rPr>
              <w:t>441.945</w:t>
            </w:r>
          </w:p>
        </w:tc>
        <w:tc>
          <w:tcPr>
            <w:tcW w:w="0" w:type="auto"/>
            <w:hideMark/>
          </w:tcPr>
          <w:p w14:paraId="65810389" w14:textId="50E1F958" w:rsidR="003946FA" w:rsidRPr="003946FA" w:rsidRDefault="003946FA" w:rsidP="00E219CB">
            <w:pPr>
              <w:autoSpaceDE w:val="0"/>
              <w:autoSpaceDN w:val="0"/>
              <w:adjustRightInd w:val="0"/>
              <w:jc w:val="both"/>
              <w:rPr>
                <w:rFonts w:asciiTheme="majorBidi" w:hAnsiTheme="majorBidi" w:cstheme="majorBidi"/>
                <w:sz w:val="16"/>
                <w:szCs w:val="16"/>
              </w:rPr>
            </w:pPr>
            <w:r w:rsidRPr="003946FA">
              <w:rPr>
                <w:rFonts w:asciiTheme="majorBidi" w:hAnsiTheme="majorBidi" w:cstheme="majorBidi"/>
                <w:sz w:val="16"/>
                <w:szCs w:val="16"/>
              </w:rPr>
              <w:t>.</w:t>
            </w:r>
            <w:r w:rsidR="000E5831">
              <w:rPr>
                <w:rFonts w:asciiTheme="majorBidi" w:hAnsiTheme="majorBidi" w:cstheme="majorBidi"/>
                <w:sz w:val="16"/>
                <w:szCs w:val="16"/>
              </w:rPr>
              <w:t>742</w:t>
            </w:r>
          </w:p>
        </w:tc>
        <w:bookmarkEnd w:id="2"/>
      </w:tr>
      <w:tr w:rsidR="003946FA" w:rsidRPr="003946FA" w14:paraId="52827BC0" w14:textId="77777777" w:rsidTr="00E219CB">
        <w:trPr>
          <w:trHeight w:val="135"/>
          <w:jc w:val="center"/>
        </w:trPr>
        <w:tc>
          <w:tcPr>
            <w:tcW w:w="0" w:type="auto"/>
            <w:vMerge/>
            <w:vAlign w:val="center"/>
            <w:hideMark/>
          </w:tcPr>
          <w:p w14:paraId="1DC47574" w14:textId="77777777" w:rsidR="003946FA" w:rsidRPr="003946FA" w:rsidRDefault="003946FA" w:rsidP="00E219CB">
            <w:pPr>
              <w:rPr>
                <w:rFonts w:asciiTheme="majorBidi" w:hAnsiTheme="majorBidi" w:cstheme="majorBidi"/>
                <w:sz w:val="16"/>
                <w:szCs w:val="16"/>
              </w:rPr>
            </w:pPr>
          </w:p>
        </w:tc>
        <w:tc>
          <w:tcPr>
            <w:tcW w:w="0" w:type="auto"/>
            <w:hideMark/>
          </w:tcPr>
          <w:p w14:paraId="14DA98A4" w14:textId="0C95702F" w:rsidR="003946FA" w:rsidRPr="003946FA" w:rsidRDefault="003946FA" w:rsidP="00E219CB">
            <w:pPr>
              <w:autoSpaceDE w:val="0"/>
              <w:autoSpaceDN w:val="0"/>
              <w:adjustRightInd w:val="0"/>
              <w:jc w:val="both"/>
              <w:rPr>
                <w:rFonts w:asciiTheme="majorBidi" w:hAnsiTheme="majorBidi" w:cstheme="majorBidi"/>
                <w:sz w:val="16"/>
                <w:szCs w:val="16"/>
              </w:rPr>
            </w:pPr>
            <w:r w:rsidRPr="003946FA">
              <w:rPr>
                <w:rFonts w:asciiTheme="majorBidi" w:hAnsiTheme="majorBidi" w:cstheme="majorBidi"/>
                <w:sz w:val="16"/>
                <w:szCs w:val="16"/>
              </w:rPr>
              <w:t>Proficiency Score</w:t>
            </w:r>
          </w:p>
        </w:tc>
        <w:tc>
          <w:tcPr>
            <w:tcW w:w="0" w:type="auto"/>
            <w:hideMark/>
          </w:tcPr>
          <w:p w14:paraId="211E9995" w14:textId="5372AB95" w:rsidR="003946FA" w:rsidRPr="003946FA" w:rsidRDefault="000E5831" w:rsidP="00E219CB">
            <w:pPr>
              <w:autoSpaceDE w:val="0"/>
              <w:autoSpaceDN w:val="0"/>
              <w:adjustRightInd w:val="0"/>
              <w:rPr>
                <w:rFonts w:asciiTheme="majorBidi" w:hAnsiTheme="majorBidi" w:cstheme="majorBidi"/>
                <w:sz w:val="16"/>
                <w:szCs w:val="16"/>
              </w:rPr>
            </w:pPr>
            <w:r>
              <w:rPr>
                <w:rFonts w:asciiTheme="majorBidi" w:hAnsiTheme="majorBidi" w:cstheme="majorBidi"/>
                <w:sz w:val="16"/>
                <w:szCs w:val="16"/>
              </w:rPr>
              <w:t>6.940</w:t>
            </w:r>
          </w:p>
        </w:tc>
        <w:tc>
          <w:tcPr>
            <w:tcW w:w="0" w:type="auto"/>
            <w:hideMark/>
          </w:tcPr>
          <w:p w14:paraId="2DF69FFA" w14:textId="77777777" w:rsidR="003946FA" w:rsidRPr="003946FA" w:rsidRDefault="003946FA" w:rsidP="00E219CB">
            <w:pPr>
              <w:autoSpaceDE w:val="0"/>
              <w:autoSpaceDN w:val="0"/>
              <w:adjustRightInd w:val="0"/>
              <w:rPr>
                <w:rFonts w:asciiTheme="majorBidi" w:hAnsiTheme="majorBidi" w:cstheme="majorBidi"/>
                <w:sz w:val="16"/>
                <w:szCs w:val="16"/>
              </w:rPr>
            </w:pPr>
            <w:r w:rsidRPr="003946FA">
              <w:rPr>
                <w:rFonts w:asciiTheme="majorBidi" w:hAnsiTheme="majorBidi" w:cstheme="majorBidi"/>
                <w:sz w:val="16"/>
                <w:szCs w:val="16"/>
              </w:rPr>
              <w:t>1</w:t>
            </w:r>
          </w:p>
        </w:tc>
        <w:tc>
          <w:tcPr>
            <w:tcW w:w="0" w:type="auto"/>
            <w:hideMark/>
          </w:tcPr>
          <w:p w14:paraId="69641229" w14:textId="77777777" w:rsidR="003946FA" w:rsidRPr="003946FA" w:rsidRDefault="003946FA" w:rsidP="00E219CB">
            <w:pPr>
              <w:autoSpaceDE w:val="0"/>
              <w:autoSpaceDN w:val="0"/>
              <w:adjustRightInd w:val="0"/>
              <w:rPr>
                <w:rFonts w:asciiTheme="majorBidi" w:hAnsiTheme="majorBidi" w:cstheme="majorBidi"/>
                <w:sz w:val="16"/>
                <w:szCs w:val="16"/>
              </w:rPr>
            </w:pPr>
            <w:r w:rsidRPr="003946FA">
              <w:rPr>
                <w:rFonts w:asciiTheme="majorBidi" w:hAnsiTheme="majorBidi" w:cstheme="majorBidi"/>
                <w:sz w:val="16"/>
                <w:szCs w:val="16"/>
              </w:rPr>
              <w:t>10009.967</w:t>
            </w:r>
          </w:p>
        </w:tc>
        <w:tc>
          <w:tcPr>
            <w:tcW w:w="0" w:type="auto"/>
            <w:hideMark/>
          </w:tcPr>
          <w:p w14:paraId="3F198EA7" w14:textId="1BEB6053" w:rsidR="003946FA" w:rsidRPr="003946FA" w:rsidRDefault="003946FA" w:rsidP="00E219CB">
            <w:pPr>
              <w:autoSpaceDE w:val="0"/>
              <w:autoSpaceDN w:val="0"/>
              <w:adjustRightInd w:val="0"/>
              <w:jc w:val="both"/>
              <w:rPr>
                <w:rFonts w:asciiTheme="majorBidi" w:hAnsiTheme="majorBidi" w:cstheme="majorBidi"/>
                <w:sz w:val="16"/>
                <w:szCs w:val="16"/>
              </w:rPr>
            </w:pPr>
            <w:r w:rsidRPr="003946FA">
              <w:rPr>
                <w:rFonts w:asciiTheme="majorBidi" w:hAnsiTheme="majorBidi" w:cstheme="majorBidi"/>
                <w:sz w:val="16"/>
                <w:szCs w:val="16"/>
              </w:rPr>
              <w:t>.00</w:t>
            </w:r>
            <w:r w:rsidR="000E5831">
              <w:rPr>
                <w:rFonts w:asciiTheme="majorBidi" w:hAnsiTheme="majorBidi" w:cstheme="majorBidi"/>
                <w:sz w:val="16"/>
                <w:szCs w:val="16"/>
              </w:rPr>
              <w:t>1</w:t>
            </w:r>
          </w:p>
        </w:tc>
      </w:tr>
    </w:tbl>
    <w:p w14:paraId="249D3F59" w14:textId="485AE92F" w:rsidR="00A24AD9" w:rsidRPr="00A24AD9" w:rsidRDefault="00A24AD9" w:rsidP="00A24AD9">
      <w:pPr>
        <w:pStyle w:val="Heading2"/>
      </w:pPr>
      <w:r w:rsidRPr="00A24AD9">
        <w:t>Qualitative findings</w:t>
      </w:r>
    </w:p>
    <w:p w14:paraId="1BFD8254" w14:textId="0F789772" w:rsidR="00BC6042" w:rsidRDefault="00A24AD9" w:rsidP="00FB12D3">
      <w:pPr>
        <w:pStyle w:val="BodyText"/>
        <w:ind w:firstLine="289"/>
        <w:rPr>
          <w:rFonts w:asciiTheme="majorBidi" w:eastAsia="Microsoft JhengHei UI" w:hAnsiTheme="majorBidi" w:cstheme="majorBidi"/>
        </w:rPr>
      </w:pPr>
      <w:r w:rsidRPr="00FB12D3">
        <w:rPr>
          <w:rFonts w:asciiTheme="majorBidi" w:eastAsia="Microsoft JhengHei UI" w:hAnsiTheme="majorBidi" w:cstheme="majorBidi"/>
        </w:rPr>
        <w:t xml:space="preserve">The analysis of the selected responses in the interview showed four </w:t>
      </w:r>
      <w:r w:rsidRPr="00FB12D3">
        <w:rPr>
          <w:rFonts w:asciiTheme="majorBidi" w:hAnsiTheme="majorBidi" w:cstheme="majorBidi"/>
        </w:rPr>
        <w:t>major</w:t>
      </w:r>
      <w:r w:rsidRPr="00FB12D3">
        <w:rPr>
          <w:rFonts w:asciiTheme="majorBidi" w:eastAsia="Microsoft JhengHei UI" w:hAnsiTheme="majorBidi" w:cstheme="majorBidi"/>
        </w:rPr>
        <w:t xml:space="preserve"> themes</w:t>
      </w:r>
      <w:r w:rsidR="008B65E7">
        <w:rPr>
          <w:rFonts w:asciiTheme="majorBidi" w:eastAsia="Microsoft JhengHei UI" w:hAnsiTheme="majorBidi" w:cstheme="majorBidi"/>
        </w:rPr>
        <w:t xml:space="preserve"> as follows:</w:t>
      </w:r>
    </w:p>
    <w:p w14:paraId="2B8E5571" w14:textId="330EA031" w:rsidR="007965CE" w:rsidRPr="00724D59" w:rsidRDefault="007965CE" w:rsidP="007965CE">
      <w:pPr>
        <w:pStyle w:val="BodyText"/>
        <w:ind w:firstLine="0"/>
        <w:rPr>
          <w:rFonts w:asciiTheme="majorBidi" w:hAnsiTheme="majorBidi" w:cstheme="majorBidi"/>
          <w:b/>
          <w:bCs/>
          <w:sz w:val="24"/>
          <w:szCs w:val="24"/>
        </w:rPr>
      </w:pPr>
      <w:r w:rsidRPr="007965CE">
        <w:rPr>
          <w:b/>
          <w:bCs/>
        </w:rPr>
        <w:t>Cooperation</w:t>
      </w:r>
    </w:p>
    <w:p w14:paraId="0E708D45" w14:textId="77777777" w:rsidR="007965CE" w:rsidRPr="007965CE" w:rsidRDefault="007965CE" w:rsidP="0021274A">
      <w:pPr>
        <w:pStyle w:val="BodyText"/>
        <w:rPr>
          <w:rFonts w:asciiTheme="majorBidi" w:hAnsiTheme="majorBidi" w:cstheme="majorBidi"/>
        </w:rPr>
      </w:pPr>
      <w:r w:rsidRPr="007965CE">
        <w:rPr>
          <w:rFonts w:asciiTheme="majorBidi" w:hAnsiTheme="majorBidi" w:cstheme="majorBidi"/>
        </w:rPr>
        <w:t xml:space="preserve">The students' responses highlighted the point that collaboration in </w:t>
      </w:r>
      <w:r w:rsidRPr="0021274A">
        <w:t>doing</w:t>
      </w:r>
      <w:r w:rsidRPr="007965CE">
        <w:rPr>
          <w:rFonts w:asciiTheme="majorBidi" w:hAnsiTheme="majorBidi" w:cstheme="majorBidi"/>
        </w:rPr>
        <w:t xml:space="preserve"> LNP reading was the main feature of the Robot-AR-aided LMOOCs. Answers underscored that the students' reading could be put down to the collaboration between students for understanding the LMOOCs scenes.</w:t>
      </w:r>
    </w:p>
    <w:p w14:paraId="0EE852E8" w14:textId="51B93B95" w:rsidR="007965CE" w:rsidRPr="007965CE" w:rsidRDefault="007965CE" w:rsidP="007965CE">
      <w:pPr>
        <w:ind w:left="567" w:right="567"/>
        <w:jc w:val="both"/>
        <w:rPr>
          <w:rFonts w:asciiTheme="majorBidi" w:hAnsiTheme="majorBidi" w:cstheme="majorBidi"/>
        </w:rPr>
      </w:pPr>
      <w:r w:rsidRPr="007965CE">
        <w:rPr>
          <w:rFonts w:asciiTheme="majorBidi" w:hAnsiTheme="majorBidi" w:cstheme="majorBidi"/>
        </w:rPr>
        <w:t>"… as soon as I talked with my peers, I realized the potentials of the LMOOCs for language learning." (S</w:t>
      </w:r>
      <w:r w:rsidR="00A4157B">
        <w:rPr>
          <w:rFonts w:asciiTheme="majorBidi" w:hAnsiTheme="majorBidi" w:cstheme="majorBidi"/>
        </w:rPr>
        <w:t>3</w:t>
      </w:r>
      <w:r w:rsidRPr="007965CE">
        <w:rPr>
          <w:rFonts w:asciiTheme="majorBidi" w:hAnsiTheme="majorBidi" w:cstheme="majorBidi"/>
        </w:rPr>
        <w:t>)</w:t>
      </w:r>
    </w:p>
    <w:p w14:paraId="621F9D77" w14:textId="3DA00941" w:rsidR="00E6118B" w:rsidRPr="00E6118B" w:rsidRDefault="0021274A" w:rsidP="00E6118B">
      <w:pPr>
        <w:pStyle w:val="BodyText"/>
        <w:rPr>
          <w:rFonts w:asciiTheme="majorBidi" w:hAnsiTheme="majorBidi" w:cstheme="majorBidi"/>
        </w:rPr>
      </w:pPr>
      <w:r w:rsidRPr="0021274A">
        <w:rPr>
          <w:rFonts w:asciiTheme="majorBidi" w:hAnsiTheme="majorBidi" w:cstheme="majorBidi"/>
        </w:rPr>
        <w:t xml:space="preserve">The case of increased cooperation was that of the students from the c-LMOOCs and b-LMOOCs groups. Responses gave the idea that students' cooperation for understanding the episodes of the LMOOCs led to easy comprehension of </w:t>
      </w:r>
      <w:r w:rsidR="001C25FE">
        <w:rPr>
          <w:rFonts w:asciiTheme="majorBidi" w:hAnsiTheme="majorBidi" w:cstheme="majorBidi"/>
        </w:rPr>
        <w:t xml:space="preserve">the </w:t>
      </w:r>
      <w:r w:rsidRPr="0021274A">
        <w:rPr>
          <w:rFonts w:asciiTheme="majorBidi" w:hAnsiTheme="majorBidi" w:cstheme="majorBidi"/>
        </w:rPr>
        <w:t>content.</w:t>
      </w:r>
      <w:r w:rsidR="00E6118B">
        <w:rPr>
          <w:rFonts w:asciiTheme="majorBidi" w:hAnsiTheme="majorBidi" w:cstheme="majorBidi"/>
        </w:rPr>
        <w:t xml:space="preserve"> </w:t>
      </w:r>
      <w:r w:rsidR="00E6118B" w:rsidRPr="00E6118B">
        <w:rPr>
          <w:rFonts w:asciiTheme="majorBidi" w:hAnsiTheme="majorBidi" w:cstheme="majorBidi"/>
        </w:rPr>
        <w:t xml:space="preserve">Conversely, from the participants' view, x-LMOOC did not capture the students' experience at the time of the tasks. </w:t>
      </w:r>
    </w:p>
    <w:p w14:paraId="606618B8" w14:textId="77777777" w:rsidR="00DC5B1A" w:rsidRPr="00DC5B1A" w:rsidRDefault="00DC5B1A" w:rsidP="00DC5B1A">
      <w:pPr>
        <w:pStyle w:val="BodyText"/>
        <w:rPr>
          <w:rFonts w:asciiTheme="majorBidi" w:hAnsiTheme="majorBidi" w:cstheme="majorBidi"/>
        </w:rPr>
      </w:pPr>
      <w:r w:rsidRPr="00DC5B1A">
        <w:rPr>
          <w:rFonts w:asciiTheme="majorBidi" w:hAnsiTheme="majorBidi" w:cstheme="majorBidi"/>
        </w:rPr>
        <w:t>The participants highlighted the potentials of LMOOCs episodes as an ambience for being informed about the content of the materials.</w:t>
      </w:r>
    </w:p>
    <w:p w14:paraId="6A34E40A" w14:textId="72E8A092" w:rsidR="00BC6042" w:rsidRDefault="00DC5B1A" w:rsidP="00DC5B1A">
      <w:pPr>
        <w:pStyle w:val="BodyText"/>
      </w:pPr>
      <w:r w:rsidRPr="00DC5B1A">
        <w:rPr>
          <w:rFonts w:asciiTheme="majorBidi" w:eastAsia="Times New Roman" w:hAnsiTheme="majorBidi" w:cstheme="majorBidi"/>
          <w:spacing w:val="0"/>
        </w:rPr>
        <w:t xml:space="preserve">"… the best part of practicing through in the classroom [with LMOOCs] was sharing thought with my </w:t>
      </w:r>
      <w:r w:rsidR="00A4157B">
        <w:rPr>
          <w:rFonts w:asciiTheme="majorBidi" w:eastAsia="Times New Roman" w:hAnsiTheme="majorBidi" w:cstheme="majorBidi"/>
          <w:spacing w:val="0"/>
        </w:rPr>
        <w:t>peers." (S1)</w:t>
      </w:r>
    </w:p>
    <w:p w14:paraId="1E7A14B5" w14:textId="0CF622B2" w:rsidR="00BC6042" w:rsidRPr="00C63CA8" w:rsidRDefault="00C63CA8" w:rsidP="00753F7B">
      <w:pPr>
        <w:pStyle w:val="BodyText"/>
        <w:rPr>
          <w:rFonts w:asciiTheme="majorBidi" w:hAnsiTheme="majorBidi" w:cstheme="majorBidi"/>
        </w:rPr>
      </w:pPr>
      <w:r w:rsidRPr="00C63CA8">
        <w:rPr>
          <w:rFonts w:asciiTheme="majorBidi" w:hAnsiTheme="majorBidi" w:cstheme="majorBidi"/>
        </w:rPr>
        <w:t xml:space="preserve">The </w:t>
      </w:r>
      <w:r>
        <w:rPr>
          <w:rFonts w:asciiTheme="majorBidi" w:hAnsiTheme="majorBidi" w:cstheme="majorBidi"/>
        </w:rPr>
        <w:t>students' responses indicated</w:t>
      </w:r>
      <w:r w:rsidRPr="00C63CA8">
        <w:rPr>
          <w:rFonts w:asciiTheme="majorBidi" w:hAnsiTheme="majorBidi" w:cstheme="majorBidi"/>
        </w:rPr>
        <w:t xml:space="preserve"> their</w:t>
      </w:r>
      <w:r>
        <w:rPr>
          <w:rFonts w:asciiTheme="majorBidi" w:hAnsiTheme="majorBidi" w:cstheme="majorBidi"/>
        </w:rPr>
        <w:t xml:space="preserve"> active participation </w:t>
      </w:r>
      <w:r w:rsidRPr="00C63CA8">
        <w:rPr>
          <w:rFonts w:asciiTheme="majorBidi" w:hAnsiTheme="majorBidi" w:cstheme="majorBidi"/>
        </w:rPr>
        <w:t>in doing EMP skills through the c-LMOOCs and b</w:t>
      </w:r>
      <w:r>
        <w:rPr>
          <w:rFonts w:asciiTheme="majorBidi" w:hAnsiTheme="majorBidi" w:cstheme="majorBidi"/>
        </w:rPr>
        <w:t>-L</w:t>
      </w:r>
      <w:r w:rsidRPr="00C63CA8">
        <w:rPr>
          <w:rFonts w:asciiTheme="majorBidi" w:hAnsiTheme="majorBidi" w:cstheme="majorBidi"/>
        </w:rPr>
        <w:t xml:space="preserve">MOOCs, </w:t>
      </w:r>
      <w:r w:rsidRPr="00C63CA8">
        <w:rPr>
          <w:rFonts w:asciiTheme="majorBidi" w:hAnsiTheme="majorBidi" w:cstheme="majorBidi"/>
        </w:rPr>
        <w:t xml:space="preserve">which led to understanding of the </w:t>
      </w:r>
      <w:r>
        <w:rPr>
          <w:rFonts w:asciiTheme="majorBidi" w:hAnsiTheme="majorBidi" w:cstheme="majorBidi"/>
        </w:rPr>
        <w:t>content</w:t>
      </w:r>
      <w:r w:rsidRPr="00C63CA8">
        <w:rPr>
          <w:rFonts w:asciiTheme="majorBidi" w:hAnsiTheme="majorBidi" w:cstheme="majorBidi"/>
        </w:rPr>
        <w:t xml:space="preserve"> in relation to the </w:t>
      </w:r>
      <w:r>
        <w:rPr>
          <w:rFonts w:asciiTheme="majorBidi" w:hAnsiTheme="majorBidi" w:cstheme="majorBidi"/>
        </w:rPr>
        <w:t>reading materials</w:t>
      </w:r>
      <w:r w:rsidRPr="00C63CA8">
        <w:rPr>
          <w:rFonts w:asciiTheme="majorBidi" w:hAnsiTheme="majorBidi" w:cstheme="majorBidi"/>
        </w:rPr>
        <w:t>.</w:t>
      </w:r>
    </w:p>
    <w:p w14:paraId="6EE799F9" w14:textId="77777777" w:rsidR="005D136B" w:rsidRPr="005D136B" w:rsidRDefault="005D136B" w:rsidP="005D136B">
      <w:pPr>
        <w:pStyle w:val="BodyText"/>
        <w:ind w:firstLine="0"/>
        <w:rPr>
          <w:b/>
          <w:bCs/>
        </w:rPr>
      </w:pPr>
      <w:r w:rsidRPr="005D136B">
        <w:rPr>
          <w:b/>
          <w:bCs/>
        </w:rPr>
        <w:t>Evidence</w:t>
      </w:r>
    </w:p>
    <w:p w14:paraId="460AD014" w14:textId="0DBBE183" w:rsidR="005D136B" w:rsidRPr="008E33C1" w:rsidRDefault="005D136B" w:rsidP="008E33C1">
      <w:pPr>
        <w:pStyle w:val="BodyText"/>
        <w:rPr>
          <w:rFonts w:asciiTheme="majorBidi" w:hAnsiTheme="majorBidi" w:cstheme="majorBidi"/>
        </w:rPr>
      </w:pPr>
      <w:r w:rsidRPr="00BC6042">
        <w:rPr>
          <w:rFonts w:asciiTheme="majorBidi" w:hAnsiTheme="majorBidi" w:cstheme="majorBidi"/>
        </w:rPr>
        <w:t>Robot-AR-aided LMOOCs</w:t>
      </w:r>
      <w:r w:rsidRPr="008E33C1">
        <w:rPr>
          <w:rFonts w:asciiTheme="majorBidi" w:hAnsiTheme="majorBidi" w:cstheme="majorBidi"/>
        </w:rPr>
        <w:t xml:space="preserve"> were the potential bases of tangible evidence. The potentiality can be represented through putting the robots </w:t>
      </w:r>
      <w:r w:rsidR="008E33C1" w:rsidRPr="008E33C1">
        <w:rPr>
          <w:rFonts w:asciiTheme="majorBidi" w:hAnsiTheme="majorBidi" w:cstheme="majorBidi"/>
        </w:rPr>
        <w:t>amid</w:t>
      </w:r>
      <w:r w:rsidRPr="008E33C1">
        <w:rPr>
          <w:rFonts w:asciiTheme="majorBidi" w:hAnsiTheme="majorBidi" w:cstheme="majorBidi"/>
        </w:rPr>
        <w:t xml:space="preserve"> the cued scenes of the </w:t>
      </w:r>
      <w:r w:rsidR="008E33C1" w:rsidRPr="008E33C1">
        <w:rPr>
          <w:rFonts w:asciiTheme="majorBidi" w:hAnsiTheme="majorBidi" w:cstheme="majorBidi"/>
        </w:rPr>
        <w:t>ARs</w:t>
      </w:r>
      <w:r w:rsidRPr="008E33C1">
        <w:rPr>
          <w:rFonts w:asciiTheme="majorBidi" w:hAnsiTheme="majorBidi" w:cstheme="majorBidi"/>
        </w:rPr>
        <w:t>. This could be represented through two subthemes of</w:t>
      </w:r>
      <w:r w:rsidR="008E33C1" w:rsidRPr="008E33C1">
        <w:rPr>
          <w:rFonts w:asciiTheme="majorBidi" w:hAnsiTheme="majorBidi" w:cstheme="majorBidi"/>
        </w:rPr>
        <w:t xml:space="preserve"> genuine</w:t>
      </w:r>
      <w:r w:rsidRPr="008E33C1">
        <w:rPr>
          <w:rFonts w:asciiTheme="majorBidi" w:hAnsiTheme="majorBidi" w:cstheme="majorBidi"/>
        </w:rPr>
        <w:t xml:space="preserve"> image and </w:t>
      </w:r>
      <w:r w:rsidR="001A3AA8">
        <w:rPr>
          <w:rFonts w:asciiTheme="majorBidi" w:hAnsiTheme="majorBidi" w:cstheme="majorBidi"/>
        </w:rPr>
        <w:t>cues</w:t>
      </w:r>
      <w:r w:rsidRPr="008E33C1">
        <w:rPr>
          <w:rFonts w:asciiTheme="majorBidi" w:hAnsiTheme="majorBidi" w:cstheme="majorBidi"/>
        </w:rPr>
        <w:t>.</w:t>
      </w:r>
    </w:p>
    <w:p w14:paraId="01735240" w14:textId="641C74C7" w:rsidR="001A3AA8" w:rsidRPr="005D136B" w:rsidRDefault="001A3AA8" w:rsidP="001A3AA8">
      <w:pPr>
        <w:pStyle w:val="BodyText"/>
        <w:ind w:firstLine="0"/>
        <w:rPr>
          <w:b/>
          <w:bCs/>
        </w:rPr>
      </w:pPr>
      <w:r>
        <w:rPr>
          <w:b/>
          <w:bCs/>
        </w:rPr>
        <w:t xml:space="preserve">Image </w:t>
      </w:r>
    </w:p>
    <w:p w14:paraId="5D269C79" w14:textId="41B343A7" w:rsidR="00BC6042" w:rsidRPr="00887460" w:rsidRDefault="00887460" w:rsidP="00753F7B">
      <w:pPr>
        <w:pStyle w:val="BodyText"/>
        <w:rPr>
          <w:rFonts w:asciiTheme="majorBidi" w:hAnsiTheme="majorBidi" w:cstheme="majorBidi"/>
        </w:rPr>
      </w:pPr>
      <w:r w:rsidRPr="00887460">
        <w:rPr>
          <w:rFonts w:asciiTheme="majorBidi" w:hAnsiTheme="majorBidi" w:cstheme="majorBidi"/>
        </w:rPr>
        <w:t xml:space="preserve">True instantiation of the fields through the scenes of the ARs and human-like body of robots was highlighted in the participants' responses. A great majority of students said that the real-life episodes of the Robot-AR-aided LMOOCs could present them with </w:t>
      </w:r>
      <w:r w:rsidR="009A6592" w:rsidRPr="00887460">
        <w:rPr>
          <w:rFonts w:asciiTheme="majorBidi" w:hAnsiTheme="majorBidi" w:cstheme="majorBidi"/>
        </w:rPr>
        <w:t>fields in</w:t>
      </w:r>
      <w:r w:rsidRPr="00887460">
        <w:rPr>
          <w:rFonts w:asciiTheme="majorBidi" w:hAnsiTheme="majorBidi" w:cstheme="majorBidi"/>
        </w:rPr>
        <w:t xml:space="preserve"> the online EMP classrooms and pave the way for moving the content materials to the fields to practice the skills.</w:t>
      </w:r>
    </w:p>
    <w:p w14:paraId="61E23B31" w14:textId="34894538" w:rsidR="00BD18D1" w:rsidRPr="00BD18D1" w:rsidRDefault="00BD18D1" w:rsidP="00BD18D1">
      <w:pPr>
        <w:ind w:left="567" w:right="567"/>
        <w:jc w:val="both"/>
        <w:rPr>
          <w:rFonts w:asciiTheme="majorBidi" w:hAnsiTheme="majorBidi" w:cstheme="majorBidi"/>
        </w:rPr>
      </w:pPr>
      <w:r w:rsidRPr="00BD18D1">
        <w:rPr>
          <w:rFonts w:asciiTheme="majorBidi" w:hAnsiTheme="majorBidi" w:cstheme="majorBidi"/>
        </w:rPr>
        <w:t>"… the [real scenes] made me think more about the future [academic and professional] contexts. In this fashion, I cold update my academic and professional knowledge …" (</w:t>
      </w:r>
      <w:r>
        <w:rPr>
          <w:rFonts w:asciiTheme="majorBidi" w:hAnsiTheme="majorBidi" w:cstheme="majorBidi"/>
        </w:rPr>
        <w:t>S2</w:t>
      </w:r>
      <w:r w:rsidRPr="00BD18D1">
        <w:rPr>
          <w:rFonts w:asciiTheme="majorBidi" w:hAnsiTheme="majorBidi" w:cstheme="majorBidi"/>
        </w:rPr>
        <w:t>)</w:t>
      </w:r>
    </w:p>
    <w:p w14:paraId="32BB8380" w14:textId="1FEA3DE4" w:rsidR="001A3AA8" w:rsidRPr="00724D59" w:rsidRDefault="001A3AA8" w:rsidP="001A3AA8">
      <w:pPr>
        <w:pStyle w:val="BodyText"/>
        <w:ind w:firstLine="0"/>
        <w:rPr>
          <w:rFonts w:asciiTheme="majorBidi" w:eastAsia="Microsoft JhengHei UI" w:hAnsiTheme="majorBidi" w:cstheme="majorBidi"/>
          <w:b/>
          <w:bCs/>
          <w:sz w:val="24"/>
          <w:szCs w:val="24"/>
        </w:rPr>
      </w:pPr>
      <w:r w:rsidRPr="001A3AA8">
        <w:rPr>
          <w:b/>
          <w:bCs/>
        </w:rPr>
        <w:t>Cues</w:t>
      </w:r>
    </w:p>
    <w:p w14:paraId="5EB09D9D" w14:textId="64C46490" w:rsidR="001A3AA8" w:rsidRPr="0020313C" w:rsidRDefault="001A3AA8" w:rsidP="0020313C">
      <w:pPr>
        <w:pStyle w:val="BodyText"/>
        <w:rPr>
          <w:rFonts w:asciiTheme="majorBidi" w:hAnsiTheme="majorBidi" w:cstheme="majorBidi"/>
        </w:rPr>
      </w:pPr>
      <w:r w:rsidRPr="0020313C">
        <w:rPr>
          <w:rFonts w:asciiTheme="majorBidi" w:hAnsiTheme="majorBidi" w:cstheme="majorBidi"/>
        </w:rPr>
        <w:t xml:space="preserve">The combined effect of the written cues and visual scenes on the robot's body that were embedded in the episodes of the </w:t>
      </w:r>
      <w:r w:rsidR="0020313C" w:rsidRPr="00887460">
        <w:rPr>
          <w:rFonts w:asciiTheme="majorBidi" w:hAnsiTheme="majorBidi" w:cstheme="majorBidi"/>
        </w:rPr>
        <w:t xml:space="preserve">Robot-AR-aided LMOOCs </w:t>
      </w:r>
      <w:r w:rsidRPr="0020313C">
        <w:rPr>
          <w:rFonts w:asciiTheme="majorBidi" w:hAnsiTheme="majorBidi" w:cstheme="majorBidi"/>
        </w:rPr>
        <w:t>enhanced the ENP skills learning process.</w:t>
      </w:r>
    </w:p>
    <w:p w14:paraId="389B8141" w14:textId="5BEBD35B" w:rsidR="001A3AA8" w:rsidRPr="0020313C" w:rsidRDefault="001A3AA8" w:rsidP="0020313C">
      <w:pPr>
        <w:ind w:left="567" w:right="567"/>
        <w:jc w:val="both"/>
        <w:rPr>
          <w:rFonts w:asciiTheme="majorBidi" w:hAnsiTheme="majorBidi" w:cstheme="majorBidi"/>
        </w:rPr>
      </w:pPr>
      <w:r w:rsidRPr="0020313C">
        <w:rPr>
          <w:rFonts w:asciiTheme="majorBidi" w:hAnsiTheme="majorBidi" w:cstheme="majorBidi"/>
        </w:rPr>
        <w:t>"… the written materials of the clouds on the body of the robot created an immersive context of practicing which allowed me circumnavigating the academia …." (</w:t>
      </w:r>
      <w:r w:rsidR="0020313C">
        <w:rPr>
          <w:rFonts w:asciiTheme="majorBidi" w:hAnsiTheme="majorBidi" w:cstheme="majorBidi"/>
        </w:rPr>
        <w:t>S</w:t>
      </w:r>
      <w:r w:rsidRPr="0020313C">
        <w:rPr>
          <w:rFonts w:asciiTheme="majorBidi" w:hAnsiTheme="majorBidi" w:cstheme="majorBidi"/>
        </w:rPr>
        <w:t>6)</w:t>
      </w:r>
    </w:p>
    <w:p w14:paraId="4B46456D" w14:textId="25EA4E5F" w:rsidR="00BD18D1" w:rsidRDefault="008924ED" w:rsidP="00753F7B">
      <w:pPr>
        <w:pStyle w:val="BodyText"/>
      </w:pPr>
      <w:r w:rsidRPr="008924ED">
        <w:t>Most of the participants underscoring the reality of the scenes and the written clouds suggested that the LMOOCs episodes enhanced their engagement for collaboration with their peers.</w:t>
      </w:r>
    </w:p>
    <w:p w14:paraId="18C45CFF" w14:textId="0EA4E97E" w:rsidR="00106EC0" w:rsidRPr="00E40D7F" w:rsidRDefault="00106EC0" w:rsidP="00E40D7F">
      <w:pPr>
        <w:pStyle w:val="BodyText"/>
        <w:ind w:firstLine="0"/>
        <w:rPr>
          <w:b/>
          <w:bCs/>
        </w:rPr>
      </w:pPr>
      <w:r w:rsidRPr="00E40D7F">
        <w:rPr>
          <w:b/>
          <w:bCs/>
        </w:rPr>
        <w:t xml:space="preserve">Continuous learning </w:t>
      </w:r>
    </w:p>
    <w:p w14:paraId="40306A45" w14:textId="5B5E5387" w:rsidR="00106EC0" w:rsidRPr="00E40D7F" w:rsidRDefault="00106EC0" w:rsidP="00E40D7F">
      <w:pPr>
        <w:pStyle w:val="BodyText"/>
      </w:pPr>
      <w:r w:rsidRPr="00E40D7F">
        <w:t xml:space="preserve">Students perceived the LNP classroom with Robot-AR-aided LMOOCs as a continuous learning. This theme </w:t>
      </w:r>
      <w:r w:rsidR="00E40D7F">
        <w:t>contains</w:t>
      </w:r>
      <w:r w:rsidRPr="00E40D7F">
        <w:t xml:space="preserve"> two sub-themes of increased content and streamlined activities.</w:t>
      </w:r>
    </w:p>
    <w:p w14:paraId="02479435" w14:textId="77777777" w:rsidR="008E28C0" w:rsidRPr="008E28C0" w:rsidRDefault="008E28C0" w:rsidP="00A51872">
      <w:pPr>
        <w:pStyle w:val="BodyText"/>
        <w:ind w:firstLine="0"/>
        <w:rPr>
          <w:rFonts w:asciiTheme="majorBidi" w:eastAsia="Microsoft JhengHei UI" w:hAnsiTheme="majorBidi" w:cstheme="majorBidi"/>
          <w:b/>
          <w:bCs/>
        </w:rPr>
      </w:pPr>
      <w:r w:rsidRPr="00A51872">
        <w:rPr>
          <w:b/>
          <w:bCs/>
        </w:rPr>
        <w:t>Supervision</w:t>
      </w:r>
      <w:r w:rsidRPr="008E28C0">
        <w:rPr>
          <w:rFonts w:asciiTheme="majorBidi" w:eastAsia="Microsoft JhengHei UI" w:hAnsiTheme="majorBidi" w:cstheme="majorBidi"/>
          <w:b/>
          <w:bCs/>
        </w:rPr>
        <w:t xml:space="preserve"> </w:t>
      </w:r>
    </w:p>
    <w:p w14:paraId="0F0D6AFB" w14:textId="287DD1D6" w:rsidR="008E28C0" w:rsidRPr="008E28C0" w:rsidRDefault="008E28C0" w:rsidP="008E28C0">
      <w:pPr>
        <w:pStyle w:val="BodyText"/>
      </w:pPr>
      <w:r w:rsidRPr="008E28C0">
        <w:t xml:space="preserve">The participants' answered indicated that the teachers' supervision facilitated their comprehension for reorganizing the content of the scenes in favor of addressing the needs. The usefulness of the teachers' supervision in doing LNP </w:t>
      </w:r>
      <w:r>
        <w:t>reading</w:t>
      </w:r>
      <w:r w:rsidRPr="008E28C0">
        <w:t xml:space="preserve"> through the episodes of Robot-AR-aided LMOOCs was echoed in the responses of the selected participants from the blended Robot-AR-aided LMOOCs who readapted the content of the episodes to their own needs in collaboration with the teachers.</w:t>
      </w:r>
    </w:p>
    <w:p w14:paraId="4BC04676" w14:textId="0D1A9B48" w:rsidR="001214B2" w:rsidRDefault="001214B2" w:rsidP="001214B2">
      <w:pPr>
        <w:ind w:left="567" w:right="567"/>
        <w:jc w:val="both"/>
        <w:rPr>
          <w:rFonts w:asciiTheme="majorBidi" w:eastAsia="Microsoft JhengHei UI" w:hAnsiTheme="majorBidi" w:cstheme="majorBidi"/>
          <w:sz w:val="24"/>
          <w:szCs w:val="24"/>
        </w:rPr>
      </w:pPr>
      <w:r w:rsidRPr="001214B2">
        <w:rPr>
          <w:rFonts w:asciiTheme="majorBidi" w:hAnsiTheme="majorBidi" w:cstheme="majorBidi"/>
        </w:rPr>
        <w:t>"… in the first sessions, the teacher' help to me provided me with more practical guidance and adequate support." (</w:t>
      </w:r>
      <w:r>
        <w:rPr>
          <w:rFonts w:asciiTheme="majorBidi" w:hAnsiTheme="majorBidi" w:cstheme="majorBidi"/>
        </w:rPr>
        <w:t>S4</w:t>
      </w:r>
      <w:r w:rsidRPr="001214B2">
        <w:rPr>
          <w:rFonts w:asciiTheme="majorBidi" w:hAnsiTheme="majorBidi" w:cstheme="majorBidi"/>
        </w:rPr>
        <w:t>)</w:t>
      </w:r>
    </w:p>
    <w:p w14:paraId="5A671ECA" w14:textId="2C8DF385" w:rsidR="008904B0" w:rsidRPr="008904B0" w:rsidRDefault="008904B0" w:rsidP="008904B0">
      <w:pPr>
        <w:pStyle w:val="BodyText"/>
        <w:ind w:firstLine="0"/>
        <w:rPr>
          <w:b/>
          <w:bCs/>
        </w:rPr>
      </w:pPr>
      <w:r w:rsidRPr="008904B0">
        <w:rPr>
          <w:b/>
          <w:bCs/>
        </w:rPr>
        <w:t>Constant exposure (to content)</w:t>
      </w:r>
    </w:p>
    <w:p w14:paraId="02B672B8" w14:textId="1B6DB28A" w:rsidR="001612FD" w:rsidRPr="001612FD" w:rsidRDefault="001612FD" w:rsidP="001612FD">
      <w:pPr>
        <w:pStyle w:val="BodyText"/>
      </w:pPr>
      <w:r w:rsidRPr="001612FD">
        <w:lastRenderedPageBreak/>
        <w:t xml:space="preserve">Many responses showed that presenting the materials through the episodes of the Robo-Game-mediated LMOOCs increased the content during the course. </w:t>
      </w:r>
    </w:p>
    <w:p w14:paraId="50C3CDAE" w14:textId="5E5E43B8" w:rsidR="001612FD" w:rsidRDefault="001C2FB2" w:rsidP="001612FD">
      <w:pPr>
        <w:ind w:left="567" w:right="567"/>
        <w:jc w:val="both"/>
        <w:rPr>
          <w:rFonts w:asciiTheme="majorBidi" w:hAnsiTheme="majorBidi" w:cstheme="majorBidi"/>
        </w:rPr>
      </w:pPr>
      <w:r w:rsidRPr="001C2FB2">
        <w:rPr>
          <w:rFonts w:asciiTheme="majorBidi" w:hAnsiTheme="majorBidi" w:cstheme="majorBidi"/>
        </w:rPr>
        <w:t>"</w:t>
      </w:r>
      <w:r w:rsidR="001612FD" w:rsidRPr="001C2FB2">
        <w:rPr>
          <w:rFonts w:asciiTheme="majorBidi" w:hAnsiTheme="majorBidi" w:cstheme="majorBidi"/>
        </w:rPr>
        <w:t>The miscellany situations arose from the increased content established new ways for students to understand</w:t>
      </w:r>
      <w:r w:rsidRPr="001C2FB2">
        <w:rPr>
          <w:rFonts w:asciiTheme="majorBidi" w:hAnsiTheme="majorBidi" w:cstheme="majorBidi"/>
        </w:rPr>
        <w:t xml:space="preserve"> …</w:t>
      </w:r>
      <w:r w:rsidR="001612FD" w:rsidRPr="001C2FB2">
        <w:rPr>
          <w:rFonts w:asciiTheme="majorBidi" w:hAnsiTheme="majorBidi" w:cstheme="majorBidi"/>
        </w:rPr>
        <w:t>.</w:t>
      </w:r>
      <w:r w:rsidRPr="001C2FB2">
        <w:rPr>
          <w:rFonts w:asciiTheme="majorBidi" w:hAnsiTheme="majorBidi" w:cstheme="majorBidi"/>
        </w:rPr>
        <w:t>" (S7)</w:t>
      </w:r>
    </w:p>
    <w:p w14:paraId="290F5771" w14:textId="1BF1008F" w:rsidR="00577E7B" w:rsidRPr="00577E7B" w:rsidRDefault="00577E7B" w:rsidP="00577E7B">
      <w:pPr>
        <w:pStyle w:val="BodyText"/>
        <w:ind w:firstLine="0"/>
        <w:rPr>
          <w:b/>
          <w:bCs/>
        </w:rPr>
      </w:pPr>
      <w:r>
        <w:rPr>
          <w:b/>
          <w:bCs/>
        </w:rPr>
        <w:t>Efficient</w:t>
      </w:r>
      <w:r w:rsidRPr="00577E7B">
        <w:rPr>
          <w:b/>
          <w:bCs/>
        </w:rPr>
        <w:t xml:space="preserve"> activities</w:t>
      </w:r>
    </w:p>
    <w:p w14:paraId="4C9A4E16" w14:textId="55A6F762" w:rsidR="00577E7B" w:rsidRPr="00577E7B" w:rsidRDefault="00577E7B" w:rsidP="00577E7B">
      <w:pPr>
        <w:pStyle w:val="BodyText"/>
        <w:rPr>
          <w:rFonts w:asciiTheme="majorBidi" w:hAnsiTheme="majorBidi" w:cstheme="majorBidi"/>
        </w:rPr>
      </w:pPr>
      <w:r w:rsidRPr="00577E7B">
        <w:rPr>
          <w:rFonts w:asciiTheme="majorBidi" w:hAnsiTheme="majorBidi" w:cstheme="majorBidi"/>
        </w:rPr>
        <w:t xml:space="preserve">The increased effectiveness of the practice in actual-world </w:t>
      </w:r>
      <w:r>
        <w:rPr>
          <w:rFonts w:asciiTheme="majorBidi" w:hAnsiTheme="majorBidi" w:cstheme="majorBidi"/>
        </w:rPr>
        <w:t>word by understanding</w:t>
      </w:r>
      <w:r w:rsidRPr="00577E7B">
        <w:rPr>
          <w:rFonts w:asciiTheme="majorBidi" w:hAnsiTheme="majorBidi" w:cstheme="majorBidi"/>
        </w:rPr>
        <w:t xml:space="preserve"> their scenes was seen as </w:t>
      </w:r>
      <w:r>
        <w:rPr>
          <w:rFonts w:asciiTheme="majorBidi" w:hAnsiTheme="majorBidi" w:cstheme="majorBidi"/>
        </w:rPr>
        <w:t>significant</w:t>
      </w:r>
      <w:r w:rsidRPr="00577E7B">
        <w:rPr>
          <w:rFonts w:asciiTheme="majorBidi" w:hAnsiTheme="majorBidi" w:cstheme="majorBidi"/>
        </w:rPr>
        <w:t xml:space="preserve"> for learning. </w:t>
      </w:r>
    </w:p>
    <w:p w14:paraId="0FAB0AD9" w14:textId="1916F4DE" w:rsidR="00A51872" w:rsidRDefault="00A51872" w:rsidP="00A51872">
      <w:pPr>
        <w:ind w:left="567" w:right="567"/>
        <w:jc w:val="both"/>
        <w:rPr>
          <w:rFonts w:asciiTheme="majorBidi" w:hAnsiTheme="majorBidi" w:cstheme="majorBidi"/>
        </w:rPr>
      </w:pPr>
      <w:r w:rsidRPr="00A51872">
        <w:rPr>
          <w:rFonts w:asciiTheme="majorBidi" w:hAnsiTheme="majorBidi" w:cstheme="majorBidi"/>
        </w:rPr>
        <w:t xml:space="preserve">"I felt empowered for understanding the </w:t>
      </w:r>
      <w:r>
        <w:rPr>
          <w:rFonts w:asciiTheme="majorBidi" w:hAnsiTheme="majorBidi" w:cstheme="majorBidi"/>
        </w:rPr>
        <w:t>forthcoming</w:t>
      </w:r>
      <w:r w:rsidRPr="00A51872">
        <w:rPr>
          <w:rFonts w:asciiTheme="majorBidi" w:hAnsiTheme="majorBidi" w:cstheme="majorBidi"/>
        </w:rPr>
        <w:t xml:space="preserve"> </w:t>
      </w:r>
      <w:r>
        <w:rPr>
          <w:rFonts w:asciiTheme="majorBidi" w:hAnsiTheme="majorBidi" w:cstheme="majorBidi"/>
        </w:rPr>
        <w:t>situations</w:t>
      </w:r>
      <w:r w:rsidRPr="00A51872">
        <w:rPr>
          <w:rFonts w:asciiTheme="majorBidi" w:hAnsiTheme="majorBidi" w:cstheme="majorBidi"/>
        </w:rPr>
        <w:t xml:space="preserve"> following </w:t>
      </w:r>
      <w:r>
        <w:rPr>
          <w:rFonts w:asciiTheme="majorBidi" w:hAnsiTheme="majorBidi" w:cstheme="majorBidi"/>
        </w:rPr>
        <w:t>practicing</w:t>
      </w:r>
      <w:r w:rsidRPr="00A51872">
        <w:rPr>
          <w:rFonts w:asciiTheme="majorBidi" w:hAnsiTheme="majorBidi" w:cstheme="majorBidi"/>
        </w:rPr>
        <w:t xml:space="preserve"> active role in doing </w:t>
      </w:r>
      <w:r>
        <w:rPr>
          <w:rFonts w:asciiTheme="majorBidi" w:hAnsiTheme="majorBidi" w:cstheme="majorBidi"/>
        </w:rPr>
        <w:t>comprehension of the efficient cues</w:t>
      </w:r>
      <w:r w:rsidRPr="00A51872">
        <w:rPr>
          <w:rFonts w:asciiTheme="majorBidi" w:hAnsiTheme="majorBidi" w:cstheme="majorBidi"/>
        </w:rPr>
        <w:t xml:space="preserve"> </w:t>
      </w:r>
      <w:r>
        <w:rPr>
          <w:rFonts w:asciiTheme="majorBidi" w:hAnsiTheme="majorBidi" w:cstheme="majorBidi"/>
        </w:rPr>
        <w:t>of the activities</w:t>
      </w:r>
      <w:r w:rsidRPr="00A51872">
        <w:rPr>
          <w:rFonts w:asciiTheme="majorBidi" w:hAnsiTheme="majorBidi" w:cstheme="majorBidi"/>
        </w:rPr>
        <w:t>." (</w:t>
      </w:r>
      <w:r>
        <w:rPr>
          <w:rFonts w:asciiTheme="majorBidi" w:hAnsiTheme="majorBidi" w:cstheme="majorBidi"/>
        </w:rPr>
        <w:t>S8</w:t>
      </w:r>
      <w:r w:rsidRPr="00A51872">
        <w:rPr>
          <w:rFonts w:asciiTheme="majorBidi" w:hAnsiTheme="majorBidi" w:cstheme="majorBidi"/>
        </w:rPr>
        <w:t>)</w:t>
      </w:r>
    </w:p>
    <w:p w14:paraId="7DC7146A" w14:textId="5E831A77" w:rsidR="000451E4" w:rsidRPr="000451E4" w:rsidRDefault="000451E4" w:rsidP="000451E4">
      <w:pPr>
        <w:pStyle w:val="BodyText"/>
        <w:rPr>
          <w:rFonts w:asciiTheme="majorBidi" w:hAnsiTheme="majorBidi" w:cstheme="majorBidi"/>
        </w:rPr>
      </w:pPr>
      <w:r w:rsidRPr="000451E4">
        <w:rPr>
          <w:rFonts w:asciiTheme="majorBidi" w:hAnsiTheme="majorBidi" w:cstheme="majorBidi"/>
        </w:rPr>
        <w:t xml:space="preserve">Capitalizing on the episodes of the </w:t>
      </w:r>
      <w:r w:rsidRPr="00887460">
        <w:rPr>
          <w:rFonts w:asciiTheme="majorBidi" w:hAnsiTheme="majorBidi" w:cstheme="majorBidi"/>
        </w:rPr>
        <w:t xml:space="preserve">Robot-AR-aided </w:t>
      </w:r>
      <w:r w:rsidRPr="000451E4">
        <w:rPr>
          <w:rFonts w:asciiTheme="majorBidi" w:hAnsiTheme="majorBidi" w:cstheme="majorBidi"/>
        </w:rPr>
        <w:t xml:space="preserve">x-LMOOCs is something students found difficult in the online </w:t>
      </w:r>
      <w:r>
        <w:rPr>
          <w:rFonts w:asciiTheme="majorBidi" w:hAnsiTheme="majorBidi" w:cstheme="majorBidi"/>
        </w:rPr>
        <w:t>L</w:t>
      </w:r>
      <w:r w:rsidRPr="000451E4">
        <w:rPr>
          <w:rFonts w:asciiTheme="majorBidi" w:hAnsiTheme="majorBidi" w:cstheme="majorBidi"/>
        </w:rPr>
        <w:t xml:space="preserve">NP classrooms. </w:t>
      </w:r>
      <w:r>
        <w:rPr>
          <w:rFonts w:asciiTheme="majorBidi" w:hAnsiTheme="majorBidi" w:cstheme="majorBidi"/>
        </w:rPr>
        <w:t>S</w:t>
      </w:r>
      <w:r w:rsidRPr="000451E4">
        <w:rPr>
          <w:rFonts w:asciiTheme="majorBidi" w:hAnsiTheme="majorBidi" w:cstheme="majorBidi"/>
        </w:rPr>
        <w:t>3 stated:</w:t>
      </w:r>
    </w:p>
    <w:p w14:paraId="59672F67" w14:textId="77777777" w:rsidR="000451E4" w:rsidRPr="000451E4" w:rsidRDefault="000451E4" w:rsidP="000451E4">
      <w:pPr>
        <w:ind w:left="567" w:right="567"/>
        <w:jc w:val="both"/>
        <w:rPr>
          <w:rFonts w:asciiTheme="majorBidi" w:hAnsiTheme="majorBidi" w:cstheme="majorBidi"/>
        </w:rPr>
      </w:pPr>
      <w:r w:rsidRPr="000451E4">
        <w:rPr>
          <w:rFonts w:asciiTheme="majorBidi" w:hAnsiTheme="majorBidi" w:cstheme="majorBidi"/>
        </w:rPr>
        <w:t xml:space="preserve">"I couldn't establish concerted contribution to address the needs in reliance on the [teacher-made excerpts] of x-LMOOCs…" </w:t>
      </w:r>
    </w:p>
    <w:p w14:paraId="59944CC7" w14:textId="3DD81BCB" w:rsidR="00D022F6" w:rsidRPr="00D022F6" w:rsidRDefault="00D022F6" w:rsidP="00D022F6">
      <w:pPr>
        <w:pStyle w:val="Heading1"/>
      </w:pPr>
      <w:r w:rsidRPr="00D022F6">
        <w:t>Discussion</w:t>
      </w:r>
    </w:p>
    <w:p w14:paraId="48A1B5F4" w14:textId="0330F2C7" w:rsidR="00D022F6" w:rsidRPr="00D022F6" w:rsidRDefault="00D022F6" w:rsidP="00D022F6">
      <w:pPr>
        <w:pStyle w:val="BodyText"/>
      </w:pPr>
      <w:r w:rsidRPr="00D022F6">
        <w:t>In this part, the findings of the study are discussed as follows:</w:t>
      </w:r>
    </w:p>
    <w:p w14:paraId="7B55B7AD" w14:textId="77777777" w:rsidR="00857A3A" w:rsidRPr="00857A3A" w:rsidRDefault="00857A3A" w:rsidP="00857A3A">
      <w:pPr>
        <w:pStyle w:val="BodyText"/>
      </w:pPr>
      <w:r w:rsidRPr="00857A3A">
        <w:t>The findings introduced different possible reasons for the feasibility of Robot-AR-aided LMOOCs for LNP reading teaching and learning: evidence-based language learning; student participation; and teacher role.</w:t>
      </w:r>
    </w:p>
    <w:p w14:paraId="0BA1C554" w14:textId="1021C36C" w:rsidR="00340601" w:rsidRPr="00340601" w:rsidRDefault="00857A3A" w:rsidP="00892F1B">
      <w:pPr>
        <w:pStyle w:val="BodyText"/>
      </w:pPr>
      <w:r w:rsidRPr="00857A3A">
        <w:t>B</w:t>
      </w:r>
      <w:r>
        <w:t>-</w:t>
      </w:r>
      <w:r w:rsidRPr="00857A3A">
        <w:t xml:space="preserve">LMOOCs in </w:t>
      </w:r>
      <w:r>
        <w:t>L</w:t>
      </w:r>
      <w:r w:rsidRPr="00857A3A">
        <w:t xml:space="preserve">SP education can balance the instructional-learning contexts with students' and teachers' collective </w:t>
      </w:r>
      <w:r>
        <w:t>participation</w:t>
      </w:r>
      <w:r w:rsidRPr="00857A3A">
        <w:t xml:space="preserve">. Lack of support for students undermines the feasibility of LMOOCs for </w:t>
      </w:r>
      <w:r>
        <w:t>L</w:t>
      </w:r>
      <w:r w:rsidRPr="00857A3A">
        <w:t xml:space="preserve">SP skills </w:t>
      </w:r>
      <w:r>
        <w:t>learning.</w:t>
      </w:r>
      <w:r w:rsidR="00892F1B">
        <w:t xml:space="preserve"> </w:t>
      </w:r>
      <w:r w:rsidR="00340601" w:rsidRPr="00340601">
        <w:t>Similarly, the qualitative results underlined the participants' cooperation and role of the teachers as the key determinants of the applicability of the Robot-AR-aided LMOOCs in LNP education.</w:t>
      </w:r>
    </w:p>
    <w:p w14:paraId="0DCD4750" w14:textId="4114419A" w:rsidR="0094593D" w:rsidRPr="0094593D" w:rsidRDefault="0094593D" w:rsidP="0094593D">
      <w:pPr>
        <w:pStyle w:val="BodyText"/>
      </w:pPr>
      <w:r w:rsidRPr="0094593D">
        <w:t xml:space="preserve">The participants' </w:t>
      </w:r>
      <w:r w:rsidRPr="00D226D5">
        <w:t xml:space="preserve">success in reading LNP with Robot-AR-aided LMOOCs was consistent with </w:t>
      </w:r>
      <w:r w:rsidR="00D226D5" w:rsidRPr="00D226D5">
        <w:t>Ince, et al.</w:t>
      </w:r>
      <w:r w:rsidRPr="00D226D5">
        <w:t>'s</w:t>
      </w:r>
      <w:r w:rsidR="00D226D5" w:rsidRPr="00D226D5">
        <w:t xml:space="preserve"> </w:t>
      </w:r>
      <w:r w:rsidRPr="00D226D5">
        <w:t>[</w:t>
      </w:r>
      <w:r w:rsidR="00D226D5" w:rsidRPr="00D226D5">
        <w:t>7</w:t>
      </w:r>
      <w:r w:rsidRPr="00D226D5">
        <w:t>] results</w:t>
      </w:r>
      <w:r w:rsidRPr="0094593D">
        <w:t xml:space="preserve"> for the applicability of different generations of LMOOCs in LSP skills education. </w:t>
      </w:r>
      <w:r w:rsidR="003E5C80" w:rsidRPr="00F05273">
        <w:rPr>
          <w:shd w:val="clear" w:color="auto" w:fill="FFFFFF"/>
        </w:rPr>
        <w:t xml:space="preserve">Mac </w:t>
      </w:r>
      <w:proofErr w:type="spellStart"/>
      <w:r w:rsidR="003E5C80" w:rsidRPr="00F05273">
        <w:rPr>
          <w:shd w:val="clear" w:color="auto" w:fill="FFFFFF"/>
        </w:rPr>
        <w:t>Lochlainn</w:t>
      </w:r>
      <w:proofErr w:type="spellEnd"/>
      <w:r w:rsidR="003E5C80">
        <w:rPr>
          <w:shd w:val="clear" w:color="auto" w:fill="FFFFFF"/>
        </w:rPr>
        <w:t xml:space="preserve"> </w:t>
      </w:r>
      <w:r w:rsidR="003E5C80" w:rsidRPr="003E5C80">
        <w:t>et al.</w:t>
      </w:r>
      <w:r w:rsidRPr="003E5C80">
        <w:t xml:space="preserve"> [</w:t>
      </w:r>
      <w:r w:rsidR="003E5C80" w:rsidRPr="003E5C80">
        <w:t>5</w:t>
      </w:r>
      <w:r w:rsidRPr="003E5C80">
        <w:t>]</w:t>
      </w:r>
      <w:r w:rsidRPr="0094593D">
        <w:t xml:space="preserve"> reports that students' collaboration for practicing LSP reading through the LMOOCs paved the way for hand-on experiences. Factual evidence (e.g., real-life scenes of the world); teacher' availability for individual teaching and learning; and collective nature of LMOOCs led to rich opportunities for learning reading LSP.</w:t>
      </w:r>
    </w:p>
    <w:p w14:paraId="27AFFE7D" w14:textId="54AAF047" w:rsidR="00684A28" w:rsidRPr="00684A28" w:rsidRDefault="00684A28" w:rsidP="00684A28">
      <w:pPr>
        <w:pStyle w:val="BodyText"/>
      </w:pPr>
      <w:r w:rsidRPr="00684A28">
        <w:t xml:space="preserve">Reasons for the feasibility of the Robot-AR-aided LMOOCs in the online LNP classrooms, in this study, supports the findings of the previous studies; these are instantiation of contexts through the robots </w:t>
      </w:r>
      <w:r w:rsidR="003E5C80">
        <w:t>[</w:t>
      </w:r>
      <w:r w:rsidR="00842809">
        <w:t>3</w:t>
      </w:r>
      <w:r w:rsidR="003E5C80">
        <w:t>]</w:t>
      </w:r>
      <w:r w:rsidRPr="00842809">
        <w:t>;</w:t>
      </w:r>
      <w:r w:rsidRPr="00684A28">
        <w:t xml:space="preserve"> ubiquity of teleoperated robots (John, 2008); cooperation for doing reading (John, 2008); enhanced practicing scenes </w:t>
      </w:r>
      <w:r w:rsidR="00842809">
        <w:t>[9]</w:t>
      </w:r>
      <w:r w:rsidRPr="00684A28">
        <w:t xml:space="preserve">; and collaborative comprehension </w:t>
      </w:r>
      <w:r w:rsidR="001A5F00">
        <w:t>[1]</w:t>
      </w:r>
      <w:r w:rsidRPr="00684A28">
        <w:t xml:space="preserve">, 2008). The findings revealed that students' active role for developing excerpts for LMOOCs led to LNP reading skills. </w:t>
      </w:r>
      <w:r w:rsidRPr="00684A28">
        <w:t>This showed the applicability of the Robo</w:t>
      </w:r>
      <w:r w:rsidR="00D90C2D">
        <w:t>t-AR</w:t>
      </w:r>
      <w:r w:rsidRPr="00684A28">
        <w:t xml:space="preserve">-aided c-LMOOCs in LNP learning. </w:t>
      </w:r>
    </w:p>
    <w:p w14:paraId="019D32FB" w14:textId="77777777" w:rsidR="007E0F31" w:rsidRPr="007E0F31" w:rsidRDefault="007E0F31" w:rsidP="007E0F31">
      <w:pPr>
        <w:pStyle w:val="BodyText"/>
      </w:pPr>
      <w:r w:rsidRPr="007E0F31">
        <w:t xml:space="preserve">The importance of interactive real scenes in the LMOOCs for language education has been underscored in the literature, but few have investigated the augmentation of these scenes. This study revealed that clouds of the ARs on the body of the along with the coaching of students for publishing the b-LMOOCs improved the participants' reading. Despite the actual-life features of the episodes of the LMOOCs, the plainness of these episodes meant that students are underprepared for dealing with the future needs. </w:t>
      </w:r>
    </w:p>
    <w:p w14:paraId="5673A9BA" w14:textId="46F80FB7" w:rsidR="00E6039B" w:rsidRPr="00E6039B" w:rsidRDefault="00E6039B" w:rsidP="00E6039B">
      <w:pPr>
        <w:pStyle w:val="BodyText"/>
      </w:pPr>
      <w:r w:rsidRPr="00E6039B">
        <w:t xml:space="preserve">Students' collaboration for practicing </w:t>
      </w:r>
      <w:r>
        <w:t>L</w:t>
      </w:r>
      <w:r w:rsidRPr="00E6039B">
        <w:t>NP</w:t>
      </w:r>
      <w:r w:rsidR="00DE67BE">
        <w:t xml:space="preserve"> reading</w:t>
      </w:r>
      <w:r w:rsidRPr="00E6039B">
        <w:t xml:space="preserve"> skills through </w:t>
      </w:r>
      <w:r>
        <w:t>genuine</w:t>
      </w:r>
      <w:r w:rsidRPr="00E6039B">
        <w:t xml:space="preserve"> events of the world in the clouds of AR</w:t>
      </w:r>
      <w:r>
        <w:t>s</w:t>
      </w:r>
      <w:r w:rsidRPr="00E6039B">
        <w:t xml:space="preserve"> overlaid on the body of robots added to the </w:t>
      </w:r>
      <w:r>
        <w:t>applicability</w:t>
      </w:r>
      <w:r w:rsidRPr="00E6039B">
        <w:t xml:space="preserve"> of the Robo</w:t>
      </w:r>
      <w:r>
        <w:t>t</w:t>
      </w:r>
      <w:r w:rsidRPr="00E6039B">
        <w:t>-</w:t>
      </w:r>
      <w:r>
        <w:t>AR</w:t>
      </w:r>
      <w:r w:rsidRPr="00E6039B">
        <w:t>-</w:t>
      </w:r>
      <w:r>
        <w:t>aided</w:t>
      </w:r>
      <w:r w:rsidRPr="00E6039B">
        <w:t xml:space="preserve"> LMOOCs for</w:t>
      </w:r>
      <w:r w:rsidR="00DF763B">
        <w:t xml:space="preserve"> teaching reading skills</w:t>
      </w:r>
      <w:r w:rsidRPr="00E6039B">
        <w:t xml:space="preserve">. This </w:t>
      </w:r>
      <w:r w:rsidR="00DF763B">
        <w:t>applicability</w:t>
      </w:r>
      <w:r w:rsidRPr="00E6039B">
        <w:t xml:space="preserve"> can be explained by the participants' </w:t>
      </w:r>
      <w:r w:rsidR="00DF763B">
        <w:t>rising</w:t>
      </w:r>
      <w:r w:rsidRPr="00E6039B">
        <w:t xml:space="preserve"> rate of progress in reading in the </w:t>
      </w:r>
      <w:r w:rsidR="006E6FE9">
        <w:t>academia</w:t>
      </w:r>
      <w:r w:rsidRPr="00E6039B">
        <w:t>.</w:t>
      </w:r>
    </w:p>
    <w:p w14:paraId="1C9F7EF4" w14:textId="1009CC2C" w:rsidR="00340601" w:rsidRDefault="006C2090" w:rsidP="00E91219">
      <w:pPr>
        <w:pStyle w:val="BodyText"/>
      </w:pPr>
      <w:r w:rsidRPr="006C2090">
        <w:t>From the analysis of qualitative data, it was revealed that the scenes of the Robo</w:t>
      </w:r>
      <w:r w:rsidR="00D74188">
        <w:t>t</w:t>
      </w:r>
      <w:r w:rsidRPr="006C2090">
        <w:t>-AR-aided LMOOCs from practicing LNP materials through the cued body of the robot provided students with enriched tangible evidence. Most frequently cited were evidence related to the provision of healthcare to individuals and collaboration for reading in the academic and professional contexts.</w:t>
      </w:r>
    </w:p>
    <w:p w14:paraId="55211318" w14:textId="7EB86777" w:rsidR="00266414" w:rsidRDefault="00266414" w:rsidP="00266414">
      <w:pPr>
        <w:pStyle w:val="Heading1"/>
      </w:pPr>
      <w:r>
        <w:t>conclusion</w:t>
      </w:r>
    </w:p>
    <w:p w14:paraId="3E89FBDA" w14:textId="5FD3C6F0" w:rsidR="00D74188" w:rsidRDefault="00D74188" w:rsidP="00D74188">
      <w:pPr>
        <w:pStyle w:val="BodyText"/>
      </w:pPr>
      <w:r w:rsidRPr="00D74188">
        <w:t xml:space="preserve">As regards the first question, this study explored the applicability of Robot-AR-aided LMOOCs in LNP skills teaching and learning. Results showed that students in the classrooms with the Robot-AR-aided LMOOCs are more likely to learn LNP reading skills. Findings revealed that the cued real-time scenes of the ARs and social robots can help portray the tangible constituents of the fields in LNP skills teaching and learning. The findings of this study help </w:t>
      </w:r>
      <w:r w:rsidR="00C3352A">
        <w:t>renovate</w:t>
      </w:r>
      <w:r w:rsidRPr="00D74188">
        <w:t xml:space="preserve"> the LMOOCs for </w:t>
      </w:r>
      <w:r w:rsidR="00C3352A">
        <w:t xml:space="preserve">representation </w:t>
      </w:r>
      <w:r w:rsidRPr="00D74188">
        <w:t xml:space="preserve">of actual-life phenomena in college language teaching and learning. Because the evidence-based nature of the Robot-AR-aided LMOOCs, fabricating new ways to intermingle scenes of AR into social robots' body is suggested. Students' active </w:t>
      </w:r>
      <w:r>
        <w:t>participation</w:t>
      </w:r>
      <w:r w:rsidRPr="00D74188">
        <w:t xml:space="preserve"> for featuring scenes of the Robot-AR-aided LMOOCs under the support of the teachers' added to the applicability of these courses for LNP reading education.</w:t>
      </w:r>
    </w:p>
    <w:p w14:paraId="50C47696" w14:textId="7C75E9D8" w:rsidR="00A2299A" w:rsidRPr="00A2299A" w:rsidRDefault="00A2299A" w:rsidP="00A2299A">
      <w:pPr>
        <w:pStyle w:val="BodyText"/>
      </w:pPr>
      <w:r w:rsidRPr="00A2299A">
        <w:t>Regarding the second question, the participants perceived the scenes of the Robo</w:t>
      </w:r>
      <w:r w:rsidR="00D226D5">
        <w:t>t</w:t>
      </w:r>
      <w:r w:rsidRPr="00A2299A">
        <w:t>-AR-aided LMOOCs as efficient evidence for easy comprehension of the needs.</w:t>
      </w:r>
    </w:p>
    <w:p w14:paraId="63AC5308" w14:textId="77777777" w:rsidR="000C5E35" w:rsidRDefault="00EB1CB9" w:rsidP="000C5E35">
      <w:pPr>
        <w:pStyle w:val="BodyText"/>
      </w:pPr>
      <w:r w:rsidRPr="00EB1CB9">
        <w:t>In tandem, active participation was viewed as a major element updating LMOOCs for medical college reading. Meanwhile, students endorsed the guided of teachers in the process of running games and robots for renovating LMOOCs in medical college language education.</w:t>
      </w:r>
    </w:p>
    <w:p w14:paraId="2DD6151D" w14:textId="77777777" w:rsidR="003C1300" w:rsidRDefault="003C1300" w:rsidP="000C5E35">
      <w:pPr>
        <w:pStyle w:val="BodyText"/>
      </w:pPr>
    </w:p>
    <w:p w14:paraId="332CFDBF" w14:textId="77777777" w:rsidR="003C1300" w:rsidRDefault="003C1300" w:rsidP="000C5E35">
      <w:pPr>
        <w:pStyle w:val="BodyText"/>
      </w:pPr>
    </w:p>
    <w:p w14:paraId="48270907" w14:textId="77777777" w:rsidR="003C1300" w:rsidRDefault="003C1300" w:rsidP="000C5E35">
      <w:pPr>
        <w:pStyle w:val="BodyText"/>
      </w:pPr>
    </w:p>
    <w:p w14:paraId="55AB9E70" w14:textId="600F5B1B" w:rsidR="008A55B5" w:rsidRDefault="008A55B5" w:rsidP="000C5E35">
      <w:pPr>
        <w:pStyle w:val="BodyText"/>
      </w:pPr>
      <w:r>
        <w:lastRenderedPageBreak/>
        <w:t>References</w:t>
      </w:r>
    </w:p>
    <w:p w14:paraId="7B8B04AE" w14:textId="77777777" w:rsidR="00D800C1" w:rsidRPr="00D800C1" w:rsidRDefault="00D800C1">
      <w:pPr>
        <w:pStyle w:val="references"/>
        <w:rPr>
          <w:rFonts w:asciiTheme="majorBidi" w:eastAsia="MS Mincho" w:hAnsiTheme="majorBidi" w:cstheme="majorBidi"/>
          <w:sz w:val="12"/>
          <w:szCs w:val="12"/>
        </w:rPr>
      </w:pPr>
      <w:r w:rsidRPr="00D800C1">
        <w:rPr>
          <w:rFonts w:asciiTheme="majorBidi" w:hAnsiTheme="majorBidi" w:cstheme="majorBidi"/>
          <w:color w:val="222222"/>
          <w:shd w:val="clear" w:color="auto" w:fill="FFFFFF"/>
        </w:rPr>
        <w:t>Teo, T., Khazaie, S., &amp; Derakhshan, A. (2021). Exploring teacher immediacy-(non) dependency in the tutored augmented reality game-assisted flipped classrooms of English for medical purposes comprehension among the Asian students. </w:t>
      </w:r>
      <w:r w:rsidRPr="00D800C1">
        <w:rPr>
          <w:rFonts w:asciiTheme="majorBidi" w:hAnsiTheme="majorBidi" w:cstheme="majorBidi"/>
          <w:i/>
          <w:iCs/>
          <w:color w:val="222222"/>
          <w:shd w:val="clear" w:color="auto" w:fill="FFFFFF"/>
        </w:rPr>
        <w:t>Computers &amp; Education</w:t>
      </w:r>
      <w:r w:rsidRPr="00D800C1">
        <w:rPr>
          <w:rFonts w:asciiTheme="majorBidi" w:hAnsiTheme="majorBidi" w:cstheme="majorBidi"/>
          <w:color w:val="222222"/>
          <w:shd w:val="clear" w:color="auto" w:fill="FFFFFF"/>
        </w:rPr>
        <w:t>, 104406.</w:t>
      </w:r>
    </w:p>
    <w:p w14:paraId="6BE54C19" w14:textId="4677C345" w:rsidR="00F34230" w:rsidRDefault="00F34230">
      <w:pPr>
        <w:pStyle w:val="references"/>
        <w:rPr>
          <w:rFonts w:asciiTheme="majorBidi" w:eastAsia="MS Mincho" w:hAnsiTheme="majorBidi" w:cstheme="majorBidi"/>
        </w:rPr>
      </w:pPr>
      <w:r w:rsidRPr="001B51D7">
        <w:rPr>
          <w:rFonts w:asciiTheme="majorBidi" w:hAnsiTheme="majorBidi" w:cstheme="majorBidi"/>
          <w:color w:val="222222"/>
          <w:shd w:val="clear" w:color="auto" w:fill="FFFFFF"/>
        </w:rPr>
        <w:t>Liu, Y. M., &amp; Hou, Y. C. (2021). Effect of multi-disciplinary teaching on learning satisfaction, self-confidence level and learning performance in the nursing students. Nurse Education in Practice, 55, 103128.</w:t>
      </w:r>
    </w:p>
    <w:p w14:paraId="1D0A033E" w14:textId="77777777" w:rsidR="00823ED3" w:rsidRPr="008B506F" w:rsidRDefault="00823ED3" w:rsidP="00823ED3">
      <w:pPr>
        <w:pStyle w:val="references"/>
        <w:rPr>
          <w:shd w:val="clear" w:color="auto" w:fill="FFFFFF"/>
        </w:rPr>
      </w:pPr>
      <w:r w:rsidRPr="008B506F">
        <w:rPr>
          <w:shd w:val="clear" w:color="auto" w:fill="FFFFFF"/>
        </w:rPr>
        <w:t>Kanero, J., Oranç, C., Koşkulu, S., Kumkale, G. T., Göksun, T., &amp; Küntay, A. C. (2021). Are Tutor Robots for Everyone? The Influence of Attitudes, Anxiety, and Personality on Robot-Led Language Learning. International Journal of Social Robotics, 1-16.</w:t>
      </w:r>
    </w:p>
    <w:p w14:paraId="1154F14A" w14:textId="78C31750" w:rsidR="00823ED3" w:rsidRPr="00F05273" w:rsidRDefault="00823ED3" w:rsidP="00823ED3">
      <w:pPr>
        <w:pStyle w:val="references"/>
        <w:rPr>
          <w:shd w:val="clear" w:color="auto" w:fill="FFFFFF"/>
        </w:rPr>
      </w:pPr>
      <w:r w:rsidRPr="008B506F">
        <w:rPr>
          <w:shd w:val="clear" w:color="auto" w:fill="FFFFFF"/>
        </w:rPr>
        <w:t xml:space="preserve">Engwall, O., Lopes, J., &amp; Åhlund, A. (2021). Robot interaction styles for conversation practice in second language </w:t>
      </w:r>
      <w:r w:rsidRPr="00F05273">
        <w:rPr>
          <w:shd w:val="clear" w:color="auto" w:fill="FFFFFF"/>
        </w:rPr>
        <w:t>learning. International Journal of Social Robotics, 13(2), 251-276.</w:t>
      </w:r>
    </w:p>
    <w:p w14:paraId="6E2A88B7" w14:textId="77777777" w:rsidR="00823ED3" w:rsidRPr="00F05273" w:rsidRDefault="00823ED3" w:rsidP="00823ED3">
      <w:pPr>
        <w:pStyle w:val="references"/>
        <w:rPr>
          <w:shd w:val="clear" w:color="auto" w:fill="FFFFFF"/>
        </w:rPr>
      </w:pPr>
      <w:r w:rsidRPr="00F05273">
        <w:rPr>
          <w:shd w:val="clear" w:color="auto" w:fill="FFFFFF"/>
        </w:rPr>
        <w:t>Mac Lochlainn, C., Mhichíl, M. N. G., &amp; Beirne, E. (2021). Clicking, but connecting? L2 learning engagement on an ab initio Irish language LMOOC. ReCALL, 33(2), 111-127.</w:t>
      </w:r>
    </w:p>
    <w:p w14:paraId="733D3BEE" w14:textId="77777777" w:rsidR="00823ED3" w:rsidRPr="00F05273" w:rsidRDefault="00823ED3" w:rsidP="00823ED3">
      <w:pPr>
        <w:pStyle w:val="references"/>
        <w:rPr>
          <w:shd w:val="clear" w:color="auto" w:fill="FFFFFF"/>
        </w:rPr>
      </w:pPr>
      <w:r w:rsidRPr="00F05273">
        <w:rPr>
          <w:shd w:val="clear" w:color="auto" w:fill="FFFFFF"/>
        </w:rPr>
        <w:t>Luo, R., &amp; Ye, Z. (2021). What makes a good-quality language MOOC? An empirical study of criteria to evaluate the quality of online language courses from learners’ perspectives. ReCALL, 33(2), 177-192.</w:t>
      </w:r>
    </w:p>
    <w:p w14:paraId="58A3009C" w14:textId="77777777" w:rsidR="00823ED3" w:rsidRPr="00F05273" w:rsidRDefault="00823ED3" w:rsidP="00823ED3">
      <w:pPr>
        <w:pStyle w:val="references"/>
        <w:rPr>
          <w:rFonts w:asciiTheme="majorBidi" w:hAnsiTheme="majorBidi" w:cstheme="majorBidi"/>
        </w:rPr>
      </w:pPr>
      <w:r w:rsidRPr="00F05273">
        <w:rPr>
          <w:shd w:val="clear" w:color="auto" w:fill="FFFFFF"/>
        </w:rPr>
        <w:t>Ince, G., Yorganci, R., Ozkul, A., Duman, T. B., &amp; Köse, H. (2021). An audiovisual interface-based drumming system for multimodal human–robot interaction. </w:t>
      </w:r>
      <w:r w:rsidRPr="00F05273">
        <w:rPr>
          <w:rFonts w:asciiTheme="majorBidi" w:hAnsiTheme="majorBidi" w:cstheme="majorBidi"/>
          <w:shd w:val="clear" w:color="auto" w:fill="FFFFFF"/>
        </w:rPr>
        <w:t>Journal on Multimodal User Interfaces, 15(4), 413-428.</w:t>
      </w:r>
    </w:p>
    <w:p w14:paraId="6F6245E8" w14:textId="241549E1" w:rsidR="00823ED3" w:rsidRPr="00F05273" w:rsidRDefault="001F1A4C" w:rsidP="00823ED3">
      <w:pPr>
        <w:pStyle w:val="references"/>
        <w:rPr>
          <w:rFonts w:asciiTheme="majorBidi" w:hAnsiTheme="majorBidi" w:cstheme="majorBidi"/>
          <w:shd w:val="clear" w:color="auto" w:fill="FFFFFF"/>
        </w:rPr>
      </w:pPr>
      <w:r w:rsidRPr="00F05273">
        <w:rPr>
          <w:rFonts w:asciiTheme="majorBidi" w:hAnsiTheme="majorBidi" w:cstheme="majorBidi"/>
          <w:color w:val="222222"/>
          <w:shd w:val="clear" w:color="auto" w:fill="FFFFFF"/>
        </w:rPr>
        <w:t>Devos, F., Jilet, L., Bouazza, N., Foissac, F., Tréluyer, J. M., Chappuy, H., &amp; Ancel, P. Y. (2021). Identification and comparison</w:t>
      </w:r>
      <w:r w:rsidRPr="001F1A4C">
        <w:rPr>
          <w:rFonts w:asciiTheme="majorBidi" w:hAnsiTheme="majorBidi" w:cstheme="majorBidi"/>
          <w:color w:val="222222"/>
          <w:shd w:val="clear" w:color="auto" w:fill="FFFFFF"/>
        </w:rPr>
        <w:t xml:space="preserve"> of France to </w:t>
      </w:r>
      <w:r w:rsidRPr="00B27A86">
        <w:rPr>
          <w:shd w:val="clear" w:color="auto" w:fill="FFFFFF"/>
        </w:rPr>
        <w:t xml:space="preserve">other countries of the teaching </w:t>
      </w:r>
      <w:r w:rsidRPr="00F05273">
        <w:rPr>
          <w:shd w:val="clear" w:color="auto" w:fill="FFFFFF"/>
        </w:rPr>
        <w:t xml:space="preserve">of research to nursing students: Results of an international survey of nursing educator. Nurse Education Today, 97, </w:t>
      </w:r>
      <w:r w:rsidRPr="00F05273">
        <w:rPr>
          <w:rFonts w:asciiTheme="majorBidi" w:hAnsiTheme="majorBidi" w:cstheme="majorBidi"/>
          <w:shd w:val="clear" w:color="auto" w:fill="FFFFFF"/>
        </w:rPr>
        <w:t>104717.</w:t>
      </w:r>
    </w:p>
    <w:p w14:paraId="5FC000C6" w14:textId="26D822ED" w:rsidR="00EE759D" w:rsidRPr="00F05273" w:rsidRDefault="00EE759D" w:rsidP="00823ED3">
      <w:pPr>
        <w:pStyle w:val="references"/>
        <w:rPr>
          <w:rFonts w:asciiTheme="majorBidi" w:hAnsiTheme="majorBidi" w:cstheme="majorBidi"/>
          <w:shd w:val="clear" w:color="auto" w:fill="FFFFFF"/>
        </w:rPr>
      </w:pPr>
      <w:r w:rsidRPr="00F05273">
        <w:rPr>
          <w:rFonts w:asciiTheme="majorBidi" w:hAnsiTheme="majorBidi" w:cstheme="majorBidi"/>
          <w:color w:val="222222"/>
          <w:shd w:val="clear" w:color="auto" w:fill="FFFFFF"/>
        </w:rPr>
        <w:t>Bárkányi, Z. (2021). Motivation, self-efficacy beliefs, and speaking anxiety in language MOOCs. ReCALL, 33(2), 143-160.</w:t>
      </w:r>
    </w:p>
    <w:p w14:paraId="46D83D4B" w14:textId="77777777" w:rsidR="00EE759D" w:rsidRPr="00F05273" w:rsidRDefault="00EE759D" w:rsidP="00EE759D">
      <w:pPr>
        <w:pStyle w:val="references"/>
      </w:pPr>
      <w:r w:rsidRPr="00F05273">
        <w:rPr>
          <w:shd w:val="clear" w:color="auto" w:fill="FFFFFF"/>
        </w:rPr>
        <w:t>Mahasneh, D., Shoqirat, N., Singh, C., &amp; Hawks, M. (2021). “From the classroom to Dr. YouTube”: nursing students' experiences of learning and teaching styles in Jordan. Teaching and Learning in Nursing, 16(1), 5-9.</w:t>
      </w:r>
    </w:p>
    <w:p w14:paraId="65C6F74C" w14:textId="5ACA82D1" w:rsidR="00823ED3" w:rsidRPr="00F05273" w:rsidRDefault="00E34E9D">
      <w:pPr>
        <w:pStyle w:val="references"/>
        <w:rPr>
          <w:rFonts w:asciiTheme="majorBidi" w:eastAsia="MS Mincho" w:hAnsiTheme="majorBidi" w:cstheme="majorBidi"/>
        </w:rPr>
      </w:pPr>
      <w:r w:rsidRPr="00F05273">
        <w:rPr>
          <w:rFonts w:asciiTheme="majorBidi" w:eastAsia="MS Mincho" w:hAnsiTheme="majorBidi" w:cstheme="majorBidi"/>
        </w:rPr>
        <w:t>Akbari, Z. (2016). English for the students of operating room. Isfaha</w:t>
      </w:r>
      <w:r w:rsidR="00DF29C3" w:rsidRPr="00F05273">
        <w:rPr>
          <w:rFonts w:asciiTheme="majorBidi" w:eastAsia="MS Mincho" w:hAnsiTheme="majorBidi" w:cstheme="majorBidi"/>
        </w:rPr>
        <w:t>n University of Medical Sciences Press.</w:t>
      </w:r>
    </w:p>
    <w:p w14:paraId="3394BCE9" w14:textId="2D28B727" w:rsidR="0017329C" w:rsidRPr="00F05273" w:rsidRDefault="0017329C" w:rsidP="0017329C">
      <w:pPr>
        <w:pStyle w:val="references"/>
        <w:rPr>
          <w:rFonts w:asciiTheme="majorBidi" w:eastAsia="MS Mincho" w:hAnsiTheme="majorBidi" w:cstheme="majorBidi"/>
        </w:rPr>
      </w:pPr>
      <w:r w:rsidRPr="00F05273">
        <w:rPr>
          <w:rFonts w:asciiTheme="majorBidi" w:eastAsia="MS Mincho" w:hAnsiTheme="majorBidi" w:cstheme="majorBidi"/>
        </w:rPr>
        <w:t>Kayhani, A., Barekat, F., Akbari, Z., &amp; Torabi Godarzi, R. (2017). English for the students of nursing. Tehran: SAMT Press.</w:t>
      </w:r>
    </w:p>
    <w:p w14:paraId="2D3B3085" w14:textId="572BE809" w:rsidR="00CE2DF5" w:rsidRPr="00F05273" w:rsidRDefault="00CE2DF5" w:rsidP="00CE2DF5">
      <w:pPr>
        <w:pStyle w:val="references"/>
        <w:rPr>
          <w:rFonts w:asciiTheme="majorBidi" w:eastAsia="MS Mincho" w:hAnsiTheme="majorBidi" w:cstheme="majorBidi"/>
        </w:rPr>
      </w:pPr>
      <w:r w:rsidRPr="00F05273">
        <w:rPr>
          <w:rFonts w:asciiTheme="majorBidi" w:eastAsia="MS Mincho" w:hAnsiTheme="majorBidi" w:cstheme="majorBidi"/>
        </w:rPr>
        <w:t>Akbari, Z. (2016). English for the students of midwifery. Isfahan University of Medical Sciences Press.</w:t>
      </w:r>
    </w:p>
    <w:p w14:paraId="4C6AA925" w14:textId="77777777" w:rsidR="00CB6D9F" w:rsidRPr="00F05273" w:rsidRDefault="00CB6D9F" w:rsidP="00CB6D9F">
      <w:pPr>
        <w:pStyle w:val="references"/>
        <w:rPr>
          <w:rFonts w:asciiTheme="majorBidi" w:hAnsiTheme="majorBidi" w:cstheme="majorBidi"/>
          <w:sz w:val="24"/>
          <w:szCs w:val="24"/>
          <w:shd w:val="clear" w:color="auto" w:fill="FFFFFF"/>
        </w:rPr>
      </w:pPr>
      <w:r w:rsidRPr="00F05273">
        <w:rPr>
          <w:shd w:val="clear" w:color="auto" w:fill="FFFFFF"/>
        </w:rPr>
        <w:t>Ledger, S., Burgess, M., Rappa, N., Power, B., Wong, K. W., Teo, T., &amp; Hilliard, B. (2022). Simulation platforms in initial teacher education: Past practice informing future potentiality. Computers &amp; Education, 178, 104385.</w:t>
      </w:r>
    </w:p>
    <w:p w14:paraId="0C6F5374" w14:textId="77777777" w:rsidR="00645E30" w:rsidRPr="00645E30" w:rsidRDefault="00645E30" w:rsidP="00645E30">
      <w:pPr>
        <w:pStyle w:val="references"/>
        <w:rPr>
          <w:rFonts w:ascii="Vazir" w:hAnsi="Vazir" w:cs="Vazir"/>
          <w:shd w:val="clear" w:color="auto" w:fill="FFFFFF"/>
        </w:rPr>
      </w:pPr>
      <w:r w:rsidRPr="00645E30">
        <w:rPr>
          <w:shd w:val="clear" w:color="auto" w:fill="FFFFFF"/>
        </w:rPr>
        <w:t>Howden, T., Bras, P. L., Methven, T. S., Padilla, S., &amp; Chantler, M. J. (2021). Enhancing reading strategies by exploring a theme-based approach to literature surveys. arXiv preprint arXiv:2102.05374.</w:t>
      </w:r>
    </w:p>
    <w:p w14:paraId="7D78D25E" w14:textId="744357D2" w:rsidR="008A55B5" w:rsidRPr="001A5F00" w:rsidRDefault="008A55B5" w:rsidP="001A5F00">
      <w:pPr>
        <w:pStyle w:val="references"/>
        <w:rPr>
          <w:rFonts w:eastAsia="MS Mincho"/>
        </w:rPr>
        <w:sectPr w:rsidR="008A55B5" w:rsidRPr="001A5F00" w:rsidSect="004445B3">
          <w:type w:val="continuous"/>
          <w:pgSz w:w="11909" w:h="16834" w:code="9"/>
          <w:pgMar w:top="1080" w:right="734" w:bottom="2434" w:left="734" w:header="720" w:footer="720" w:gutter="0"/>
          <w:cols w:num="2" w:space="360"/>
          <w:docGrid w:linePitch="360"/>
        </w:sectPr>
      </w:pPr>
    </w:p>
    <w:p w14:paraId="1F2B69DE" w14:textId="77777777" w:rsidR="008A55B5" w:rsidRDefault="008A55B5" w:rsidP="00724DA7">
      <w:pPr>
        <w:jc w:val="both"/>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2E39" w14:textId="77777777" w:rsidR="009C44A1" w:rsidRDefault="009C44A1" w:rsidP="00AB03E5">
      <w:r>
        <w:separator/>
      </w:r>
    </w:p>
  </w:endnote>
  <w:endnote w:type="continuationSeparator" w:id="0">
    <w:p w14:paraId="17B545C7" w14:textId="77777777" w:rsidR="009C44A1" w:rsidRDefault="009C44A1" w:rsidP="00AB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AdvOT863180fb">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Vazir">
    <w:panose1 w:val="020B0603030804020204"/>
    <w:charset w:val="00"/>
    <w:family w:val="swiss"/>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C076C" w14:textId="77777777" w:rsidR="009C44A1" w:rsidRDefault="009C44A1" w:rsidP="00AB03E5">
      <w:r>
        <w:separator/>
      </w:r>
    </w:p>
  </w:footnote>
  <w:footnote w:type="continuationSeparator" w:id="0">
    <w:p w14:paraId="02715F01" w14:textId="77777777" w:rsidR="009C44A1" w:rsidRDefault="009C44A1" w:rsidP="00AB0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8E3C" w14:textId="1176CB92" w:rsidR="00010222" w:rsidRDefault="00010222" w:rsidP="0047115B">
    <w:pPr>
      <w:pStyle w:val="Header"/>
      <w:rPr>
        <w:lang w:bidi="fa-IR"/>
      </w:rPr>
    </w:pPr>
    <w:r w:rsidRPr="00AB03E5">
      <w:rPr>
        <w:noProof/>
      </w:rPr>
      <w:drawing>
        <wp:anchor distT="0" distB="0" distL="114300" distR="114300" simplePos="0" relativeHeight="251659264" behindDoc="0" locked="0" layoutInCell="1" allowOverlap="1" wp14:anchorId="6F4E02F2" wp14:editId="1FA81566">
          <wp:simplePos x="0" y="0"/>
          <wp:positionH relativeFrom="column">
            <wp:posOffset>-237490</wp:posOffset>
          </wp:positionH>
          <wp:positionV relativeFrom="paragraph">
            <wp:posOffset>-106680</wp:posOffset>
          </wp:positionV>
          <wp:extent cx="644525" cy="642620"/>
          <wp:effectExtent l="0" t="0" r="3175" b="508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D886376" wp14:editId="419437AE">
          <wp:simplePos x="0" y="0"/>
          <wp:positionH relativeFrom="margin">
            <wp:posOffset>5988050</wp:posOffset>
          </wp:positionH>
          <wp:positionV relativeFrom="paragraph">
            <wp:posOffset>-214630</wp:posOffset>
          </wp:positionV>
          <wp:extent cx="875665" cy="74930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66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03E5">
      <w:rPr>
        <w:noProof/>
      </w:rPr>
      <w:drawing>
        <wp:anchor distT="0" distB="0" distL="114300" distR="114300" simplePos="0" relativeHeight="251660288" behindDoc="0" locked="0" layoutInCell="1" allowOverlap="1" wp14:anchorId="4441A83C" wp14:editId="4CAECDF7">
          <wp:simplePos x="0" y="0"/>
          <wp:positionH relativeFrom="margin">
            <wp:align>center</wp:align>
          </wp:positionH>
          <wp:positionV relativeFrom="paragraph">
            <wp:posOffset>-251460</wp:posOffset>
          </wp:positionV>
          <wp:extent cx="457200" cy="469265"/>
          <wp:effectExtent l="0" t="0" r="0" b="6985"/>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5720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D4DE3" w14:textId="3B7D9C78" w:rsidR="00010222" w:rsidRDefault="00010222" w:rsidP="0047115B">
    <w:pPr>
      <w:pStyle w:val="Header"/>
      <w:rPr>
        <w:lang w:bidi="fa-IR"/>
      </w:rPr>
    </w:pPr>
  </w:p>
  <w:p w14:paraId="062CDA93" w14:textId="270D56B6" w:rsidR="00AB03E5" w:rsidRDefault="00D86453" w:rsidP="0047115B">
    <w:pPr>
      <w:pStyle w:val="Header"/>
      <w:rPr>
        <w:lang w:bidi="fa-IR"/>
      </w:rPr>
    </w:pPr>
    <w:r>
      <w:rPr>
        <w:lang w:bidi="fa-IR"/>
      </w:rPr>
      <w:t xml:space="preserve">The </w:t>
    </w:r>
    <w:r w:rsidR="00B22709">
      <w:rPr>
        <w:lang w:bidi="fa-IR"/>
      </w:rPr>
      <w:t>7</w:t>
    </w:r>
    <w:r w:rsidR="0047115B" w:rsidRPr="0047115B">
      <w:rPr>
        <w:vertAlign w:val="superscript"/>
        <w:lang w:bidi="fa-IR"/>
      </w:rPr>
      <w:t>th</w:t>
    </w:r>
    <w:r w:rsidR="0047115B">
      <w:rPr>
        <w:lang w:bidi="fa-IR"/>
      </w:rPr>
      <w:t xml:space="preserve"> International </w:t>
    </w:r>
    <w:r>
      <w:rPr>
        <w:lang w:bidi="fa-IR"/>
      </w:rPr>
      <w:t xml:space="preserve">Conference on Computer Games; </w:t>
    </w:r>
    <w:r w:rsidR="0047115B">
      <w:rPr>
        <w:lang w:bidi="fa-IR"/>
      </w:rPr>
      <w:t xml:space="preserve">Challenges and </w:t>
    </w:r>
    <w:r>
      <w:rPr>
        <w:lang w:bidi="fa-IR"/>
      </w:rPr>
      <w:t>Opportunities (CGCO20</w:t>
    </w:r>
    <w:r w:rsidR="0047115B">
      <w:rPr>
        <w:lang w:bidi="fa-IR"/>
      </w:rPr>
      <w:t>2</w:t>
    </w:r>
    <w:r w:rsidR="00B22709">
      <w:rPr>
        <w:lang w:bidi="fa-IR"/>
      </w:rPr>
      <w:t>2</w:t>
    </w:r>
    <w:r>
      <w:rPr>
        <w:lang w:bidi="fa-IR"/>
      </w:rPr>
      <w:t>)</w:t>
    </w:r>
  </w:p>
  <w:p w14:paraId="01C9ECBB" w14:textId="563F630A" w:rsidR="00D86453" w:rsidRDefault="00D86453" w:rsidP="0047115B">
    <w:pPr>
      <w:pStyle w:val="Header"/>
      <w:pBdr>
        <w:bottom w:val="single" w:sz="6" w:space="1" w:color="auto"/>
      </w:pBdr>
      <w:rPr>
        <w:lang w:bidi="fa-IR"/>
      </w:rPr>
    </w:pPr>
    <w:r>
      <w:rPr>
        <w:lang w:bidi="fa-IR"/>
      </w:rPr>
      <w:t>February 20</w:t>
    </w:r>
    <w:r w:rsidR="0047115B">
      <w:rPr>
        <w:lang w:bidi="fa-IR"/>
      </w:rPr>
      <w:t>2</w:t>
    </w:r>
    <w:r w:rsidR="00010222">
      <w:rPr>
        <w:lang w:bidi="fa-IR"/>
      </w:rPr>
      <w:t>1</w:t>
    </w:r>
    <w:r>
      <w:rPr>
        <w:lang w:bidi="fa-IR"/>
      </w:rPr>
      <w:t xml:space="preserve"> – University of Isfahan, </w:t>
    </w:r>
    <w:r w:rsidR="00010222">
      <w:rPr>
        <w:lang w:bidi="fa-IR"/>
      </w:rPr>
      <w:t xml:space="preserve">Isfahan, </w:t>
    </w:r>
    <w:r>
      <w:rPr>
        <w:lang w:bidi="fa-IR"/>
      </w:rPr>
      <w:t>Iran</w:t>
    </w:r>
  </w:p>
  <w:p w14:paraId="3A8B85AB" w14:textId="77777777" w:rsidR="00D86453" w:rsidRDefault="00D86453">
    <w:pPr>
      <w:pStyle w:val="Header"/>
      <w:rPr>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67957E1"/>
    <w:multiLevelType w:val="hybridMultilevel"/>
    <w:tmpl w:val="83C22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625046E"/>
    <w:multiLevelType w:val="hybridMultilevel"/>
    <w:tmpl w:val="58F87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6450C66"/>
    <w:multiLevelType w:val="hybridMultilevel"/>
    <w:tmpl w:val="93B2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8"/>
  </w:num>
  <w:num w:numId="3">
    <w:abstractNumId w:val="1"/>
  </w:num>
  <w:num w:numId="4">
    <w:abstractNumId w:val="4"/>
  </w:num>
  <w:num w:numId="5">
    <w:abstractNumId w:val="4"/>
  </w:num>
  <w:num w:numId="6">
    <w:abstractNumId w:val="4"/>
  </w:num>
  <w:num w:numId="7">
    <w:abstractNumId w:val="4"/>
  </w:num>
  <w:num w:numId="8">
    <w:abstractNumId w:val="6"/>
  </w:num>
  <w:num w:numId="9">
    <w:abstractNumId w:val="9"/>
  </w:num>
  <w:num w:numId="10">
    <w:abstractNumId w:val="3"/>
  </w:num>
  <w:num w:numId="11">
    <w:abstractNumId w:val="0"/>
  </w:num>
  <w:num w:numId="12">
    <w:abstractNumId w:val="11"/>
  </w:num>
  <w:num w:numId="13">
    <w:abstractNumId w:val="7"/>
  </w:num>
  <w:num w:numId="14">
    <w:abstractNumId w:val="5"/>
  </w:num>
  <w:num w:numId="15">
    <w:abstractNumId w:val="4"/>
  </w:num>
  <w:num w:numId="16">
    <w:abstractNumId w:val="8"/>
  </w:num>
  <w:num w:numId="17">
    <w:abstractNumId w:val="4"/>
  </w:num>
  <w:num w:numId="18">
    <w:abstractNumId w:val="4"/>
  </w:num>
  <w:num w:numId="19">
    <w:abstractNumId w:val="4"/>
  </w:num>
  <w:num w:numId="20">
    <w:abstractNumId w:val="4"/>
  </w:num>
  <w:num w:numId="21">
    <w:abstractNumId w:val="4"/>
  </w:num>
  <w:num w:numId="22">
    <w:abstractNumId w:val="4"/>
  </w:num>
  <w:num w:numId="23">
    <w:abstractNumId w:val="6"/>
  </w:num>
  <w:num w:numId="24">
    <w:abstractNumId w:val="6"/>
  </w:num>
  <w:num w:numId="25">
    <w:abstractNumId w:val="9"/>
  </w:num>
  <w:num w:numId="26">
    <w:abstractNumId w:val="9"/>
  </w:num>
  <w:num w:numId="27">
    <w:abstractNumId w:val="9"/>
  </w:num>
  <w:num w:numId="28">
    <w:abstractNumId w:val="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10222"/>
    <w:rsid w:val="00037225"/>
    <w:rsid w:val="0004390D"/>
    <w:rsid w:val="000451E4"/>
    <w:rsid w:val="00061F2D"/>
    <w:rsid w:val="00064F0D"/>
    <w:rsid w:val="000655A2"/>
    <w:rsid w:val="00077326"/>
    <w:rsid w:val="00082F6C"/>
    <w:rsid w:val="000A628D"/>
    <w:rsid w:val="000B0239"/>
    <w:rsid w:val="000B4641"/>
    <w:rsid w:val="000C5E35"/>
    <w:rsid w:val="000E4E1E"/>
    <w:rsid w:val="000E5831"/>
    <w:rsid w:val="000E6E62"/>
    <w:rsid w:val="000F5FFC"/>
    <w:rsid w:val="00106EC0"/>
    <w:rsid w:val="0010711E"/>
    <w:rsid w:val="00115EE1"/>
    <w:rsid w:val="001214B2"/>
    <w:rsid w:val="00121FB4"/>
    <w:rsid w:val="00127EDD"/>
    <w:rsid w:val="001612FD"/>
    <w:rsid w:val="0016609C"/>
    <w:rsid w:val="00171768"/>
    <w:rsid w:val="0017329C"/>
    <w:rsid w:val="00192BC3"/>
    <w:rsid w:val="001A3AA8"/>
    <w:rsid w:val="001A5F00"/>
    <w:rsid w:val="001B0E07"/>
    <w:rsid w:val="001B4959"/>
    <w:rsid w:val="001B51D7"/>
    <w:rsid w:val="001C0A62"/>
    <w:rsid w:val="001C1F4B"/>
    <w:rsid w:val="001C25FE"/>
    <w:rsid w:val="001C2FB2"/>
    <w:rsid w:val="001C3A48"/>
    <w:rsid w:val="001E05F0"/>
    <w:rsid w:val="001E7763"/>
    <w:rsid w:val="001F1A4C"/>
    <w:rsid w:val="00202462"/>
    <w:rsid w:val="0020313C"/>
    <w:rsid w:val="0021274A"/>
    <w:rsid w:val="00216805"/>
    <w:rsid w:val="00235EF0"/>
    <w:rsid w:val="00247ABC"/>
    <w:rsid w:val="00266414"/>
    <w:rsid w:val="0027047F"/>
    <w:rsid w:val="00276735"/>
    <w:rsid w:val="00281C2B"/>
    <w:rsid w:val="002864A3"/>
    <w:rsid w:val="002A5193"/>
    <w:rsid w:val="002B3B81"/>
    <w:rsid w:val="00340601"/>
    <w:rsid w:val="00354ADD"/>
    <w:rsid w:val="00382896"/>
    <w:rsid w:val="003946FA"/>
    <w:rsid w:val="003A3F5D"/>
    <w:rsid w:val="003A47B5"/>
    <w:rsid w:val="003A59A6"/>
    <w:rsid w:val="003B72E5"/>
    <w:rsid w:val="003C1300"/>
    <w:rsid w:val="003E5C80"/>
    <w:rsid w:val="003F6E76"/>
    <w:rsid w:val="004059FE"/>
    <w:rsid w:val="004061BC"/>
    <w:rsid w:val="004153EC"/>
    <w:rsid w:val="004445B3"/>
    <w:rsid w:val="004550D9"/>
    <w:rsid w:val="0047115B"/>
    <w:rsid w:val="00486FF9"/>
    <w:rsid w:val="004B6675"/>
    <w:rsid w:val="004D14D6"/>
    <w:rsid w:val="004E60F4"/>
    <w:rsid w:val="0050066E"/>
    <w:rsid w:val="00510103"/>
    <w:rsid w:val="00530D5A"/>
    <w:rsid w:val="005334AC"/>
    <w:rsid w:val="005617BE"/>
    <w:rsid w:val="0056636F"/>
    <w:rsid w:val="00577E7B"/>
    <w:rsid w:val="005A0BA6"/>
    <w:rsid w:val="005B433B"/>
    <w:rsid w:val="005B520E"/>
    <w:rsid w:val="005B535B"/>
    <w:rsid w:val="005D136B"/>
    <w:rsid w:val="006108A4"/>
    <w:rsid w:val="0062237C"/>
    <w:rsid w:val="0064231F"/>
    <w:rsid w:val="00645E30"/>
    <w:rsid w:val="00653317"/>
    <w:rsid w:val="00671CE3"/>
    <w:rsid w:val="00677DFF"/>
    <w:rsid w:val="00684A28"/>
    <w:rsid w:val="00693872"/>
    <w:rsid w:val="006C2090"/>
    <w:rsid w:val="006C4648"/>
    <w:rsid w:val="006C75AE"/>
    <w:rsid w:val="006E2EDC"/>
    <w:rsid w:val="006E6FE9"/>
    <w:rsid w:val="007062B3"/>
    <w:rsid w:val="0072064C"/>
    <w:rsid w:val="00724DA7"/>
    <w:rsid w:val="0073264C"/>
    <w:rsid w:val="00732B88"/>
    <w:rsid w:val="007371EA"/>
    <w:rsid w:val="007442B3"/>
    <w:rsid w:val="00753F7B"/>
    <w:rsid w:val="00765FAE"/>
    <w:rsid w:val="00767348"/>
    <w:rsid w:val="0078398E"/>
    <w:rsid w:val="00787C5A"/>
    <w:rsid w:val="007919DE"/>
    <w:rsid w:val="00791D1D"/>
    <w:rsid w:val="007965CE"/>
    <w:rsid w:val="007A0F66"/>
    <w:rsid w:val="007B36F9"/>
    <w:rsid w:val="007B668A"/>
    <w:rsid w:val="007B6BAA"/>
    <w:rsid w:val="007C0308"/>
    <w:rsid w:val="007D3E0E"/>
    <w:rsid w:val="007E0F31"/>
    <w:rsid w:val="007F1E22"/>
    <w:rsid w:val="008014D2"/>
    <w:rsid w:val="008054BC"/>
    <w:rsid w:val="008208F5"/>
    <w:rsid w:val="00823C68"/>
    <w:rsid w:val="00823ED3"/>
    <w:rsid w:val="00842809"/>
    <w:rsid w:val="00844217"/>
    <w:rsid w:val="00851C75"/>
    <w:rsid w:val="00857A3A"/>
    <w:rsid w:val="00877E31"/>
    <w:rsid w:val="00884AFD"/>
    <w:rsid w:val="00887460"/>
    <w:rsid w:val="008904B0"/>
    <w:rsid w:val="008924ED"/>
    <w:rsid w:val="00892F1B"/>
    <w:rsid w:val="008A1992"/>
    <w:rsid w:val="008A55B5"/>
    <w:rsid w:val="008A75C8"/>
    <w:rsid w:val="008B112A"/>
    <w:rsid w:val="008B65E7"/>
    <w:rsid w:val="008C74D8"/>
    <w:rsid w:val="008D0C32"/>
    <w:rsid w:val="008E28C0"/>
    <w:rsid w:val="008E33C1"/>
    <w:rsid w:val="008E4254"/>
    <w:rsid w:val="00914E03"/>
    <w:rsid w:val="00921DFA"/>
    <w:rsid w:val="009341D7"/>
    <w:rsid w:val="0094203F"/>
    <w:rsid w:val="0094593D"/>
    <w:rsid w:val="0097508D"/>
    <w:rsid w:val="00980AE3"/>
    <w:rsid w:val="009A6592"/>
    <w:rsid w:val="009B6926"/>
    <w:rsid w:val="009C44A1"/>
    <w:rsid w:val="009D026B"/>
    <w:rsid w:val="00A2299A"/>
    <w:rsid w:val="00A24AD9"/>
    <w:rsid w:val="00A377D1"/>
    <w:rsid w:val="00A4157B"/>
    <w:rsid w:val="00A510F7"/>
    <w:rsid w:val="00A51872"/>
    <w:rsid w:val="00AA1C1D"/>
    <w:rsid w:val="00AA4C5E"/>
    <w:rsid w:val="00AB03E5"/>
    <w:rsid w:val="00AC6519"/>
    <w:rsid w:val="00AF2BB7"/>
    <w:rsid w:val="00B020F7"/>
    <w:rsid w:val="00B06BD8"/>
    <w:rsid w:val="00B177B3"/>
    <w:rsid w:val="00B22709"/>
    <w:rsid w:val="00B27A86"/>
    <w:rsid w:val="00B53ADF"/>
    <w:rsid w:val="00B6655D"/>
    <w:rsid w:val="00B73FF5"/>
    <w:rsid w:val="00BA1102"/>
    <w:rsid w:val="00BC6042"/>
    <w:rsid w:val="00BD18D1"/>
    <w:rsid w:val="00BE58C6"/>
    <w:rsid w:val="00BE66CB"/>
    <w:rsid w:val="00BF0EBB"/>
    <w:rsid w:val="00C3352A"/>
    <w:rsid w:val="00C33837"/>
    <w:rsid w:val="00C51E2E"/>
    <w:rsid w:val="00C63CA8"/>
    <w:rsid w:val="00C730D5"/>
    <w:rsid w:val="00C76862"/>
    <w:rsid w:val="00CB1404"/>
    <w:rsid w:val="00CB4ACF"/>
    <w:rsid w:val="00CB66E6"/>
    <w:rsid w:val="00CB6D9F"/>
    <w:rsid w:val="00CE2DF5"/>
    <w:rsid w:val="00CE56BD"/>
    <w:rsid w:val="00D022F6"/>
    <w:rsid w:val="00D0429E"/>
    <w:rsid w:val="00D127C7"/>
    <w:rsid w:val="00D13ADE"/>
    <w:rsid w:val="00D226D5"/>
    <w:rsid w:val="00D34CB8"/>
    <w:rsid w:val="00D44D00"/>
    <w:rsid w:val="00D74188"/>
    <w:rsid w:val="00D75E9D"/>
    <w:rsid w:val="00D800C1"/>
    <w:rsid w:val="00D86453"/>
    <w:rsid w:val="00D90C2D"/>
    <w:rsid w:val="00D9156D"/>
    <w:rsid w:val="00DA0131"/>
    <w:rsid w:val="00DC06E9"/>
    <w:rsid w:val="00DC29EB"/>
    <w:rsid w:val="00DC4009"/>
    <w:rsid w:val="00DC5B1A"/>
    <w:rsid w:val="00DD714E"/>
    <w:rsid w:val="00DE1174"/>
    <w:rsid w:val="00DE5AE9"/>
    <w:rsid w:val="00DE67BE"/>
    <w:rsid w:val="00DF29C3"/>
    <w:rsid w:val="00DF763B"/>
    <w:rsid w:val="00E05488"/>
    <w:rsid w:val="00E10E47"/>
    <w:rsid w:val="00E21921"/>
    <w:rsid w:val="00E34E9D"/>
    <w:rsid w:val="00E40D7F"/>
    <w:rsid w:val="00E5629B"/>
    <w:rsid w:val="00E6039B"/>
    <w:rsid w:val="00E6118B"/>
    <w:rsid w:val="00E72029"/>
    <w:rsid w:val="00E727CB"/>
    <w:rsid w:val="00E91219"/>
    <w:rsid w:val="00E945BA"/>
    <w:rsid w:val="00E96863"/>
    <w:rsid w:val="00EA506F"/>
    <w:rsid w:val="00EB1CB9"/>
    <w:rsid w:val="00EE4362"/>
    <w:rsid w:val="00EE759D"/>
    <w:rsid w:val="00EF18D7"/>
    <w:rsid w:val="00EF1E8A"/>
    <w:rsid w:val="00EF3A1A"/>
    <w:rsid w:val="00EF5AFB"/>
    <w:rsid w:val="00EF6716"/>
    <w:rsid w:val="00F05273"/>
    <w:rsid w:val="00F34230"/>
    <w:rsid w:val="00F434DD"/>
    <w:rsid w:val="00F848E5"/>
    <w:rsid w:val="00F95E5D"/>
    <w:rsid w:val="00FA2EEF"/>
    <w:rsid w:val="00FA7D92"/>
    <w:rsid w:val="00FB12D3"/>
    <w:rsid w:val="00FB4C6F"/>
    <w:rsid w:val="00FB5540"/>
    <w:rsid w:val="00FB6F2E"/>
    <w:rsid w:val="00FC2D58"/>
    <w:rsid w:val="00FF07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3D75"/>
  <w15:chartTrackingRefBased/>
  <w15:docId w15:val="{641E1974-FE7B-4D6E-9FC0-157D3C8E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AB03E5"/>
    <w:pPr>
      <w:tabs>
        <w:tab w:val="center" w:pos="4680"/>
        <w:tab w:val="right" w:pos="9360"/>
      </w:tabs>
    </w:pPr>
  </w:style>
  <w:style w:type="character" w:customStyle="1" w:styleId="HeaderChar">
    <w:name w:val="Header Char"/>
    <w:basedOn w:val="DefaultParagraphFont"/>
    <w:link w:val="Header"/>
    <w:uiPriority w:val="99"/>
    <w:rsid w:val="00AB03E5"/>
    <w:rPr>
      <w:rFonts w:ascii="Times New Roman" w:hAnsi="Times New Roman"/>
    </w:rPr>
  </w:style>
  <w:style w:type="paragraph" w:styleId="Footer">
    <w:name w:val="footer"/>
    <w:basedOn w:val="Normal"/>
    <w:link w:val="FooterChar"/>
    <w:uiPriority w:val="99"/>
    <w:unhideWhenUsed/>
    <w:rsid w:val="00AB03E5"/>
    <w:pPr>
      <w:tabs>
        <w:tab w:val="center" w:pos="4680"/>
        <w:tab w:val="right" w:pos="9360"/>
      </w:tabs>
    </w:pPr>
  </w:style>
  <w:style w:type="character" w:customStyle="1" w:styleId="FooterChar">
    <w:name w:val="Footer Char"/>
    <w:basedOn w:val="DefaultParagraphFont"/>
    <w:link w:val="Footer"/>
    <w:uiPriority w:val="99"/>
    <w:rsid w:val="00AB03E5"/>
    <w:rPr>
      <w:rFonts w:ascii="Times New Roman" w:hAnsi="Times New Roman"/>
    </w:rPr>
  </w:style>
  <w:style w:type="paragraph" w:styleId="ListParagraph">
    <w:name w:val="List Paragraph"/>
    <w:basedOn w:val="Normal"/>
    <w:uiPriority w:val="34"/>
    <w:qFormat/>
    <w:rsid w:val="00530D5A"/>
    <w:pPr>
      <w:bidi/>
      <w:spacing w:after="160" w:line="259" w:lineRule="auto"/>
      <w:ind w:left="720"/>
      <w:contextualSpacing/>
      <w:jc w:val="left"/>
    </w:pPr>
    <w:rPr>
      <w:rFonts w:asciiTheme="minorHAnsi" w:eastAsiaTheme="minorHAnsi" w:hAnsiTheme="minorHAnsi" w:cstheme="minorBidi"/>
      <w:sz w:val="22"/>
      <w:szCs w:val="22"/>
      <w:lang w:bidi="fa-IR"/>
    </w:rPr>
  </w:style>
  <w:style w:type="table" w:styleId="PlainTable2">
    <w:name w:val="Plain Table 2"/>
    <w:basedOn w:val="TableNormal"/>
    <w:uiPriority w:val="42"/>
    <w:rsid w:val="002A5193"/>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D75E9D"/>
    <w:rPr>
      <w:i/>
      <w:iCs/>
    </w:rPr>
  </w:style>
  <w:style w:type="table" w:styleId="TableGrid">
    <w:name w:val="Table Grid"/>
    <w:basedOn w:val="TableNormal"/>
    <w:uiPriority w:val="39"/>
    <w:rsid w:val="00980AE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858</TotalTime>
  <Pages>1</Pages>
  <Words>4096</Words>
  <Characters>23351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internal reviwer</cp:lastModifiedBy>
  <cp:revision>64</cp:revision>
  <cp:lastPrinted>2022-01-10T11:46:00Z</cp:lastPrinted>
  <dcterms:created xsi:type="dcterms:W3CDTF">2022-01-08T12:59:00Z</dcterms:created>
  <dcterms:modified xsi:type="dcterms:W3CDTF">2022-01-10T16:17:00Z</dcterms:modified>
</cp:coreProperties>
</file>