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B68" w:rsidRPr="00C8509E" w:rsidRDefault="008E6B68" w:rsidP="008E6B68">
      <w:pPr>
        <w:pStyle w:val="a"/>
        <w:rPr>
          <w:rFonts w:cs="B Mitra"/>
          <w:rtl/>
        </w:rPr>
      </w:pPr>
      <w:r w:rsidRPr="00C8509E">
        <w:rPr>
          <w:rFonts w:cs="B Mitra"/>
          <w:rtl/>
        </w:rPr>
        <w:t>ادراک اخلاقی و جنسیت</w:t>
      </w:r>
    </w:p>
    <w:p w:rsidR="008E6B68" w:rsidRPr="00C8509E" w:rsidRDefault="008E6B68" w:rsidP="008E6B68">
      <w:pPr>
        <w:pStyle w:val="Heading1"/>
        <w:rPr>
          <w:rFonts w:cs="B Mitra"/>
          <w:rtl/>
        </w:rPr>
      </w:pPr>
      <w:r w:rsidRPr="00C8509E">
        <w:rPr>
          <w:rFonts w:cs="B Mitra"/>
          <w:rtl/>
        </w:rPr>
        <w:t>چکیده</w:t>
      </w:r>
    </w:p>
    <w:p w:rsidR="008E6B68" w:rsidRPr="00C8509E" w:rsidRDefault="008E6B68" w:rsidP="008E6B68">
      <w:pPr>
        <w:pStyle w:val="a0"/>
        <w:rPr>
          <w:rFonts w:ascii="Adobe Arabic" w:hAnsi="Adobe Arabic" w:cs="B Mitra"/>
          <w:rtl/>
        </w:rPr>
      </w:pPr>
      <w:r w:rsidRPr="00C8509E">
        <w:rPr>
          <w:rFonts w:ascii="Adobe Arabic" w:hAnsi="Adobe Arabic" w:cs="B Mitra" w:hint="cs"/>
          <w:rtl/>
        </w:rPr>
        <w:t>به اقتضای توسعه یافتگی جوامع، حضور اجتماعی زنان و تلاش گروه</w:t>
      </w:r>
      <w:r w:rsidRPr="00C8509E">
        <w:rPr>
          <w:rFonts w:ascii="Adobe Arabic" w:hAnsi="Adobe Arabic" w:cs="B Mitra"/>
          <w:rtl/>
        </w:rPr>
        <w:softHyphen/>
      </w:r>
      <w:r w:rsidRPr="00C8509E">
        <w:rPr>
          <w:rFonts w:ascii="Adobe Arabic" w:hAnsi="Adobe Arabic" w:cs="B Mitra" w:hint="cs"/>
          <w:rtl/>
        </w:rPr>
        <w:t>های مدافع حقوق زنان، مباحث جنسیتی در کانون توجه قرار گرفته است. گزارشی از تاریخچه روانشناسی جنسیت حاکی از آن است که صاحب</w:t>
      </w:r>
      <w:r w:rsidRPr="00C8509E">
        <w:rPr>
          <w:rFonts w:ascii="Adobe Arabic" w:hAnsi="Adobe Arabic" w:cs="B Mitra"/>
          <w:rtl/>
        </w:rPr>
        <w:softHyphen/>
      </w:r>
      <w:r w:rsidRPr="00C8509E">
        <w:rPr>
          <w:rFonts w:ascii="Adobe Arabic" w:hAnsi="Adobe Arabic" w:cs="B Mitra" w:hint="cs"/>
          <w:rtl/>
        </w:rPr>
        <w:t>نظران عرصه روانشناسی نیز از این امر مستثی نبوده</w:t>
      </w:r>
      <w:r w:rsidRPr="00C8509E">
        <w:rPr>
          <w:rFonts w:ascii="Adobe Arabic" w:hAnsi="Adobe Arabic" w:cs="B Mitra"/>
          <w:rtl/>
        </w:rPr>
        <w:softHyphen/>
      </w:r>
      <w:r w:rsidRPr="00C8509E">
        <w:rPr>
          <w:rFonts w:ascii="Adobe Arabic" w:hAnsi="Adobe Arabic" w:cs="B Mitra" w:hint="cs"/>
          <w:rtl/>
        </w:rPr>
        <w:t xml:space="preserve">اند. </w:t>
      </w:r>
      <w:r w:rsidRPr="00C8509E">
        <w:rPr>
          <w:rFonts w:ascii="Adobe Arabic" w:hAnsi="Adobe Arabic" w:cs="B Mitra"/>
          <w:rtl/>
        </w:rPr>
        <w:t>يكي از موضوعات بنيادي در روان‏شناسي</w:t>
      </w:r>
      <w:r w:rsidRPr="00C8509E">
        <w:rPr>
          <w:rFonts w:ascii="Adobe Arabic" w:hAnsi="Adobe Arabic" w:cs="B Mitra" w:hint="cs"/>
          <w:rtl/>
        </w:rPr>
        <w:t xml:space="preserve"> جنسیت، بررسی میزان مداخله جنسیت بر مساله شناخت است</w:t>
      </w:r>
      <w:r w:rsidRPr="00C8509E">
        <w:rPr>
          <w:rFonts w:ascii="Adobe Arabic" w:hAnsi="Adobe Arabic" w:cs="B Mitra"/>
          <w:rtl/>
        </w:rPr>
        <w:t>.</w:t>
      </w:r>
      <w:r w:rsidRPr="00C8509E">
        <w:rPr>
          <w:rFonts w:ascii="Adobe Arabic" w:hAnsi="Adobe Arabic" w:cs="B Mitra" w:hint="cs"/>
          <w:rtl/>
        </w:rPr>
        <w:t xml:space="preserve"> که مورد توجه برخی از اندیشمندان این حوزه قرار گرفته است.</w:t>
      </w:r>
      <w:r w:rsidRPr="00C8509E">
        <w:rPr>
          <w:rFonts w:ascii="Adobe Arabic" w:hAnsi="Adobe Arabic" w:cs="B Mitra"/>
          <w:rtl/>
        </w:rPr>
        <w:t xml:space="preserve"> نوشتار حاضر، درصدد بررسی </w:t>
      </w:r>
      <w:r w:rsidRPr="00C8509E">
        <w:rPr>
          <w:rFonts w:ascii="Adobe Arabic" w:hAnsi="Adobe Arabic" w:cs="B Mitra" w:hint="cs"/>
          <w:rtl/>
        </w:rPr>
        <w:t>آن دسته از دیدگاه</w:t>
      </w:r>
      <w:r w:rsidRPr="00C8509E">
        <w:rPr>
          <w:rFonts w:ascii="Adobe Arabic" w:hAnsi="Adobe Arabic" w:cs="B Mitra"/>
          <w:rtl/>
        </w:rPr>
        <w:softHyphen/>
      </w:r>
      <w:r w:rsidRPr="00C8509E">
        <w:rPr>
          <w:rFonts w:ascii="Adobe Arabic" w:hAnsi="Adobe Arabic" w:cs="B Mitra" w:hint="cs"/>
          <w:rtl/>
        </w:rPr>
        <w:t xml:space="preserve">هایی است </w:t>
      </w:r>
      <w:r w:rsidRPr="00C8509E">
        <w:rPr>
          <w:rFonts w:ascii="Adobe Arabic" w:hAnsi="Adobe Arabic" w:cs="B Mitra"/>
          <w:rtl/>
        </w:rPr>
        <w:t xml:space="preserve">كه </w:t>
      </w:r>
      <w:r w:rsidRPr="00C8509E">
        <w:rPr>
          <w:rFonts w:ascii="Adobe Arabic" w:hAnsi="Adobe Arabic" w:cs="B Mitra" w:hint="cs"/>
          <w:rtl/>
        </w:rPr>
        <w:t>ضمن جاگیری در</w:t>
      </w:r>
      <w:r w:rsidRPr="00C8509E">
        <w:rPr>
          <w:rFonts w:ascii="Adobe Arabic" w:hAnsi="Adobe Arabic" w:cs="B Mitra"/>
          <w:rtl/>
        </w:rPr>
        <w:t>چارچوب‏هاي مفهومي و روشي روان‏شناختي</w:t>
      </w:r>
      <w:r w:rsidRPr="00C8509E">
        <w:rPr>
          <w:rFonts w:ascii="Adobe Arabic" w:hAnsi="Adobe Arabic" w:cs="B Mitra" w:hint="cs"/>
          <w:rtl/>
        </w:rPr>
        <w:t xml:space="preserve">، </w:t>
      </w:r>
      <w:r w:rsidRPr="00C8509E">
        <w:rPr>
          <w:rFonts w:ascii="Adobe Arabic" w:hAnsi="Adobe Arabic" w:cs="B Mitra"/>
          <w:rtl/>
        </w:rPr>
        <w:t>دارای دو ویژگی</w:t>
      </w:r>
      <w:r w:rsidRPr="00C8509E">
        <w:rPr>
          <w:rFonts w:ascii="Adobe Arabic" w:hAnsi="Adobe Arabic" w:cs="B Mitra"/>
          <w:rtl/>
        </w:rPr>
        <w:softHyphen/>
        <w:t xml:space="preserve"> «توجه به تفاوتهای جنسیتی» و «ناظر به</w:t>
      </w:r>
      <w:r w:rsidRPr="00C8509E">
        <w:rPr>
          <w:rFonts w:ascii="Adobe Arabic" w:hAnsi="Adobe Arabic" w:cs="B Mitra" w:hint="cs"/>
          <w:rtl/>
        </w:rPr>
        <w:t xml:space="preserve"> ادراک</w:t>
      </w:r>
      <w:r w:rsidRPr="00C8509E">
        <w:rPr>
          <w:rFonts w:ascii="Adobe Arabic" w:hAnsi="Adobe Arabic" w:cs="B Mitra"/>
          <w:rtl/>
        </w:rPr>
        <w:t xml:space="preserve"> امور اخلاقی» باشند. </w:t>
      </w:r>
    </w:p>
    <w:p w:rsidR="008E6B68" w:rsidRPr="008C08FC" w:rsidRDefault="008E6B68" w:rsidP="008E6B68">
      <w:pPr>
        <w:pStyle w:val="a0"/>
        <w:rPr>
          <w:rFonts w:ascii="Adobe Arabic" w:hAnsi="Adobe Arabic" w:cs="B Mitra"/>
          <w:u w:val="single"/>
          <w:rtl/>
        </w:rPr>
      </w:pPr>
      <w:r w:rsidRPr="00C8509E">
        <w:rPr>
          <w:rFonts w:ascii="Adobe Arabic" w:hAnsi="Adobe Arabic" w:cs="B Mitra"/>
          <w:rtl/>
        </w:rPr>
        <w:t>غالبا فروید را به عنوان اولین روانشناس نظریه</w:t>
      </w:r>
      <w:r w:rsidRPr="00C8509E">
        <w:rPr>
          <w:rFonts w:ascii="Adobe Arabic" w:hAnsi="Adobe Arabic" w:cs="B Mitra"/>
          <w:rtl/>
        </w:rPr>
        <w:softHyphen/>
        <w:t>پرداز در</w:t>
      </w:r>
      <w:r w:rsidRPr="00C8509E">
        <w:rPr>
          <w:rFonts w:ascii="Adobe Arabic" w:hAnsi="Adobe Arabic" w:cs="B Mitra" w:hint="cs"/>
          <w:rtl/>
        </w:rPr>
        <w:t xml:space="preserve"> این </w:t>
      </w:r>
      <w:r w:rsidRPr="00C8509E">
        <w:rPr>
          <w:rFonts w:ascii="Adobe Arabic" w:hAnsi="Adobe Arabic" w:cs="B Mitra"/>
          <w:rtl/>
        </w:rPr>
        <w:t>عرصه می</w:t>
      </w:r>
      <w:r w:rsidRPr="00C8509E">
        <w:rPr>
          <w:rFonts w:ascii="Adobe Arabic" w:hAnsi="Adobe Arabic" w:cs="B Mitra"/>
          <w:rtl/>
        </w:rPr>
        <w:softHyphen/>
        <w:t>شناسند. وی با تاکید بر همانندسازی با والدین، وضعیت متفاوتی را برای دختران و پسران در ادراک امور اخلاقی طرح می</w:t>
      </w:r>
      <w:r w:rsidRPr="00C8509E">
        <w:rPr>
          <w:rFonts w:ascii="Adobe Arabic" w:hAnsi="Adobe Arabic" w:cs="B Mitra"/>
          <w:rtl/>
        </w:rPr>
        <w:softHyphen/>
        <w:t>کند. پیاژه رشد اخلاقی را تابع رسش ذهنی و</w:t>
      </w:r>
      <w:r>
        <w:rPr>
          <w:rFonts w:ascii="Adobe Arabic" w:hAnsi="Adobe Arabic" w:cs="B Mitra" w:hint="cs"/>
          <w:rtl/>
        </w:rPr>
        <w:t xml:space="preserve"> </w:t>
      </w:r>
      <w:r w:rsidRPr="00C8509E">
        <w:rPr>
          <w:rFonts w:ascii="Adobe Arabic" w:hAnsi="Adobe Arabic" w:cs="B Mitra"/>
          <w:rtl/>
        </w:rPr>
        <w:t>تحول روابط اجتماعی دانسته و با تاکید بر عدالت به عنوان مبنای اصلی و اولیه برای اخلاق، گونه</w:t>
      </w:r>
      <w:r w:rsidRPr="00C8509E">
        <w:rPr>
          <w:rFonts w:ascii="Adobe Arabic" w:hAnsi="Adobe Arabic" w:cs="B Mitra"/>
          <w:rtl/>
        </w:rPr>
        <w:softHyphen/>
        <w:t>ای از اخلاق جنسیتی را به تصویر می</w:t>
      </w:r>
      <w:r w:rsidRPr="00C8509E">
        <w:rPr>
          <w:rFonts w:ascii="Adobe Arabic" w:hAnsi="Adobe Arabic" w:cs="B Mitra"/>
          <w:rtl/>
        </w:rPr>
        <w:softHyphen/>
        <w:t>کشد. کلبرگ حاکمیت اصول اخلاقی جهان</w:t>
      </w:r>
      <w:r w:rsidRPr="00C8509E">
        <w:rPr>
          <w:rFonts w:ascii="Adobe Arabic" w:hAnsi="Adobe Arabic" w:cs="B Mitra"/>
          <w:rtl/>
        </w:rPr>
        <w:softHyphen/>
        <w:t>شمول را به عنوان وضعیت غایی اخلاق در نظر می</w:t>
      </w:r>
      <w:r w:rsidRPr="00C8509E">
        <w:rPr>
          <w:rFonts w:ascii="Adobe Arabic" w:hAnsi="Adobe Arabic" w:cs="B Mitra"/>
          <w:rtl/>
        </w:rPr>
        <w:softHyphen/>
        <w:t>گیرد و بر آن است که بسیاری از افراد و از جمله زنان به سطوح بالای رشد اخلاقی نمی</w:t>
      </w:r>
      <w:r w:rsidRPr="00C8509E">
        <w:rPr>
          <w:rFonts w:ascii="Adobe Arabic" w:hAnsi="Adobe Arabic" w:cs="B Mitra"/>
          <w:rtl/>
        </w:rPr>
        <w:softHyphen/>
        <w:t>رسند، گلیگان ضمن انتقاد به مردانه بودن سطوح اخلاقی کلبرگ، تحلیلی جدید از اصول خلاقی ارائه می</w:t>
      </w:r>
      <w:r w:rsidRPr="00C8509E">
        <w:rPr>
          <w:rFonts w:ascii="Adobe Arabic" w:hAnsi="Adobe Arabic" w:cs="B Mitra"/>
          <w:rtl/>
        </w:rPr>
        <w:softHyphen/>
        <w:t>دهد</w:t>
      </w:r>
      <w:r>
        <w:rPr>
          <w:rFonts w:ascii="Adobe Arabic" w:hAnsi="Adobe Arabic" w:cs="B Mitra" w:hint="cs"/>
          <w:u w:val="single"/>
          <w:rtl/>
        </w:rPr>
        <w:t>.</w:t>
      </w:r>
    </w:p>
    <w:p w:rsidR="006C5D04" w:rsidRDefault="006C5D04">
      <w:bookmarkStart w:id="0" w:name="_GoBack"/>
      <w:bookmarkEnd w:id="0"/>
    </w:p>
    <w:sectPr w:rsidR="006C5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oodak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68"/>
    <w:rsid w:val="006C5D04"/>
    <w:rsid w:val="008E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7F347F-D47B-4B91-9B65-76CDC91E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8E6B68"/>
    <w:pPr>
      <w:keepNext/>
      <w:tabs>
        <w:tab w:val="left" w:pos="3879"/>
      </w:tabs>
      <w:bidi/>
      <w:spacing w:before="120" w:after="0" w:line="288" w:lineRule="auto"/>
      <w:jc w:val="both"/>
      <w:outlineLvl w:val="0"/>
    </w:pPr>
    <w:rPr>
      <w:rFonts w:ascii="Adobe Arabic" w:eastAsia="Mitra" w:hAnsi="Adobe Arabic" w:cs="Adobe Arabic"/>
      <w:b/>
      <w:bCs/>
      <w:sz w:val="24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6B68"/>
    <w:rPr>
      <w:rFonts w:ascii="Adobe Arabic" w:eastAsia="Mitra" w:hAnsi="Adobe Arabic" w:cs="Adobe Arabic"/>
      <w:b/>
      <w:bCs/>
      <w:sz w:val="24"/>
      <w:szCs w:val="28"/>
      <w:lang w:bidi="fa-IR"/>
    </w:rPr>
  </w:style>
  <w:style w:type="paragraph" w:customStyle="1" w:styleId="a">
    <w:name w:val="سرفصل"/>
    <w:basedOn w:val="Normal"/>
    <w:link w:val="Char"/>
    <w:autoRedefine/>
    <w:rsid w:val="008E6B68"/>
    <w:pPr>
      <w:keepNext/>
      <w:bidi/>
      <w:spacing w:before="240" w:after="60" w:line="288" w:lineRule="auto"/>
      <w:jc w:val="center"/>
      <w:outlineLvl w:val="0"/>
    </w:pPr>
    <w:rPr>
      <w:rFonts w:ascii="Adobe Arabic" w:eastAsia="Koodak" w:hAnsi="Adobe Arabic" w:cs="Adobe Arabic"/>
      <w:b/>
      <w:bCs/>
      <w:kern w:val="32"/>
      <w:sz w:val="24"/>
      <w:szCs w:val="32"/>
      <w:lang w:bidi="fa-IR"/>
    </w:rPr>
  </w:style>
  <w:style w:type="character" w:customStyle="1" w:styleId="Char">
    <w:name w:val="سرفصل Char"/>
    <w:basedOn w:val="DefaultParagraphFont"/>
    <w:link w:val="a"/>
    <w:rsid w:val="008E6B68"/>
    <w:rPr>
      <w:rFonts w:ascii="Adobe Arabic" w:eastAsia="Koodak" w:hAnsi="Adobe Arabic" w:cs="Adobe Arabic"/>
      <w:b/>
      <w:bCs/>
      <w:kern w:val="32"/>
      <w:sz w:val="24"/>
      <w:szCs w:val="32"/>
      <w:lang w:bidi="fa-IR"/>
    </w:rPr>
  </w:style>
  <w:style w:type="paragraph" w:customStyle="1" w:styleId="a0">
    <w:name w:val="متن تو رفته"/>
    <w:basedOn w:val="Normal"/>
    <w:link w:val="CharChar"/>
    <w:autoRedefine/>
    <w:rsid w:val="008E6B68"/>
    <w:pPr>
      <w:widowControl w:val="0"/>
      <w:bidi/>
      <w:spacing w:after="0" w:line="288" w:lineRule="auto"/>
      <w:ind w:firstLine="454"/>
      <w:jc w:val="lowKashida"/>
    </w:pPr>
    <w:rPr>
      <w:rFonts w:ascii="Times New Roman" w:hAnsi="Times New Roman" w:cs="B Lotus"/>
      <w:szCs w:val="28"/>
      <w:lang w:bidi="fa-IR"/>
    </w:rPr>
  </w:style>
  <w:style w:type="character" w:customStyle="1" w:styleId="CharChar">
    <w:name w:val="متن تو رفته Char Char"/>
    <w:basedOn w:val="DefaultParagraphFont"/>
    <w:link w:val="a0"/>
    <w:rsid w:val="008E6B68"/>
    <w:rPr>
      <w:rFonts w:ascii="Times New Roman" w:hAnsi="Times New Roman" w:cs="B Lotus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ardeshir</dc:creator>
  <cp:keywords/>
  <dc:description/>
  <cp:lastModifiedBy>ardeshir</cp:lastModifiedBy>
  <cp:revision>1</cp:revision>
  <dcterms:created xsi:type="dcterms:W3CDTF">2018-01-05T19:28:00Z</dcterms:created>
  <dcterms:modified xsi:type="dcterms:W3CDTF">2018-01-05T19:29:00Z</dcterms:modified>
</cp:coreProperties>
</file>