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BB" w:rsidRPr="003521BB" w:rsidRDefault="003521BB" w:rsidP="003521BB">
      <w:pPr>
        <w:jc w:val="center"/>
        <w:rPr>
          <w:rFonts w:ascii="Times New Roman" w:eastAsia="Calibri" w:hAnsi="Times New Roman" w:cs="Times New Roman"/>
          <w:b/>
          <w:bCs/>
          <w:sz w:val="28"/>
          <w:szCs w:val="28"/>
        </w:rPr>
      </w:pPr>
      <w:r w:rsidRPr="003521BB">
        <w:rPr>
          <w:rFonts w:ascii="Times New Roman" w:eastAsia="Calibri" w:hAnsi="Times New Roman" w:cs="Times New Roman"/>
          <w:b/>
          <w:bCs/>
          <w:sz w:val="28"/>
          <w:szCs w:val="28"/>
        </w:rPr>
        <w:t xml:space="preserve">A skill-based approach for assessing EFL students’ translation performance </w:t>
      </w:r>
    </w:p>
    <w:p w:rsidR="003521BB" w:rsidRPr="003521BB" w:rsidRDefault="003521BB" w:rsidP="003521BB">
      <w:pPr>
        <w:jc w:val="center"/>
        <w:rPr>
          <w:rFonts w:ascii="Times New Roman" w:eastAsia="Calibri" w:hAnsi="Times New Roman" w:cs="Times New Roman"/>
          <w:b/>
          <w:bCs/>
          <w:i/>
          <w:iCs/>
          <w:sz w:val="20"/>
          <w:szCs w:val="20"/>
        </w:rPr>
      </w:pPr>
      <w:r w:rsidRPr="003521BB">
        <w:rPr>
          <w:rFonts w:ascii="Times New Roman" w:eastAsia="Calibri" w:hAnsi="Times New Roman" w:cs="Times New Roman"/>
          <w:b/>
          <w:bCs/>
          <w:i/>
          <w:iCs/>
          <w:sz w:val="20"/>
          <w:szCs w:val="20"/>
        </w:rPr>
        <w:t>Alireza Bonyadi</w:t>
      </w:r>
    </w:p>
    <w:p w:rsidR="003521BB" w:rsidRDefault="003521BB" w:rsidP="003521BB">
      <w:pPr>
        <w:jc w:val="center"/>
        <w:rPr>
          <w:rFonts w:ascii="Times New Roman" w:eastAsia="Calibri" w:hAnsi="Times New Roman" w:cs="Times New Roman"/>
          <w:i/>
          <w:iCs/>
          <w:sz w:val="20"/>
          <w:szCs w:val="20"/>
        </w:rPr>
      </w:pPr>
      <w:r w:rsidRPr="003521BB">
        <w:rPr>
          <w:rFonts w:ascii="Times New Roman" w:eastAsia="Calibri" w:hAnsi="Times New Roman" w:cs="Times New Roman"/>
          <w:i/>
          <w:iCs/>
          <w:sz w:val="20"/>
          <w:szCs w:val="20"/>
        </w:rPr>
        <w:t xml:space="preserve">Assistant Professor of TEFL, </w:t>
      </w:r>
      <w:r w:rsidRPr="003521BB">
        <w:rPr>
          <w:rFonts w:ascii="Times New Roman" w:eastAsia="Calibri" w:hAnsi="Times New Roman" w:cs="Times New Roman"/>
          <w:i/>
          <w:iCs/>
          <w:sz w:val="20"/>
          <w:szCs w:val="20"/>
        </w:rPr>
        <w:t>English department, Urmia Branch, Islamic Azad University, Urmia, Iran</w:t>
      </w:r>
    </w:p>
    <w:p w:rsidR="003521BB" w:rsidRDefault="003521BB" w:rsidP="003521BB">
      <w:pPr>
        <w:jc w:val="center"/>
        <w:rPr>
          <w:rFonts w:ascii="Times New Roman" w:eastAsia="Calibri" w:hAnsi="Times New Roman" w:cs="Times New Roman"/>
          <w:i/>
          <w:iCs/>
          <w:sz w:val="20"/>
          <w:szCs w:val="20"/>
        </w:rPr>
      </w:pPr>
      <w:bookmarkStart w:id="0" w:name="_GoBack"/>
      <w:bookmarkEnd w:id="0"/>
    </w:p>
    <w:p w:rsidR="003521BB" w:rsidRPr="003521BB" w:rsidRDefault="003521BB" w:rsidP="003521BB">
      <w:pPr>
        <w:jc w:val="center"/>
        <w:rPr>
          <w:rFonts w:ascii="Times New Roman" w:eastAsia="Calibri" w:hAnsi="Times New Roman" w:cs="Times New Roman"/>
          <w:i/>
          <w:iCs/>
          <w:sz w:val="20"/>
          <w:szCs w:val="20"/>
        </w:rPr>
      </w:pPr>
    </w:p>
    <w:p w:rsidR="003521BB" w:rsidRDefault="003521BB" w:rsidP="003521BB">
      <w:pP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rsidR="003521BB" w:rsidRPr="003521BB" w:rsidRDefault="003521BB" w:rsidP="003521BB">
      <w:pPr>
        <w:rPr>
          <w:rFonts w:ascii="Times New Roman" w:eastAsia="Calibri" w:hAnsi="Times New Roman" w:cs="Times New Roman"/>
          <w:b/>
          <w:bCs/>
          <w:sz w:val="24"/>
          <w:szCs w:val="24"/>
        </w:rPr>
      </w:pPr>
    </w:p>
    <w:p w:rsidR="003521BB" w:rsidRPr="003521BB" w:rsidRDefault="003521BB" w:rsidP="003521BB">
      <w:pPr>
        <w:spacing w:line="240" w:lineRule="auto"/>
        <w:jc w:val="both"/>
        <w:rPr>
          <w:rFonts w:ascii="Times New Roman" w:eastAsia="Calibri" w:hAnsi="Times New Roman" w:cs="Times New Roman"/>
        </w:rPr>
      </w:pPr>
      <w:r w:rsidRPr="003521BB">
        <w:rPr>
          <w:rFonts w:ascii="Times New Roman" w:eastAsia="Calibri" w:hAnsi="Times New Roman" w:cs="Times New Roman"/>
          <w:bCs/>
        </w:rPr>
        <w:t xml:space="preserve">Testing translation performance of the EFL </w:t>
      </w:r>
      <w:r w:rsidRPr="003521BB">
        <w:rPr>
          <w:rFonts w:ascii="Times New Roman" w:eastAsia="Calibri" w:hAnsi="Times New Roman" w:cs="Times New Roman"/>
          <w:bCs/>
        </w:rPr>
        <w:t>students</w:t>
      </w:r>
      <w:r w:rsidRPr="003521BB">
        <w:rPr>
          <w:rFonts w:ascii="Times New Roman" w:eastAsia="Calibri" w:hAnsi="Times New Roman" w:cs="Times New Roman"/>
          <w:bCs/>
        </w:rPr>
        <w:t xml:space="preserve"> has not been paid due attention compared with the bulk of the literature on testing other language skills namely reading, writing, speaking and listening. This has led some translation teachers to face serious problems in measuring their students’ translation performance. In most cases, they have to opt for the existing developed rubrics presumably considered suitable for their own classrooms. However, the procedures leading to these developed rubrics are not usually well elaborated on by the original rubric developers. </w:t>
      </w:r>
      <w:r w:rsidRPr="003521BB">
        <w:rPr>
          <w:rFonts w:ascii="Times New Roman" w:eastAsia="Calibri" w:hAnsi="Times New Roman" w:cs="Times New Roman"/>
        </w:rPr>
        <w:t xml:space="preserve">Furthermore, the rubrics that have been developed for measuring this skill are in some cases so detailed that EFL instructors prefer to resort to their own general assessment. Thus, reviewing some of the suggested rubrics for assessing students’ translation quality, the present paper, focusing on the testing model proposed by Hughes, aims at providing translation instructors with a handy and practical rubric which is based on the skills and sub-kills needed in any translation practice. </w:t>
      </w:r>
    </w:p>
    <w:p w:rsidR="003521BB" w:rsidRPr="003521BB" w:rsidRDefault="004B79CE" w:rsidP="003521BB">
      <w:pPr>
        <w:spacing w:line="360" w:lineRule="auto"/>
        <w:jc w:val="both"/>
        <w:rPr>
          <w:rFonts w:ascii="Times New Roman" w:eastAsia="Calibri" w:hAnsi="Times New Roman" w:cs="Times New Roman"/>
        </w:rPr>
      </w:pPr>
      <w:r w:rsidRPr="004B79CE">
        <w:rPr>
          <w:rFonts w:ascii="Times New Roman" w:eastAsia="Calibri" w:hAnsi="Times New Roman" w:cs="Times New Roman"/>
          <w:b/>
          <w:bCs/>
        </w:rPr>
        <w:t>Key</w:t>
      </w:r>
      <w:r w:rsidR="003521BB" w:rsidRPr="003521BB">
        <w:rPr>
          <w:rFonts w:ascii="Times New Roman" w:eastAsia="Calibri" w:hAnsi="Times New Roman" w:cs="Times New Roman"/>
          <w:b/>
          <w:bCs/>
        </w:rPr>
        <w:t>words:</w:t>
      </w:r>
      <w:r w:rsidR="003521BB" w:rsidRPr="003521BB">
        <w:rPr>
          <w:rFonts w:ascii="Times New Roman" w:eastAsia="Calibri" w:hAnsi="Times New Roman" w:cs="Times New Roman"/>
        </w:rPr>
        <w:t xml:space="preserve"> </w:t>
      </w:r>
      <w:r w:rsidR="003521BB" w:rsidRPr="003521BB">
        <w:rPr>
          <w:rFonts w:ascii="Times New Roman" w:eastAsia="Calibri" w:hAnsi="Times New Roman" w:cs="Times New Roman"/>
          <w:i/>
          <w:iCs/>
        </w:rPr>
        <w:t>testing, translation competence, rubric, language skills</w:t>
      </w:r>
    </w:p>
    <w:p w:rsidR="00A948E2" w:rsidRDefault="00B65668"/>
    <w:sectPr w:rsidR="00A948E2" w:rsidSect="004B79CE">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BB"/>
    <w:rsid w:val="003521BB"/>
    <w:rsid w:val="003E6949"/>
    <w:rsid w:val="004B79CE"/>
    <w:rsid w:val="00B65668"/>
    <w:rsid w:val="00F34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F545"/>
  <w15:chartTrackingRefBased/>
  <w15:docId w15:val="{47A16AB8-DBBF-419B-B628-47AF8A5A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741D-84BE-4072-A101-5890183D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Bonyadi</dc:creator>
  <cp:keywords/>
  <dc:description/>
  <cp:lastModifiedBy>alireza Bonyadi</cp:lastModifiedBy>
  <cp:revision>1</cp:revision>
  <dcterms:created xsi:type="dcterms:W3CDTF">2019-10-07T13:39:00Z</dcterms:created>
  <dcterms:modified xsi:type="dcterms:W3CDTF">2019-10-07T14:00:00Z</dcterms:modified>
</cp:coreProperties>
</file>