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36975" w14:textId="77777777" w:rsidR="003933F6" w:rsidRDefault="00211057" w:rsidP="003933F6">
      <w:pPr>
        <w:pStyle w:val="NormalWeb"/>
        <w:spacing w:before="0" w:beforeAutospacing="0" w:after="0" w:afterAutospacing="0"/>
        <w:jc w:val="center"/>
        <w:rPr>
          <w:rStyle w:val="Strong"/>
          <w:color w:val="1C1E29"/>
          <w:sz w:val="28"/>
          <w:szCs w:val="28"/>
        </w:rPr>
      </w:pPr>
      <w:r w:rsidRPr="004A0809">
        <w:rPr>
          <w:rStyle w:val="Strong"/>
          <w:color w:val="1C1E29"/>
          <w:sz w:val="28"/>
          <w:szCs w:val="28"/>
        </w:rPr>
        <w:t>Extension of House’s Model in Result of Conducting Translation</w:t>
      </w:r>
      <w:r w:rsidR="003933F6">
        <w:rPr>
          <w:rStyle w:val="Strong"/>
          <w:color w:val="1C1E29"/>
          <w:sz w:val="28"/>
          <w:szCs w:val="28"/>
        </w:rPr>
        <w:t xml:space="preserve"> </w:t>
      </w:r>
      <w:r w:rsidRPr="004A0809">
        <w:rPr>
          <w:rStyle w:val="Strong"/>
          <w:color w:val="1C1E29"/>
          <w:sz w:val="28"/>
          <w:szCs w:val="28"/>
        </w:rPr>
        <w:t>Quality</w:t>
      </w:r>
      <w:r w:rsidR="003933F6">
        <w:rPr>
          <w:rStyle w:val="Strong"/>
          <w:color w:val="1C1E29"/>
          <w:sz w:val="28"/>
          <w:szCs w:val="28"/>
        </w:rPr>
        <w:t xml:space="preserve"> </w:t>
      </w:r>
      <w:r w:rsidRPr="004A0809">
        <w:rPr>
          <w:rStyle w:val="Strong"/>
          <w:color w:val="1C1E29"/>
          <w:sz w:val="28"/>
          <w:szCs w:val="28"/>
        </w:rPr>
        <w:t>Assessment: The Case of Imam Khamenei’s (D. Ẓ. A)</w:t>
      </w:r>
    </w:p>
    <w:p w14:paraId="5814700E" w14:textId="203CD1E6" w:rsidR="00211057" w:rsidRPr="004A0809" w:rsidRDefault="00A917DE" w:rsidP="00A917DE">
      <w:pPr>
        <w:pStyle w:val="NormalWeb"/>
        <w:tabs>
          <w:tab w:val="left" w:pos="499"/>
          <w:tab w:val="center" w:pos="4135"/>
        </w:tabs>
        <w:spacing w:before="0" w:beforeAutospacing="0" w:after="0" w:afterAutospacing="0"/>
        <w:rPr>
          <w:rStyle w:val="Strong"/>
          <w:color w:val="1C1E29"/>
          <w:sz w:val="28"/>
          <w:szCs w:val="28"/>
        </w:rPr>
      </w:pPr>
      <w:r>
        <w:rPr>
          <w:rStyle w:val="Strong"/>
          <w:color w:val="1C1E29"/>
          <w:sz w:val="28"/>
          <w:szCs w:val="28"/>
        </w:rPr>
        <w:tab/>
      </w:r>
      <w:r>
        <w:rPr>
          <w:rStyle w:val="Strong"/>
          <w:color w:val="1C1E29"/>
          <w:sz w:val="28"/>
          <w:szCs w:val="28"/>
        </w:rPr>
        <w:tab/>
      </w:r>
      <w:r w:rsidR="00211057" w:rsidRPr="004A0809">
        <w:rPr>
          <w:rStyle w:val="Strong"/>
          <w:color w:val="1C1E29"/>
          <w:sz w:val="28"/>
          <w:szCs w:val="28"/>
        </w:rPr>
        <w:t>Letters</w:t>
      </w:r>
      <w:r w:rsidR="003933F6">
        <w:rPr>
          <w:b/>
          <w:bCs/>
          <w:color w:val="1C1E29"/>
          <w:sz w:val="28"/>
          <w:szCs w:val="28"/>
        </w:rPr>
        <w:t xml:space="preserve"> </w:t>
      </w:r>
      <w:r w:rsidR="00211057" w:rsidRPr="004A0809">
        <w:rPr>
          <w:rStyle w:val="Strong"/>
          <w:color w:val="1C1E29"/>
          <w:sz w:val="28"/>
          <w:szCs w:val="28"/>
        </w:rPr>
        <w:t>to The Western Youth in English and Persian</w:t>
      </w:r>
    </w:p>
    <w:p w14:paraId="521AE987" w14:textId="77777777" w:rsidR="001D1B40" w:rsidRPr="003933F6" w:rsidRDefault="001D1B40" w:rsidP="00211057">
      <w:pPr>
        <w:pStyle w:val="NormalWeb"/>
        <w:spacing w:before="0" w:beforeAutospacing="0" w:after="0" w:afterAutospacing="0"/>
        <w:rPr>
          <w:rStyle w:val="Strong"/>
          <w:color w:val="1C1E29"/>
          <w:sz w:val="28"/>
          <w:szCs w:val="28"/>
        </w:rPr>
      </w:pPr>
    </w:p>
    <w:p w14:paraId="753AB31D" w14:textId="4EE21DFA" w:rsidR="00D54C2A" w:rsidRDefault="00D54C2A" w:rsidP="00211057">
      <w:pPr>
        <w:pStyle w:val="NormalWeb"/>
        <w:spacing w:before="0" w:beforeAutospacing="0" w:after="0" w:afterAutospacing="0"/>
        <w:rPr>
          <w:rStyle w:val="Strong"/>
          <w:color w:val="1C1E29"/>
          <w:sz w:val="20"/>
          <w:szCs w:val="20"/>
        </w:rPr>
      </w:pPr>
      <w:r w:rsidRPr="004A0809">
        <w:rPr>
          <w:rStyle w:val="Strong"/>
          <w:color w:val="1C1E29"/>
          <w:sz w:val="20"/>
          <w:szCs w:val="20"/>
        </w:rPr>
        <w:t>Dr. Mohammad Yazdani</w:t>
      </w:r>
      <w:r w:rsidR="00383E06">
        <w:rPr>
          <w:rStyle w:val="Strong"/>
          <w:color w:val="1C1E29"/>
          <w:sz w:val="20"/>
          <w:szCs w:val="20"/>
        </w:rPr>
        <w:t xml:space="preserve"> </w:t>
      </w:r>
      <w:r w:rsidRPr="004A0809">
        <w:rPr>
          <w:rStyle w:val="Strong"/>
          <w:color w:val="1C1E29"/>
          <w:sz w:val="20"/>
          <w:szCs w:val="20"/>
        </w:rPr>
        <w:t>;</w:t>
      </w:r>
      <w:r w:rsidR="00383E06">
        <w:rPr>
          <w:rStyle w:val="Strong"/>
          <w:color w:val="1C1E29"/>
          <w:sz w:val="20"/>
          <w:szCs w:val="20"/>
        </w:rPr>
        <w:t xml:space="preserve"> </w:t>
      </w:r>
      <w:r w:rsidRPr="004A0809">
        <w:rPr>
          <w:rStyle w:val="Strong"/>
          <w:color w:val="1C1E29"/>
          <w:sz w:val="20"/>
          <w:szCs w:val="20"/>
        </w:rPr>
        <w:t>Elham Hedayati</w:t>
      </w:r>
      <w:r w:rsidR="004A0809">
        <w:rPr>
          <w:rStyle w:val="Strong"/>
          <w:color w:val="1C1E29"/>
          <w:sz w:val="20"/>
          <w:szCs w:val="20"/>
        </w:rPr>
        <w:t xml:space="preserve"> </w:t>
      </w:r>
    </w:p>
    <w:p w14:paraId="4A791E80" w14:textId="77777777" w:rsidR="004A0809" w:rsidRPr="004A0809" w:rsidRDefault="004A0809" w:rsidP="00211057">
      <w:pPr>
        <w:pStyle w:val="NormalWeb"/>
        <w:spacing w:before="0" w:beforeAutospacing="0" w:after="0" w:afterAutospacing="0"/>
        <w:rPr>
          <w:rStyle w:val="Strong"/>
          <w:color w:val="1C1E29"/>
          <w:sz w:val="20"/>
          <w:szCs w:val="20"/>
        </w:rPr>
      </w:pPr>
    </w:p>
    <w:p w14:paraId="4F6D4E49" w14:textId="7D1C6713" w:rsidR="00D54C2A" w:rsidRPr="004A0809" w:rsidRDefault="00D54C2A" w:rsidP="00B722E4">
      <w:pPr>
        <w:pStyle w:val="NormalWeb"/>
        <w:spacing w:before="0" w:beforeAutospacing="0" w:after="0" w:afterAutospacing="0"/>
        <w:rPr>
          <w:rStyle w:val="Strong"/>
          <w:b w:val="0"/>
          <w:bCs w:val="0"/>
          <w:i/>
          <w:iCs/>
          <w:color w:val="1C1E29"/>
          <w:sz w:val="20"/>
          <w:szCs w:val="20"/>
        </w:rPr>
      </w:pPr>
      <w:r w:rsidRPr="004A0809">
        <w:rPr>
          <w:rStyle w:val="Strong"/>
          <w:b w:val="0"/>
          <w:bCs w:val="0"/>
          <w:i/>
          <w:iCs/>
          <w:color w:val="1C1E29"/>
          <w:sz w:val="20"/>
          <w:szCs w:val="20"/>
        </w:rPr>
        <w:t>Faculty member of Imam Reza University, Mashhad, Iran</w:t>
      </w:r>
      <w:r w:rsidR="001D1B40" w:rsidRPr="004A0809">
        <w:rPr>
          <w:rStyle w:val="Strong"/>
          <w:b w:val="0"/>
          <w:bCs w:val="0"/>
          <w:i/>
          <w:iCs/>
          <w:color w:val="1C1E29"/>
          <w:sz w:val="20"/>
          <w:szCs w:val="20"/>
        </w:rPr>
        <w:t xml:space="preserve">; </w:t>
      </w:r>
      <w:r w:rsidRPr="004A0809">
        <w:rPr>
          <w:rStyle w:val="Strong"/>
          <w:b w:val="0"/>
          <w:bCs w:val="0"/>
          <w:i/>
          <w:iCs/>
          <w:color w:val="1C1E29"/>
          <w:sz w:val="20"/>
          <w:szCs w:val="20"/>
        </w:rPr>
        <w:t>email:</w:t>
      </w:r>
      <w:r w:rsidR="001D1B40" w:rsidRPr="004A0809">
        <w:rPr>
          <w:rStyle w:val="Strong"/>
          <w:b w:val="0"/>
          <w:bCs w:val="0"/>
          <w:i/>
          <w:iCs/>
          <w:color w:val="1C1E29"/>
          <w:sz w:val="20"/>
          <w:szCs w:val="20"/>
        </w:rPr>
        <w:t>mohammadyazdaniets@gmail.com</w:t>
      </w:r>
    </w:p>
    <w:p w14:paraId="54EF8B41" w14:textId="22677B95" w:rsidR="001D1B40" w:rsidRDefault="001D1B40" w:rsidP="00383E06">
      <w:pPr>
        <w:pStyle w:val="NormalWeb"/>
        <w:spacing w:before="0" w:beforeAutospacing="0" w:after="0" w:afterAutospacing="0"/>
        <w:rPr>
          <w:rStyle w:val="Strong"/>
          <w:b w:val="0"/>
          <w:bCs w:val="0"/>
          <w:i/>
          <w:iCs/>
          <w:color w:val="1C1E29"/>
          <w:sz w:val="20"/>
          <w:szCs w:val="20"/>
        </w:rPr>
      </w:pPr>
      <w:r w:rsidRPr="004A0809">
        <w:rPr>
          <w:rStyle w:val="Strong"/>
          <w:b w:val="0"/>
          <w:bCs w:val="0"/>
          <w:i/>
          <w:iCs/>
          <w:color w:val="1C1E29"/>
          <w:sz w:val="20"/>
          <w:szCs w:val="20"/>
        </w:rPr>
        <w:t>M.A. in Translation Studies, Imam Reza University, Mashhad, Iran; email:</w:t>
      </w:r>
      <w:r w:rsidR="00383E06">
        <w:rPr>
          <w:rStyle w:val="Strong"/>
          <w:b w:val="0"/>
          <w:bCs w:val="0"/>
          <w:i/>
          <w:iCs/>
          <w:color w:val="1C1E29"/>
          <w:sz w:val="20"/>
          <w:szCs w:val="20"/>
        </w:rPr>
        <w:t xml:space="preserve"> </w:t>
      </w:r>
      <w:hyperlink r:id="rId5" w:history="1">
        <w:r w:rsidR="00383E06" w:rsidRPr="009110E7">
          <w:rPr>
            <w:rStyle w:val="Hyperlink"/>
            <w:i/>
            <w:iCs/>
            <w:sz w:val="20"/>
            <w:szCs w:val="20"/>
          </w:rPr>
          <w:t>Elham.hedayati2018@gmail.com</w:t>
        </w:r>
      </w:hyperlink>
    </w:p>
    <w:p w14:paraId="7BCF80EC" w14:textId="7CCE02C8" w:rsidR="004A0809" w:rsidRDefault="004A0809" w:rsidP="00211057">
      <w:pPr>
        <w:pStyle w:val="NormalWeb"/>
        <w:spacing w:before="0" w:beforeAutospacing="0" w:after="0" w:afterAutospacing="0"/>
        <w:rPr>
          <w:rStyle w:val="Strong"/>
          <w:b w:val="0"/>
          <w:bCs w:val="0"/>
          <w:i/>
          <w:iCs/>
          <w:color w:val="1C1E29"/>
          <w:sz w:val="20"/>
          <w:szCs w:val="20"/>
        </w:rPr>
      </w:pPr>
    </w:p>
    <w:p w14:paraId="064DA620" w14:textId="77777777" w:rsidR="004A0809" w:rsidRPr="003933F6" w:rsidRDefault="004A0809" w:rsidP="00211057">
      <w:pPr>
        <w:pStyle w:val="NormalWeb"/>
        <w:spacing w:before="0" w:beforeAutospacing="0" w:after="0" w:afterAutospacing="0"/>
        <w:rPr>
          <w:rStyle w:val="Strong"/>
          <w:b w:val="0"/>
          <w:bCs w:val="0"/>
          <w:color w:val="1C1E29"/>
          <w:sz w:val="20"/>
          <w:szCs w:val="20"/>
        </w:rPr>
      </w:pPr>
    </w:p>
    <w:p w14:paraId="5160028D" w14:textId="149FAC5A" w:rsidR="001D1B40" w:rsidRDefault="000C2741" w:rsidP="00211057">
      <w:pPr>
        <w:pStyle w:val="NormalWeb"/>
        <w:spacing w:before="0" w:beforeAutospacing="0" w:after="0" w:afterAutospacing="0"/>
        <w:rPr>
          <w:b/>
          <w:bCs/>
          <w:color w:val="1C1E29"/>
        </w:rPr>
      </w:pPr>
      <w:r>
        <w:rPr>
          <w:b/>
          <w:bCs/>
          <w:color w:val="1C1E29"/>
        </w:rPr>
        <w:t xml:space="preserve">Abstract </w:t>
      </w:r>
    </w:p>
    <w:p w14:paraId="4CA3BAC8" w14:textId="77777777" w:rsidR="0041596B" w:rsidRPr="0046543C" w:rsidRDefault="0041596B" w:rsidP="00211057">
      <w:pPr>
        <w:pStyle w:val="NormalWeb"/>
        <w:spacing w:before="0" w:beforeAutospacing="0" w:after="0" w:afterAutospacing="0"/>
        <w:rPr>
          <w:color w:val="1C1E29"/>
          <w:sz w:val="20"/>
          <w:szCs w:val="20"/>
        </w:rPr>
      </w:pPr>
    </w:p>
    <w:p w14:paraId="079DC208" w14:textId="4F231CB1" w:rsidR="00D4620E" w:rsidRDefault="001B236A" w:rsidP="00AD6875">
      <w:pPr>
        <w:jc w:val="both"/>
        <w:rPr>
          <w:rFonts w:ascii="Times New Roman" w:eastAsia="Times New Roman" w:hAnsi="Times New Roman" w:cs="Times New Roman"/>
          <w:color w:val="1C1E29"/>
          <w:sz w:val="20"/>
          <w:szCs w:val="20"/>
        </w:rPr>
      </w:pPr>
      <w:r w:rsidRPr="0046543C">
        <w:rPr>
          <w:rFonts w:ascii="Times New Roman" w:eastAsia="Times New Roman" w:hAnsi="Times New Roman" w:cs="Times New Roman"/>
          <w:color w:val="1C1E29"/>
        </w:rPr>
        <w:t>The translation of religious and</w:t>
      </w:r>
      <w:r w:rsidR="002F40AA" w:rsidRPr="0046543C">
        <w:rPr>
          <w:rFonts w:ascii="Times New Roman" w:eastAsia="Times New Roman" w:hAnsi="Times New Roman" w:cs="Times New Roman"/>
          <w:color w:val="1C1E29"/>
        </w:rPr>
        <w:t>/ or</w:t>
      </w:r>
      <w:r w:rsidRPr="0046543C">
        <w:rPr>
          <w:rFonts w:ascii="Times New Roman" w:eastAsia="Times New Roman" w:hAnsi="Times New Roman" w:cs="Times New Roman"/>
          <w:color w:val="1C1E29"/>
        </w:rPr>
        <w:t xml:space="preserve"> political texts is a sensitive job, which requires </w:t>
      </w:r>
      <w:r w:rsidR="00287A9B" w:rsidRPr="0046543C">
        <w:rPr>
          <w:rFonts w:ascii="Times New Roman" w:eastAsia="Times New Roman" w:hAnsi="Times New Roman" w:cs="Times New Roman"/>
          <w:color w:val="1C1E29"/>
        </w:rPr>
        <w:t xml:space="preserve">both careful and </w:t>
      </w:r>
      <w:r w:rsidRPr="0046543C">
        <w:rPr>
          <w:rFonts w:ascii="Times New Roman" w:eastAsia="Times New Roman" w:hAnsi="Times New Roman" w:cs="Times New Roman"/>
          <w:color w:val="1C1E29"/>
        </w:rPr>
        <w:t>meticulous translation quality assessment. An outstanding example of this domain is Imam Khamenei’s (D. Ẓ. A) letters to the youth in the Western world. This qualitative research which is a descriptive, analytical and comparative model, is carried out to assessing the English translations of the</w:t>
      </w:r>
      <w:r w:rsidR="003C77F1" w:rsidRPr="0046543C">
        <w:rPr>
          <w:rFonts w:ascii="Times New Roman" w:eastAsia="Times New Roman" w:hAnsi="Times New Roman" w:cs="Times New Roman"/>
          <w:color w:val="1C1E29"/>
        </w:rPr>
        <w:t>se</w:t>
      </w:r>
      <w:r w:rsidRPr="0046543C">
        <w:rPr>
          <w:rFonts w:ascii="Times New Roman" w:eastAsia="Times New Roman" w:hAnsi="Times New Roman" w:cs="Times New Roman"/>
          <w:color w:val="1C1E29"/>
        </w:rPr>
        <w:t xml:space="preserve"> letters based on House's revised TQA model in 1997.  </w:t>
      </w:r>
      <w:r w:rsidR="00A408D5" w:rsidRPr="0046543C">
        <w:rPr>
          <w:rFonts w:ascii="Times New Roman" w:eastAsia="Times New Roman" w:hAnsi="Times New Roman" w:cs="Times New Roman"/>
          <w:color w:val="1C1E29"/>
        </w:rPr>
        <w:t>T</w:t>
      </w:r>
      <w:r w:rsidRPr="0046543C">
        <w:rPr>
          <w:rFonts w:ascii="Times New Roman" w:eastAsia="Times New Roman" w:hAnsi="Times New Roman" w:cs="Times New Roman"/>
          <w:color w:val="1C1E29"/>
        </w:rPr>
        <w:t xml:space="preserve">he first letter has one translation, and the second one has been translated into two different translations. </w:t>
      </w:r>
      <w:r w:rsidR="00A408D5" w:rsidRPr="0046543C">
        <w:rPr>
          <w:rFonts w:ascii="Times New Roman" w:eastAsia="Times New Roman" w:hAnsi="Times New Roman" w:cs="Times New Roman"/>
          <w:color w:val="1C1E29"/>
        </w:rPr>
        <w:t>Besides dimensional mismatches in this research, t</w:t>
      </w:r>
      <w:r w:rsidRPr="0046543C">
        <w:rPr>
          <w:rFonts w:ascii="Times New Roman" w:eastAsia="Times New Roman" w:hAnsi="Times New Roman" w:cs="Times New Roman"/>
          <w:color w:val="1C1E29"/>
        </w:rPr>
        <w:t>he assessment</w:t>
      </w:r>
      <w:r w:rsidR="00D4620E" w:rsidRPr="0046543C">
        <w:rPr>
          <w:rFonts w:ascii="Times New Roman" w:eastAsia="Times New Roman" w:hAnsi="Times New Roman" w:cs="Times New Roman"/>
          <w:color w:val="1C1E29"/>
        </w:rPr>
        <w:t xml:space="preserve"> </w:t>
      </w:r>
      <w:r w:rsidRPr="0046543C">
        <w:rPr>
          <w:rFonts w:ascii="Times New Roman" w:eastAsia="Times New Roman" w:hAnsi="Times New Roman" w:cs="Times New Roman"/>
          <w:color w:val="1C1E29"/>
        </w:rPr>
        <w:t>represented</w:t>
      </w:r>
      <w:r w:rsidR="00A408D5" w:rsidRPr="0046543C">
        <w:rPr>
          <w:rFonts w:ascii="Times New Roman" w:eastAsia="Times New Roman" w:hAnsi="Times New Roman" w:cs="Times New Roman"/>
          <w:color w:val="1C1E29"/>
        </w:rPr>
        <w:t xml:space="preserve"> </w:t>
      </w:r>
      <w:r w:rsidRPr="0046543C">
        <w:rPr>
          <w:rFonts w:ascii="Times New Roman" w:eastAsia="Times New Roman" w:hAnsi="Times New Roman" w:cs="Times New Roman"/>
          <w:color w:val="1C1E29"/>
        </w:rPr>
        <w:t xml:space="preserve">certain features of the cultural filter and non-dimensional mismatches in the translations. </w:t>
      </w:r>
      <w:r w:rsidR="00A372DA">
        <w:rPr>
          <w:rFonts w:ascii="Times New Roman" w:eastAsia="Times New Roman" w:hAnsi="Times New Roman" w:cs="Times New Roman"/>
          <w:color w:val="1C1E29"/>
        </w:rPr>
        <w:t xml:space="preserve">The dimensional mismatches are based on field, tenor and mode. </w:t>
      </w:r>
      <w:r w:rsidRPr="0046543C">
        <w:rPr>
          <w:rFonts w:ascii="Times New Roman" w:eastAsia="Times New Roman" w:hAnsi="Times New Roman" w:cs="Times New Roman"/>
          <w:color w:val="1C1E29"/>
        </w:rPr>
        <w:t>The important issue is that the researcher has encountered different kinds of non-dimensional mismatches and the cultural filter</w:t>
      </w:r>
      <w:r w:rsidR="00A917DE" w:rsidRPr="0046543C">
        <w:rPr>
          <w:rFonts w:ascii="Times New Roman" w:eastAsia="Times New Roman" w:hAnsi="Times New Roman" w:cs="Times New Roman"/>
          <w:color w:val="1C1E29"/>
        </w:rPr>
        <w:t>s</w:t>
      </w:r>
      <w:r w:rsidRPr="0046543C">
        <w:rPr>
          <w:rFonts w:ascii="Times New Roman" w:eastAsia="Times New Roman" w:hAnsi="Times New Roman" w:cs="Times New Roman"/>
          <w:color w:val="1C1E29"/>
        </w:rPr>
        <w:t xml:space="preserve"> which House has not stated in her revised model. Also, the researcher has referred to </w:t>
      </w:r>
      <w:r w:rsidR="00964091" w:rsidRPr="0046543C">
        <w:rPr>
          <w:rFonts w:ascii="Times New Roman" w:eastAsia="Times New Roman" w:hAnsi="Times New Roman" w:cs="Times New Roman"/>
          <w:color w:val="1C1E29"/>
        </w:rPr>
        <w:t xml:space="preserve">the </w:t>
      </w:r>
      <w:r w:rsidRPr="0046543C">
        <w:rPr>
          <w:rFonts w:ascii="Times New Roman" w:eastAsia="Times New Roman" w:hAnsi="Times New Roman" w:cs="Times New Roman"/>
          <w:color w:val="1C1E29"/>
        </w:rPr>
        <w:t>relevant examples of sentences in these letters concerning the extension of House’s revised model. The research implications included the fact that the present translation of the letters, which are international in scope, can be revised based on the results of the present study- especially the determined mismatches- to both the present translations and the future ones will be enhanced in terms of translation quality. Finally, after analysis of the quality of translations, the researcher found that although the model of House is a</w:t>
      </w:r>
      <w:r w:rsidR="00FC36BA">
        <w:rPr>
          <w:rFonts w:ascii="Times New Roman" w:eastAsia="Times New Roman" w:hAnsi="Times New Roman" w:cs="Times New Roman"/>
          <w:color w:val="1C1E29"/>
        </w:rPr>
        <w:t xml:space="preserve"> </w:t>
      </w:r>
      <w:r w:rsidR="0041596B" w:rsidRPr="0046543C">
        <w:rPr>
          <w:rFonts w:ascii="Times New Roman" w:eastAsia="Times New Roman" w:hAnsi="Times New Roman" w:cs="Times New Roman"/>
          <w:color w:val="1C1E29"/>
        </w:rPr>
        <w:t xml:space="preserve">comprehensive </w:t>
      </w:r>
      <w:r w:rsidRPr="0046543C">
        <w:rPr>
          <w:rFonts w:ascii="Times New Roman" w:eastAsia="Times New Roman" w:hAnsi="Times New Roman" w:cs="Times New Roman"/>
          <w:color w:val="1C1E29"/>
        </w:rPr>
        <w:t>model for analyzing the quality of a translation, it has some shortcomings which have</w:t>
      </w:r>
      <w:r w:rsidR="003436E2">
        <w:rPr>
          <w:rFonts w:ascii="Times New Roman" w:eastAsia="Times New Roman" w:hAnsi="Times New Roman" w:cs="Times New Roman"/>
          <w:color w:val="1C1E29"/>
        </w:rPr>
        <w:t xml:space="preserve"> </w:t>
      </w:r>
      <w:bookmarkStart w:id="0" w:name="_GoBack"/>
      <w:bookmarkEnd w:id="0"/>
      <w:r w:rsidRPr="0046543C">
        <w:rPr>
          <w:rFonts w:ascii="Times New Roman" w:eastAsia="Times New Roman" w:hAnsi="Times New Roman" w:cs="Times New Roman"/>
          <w:color w:val="1C1E29"/>
        </w:rPr>
        <w:t>stated in this research.</w:t>
      </w:r>
      <w:r w:rsidRPr="001B236A">
        <w:rPr>
          <w:rFonts w:ascii="Times New Roman" w:eastAsia="Times New Roman" w:hAnsi="Times New Roman" w:cs="Times New Roman"/>
          <w:color w:val="1C1E29"/>
          <w:sz w:val="20"/>
          <w:szCs w:val="20"/>
        </w:rPr>
        <w:t xml:space="preserve"> </w:t>
      </w:r>
    </w:p>
    <w:p w14:paraId="784E36AB" w14:textId="77777777" w:rsidR="0046543C" w:rsidRPr="0046543C" w:rsidRDefault="0046543C" w:rsidP="002F40AA">
      <w:pPr>
        <w:rPr>
          <w:rFonts w:asciiTheme="majorBidi" w:hAnsiTheme="majorBidi" w:cstheme="majorBidi"/>
        </w:rPr>
      </w:pPr>
    </w:p>
    <w:p w14:paraId="45151AD7" w14:textId="746F9904" w:rsidR="00913921" w:rsidRPr="002F40AA" w:rsidRDefault="000C2741" w:rsidP="00DF50B9">
      <w:pPr>
        <w:jc w:val="both"/>
        <w:rPr>
          <w:rFonts w:ascii="Times New Roman" w:eastAsia="Times New Roman" w:hAnsi="Times New Roman" w:cs="Times New Roman"/>
          <w:color w:val="1C1E29"/>
          <w:sz w:val="20"/>
          <w:szCs w:val="20"/>
        </w:rPr>
      </w:pPr>
      <w:r>
        <w:rPr>
          <w:rFonts w:asciiTheme="majorBidi" w:hAnsiTheme="majorBidi" w:cstheme="majorBidi"/>
          <w:b/>
          <w:bCs/>
        </w:rPr>
        <w:t xml:space="preserve">Keywords: </w:t>
      </w:r>
      <w:r w:rsidRPr="00B722E4">
        <w:rPr>
          <w:rFonts w:asciiTheme="majorBidi" w:hAnsiTheme="majorBidi" w:cstheme="majorBidi"/>
          <w:i/>
          <w:iCs/>
        </w:rPr>
        <w:t>House’s TQA model,</w:t>
      </w:r>
      <w:r w:rsidR="00420E23">
        <w:rPr>
          <w:rFonts w:asciiTheme="majorBidi" w:hAnsiTheme="majorBidi" w:cstheme="majorBidi"/>
          <w:i/>
          <w:iCs/>
        </w:rPr>
        <w:t xml:space="preserve"> Discourse,</w:t>
      </w:r>
      <w:r w:rsidRPr="00B722E4">
        <w:rPr>
          <w:rFonts w:asciiTheme="majorBidi" w:hAnsiTheme="majorBidi" w:cstheme="majorBidi"/>
          <w:i/>
          <w:iCs/>
        </w:rPr>
        <w:t xml:space="preserve"> </w:t>
      </w:r>
      <w:r w:rsidR="00DB07BB" w:rsidRPr="00B722E4">
        <w:rPr>
          <w:rFonts w:asciiTheme="majorBidi" w:hAnsiTheme="majorBidi" w:cstheme="majorBidi"/>
          <w:i/>
          <w:iCs/>
        </w:rPr>
        <w:t>Cultural Filter, Dimensional and Non- Dimensional Mismatches</w:t>
      </w:r>
      <w:r w:rsidR="00420E23">
        <w:rPr>
          <w:rFonts w:asciiTheme="majorBidi" w:hAnsiTheme="majorBidi" w:cstheme="majorBidi"/>
          <w:i/>
          <w:iCs/>
        </w:rPr>
        <w:t xml:space="preserve"> </w:t>
      </w:r>
    </w:p>
    <w:sectPr w:rsidR="00913921" w:rsidRPr="002F40AA" w:rsidSect="00652488">
      <w:pgSz w:w="12240" w:h="15840"/>
      <w:pgMar w:top="1440" w:right="1985"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D3"/>
    <w:rsid w:val="000C2741"/>
    <w:rsid w:val="000F5C3B"/>
    <w:rsid w:val="001B236A"/>
    <w:rsid w:val="001D1B40"/>
    <w:rsid w:val="00211057"/>
    <w:rsid w:val="00287A9B"/>
    <w:rsid w:val="002F40AA"/>
    <w:rsid w:val="00341768"/>
    <w:rsid w:val="003436E2"/>
    <w:rsid w:val="00383E06"/>
    <w:rsid w:val="003933F6"/>
    <w:rsid w:val="003C77F1"/>
    <w:rsid w:val="00400774"/>
    <w:rsid w:val="0041596B"/>
    <w:rsid w:val="00420E23"/>
    <w:rsid w:val="00423B2D"/>
    <w:rsid w:val="00461A99"/>
    <w:rsid w:val="0046543C"/>
    <w:rsid w:val="004A0809"/>
    <w:rsid w:val="004E71DD"/>
    <w:rsid w:val="00515AB6"/>
    <w:rsid w:val="005328FA"/>
    <w:rsid w:val="005D446A"/>
    <w:rsid w:val="006227CE"/>
    <w:rsid w:val="00652488"/>
    <w:rsid w:val="00780A1F"/>
    <w:rsid w:val="007C3D83"/>
    <w:rsid w:val="007F3F4D"/>
    <w:rsid w:val="0084187C"/>
    <w:rsid w:val="00843273"/>
    <w:rsid w:val="008B3CD3"/>
    <w:rsid w:val="008C00B6"/>
    <w:rsid w:val="00913921"/>
    <w:rsid w:val="00964091"/>
    <w:rsid w:val="009E6BF0"/>
    <w:rsid w:val="00A372DA"/>
    <w:rsid w:val="00A408D5"/>
    <w:rsid w:val="00A64162"/>
    <w:rsid w:val="00A87AEB"/>
    <w:rsid w:val="00A917DE"/>
    <w:rsid w:val="00AD6875"/>
    <w:rsid w:val="00B722E4"/>
    <w:rsid w:val="00C138E7"/>
    <w:rsid w:val="00C7763A"/>
    <w:rsid w:val="00C8635D"/>
    <w:rsid w:val="00C904E5"/>
    <w:rsid w:val="00CE2103"/>
    <w:rsid w:val="00D332A2"/>
    <w:rsid w:val="00D4620E"/>
    <w:rsid w:val="00D54C2A"/>
    <w:rsid w:val="00D94670"/>
    <w:rsid w:val="00DB07BB"/>
    <w:rsid w:val="00DF50B9"/>
    <w:rsid w:val="00ED0A63"/>
    <w:rsid w:val="00EE6CD2"/>
    <w:rsid w:val="00F27461"/>
    <w:rsid w:val="00FA5AA8"/>
    <w:rsid w:val="00FC36BA"/>
    <w:rsid w:val="00FF5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6D64"/>
  <w15:chartTrackingRefBased/>
  <w15:docId w15:val="{783D5796-815A-4D75-B9C3-D6A254C0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0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057"/>
    <w:rPr>
      <w:b/>
      <w:bCs/>
    </w:rPr>
  </w:style>
  <w:style w:type="character" w:styleId="Hyperlink">
    <w:name w:val="Hyperlink"/>
    <w:basedOn w:val="DefaultParagraphFont"/>
    <w:uiPriority w:val="99"/>
    <w:unhideWhenUsed/>
    <w:rsid w:val="004A0809"/>
    <w:rPr>
      <w:color w:val="0563C1" w:themeColor="hyperlink"/>
      <w:u w:val="single"/>
    </w:rPr>
  </w:style>
  <w:style w:type="character" w:styleId="UnresolvedMention">
    <w:name w:val="Unresolved Mention"/>
    <w:basedOn w:val="DefaultParagraphFont"/>
    <w:uiPriority w:val="99"/>
    <w:semiHidden/>
    <w:unhideWhenUsed/>
    <w:rsid w:val="004A0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lham.hedayati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671A-3517-4640-B12B-41882F80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sajedeh hedyati</dc:creator>
  <cp:keywords/>
  <dc:description/>
  <cp:lastModifiedBy>sajedeh hedyati</cp:lastModifiedBy>
  <cp:revision>12</cp:revision>
  <cp:lastPrinted>2019-10-13T15:53:00Z</cp:lastPrinted>
  <dcterms:created xsi:type="dcterms:W3CDTF">2019-10-14T10:10:00Z</dcterms:created>
  <dcterms:modified xsi:type="dcterms:W3CDTF">2019-10-15T17:45:00Z</dcterms:modified>
</cp:coreProperties>
</file>