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17" w:rsidRPr="00575009" w:rsidRDefault="00B22F17" w:rsidP="00B22F17">
      <w:pPr>
        <w:jc w:val="center"/>
        <w:rPr>
          <w:rFonts w:ascii="Times New Roman" w:hAnsi="Times New Roman"/>
          <w:b/>
          <w:noProof/>
        </w:rPr>
      </w:pPr>
      <w:r w:rsidRPr="00575009">
        <w:rPr>
          <w:rFonts w:ascii="Times New Roman" w:hAnsi="Times New Roman"/>
          <w:b/>
          <w:noProof/>
        </w:rPr>
        <w:t>References</w:t>
      </w: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0" w:name="_ENREF_1"/>
      <w:r w:rsidRPr="00575009">
        <w:rPr>
          <w:rFonts w:ascii="Times New Roman" w:hAnsi="Times New Roman"/>
          <w:noProof/>
        </w:rPr>
        <w:t xml:space="preserve">Allen, P., Swain, M., Harley, B., &amp; Cummins, J. (Eds.). (1990). </w:t>
      </w:r>
      <w:r w:rsidRPr="00575009">
        <w:rPr>
          <w:rFonts w:ascii="Times New Roman" w:hAnsi="Times New Roman"/>
          <w:i/>
          <w:noProof/>
        </w:rPr>
        <w:t>The development of second language proficiency</w:t>
      </w:r>
      <w:r w:rsidRPr="00575009">
        <w:rPr>
          <w:rFonts w:ascii="Times New Roman" w:hAnsi="Times New Roman"/>
          <w:noProof/>
        </w:rPr>
        <w:t>. Melbourne, Australia: Cambridge University Press.</w:t>
      </w:r>
      <w:bookmarkEnd w:id="0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1" w:name="_ENREF_2"/>
      <w:r w:rsidRPr="00575009">
        <w:rPr>
          <w:rFonts w:ascii="Times New Roman" w:hAnsi="Times New Roman"/>
          <w:noProof/>
        </w:rPr>
        <w:t xml:space="preserve">Bachman, L. F. (1990). </w:t>
      </w:r>
      <w:r w:rsidRPr="00575009">
        <w:rPr>
          <w:rFonts w:ascii="Times New Roman" w:hAnsi="Times New Roman"/>
          <w:i/>
          <w:noProof/>
        </w:rPr>
        <w:t>Fundamental considerations in language testing</w:t>
      </w:r>
      <w:r w:rsidRPr="00575009">
        <w:rPr>
          <w:rFonts w:ascii="Times New Roman" w:hAnsi="Times New Roman"/>
          <w:noProof/>
        </w:rPr>
        <w:t>. Oxford: Oxford University Press.</w:t>
      </w:r>
      <w:bookmarkEnd w:id="1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2" w:name="_ENREF_3"/>
      <w:r w:rsidRPr="00575009">
        <w:rPr>
          <w:rFonts w:ascii="Times New Roman" w:hAnsi="Times New Roman"/>
          <w:noProof/>
        </w:rPr>
        <w:t xml:space="preserve">Bachman, L. F. (2007). What is the construct? The dialectic of abilities and contexts in defining constructs in language assessment. In J. Fox, M. Wesch, D. Bayliss, L. Cheng, C. E. Turner &amp; C. Doe (Eds.), </w:t>
      </w:r>
      <w:r w:rsidRPr="00575009">
        <w:rPr>
          <w:rFonts w:ascii="Times New Roman" w:hAnsi="Times New Roman"/>
          <w:i/>
          <w:noProof/>
        </w:rPr>
        <w:t>Language testing reconsidered</w:t>
      </w:r>
      <w:r w:rsidRPr="00575009">
        <w:rPr>
          <w:rFonts w:ascii="Times New Roman" w:hAnsi="Times New Roman"/>
          <w:noProof/>
        </w:rPr>
        <w:t xml:space="preserve"> (pp. 41-71). Ottava, Ontario: University of Ottava Press.</w:t>
      </w:r>
      <w:bookmarkEnd w:id="2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i/>
          <w:noProof/>
        </w:rPr>
      </w:pPr>
      <w:bookmarkStart w:id="3" w:name="_ENREF_4"/>
      <w:r w:rsidRPr="00575009">
        <w:rPr>
          <w:rFonts w:ascii="Times New Roman" w:hAnsi="Times New Roman"/>
          <w:noProof/>
        </w:rPr>
        <w:t xml:space="preserve">Bachman, L. F., &amp; Palmer, A. S. (2010). </w:t>
      </w:r>
      <w:r w:rsidRPr="00575009">
        <w:rPr>
          <w:rFonts w:ascii="Times New Roman" w:hAnsi="Times New Roman"/>
          <w:i/>
          <w:noProof/>
        </w:rPr>
        <w:t>Language assessment in practice</w:t>
      </w:r>
      <w:r w:rsidRPr="00575009">
        <w:rPr>
          <w:rFonts w:ascii="Times New Roman" w:hAnsi="Times New Roman"/>
          <w:noProof/>
        </w:rPr>
        <w:t xml:space="preserve">. Oxford: </w:t>
      </w:r>
      <w:r w:rsidRPr="00575009">
        <w:rPr>
          <w:rFonts w:ascii="Times New Roman" w:hAnsi="Times New Roman"/>
          <w:i/>
          <w:noProof/>
        </w:rPr>
        <w:t>Oxford University Press</w:t>
      </w:r>
      <w:r>
        <w:rPr>
          <w:rFonts w:ascii="Times New Roman" w:hAnsi="Times New Roman"/>
          <w:i/>
          <w:noProof/>
        </w:rPr>
        <w:t>.</w:t>
      </w:r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i/>
          <w:noProof/>
        </w:rPr>
      </w:pPr>
      <w:r w:rsidRPr="00575009">
        <w:rPr>
          <w:rFonts w:ascii="Times New Roman" w:hAnsi="Times New Roman"/>
          <w:i/>
          <w:noProof/>
        </w:rPr>
        <w:t xml:space="preserve"> </w:t>
      </w:r>
      <w:bookmarkEnd w:id="3"/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4" w:name="_ENREF_5"/>
      <w:r w:rsidRPr="00575009">
        <w:rPr>
          <w:rFonts w:ascii="Times New Roman" w:hAnsi="Times New Roman"/>
          <w:noProof/>
        </w:rPr>
        <w:t xml:space="preserve">Baker, D. (1989). </w:t>
      </w:r>
      <w:r w:rsidRPr="00575009">
        <w:rPr>
          <w:rFonts w:ascii="Times New Roman" w:hAnsi="Times New Roman"/>
          <w:i/>
          <w:noProof/>
        </w:rPr>
        <w:t>Language testing: A Critical survey and practical guide</w:t>
      </w:r>
      <w:r w:rsidRPr="00575009">
        <w:rPr>
          <w:rFonts w:ascii="Times New Roman" w:hAnsi="Times New Roman"/>
          <w:noProof/>
        </w:rPr>
        <w:t>. London: Edward Arnold.</w:t>
      </w:r>
      <w:bookmarkEnd w:id="4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5" w:name="_ENREF_6"/>
      <w:r w:rsidRPr="00575009">
        <w:rPr>
          <w:rFonts w:ascii="Times New Roman" w:hAnsi="Times New Roman"/>
          <w:noProof/>
        </w:rPr>
        <w:t xml:space="preserve">Borjian, M. (2013). </w:t>
      </w:r>
      <w:r w:rsidRPr="00575009">
        <w:rPr>
          <w:rFonts w:ascii="Times New Roman" w:hAnsi="Times New Roman"/>
          <w:i/>
          <w:noProof/>
        </w:rPr>
        <w:t>English in post-revolutionary Iran: From indigenization to internationalization</w:t>
      </w:r>
      <w:r w:rsidRPr="00575009">
        <w:rPr>
          <w:rFonts w:ascii="Times New Roman" w:hAnsi="Times New Roman"/>
          <w:noProof/>
        </w:rPr>
        <w:t xml:space="preserve"> (Vol. 29): Multilingual Matters.</w:t>
      </w:r>
      <w:bookmarkEnd w:id="5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6" w:name="_ENREF_7"/>
      <w:r w:rsidRPr="00575009">
        <w:rPr>
          <w:rFonts w:ascii="Times New Roman" w:hAnsi="Times New Roman"/>
          <w:noProof/>
        </w:rPr>
        <w:t xml:space="preserve">Brown, D. H. (1994). </w:t>
      </w:r>
      <w:r w:rsidRPr="00575009">
        <w:rPr>
          <w:rFonts w:ascii="Times New Roman" w:hAnsi="Times New Roman"/>
          <w:i/>
          <w:noProof/>
        </w:rPr>
        <w:t>Principles of language learning and teaching</w:t>
      </w:r>
      <w:r w:rsidRPr="00575009">
        <w:rPr>
          <w:rFonts w:ascii="Times New Roman" w:hAnsi="Times New Roman"/>
          <w:noProof/>
        </w:rPr>
        <w:t xml:space="preserve"> (3rd. ed.). Englewood Cliffs, NJ: Prentice Hall, Inc.</w:t>
      </w:r>
      <w:bookmarkEnd w:id="6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7" w:name="_ENREF_8"/>
      <w:r w:rsidRPr="00575009">
        <w:rPr>
          <w:rFonts w:ascii="Times New Roman" w:hAnsi="Times New Roman"/>
          <w:noProof/>
        </w:rPr>
        <w:t xml:space="preserve">Brown, D. H. (2007). </w:t>
      </w:r>
      <w:r w:rsidRPr="00575009">
        <w:rPr>
          <w:rFonts w:ascii="Times New Roman" w:hAnsi="Times New Roman"/>
          <w:i/>
          <w:noProof/>
        </w:rPr>
        <w:t>Teaching by principles: An interactive approach to language pedagogy</w:t>
      </w:r>
      <w:r w:rsidRPr="00575009">
        <w:rPr>
          <w:rFonts w:ascii="Times New Roman" w:hAnsi="Times New Roman"/>
          <w:noProof/>
        </w:rPr>
        <w:t xml:space="preserve"> (2nd ed.). New York: Pearson Education.</w:t>
      </w:r>
      <w:bookmarkEnd w:id="7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8" w:name="_ENREF_9"/>
      <w:r w:rsidRPr="00575009">
        <w:rPr>
          <w:rFonts w:ascii="Times New Roman" w:hAnsi="Times New Roman"/>
          <w:noProof/>
        </w:rPr>
        <w:t xml:space="preserve">Brown, D. H. (2014). </w:t>
      </w:r>
      <w:r w:rsidRPr="00575009">
        <w:rPr>
          <w:rFonts w:ascii="Times New Roman" w:hAnsi="Times New Roman"/>
          <w:i/>
          <w:noProof/>
        </w:rPr>
        <w:t>Principles of language learning and teaching</w:t>
      </w:r>
      <w:r w:rsidRPr="00575009">
        <w:rPr>
          <w:rFonts w:ascii="Times New Roman" w:hAnsi="Times New Roman"/>
          <w:noProof/>
        </w:rPr>
        <w:t xml:space="preserve"> (6th ed.). NY, USA: Pearson Education, Inc. </w:t>
      </w:r>
      <w:bookmarkEnd w:id="8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9" w:name="_ENREF_10"/>
      <w:r w:rsidRPr="00575009">
        <w:rPr>
          <w:rFonts w:ascii="Times New Roman" w:hAnsi="Times New Roman"/>
          <w:noProof/>
        </w:rPr>
        <w:t xml:space="preserve">Byram, M. (1997). </w:t>
      </w:r>
      <w:r w:rsidRPr="00575009">
        <w:rPr>
          <w:rFonts w:ascii="Times New Roman" w:hAnsi="Times New Roman"/>
          <w:i/>
          <w:noProof/>
        </w:rPr>
        <w:t>Teaching and assessing intercultural communicative competence</w:t>
      </w:r>
      <w:r w:rsidRPr="00575009">
        <w:rPr>
          <w:rFonts w:ascii="Times New Roman" w:hAnsi="Times New Roman"/>
          <w:noProof/>
        </w:rPr>
        <w:t>. Clevedon: Multilingual Matters Ltd.</w:t>
      </w:r>
      <w:bookmarkEnd w:id="9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10" w:name="_ENREF_11"/>
      <w:r w:rsidRPr="00575009">
        <w:rPr>
          <w:rFonts w:ascii="Times New Roman" w:hAnsi="Times New Roman"/>
          <w:noProof/>
        </w:rPr>
        <w:t xml:space="preserve">Byrnes, H. (1984). Grammar, Communicative Competence, Functions/Notions: Implications for and from a Proficiency Orientation. </w:t>
      </w:r>
      <w:r w:rsidRPr="00575009">
        <w:rPr>
          <w:rFonts w:ascii="Times New Roman" w:hAnsi="Times New Roman"/>
          <w:i/>
          <w:noProof/>
        </w:rPr>
        <w:t>Die Unterrichtspraxis/Teaching German, 17</w:t>
      </w:r>
      <w:r w:rsidRPr="00575009">
        <w:rPr>
          <w:rFonts w:ascii="Times New Roman" w:hAnsi="Times New Roman"/>
          <w:noProof/>
        </w:rPr>
        <w:t xml:space="preserve">(2), 194-206. </w:t>
      </w:r>
      <w:bookmarkEnd w:id="10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11" w:name="_ENREF_12"/>
      <w:r w:rsidRPr="00575009">
        <w:rPr>
          <w:rFonts w:ascii="Times New Roman" w:hAnsi="Times New Roman"/>
          <w:noProof/>
        </w:rPr>
        <w:t xml:space="preserve">Canale, M., &amp; Swain, M. (1980). Theoretical bases of communicative approaches to second language teaching and testing. </w:t>
      </w:r>
      <w:r w:rsidRPr="00575009">
        <w:rPr>
          <w:rFonts w:ascii="Times New Roman" w:hAnsi="Times New Roman"/>
          <w:i/>
          <w:noProof/>
        </w:rPr>
        <w:t>Applied Linguistics, 1</w:t>
      </w:r>
      <w:r w:rsidRPr="00575009">
        <w:rPr>
          <w:rFonts w:ascii="Times New Roman" w:hAnsi="Times New Roman"/>
          <w:noProof/>
        </w:rPr>
        <w:t xml:space="preserve">(1), 1-47. </w:t>
      </w:r>
      <w:bookmarkEnd w:id="11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12" w:name="_ENREF_13"/>
      <w:r w:rsidRPr="00575009">
        <w:rPr>
          <w:rFonts w:ascii="Times New Roman" w:hAnsi="Times New Roman"/>
          <w:noProof/>
        </w:rPr>
        <w:t xml:space="preserve">Cazden, C. B. (2011). Dell Hymes's construct of “communicative competence”. </w:t>
      </w:r>
      <w:r w:rsidRPr="00575009">
        <w:rPr>
          <w:rFonts w:ascii="Times New Roman" w:hAnsi="Times New Roman"/>
          <w:i/>
          <w:noProof/>
        </w:rPr>
        <w:t>Anthropology &amp; Education Quarterly, 42</w:t>
      </w:r>
      <w:r w:rsidRPr="00575009">
        <w:rPr>
          <w:rFonts w:ascii="Times New Roman" w:hAnsi="Times New Roman"/>
          <w:noProof/>
        </w:rPr>
        <w:t>(4), 364-369. doi: 10.1111/j.1548-1492.2011.01144.x.</w:t>
      </w:r>
      <w:bookmarkEnd w:id="12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13" w:name="_ENREF_14"/>
      <w:r w:rsidRPr="00575009">
        <w:rPr>
          <w:rFonts w:ascii="Times New Roman" w:hAnsi="Times New Roman"/>
          <w:noProof/>
        </w:rPr>
        <w:t xml:space="preserve">Celce-Murcia, M. (2007). Rethinking the role of communicative competence. In E. A. Soler &amp; M. P. S. Jorda (Eds.), </w:t>
      </w:r>
      <w:r w:rsidRPr="00575009">
        <w:rPr>
          <w:rFonts w:ascii="Times New Roman" w:hAnsi="Times New Roman"/>
          <w:i/>
          <w:noProof/>
        </w:rPr>
        <w:t>Intercultural language use and language learning</w:t>
      </w:r>
      <w:r w:rsidRPr="00575009">
        <w:rPr>
          <w:rFonts w:ascii="Times New Roman" w:hAnsi="Times New Roman"/>
          <w:noProof/>
        </w:rPr>
        <w:t xml:space="preserve"> (pp. 41-58). Dordrecht, The Netherlands: Springer Science &amp; Business Media.</w:t>
      </w:r>
      <w:bookmarkEnd w:id="13"/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14" w:name="_ENREF_15"/>
      <w:r w:rsidRPr="00575009">
        <w:rPr>
          <w:rFonts w:ascii="Times New Roman" w:hAnsi="Times New Roman"/>
          <w:noProof/>
        </w:rPr>
        <w:lastRenderedPageBreak/>
        <w:t xml:space="preserve">Celce-Murcia, M., Dornyei, Z., &amp; Thurrell, S. (1995). Communicative Competence: A Pedagogically Motivated Model with Content Specifications. </w:t>
      </w:r>
      <w:r w:rsidRPr="00575009">
        <w:rPr>
          <w:rFonts w:ascii="Times New Roman" w:hAnsi="Times New Roman"/>
          <w:i/>
          <w:noProof/>
        </w:rPr>
        <w:t>Issues in Applied Linguistics, 6</w:t>
      </w:r>
      <w:r w:rsidRPr="00575009">
        <w:rPr>
          <w:rFonts w:ascii="Times New Roman" w:hAnsi="Times New Roman"/>
          <w:noProof/>
        </w:rPr>
        <w:t xml:space="preserve">(2). </w:t>
      </w:r>
      <w:bookmarkEnd w:id="14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15" w:name="_ENREF_16"/>
      <w:r w:rsidRPr="00575009">
        <w:rPr>
          <w:rFonts w:ascii="Times New Roman" w:hAnsi="Times New Roman"/>
          <w:noProof/>
        </w:rPr>
        <w:t xml:space="preserve">Celce-Murcia, M., &amp; Olshtain, E. (2000). </w:t>
      </w:r>
      <w:r w:rsidRPr="00575009">
        <w:rPr>
          <w:rFonts w:ascii="Times New Roman" w:hAnsi="Times New Roman"/>
          <w:i/>
          <w:noProof/>
        </w:rPr>
        <w:t>Discourse and context in language teaching: A guide for language teachers</w:t>
      </w:r>
      <w:r w:rsidRPr="00575009">
        <w:rPr>
          <w:rFonts w:ascii="Times New Roman" w:hAnsi="Times New Roman"/>
          <w:noProof/>
        </w:rPr>
        <w:t>. Cambridge, United Kingdom: Cambridge University Press.</w:t>
      </w:r>
      <w:bookmarkEnd w:id="15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16" w:name="_ENREF_17"/>
      <w:r w:rsidRPr="00575009">
        <w:rPr>
          <w:rFonts w:ascii="Times New Roman" w:hAnsi="Times New Roman"/>
          <w:noProof/>
        </w:rPr>
        <w:t xml:space="preserve">Chalhoub-Deville, M. (2003). Second language interaction: Current perspectives and future trends. </w:t>
      </w:r>
      <w:r w:rsidRPr="00575009">
        <w:rPr>
          <w:rFonts w:ascii="Times New Roman" w:hAnsi="Times New Roman"/>
          <w:i/>
          <w:noProof/>
        </w:rPr>
        <w:t>Language Testing, 20</w:t>
      </w:r>
      <w:r w:rsidRPr="00575009">
        <w:rPr>
          <w:rFonts w:ascii="Times New Roman" w:hAnsi="Times New Roman"/>
          <w:noProof/>
        </w:rPr>
        <w:t>(4), 369-383. doi: 10.1191/0265532203lt264oa</w:t>
      </w:r>
      <w:bookmarkEnd w:id="16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17" w:name="_ENREF_18"/>
      <w:r w:rsidRPr="00575009">
        <w:rPr>
          <w:rFonts w:ascii="Times New Roman" w:hAnsi="Times New Roman"/>
          <w:noProof/>
        </w:rPr>
        <w:t xml:space="preserve">Cummins, J. (1979). Linguistic interdependence and the educational development of bilingual children. </w:t>
      </w:r>
      <w:r w:rsidRPr="00575009">
        <w:rPr>
          <w:rFonts w:ascii="Times New Roman" w:hAnsi="Times New Roman"/>
          <w:i/>
          <w:noProof/>
        </w:rPr>
        <w:t>Review of Educational Research, 49</w:t>
      </w:r>
      <w:r w:rsidRPr="00575009">
        <w:rPr>
          <w:rFonts w:ascii="Times New Roman" w:hAnsi="Times New Roman"/>
          <w:noProof/>
        </w:rPr>
        <w:t xml:space="preserve">(2), 222-251. </w:t>
      </w:r>
      <w:bookmarkEnd w:id="17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18" w:name="_ENREF_19"/>
      <w:r w:rsidRPr="00575009">
        <w:rPr>
          <w:rFonts w:ascii="Times New Roman" w:hAnsi="Times New Roman"/>
          <w:noProof/>
        </w:rPr>
        <w:t xml:space="preserve">Cummins, J. (1984). Wanted: A theoretical framework for relating language proficiency to academic achievement among bilingual students. </w:t>
      </w:r>
      <w:r w:rsidRPr="00575009">
        <w:rPr>
          <w:rFonts w:ascii="Times New Roman" w:hAnsi="Times New Roman"/>
          <w:i/>
          <w:noProof/>
        </w:rPr>
        <w:t>Language proficiency and academic achievement, 10</w:t>
      </w:r>
      <w:r w:rsidRPr="00575009">
        <w:rPr>
          <w:rFonts w:ascii="Times New Roman" w:hAnsi="Times New Roman"/>
          <w:noProof/>
        </w:rPr>
        <w:t xml:space="preserve">, 2-19. </w:t>
      </w:r>
      <w:bookmarkEnd w:id="18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19" w:name="_ENREF_20"/>
      <w:r w:rsidRPr="00575009">
        <w:rPr>
          <w:rFonts w:ascii="Times New Roman" w:hAnsi="Times New Roman"/>
          <w:noProof/>
        </w:rPr>
        <w:t xml:space="preserve">Cummins, J. (2000). </w:t>
      </w:r>
      <w:r w:rsidRPr="00575009">
        <w:rPr>
          <w:rFonts w:ascii="Times New Roman" w:hAnsi="Times New Roman"/>
          <w:i/>
          <w:noProof/>
        </w:rPr>
        <w:t>Language, power and pedagogy: Bilingual children in the crossfire</w:t>
      </w:r>
      <w:r w:rsidRPr="00575009">
        <w:rPr>
          <w:rFonts w:ascii="Times New Roman" w:hAnsi="Times New Roman"/>
          <w:noProof/>
        </w:rPr>
        <w:t xml:space="preserve"> (Vol. 23). Clevedon, UK: Multilingual Matters Ltd.</w:t>
      </w:r>
      <w:bookmarkEnd w:id="19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20" w:name="_ENREF_21"/>
      <w:r w:rsidRPr="00575009">
        <w:rPr>
          <w:rFonts w:ascii="Times New Roman" w:hAnsi="Times New Roman"/>
          <w:noProof/>
        </w:rPr>
        <w:t xml:space="preserve">Ellis, R. (2008). Learner beliefs and language learning. </w:t>
      </w:r>
      <w:r w:rsidRPr="00575009">
        <w:rPr>
          <w:rFonts w:ascii="Times New Roman" w:hAnsi="Times New Roman"/>
          <w:i/>
          <w:noProof/>
        </w:rPr>
        <w:t>Asian EFL journal, 10</w:t>
      </w:r>
      <w:r w:rsidRPr="00575009">
        <w:rPr>
          <w:rFonts w:ascii="Times New Roman" w:hAnsi="Times New Roman"/>
          <w:noProof/>
        </w:rPr>
        <w:t xml:space="preserve">(4), 7-25. </w:t>
      </w:r>
      <w:bookmarkEnd w:id="20"/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21" w:name="_ENREF_22"/>
      <w:r w:rsidRPr="00575009">
        <w:rPr>
          <w:rFonts w:ascii="Times New Roman" w:hAnsi="Times New Roman"/>
          <w:noProof/>
        </w:rPr>
        <w:t xml:space="preserve">Farhady, H. (1980). </w:t>
      </w:r>
      <w:r w:rsidRPr="00575009">
        <w:rPr>
          <w:rFonts w:ascii="Times New Roman" w:hAnsi="Times New Roman"/>
          <w:i/>
          <w:noProof/>
        </w:rPr>
        <w:t>Justification, development, and validation of functional language testing.</w:t>
      </w:r>
      <w:r w:rsidRPr="00575009">
        <w:rPr>
          <w:rFonts w:ascii="Times New Roman" w:hAnsi="Times New Roman"/>
          <w:noProof/>
        </w:rPr>
        <w:t xml:space="preserve"> (PhD.), University of California, Los Angeles.   </w:t>
      </w:r>
      <w:bookmarkEnd w:id="21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22" w:name="_ENREF_23"/>
      <w:r w:rsidRPr="00575009">
        <w:rPr>
          <w:rFonts w:ascii="Times New Roman" w:hAnsi="Times New Roman"/>
          <w:noProof/>
        </w:rPr>
        <w:t xml:space="preserve">Farhady, H. (1982). Measures of language proficiency from the learner's perspective. </w:t>
      </w:r>
      <w:r w:rsidRPr="00575009">
        <w:rPr>
          <w:rFonts w:ascii="Times New Roman" w:hAnsi="Times New Roman"/>
          <w:i/>
          <w:noProof/>
        </w:rPr>
        <w:t>TESOL Quarterly, 16</w:t>
      </w:r>
      <w:r w:rsidRPr="00575009">
        <w:rPr>
          <w:rFonts w:ascii="Times New Roman" w:hAnsi="Times New Roman"/>
          <w:noProof/>
        </w:rPr>
        <w:t xml:space="preserve">(1), 43-59. </w:t>
      </w:r>
      <w:bookmarkEnd w:id="22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23" w:name="_ENREF_24"/>
      <w:r w:rsidRPr="00575009">
        <w:rPr>
          <w:rFonts w:ascii="Times New Roman" w:hAnsi="Times New Roman"/>
          <w:noProof/>
        </w:rPr>
        <w:t xml:space="preserve">Farhady, H. (1983). On the plausibility of the unitary language proficiency factor. </w:t>
      </w:r>
      <w:r w:rsidRPr="00575009">
        <w:rPr>
          <w:rFonts w:ascii="Times New Roman" w:hAnsi="Times New Roman"/>
          <w:i/>
          <w:noProof/>
        </w:rPr>
        <w:t>Issues in language testing</w:t>
      </w:r>
      <w:r w:rsidRPr="00575009">
        <w:rPr>
          <w:rFonts w:ascii="Times New Roman" w:hAnsi="Times New Roman"/>
          <w:noProof/>
        </w:rPr>
        <w:t xml:space="preserve">, 11-28. </w:t>
      </w:r>
      <w:bookmarkEnd w:id="23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24" w:name="_ENREF_25"/>
      <w:r w:rsidRPr="00575009">
        <w:rPr>
          <w:rFonts w:ascii="Times New Roman" w:hAnsi="Times New Roman"/>
          <w:noProof/>
        </w:rPr>
        <w:t xml:space="preserve">Farhady, H. (2005). Language assessment: A linguametric perspective. </w:t>
      </w:r>
      <w:r w:rsidRPr="00575009">
        <w:rPr>
          <w:rFonts w:ascii="Times New Roman" w:hAnsi="Times New Roman"/>
          <w:i/>
          <w:noProof/>
        </w:rPr>
        <w:t>Language Assessment Quarterly: An International Journal, 2</w:t>
      </w:r>
      <w:r w:rsidRPr="00575009">
        <w:rPr>
          <w:rFonts w:ascii="Times New Roman" w:hAnsi="Times New Roman"/>
          <w:noProof/>
        </w:rPr>
        <w:t xml:space="preserve">(2), 147-164. </w:t>
      </w:r>
      <w:bookmarkEnd w:id="24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25" w:name="_ENREF_26"/>
      <w:r w:rsidRPr="00575009">
        <w:rPr>
          <w:rFonts w:ascii="Times New Roman" w:hAnsi="Times New Roman"/>
          <w:noProof/>
        </w:rPr>
        <w:t xml:space="preserve">Farhady, H., Hezaveh, F. S., &amp; Hedayati, H. (2010). Reflections on Foreign Language Education in Iran. </w:t>
      </w:r>
      <w:r w:rsidRPr="00575009">
        <w:rPr>
          <w:rFonts w:ascii="Times New Roman" w:hAnsi="Times New Roman"/>
          <w:i/>
          <w:noProof/>
        </w:rPr>
        <w:t>TESL-EJ, 13</w:t>
      </w:r>
      <w:r w:rsidRPr="00575009">
        <w:rPr>
          <w:rFonts w:ascii="Times New Roman" w:hAnsi="Times New Roman"/>
          <w:noProof/>
        </w:rPr>
        <w:t xml:space="preserve">(4). </w:t>
      </w:r>
      <w:bookmarkEnd w:id="25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26" w:name="_ENREF_27"/>
      <w:r w:rsidRPr="00575009">
        <w:rPr>
          <w:rFonts w:ascii="Times New Roman" w:hAnsi="Times New Roman"/>
          <w:noProof/>
        </w:rPr>
        <w:t xml:space="preserve">Flowerdew, J. (2013). </w:t>
      </w:r>
      <w:r w:rsidRPr="00575009">
        <w:rPr>
          <w:rFonts w:ascii="Times New Roman" w:hAnsi="Times New Roman"/>
          <w:i/>
          <w:noProof/>
        </w:rPr>
        <w:t>Discourse in English language education</w:t>
      </w:r>
      <w:r w:rsidRPr="00575009">
        <w:rPr>
          <w:rFonts w:ascii="Times New Roman" w:hAnsi="Times New Roman"/>
          <w:noProof/>
        </w:rPr>
        <w:t>. London: Routledge.</w:t>
      </w:r>
      <w:bookmarkEnd w:id="26"/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27" w:name="_ENREF_28"/>
      <w:r w:rsidRPr="00575009">
        <w:rPr>
          <w:rFonts w:ascii="Times New Roman" w:hAnsi="Times New Roman"/>
          <w:noProof/>
        </w:rPr>
        <w:t xml:space="preserve">Freire, P. (2000). </w:t>
      </w:r>
      <w:r w:rsidRPr="00575009">
        <w:rPr>
          <w:rFonts w:ascii="Times New Roman" w:hAnsi="Times New Roman"/>
          <w:i/>
          <w:noProof/>
        </w:rPr>
        <w:t>Pedagogy of the oppressed</w:t>
      </w:r>
      <w:r w:rsidRPr="00575009">
        <w:rPr>
          <w:rFonts w:ascii="Times New Roman" w:hAnsi="Times New Roman"/>
          <w:noProof/>
        </w:rPr>
        <w:t>. London, UK: Bloomsbury Academic.</w:t>
      </w:r>
      <w:bookmarkEnd w:id="27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28" w:name="_ENREF_29"/>
      <w:r w:rsidRPr="00575009">
        <w:rPr>
          <w:rFonts w:ascii="Times New Roman" w:hAnsi="Times New Roman"/>
          <w:noProof/>
        </w:rPr>
        <w:t xml:space="preserve">Fulcher, G., &amp; Davidson, F. (2007). </w:t>
      </w:r>
      <w:r w:rsidRPr="00575009">
        <w:rPr>
          <w:rFonts w:ascii="Times New Roman" w:hAnsi="Times New Roman"/>
          <w:i/>
          <w:noProof/>
        </w:rPr>
        <w:t>Language testing and assessment</w:t>
      </w:r>
      <w:r w:rsidRPr="00575009">
        <w:rPr>
          <w:rFonts w:ascii="Times New Roman" w:hAnsi="Times New Roman"/>
          <w:noProof/>
        </w:rPr>
        <w:t>. London: Routledge</w:t>
      </w:r>
      <w:r>
        <w:rPr>
          <w:rFonts w:ascii="Times New Roman" w:hAnsi="Times New Roman"/>
          <w:noProof/>
        </w:rPr>
        <w:t>.</w:t>
      </w:r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r w:rsidRPr="00575009">
        <w:rPr>
          <w:rFonts w:ascii="Times New Roman" w:hAnsi="Times New Roman"/>
          <w:noProof/>
        </w:rPr>
        <w:t xml:space="preserve"> </w:t>
      </w:r>
      <w:bookmarkEnd w:id="28"/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29" w:name="_ENREF_30"/>
      <w:r w:rsidRPr="00575009">
        <w:rPr>
          <w:rFonts w:ascii="Times New Roman" w:hAnsi="Times New Roman"/>
          <w:noProof/>
        </w:rPr>
        <w:t xml:space="preserve">Giroux, H. A. (1988). </w:t>
      </w:r>
      <w:r w:rsidRPr="00575009">
        <w:rPr>
          <w:rFonts w:ascii="Times New Roman" w:hAnsi="Times New Roman"/>
          <w:i/>
          <w:noProof/>
        </w:rPr>
        <w:t>Teachers as intellectuals: Towards a critical pedagogy of learning</w:t>
      </w:r>
      <w:r w:rsidRPr="00575009">
        <w:rPr>
          <w:rFonts w:ascii="Times New Roman" w:hAnsi="Times New Roman"/>
          <w:noProof/>
        </w:rPr>
        <w:t>. Westport: Greenwood Publishing Group.</w:t>
      </w:r>
      <w:bookmarkEnd w:id="29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30" w:name="_ENREF_31"/>
      <w:r w:rsidRPr="00575009">
        <w:rPr>
          <w:rFonts w:ascii="Times New Roman" w:hAnsi="Times New Roman"/>
          <w:noProof/>
        </w:rPr>
        <w:t xml:space="preserve">Hadley, A. O. (2003). </w:t>
      </w:r>
      <w:r w:rsidRPr="00575009">
        <w:rPr>
          <w:rFonts w:ascii="Times New Roman" w:hAnsi="Times New Roman"/>
          <w:i/>
          <w:noProof/>
        </w:rPr>
        <w:t>Teaching language in context</w:t>
      </w:r>
      <w:r w:rsidRPr="00575009">
        <w:rPr>
          <w:rFonts w:ascii="Times New Roman" w:hAnsi="Times New Roman"/>
          <w:noProof/>
        </w:rPr>
        <w:t>. Boston, Massachusetts: Heinle &amp; Heinle.</w:t>
      </w:r>
      <w:bookmarkEnd w:id="30"/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31" w:name="_ENREF_32"/>
      <w:r w:rsidRPr="00575009">
        <w:rPr>
          <w:rFonts w:ascii="Times New Roman" w:hAnsi="Times New Roman"/>
          <w:noProof/>
        </w:rPr>
        <w:lastRenderedPageBreak/>
        <w:t xml:space="preserve">Horwitz, E. K. (1987). Surveying student beliefs about language learning. </w:t>
      </w:r>
      <w:r w:rsidRPr="00575009">
        <w:rPr>
          <w:rFonts w:ascii="Times New Roman" w:hAnsi="Times New Roman"/>
          <w:i/>
          <w:noProof/>
        </w:rPr>
        <w:t>Learner Strategies in Language Learning</w:t>
      </w:r>
      <w:r w:rsidRPr="00575009">
        <w:rPr>
          <w:rFonts w:ascii="Times New Roman" w:hAnsi="Times New Roman"/>
          <w:noProof/>
        </w:rPr>
        <w:t xml:space="preserve">, 119-129. </w:t>
      </w:r>
      <w:bookmarkEnd w:id="31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32" w:name="_ENREF_33"/>
      <w:r w:rsidRPr="00575009">
        <w:rPr>
          <w:rFonts w:ascii="Times New Roman" w:hAnsi="Times New Roman"/>
          <w:noProof/>
        </w:rPr>
        <w:t xml:space="preserve">Hosenfeld, C. (1978). Students’ mini-theories of second language learning. </w:t>
      </w:r>
      <w:r w:rsidRPr="00575009">
        <w:rPr>
          <w:rFonts w:ascii="Times New Roman" w:hAnsi="Times New Roman"/>
          <w:i/>
          <w:noProof/>
        </w:rPr>
        <w:t>Association Bulletin, 29</w:t>
      </w:r>
      <w:r w:rsidRPr="00575009">
        <w:rPr>
          <w:rFonts w:ascii="Times New Roman" w:hAnsi="Times New Roman"/>
          <w:noProof/>
        </w:rPr>
        <w:t xml:space="preserve">(2), 269-293. </w:t>
      </w:r>
      <w:bookmarkEnd w:id="32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33" w:name="_ENREF_34"/>
      <w:r w:rsidRPr="00575009">
        <w:rPr>
          <w:rFonts w:ascii="Times New Roman" w:hAnsi="Times New Roman"/>
          <w:noProof/>
        </w:rPr>
        <w:t xml:space="preserve">Hymes, D. (1972). On communicative competence. In J. B. P. J. Holmes (Ed.), </w:t>
      </w:r>
      <w:r w:rsidRPr="00575009">
        <w:rPr>
          <w:rFonts w:ascii="Times New Roman" w:hAnsi="Times New Roman"/>
          <w:i/>
          <w:noProof/>
        </w:rPr>
        <w:t>Sociolinguistics: Selected Readings</w:t>
      </w:r>
      <w:r w:rsidRPr="00575009">
        <w:rPr>
          <w:rFonts w:ascii="Times New Roman" w:hAnsi="Times New Roman"/>
          <w:noProof/>
        </w:rPr>
        <w:t xml:space="preserve"> (pp. 269-293). Harmondsworth: Penguin.</w:t>
      </w:r>
      <w:bookmarkEnd w:id="33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34" w:name="_ENREF_35"/>
      <w:r w:rsidRPr="00575009">
        <w:rPr>
          <w:rFonts w:ascii="Times New Roman" w:hAnsi="Times New Roman"/>
          <w:noProof/>
        </w:rPr>
        <w:t xml:space="preserve">Kalaja, P., &amp; Ferreira, A. M. B. (Eds.). (2003). </w:t>
      </w:r>
      <w:r w:rsidRPr="00575009">
        <w:rPr>
          <w:rFonts w:ascii="Times New Roman" w:hAnsi="Times New Roman"/>
          <w:i/>
          <w:noProof/>
        </w:rPr>
        <w:t>Beliefs about SLA: New research approaches</w:t>
      </w:r>
      <w:r w:rsidRPr="00575009">
        <w:rPr>
          <w:rFonts w:ascii="Times New Roman" w:hAnsi="Times New Roman"/>
          <w:noProof/>
        </w:rPr>
        <w:t xml:space="preserve"> (Vol. 7). USA: </w:t>
      </w:r>
      <w:r w:rsidRPr="00575009">
        <w:rPr>
          <w:rFonts w:ascii="Times New Roman" w:hAnsi="Times New Roman"/>
          <w:i/>
          <w:noProof/>
        </w:rPr>
        <w:t>Springer</w:t>
      </w:r>
      <w:r w:rsidRPr="00575009">
        <w:rPr>
          <w:rFonts w:ascii="Times New Roman" w:hAnsi="Times New Roman"/>
          <w:noProof/>
        </w:rPr>
        <w:t>.</w:t>
      </w:r>
      <w:bookmarkEnd w:id="34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35" w:name="_ENREF_36"/>
      <w:r w:rsidRPr="00575009">
        <w:rPr>
          <w:rFonts w:ascii="Times New Roman" w:hAnsi="Times New Roman"/>
          <w:noProof/>
        </w:rPr>
        <w:t xml:space="preserve">Kramsch, C. (1986). From language proficiency to interactional competence. </w:t>
      </w:r>
      <w:r w:rsidRPr="00575009">
        <w:rPr>
          <w:rFonts w:ascii="Times New Roman" w:hAnsi="Times New Roman"/>
          <w:i/>
          <w:noProof/>
        </w:rPr>
        <w:t>The Modern Language Journal, 70</w:t>
      </w:r>
      <w:r w:rsidRPr="00575009">
        <w:rPr>
          <w:rFonts w:ascii="Times New Roman" w:hAnsi="Times New Roman"/>
          <w:noProof/>
        </w:rPr>
        <w:t xml:space="preserve">(4), 366-372. </w:t>
      </w:r>
      <w:bookmarkEnd w:id="35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36" w:name="_ENREF_37"/>
      <w:r w:rsidRPr="00575009">
        <w:rPr>
          <w:rFonts w:ascii="Times New Roman" w:hAnsi="Times New Roman"/>
          <w:noProof/>
        </w:rPr>
        <w:t xml:space="preserve">Kumaravadivelu, B. (2005). </w:t>
      </w:r>
      <w:r w:rsidRPr="00575009">
        <w:rPr>
          <w:rFonts w:ascii="Times New Roman" w:hAnsi="Times New Roman"/>
          <w:i/>
          <w:noProof/>
        </w:rPr>
        <w:t>Understanding language teaching: From method to postmethod</w:t>
      </w:r>
      <w:r w:rsidRPr="00575009">
        <w:rPr>
          <w:rFonts w:ascii="Times New Roman" w:hAnsi="Times New Roman"/>
          <w:noProof/>
        </w:rPr>
        <w:t>. New Jersey: Lawrence Erlbaum Associates, Publishers.</w:t>
      </w:r>
      <w:bookmarkEnd w:id="36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37" w:name="_ENREF_38"/>
      <w:r w:rsidRPr="00575009">
        <w:rPr>
          <w:rFonts w:ascii="Times New Roman" w:hAnsi="Times New Roman"/>
          <w:noProof/>
        </w:rPr>
        <w:t xml:space="preserve">Little, D. (2006). The Common European Framework of Reference for Languages: Content, purpose, origin, reception and impact. </w:t>
      </w:r>
      <w:r w:rsidRPr="00575009">
        <w:rPr>
          <w:rFonts w:ascii="Times New Roman" w:hAnsi="Times New Roman"/>
          <w:i/>
          <w:noProof/>
        </w:rPr>
        <w:t>Language Teaching, 39</w:t>
      </w:r>
      <w:r w:rsidRPr="00575009">
        <w:rPr>
          <w:rFonts w:ascii="Times New Roman" w:hAnsi="Times New Roman"/>
          <w:noProof/>
        </w:rPr>
        <w:t>(3), 167 - 190. doi: 10.1017/S0261444806003557</w:t>
      </w:r>
      <w:bookmarkEnd w:id="37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38" w:name="_ENREF_39"/>
      <w:r w:rsidRPr="00575009">
        <w:rPr>
          <w:rFonts w:ascii="Times New Roman" w:hAnsi="Times New Roman"/>
          <w:noProof/>
        </w:rPr>
        <w:t xml:space="preserve">McKay, S. L., &amp; Rubdy, R. (2009 ). The social and sociolinguistic contexts of language earning and teaching. In M. H. Long &amp; C. J. Doughty (Eds.), </w:t>
      </w:r>
      <w:r w:rsidRPr="00575009">
        <w:rPr>
          <w:rFonts w:ascii="Times New Roman" w:hAnsi="Times New Roman"/>
          <w:i/>
          <w:noProof/>
        </w:rPr>
        <w:t>The handbook of language teaching</w:t>
      </w:r>
      <w:r w:rsidRPr="00575009">
        <w:rPr>
          <w:rFonts w:ascii="Times New Roman" w:hAnsi="Times New Roman"/>
          <w:noProof/>
        </w:rPr>
        <w:t xml:space="preserve"> (pp. 9-25). Oxford, UK: Wiley-Blackwell.</w:t>
      </w:r>
      <w:bookmarkEnd w:id="38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39" w:name="_ENREF_40"/>
      <w:r w:rsidRPr="00575009">
        <w:rPr>
          <w:rFonts w:ascii="Times New Roman" w:hAnsi="Times New Roman"/>
          <w:noProof/>
        </w:rPr>
        <w:t xml:space="preserve">Nunan, D. (1987). </w:t>
      </w:r>
      <w:r w:rsidRPr="00575009">
        <w:rPr>
          <w:rFonts w:ascii="Times New Roman" w:hAnsi="Times New Roman"/>
          <w:i/>
          <w:noProof/>
        </w:rPr>
        <w:t>Applying second language acquisition research</w:t>
      </w:r>
      <w:r w:rsidRPr="00575009">
        <w:rPr>
          <w:rFonts w:ascii="Times New Roman" w:hAnsi="Times New Roman"/>
          <w:noProof/>
        </w:rPr>
        <w:t>: National Curriculum Resource Centre.</w:t>
      </w:r>
      <w:bookmarkEnd w:id="39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40" w:name="_ENREF_41"/>
      <w:r w:rsidRPr="00575009">
        <w:rPr>
          <w:rFonts w:ascii="Times New Roman" w:hAnsi="Times New Roman"/>
          <w:noProof/>
        </w:rPr>
        <w:t xml:space="preserve">Nunan, D. (2013). </w:t>
      </w:r>
      <w:r w:rsidRPr="00575009">
        <w:rPr>
          <w:rFonts w:ascii="Times New Roman" w:hAnsi="Times New Roman"/>
          <w:i/>
          <w:noProof/>
        </w:rPr>
        <w:t>Learner-centered English language education: The selected works of David Nunan</w:t>
      </w:r>
      <w:r w:rsidRPr="00575009">
        <w:rPr>
          <w:rFonts w:ascii="Times New Roman" w:hAnsi="Times New Roman"/>
          <w:noProof/>
        </w:rPr>
        <w:t>. New York: Routledge.</w:t>
      </w:r>
      <w:bookmarkEnd w:id="40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41" w:name="_ENREF_42"/>
      <w:r w:rsidRPr="00575009">
        <w:rPr>
          <w:rFonts w:ascii="Times New Roman" w:hAnsi="Times New Roman"/>
          <w:noProof/>
        </w:rPr>
        <w:t xml:space="preserve">Oller, J. W. (1979). </w:t>
      </w:r>
      <w:r w:rsidRPr="00575009">
        <w:rPr>
          <w:rFonts w:ascii="Times New Roman" w:hAnsi="Times New Roman"/>
          <w:i/>
          <w:noProof/>
        </w:rPr>
        <w:t>Language tests at school: A pragmatic approach</w:t>
      </w:r>
      <w:r w:rsidRPr="00575009">
        <w:rPr>
          <w:rFonts w:ascii="Times New Roman" w:hAnsi="Times New Roman"/>
          <w:noProof/>
        </w:rPr>
        <w:t xml:space="preserve">. London: Longman </w:t>
      </w:r>
      <w:bookmarkEnd w:id="41"/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42" w:name="_ENREF_43"/>
      <w:r w:rsidRPr="00575009">
        <w:rPr>
          <w:rFonts w:ascii="Times New Roman" w:hAnsi="Times New Roman"/>
          <w:noProof/>
        </w:rPr>
        <w:t xml:space="preserve">Pishghadam, R., Zabihi, R., &amp; Shayesteh, S. (2015). </w:t>
      </w:r>
      <w:r w:rsidRPr="00575009">
        <w:rPr>
          <w:rFonts w:ascii="Times New Roman" w:hAnsi="Times New Roman"/>
          <w:i/>
          <w:noProof/>
        </w:rPr>
        <w:t>Applied ELT: A movement beyond applied linguistics</w:t>
      </w:r>
      <w:r w:rsidRPr="00575009">
        <w:rPr>
          <w:rFonts w:ascii="Times New Roman" w:hAnsi="Times New Roman"/>
          <w:noProof/>
        </w:rPr>
        <w:t>. Mashhad, Iran: Khate Sefid Press.</w:t>
      </w:r>
      <w:bookmarkEnd w:id="42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43" w:name="_ENREF_44"/>
      <w:r w:rsidRPr="00575009">
        <w:rPr>
          <w:rFonts w:ascii="Times New Roman" w:hAnsi="Times New Roman"/>
          <w:noProof/>
        </w:rPr>
        <w:t xml:space="preserve">Purpura, J. E. (2008). Assessing communicative language ability: Models and their components </w:t>
      </w:r>
      <w:r w:rsidRPr="00575009">
        <w:rPr>
          <w:rFonts w:ascii="Times New Roman" w:hAnsi="Times New Roman"/>
          <w:i/>
          <w:noProof/>
        </w:rPr>
        <w:t>Encyclopedia of language and education</w:t>
      </w:r>
      <w:r w:rsidRPr="00575009">
        <w:rPr>
          <w:rFonts w:ascii="Times New Roman" w:hAnsi="Times New Roman"/>
          <w:noProof/>
        </w:rPr>
        <w:t xml:space="preserve"> (pp. 2198-2213): Springer.</w:t>
      </w:r>
      <w:bookmarkEnd w:id="43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44" w:name="_ENREF_45"/>
      <w:r w:rsidRPr="00575009">
        <w:rPr>
          <w:rFonts w:ascii="Times New Roman" w:hAnsi="Times New Roman"/>
          <w:noProof/>
        </w:rPr>
        <w:t xml:space="preserve">Richards, J. C., &amp; Renandya, W. A. (Eds.). (2002). </w:t>
      </w:r>
      <w:r w:rsidRPr="00575009">
        <w:rPr>
          <w:rFonts w:ascii="Times New Roman" w:hAnsi="Times New Roman"/>
          <w:i/>
          <w:noProof/>
        </w:rPr>
        <w:t>Methodology in language teaching: An anthology of current practice</w:t>
      </w:r>
      <w:r w:rsidRPr="00575009">
        <w:rPr>
          <w:rFonts w:ascii="Times New Roman" w:hAnsi="Times New Roman"/>
          <w:noProof/>
        </w:rPr>
        <w:t>. Cambridge: Cambridge University Press.</w:t>
      </w:r>
      <w:bookmarkEnd w:id="44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45" w:name="_ENREF_46"/>
      <w:r w:rsidRPr="00575009">
        <w:rPr>
          <w:rFonts w:ascii="Times New Roman" w:hAnsi="Times New Roman"/>
          <w:noProof/>
        </w:rPr>
        <w:t xml:space="preserve">Rivera, C. (1984). </w:t>
      </w:r>
      <w:r w:rsidRPr="00575009">
        <w:rPr>
          <w:rFonts w:ascii="Times New Roman" w:hAnsi="Times New Roman"/>
          <w:i/>
          <w:noProof/>
        </w:rPr>
        <w:t>Communicative competence approaches to language proficiency assessment: research and application</w:t>
      </w:r>
      <w:r w:rsidRPr="00575009">
        <w:rPr>
          <w:rFonts w:ascii="Times New Roman" w:hAnsi="Times New Roman"/>
          <w:noProof/>
        </w:rPr>
        <w:t xml:space="preserve"> (Vol. 9). Clevedon: Multilingual matters.</w:t>
      </w:r>
      <w:bookmarkEnd w:id="45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46" w:name="_ENREF_47"/>
      <w:r w:rsidRPr="00575009">
        <w:rPr>
          <w:rFonts w:ascii="Times New Roman" w:hAnsi="Times New Roman"/>
          <w:noProof/>
        </w:rPr>
        <w:lastRenderedPageBreak/>
        <w:t xml:space="preserve">Sercu, L. (2004). Assessing intercultural competence: A framework for systematic test development in foreign language education and beyond. </w:t>
      </w:r>
      <w:r w:rsidRPr="00575009">
        <w:rPr>
          <w:rFonts w:ascii="Times New Roman" w:hAnsi="Times New Roman"/>
          <w:i/>
          <w:noProof/>
        </w:rPr>
        <w:t>Intercultural education, 15</w:t>
      </w:r>
      <w:r w:rsidRPr="00575009">
        <w:rPr>
          <w:rFonts w:ascii="Times New Roman" w:hAnsi="Times New Roman"/>
          <w:noProof/>
        </w:rPr>
        <w:t xml:space="preserve">(1), 73-89. </w:t>
      </w:r>
      <w:bookmarkEnd w:id="46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47" w:name="_ENREF_48"/>
      <w:r w:rsidRPr="00575009">
        <w:rPr>
          <w:rFonts w:ascii="Times New Roman" w:hAnsi="Times New Roman"/>
          <w:noProof/>
        </w:rPr>
        <w:t xml:space="preserve">Shohamy, E. (1997). Language assessment. In G. R. Tucker &amp; D. Corson (Eds.), </w:t>
      </w:r>
      <w:r w:rsidRPr="00575009">
        <w:rPr>
          <w:rFonts w:ascii="Times New Roman" w:hAnsi="Times New Roman"/>
          <w:i/>
          <w:noProof/>
        </w:rPr>
        <w:t>Encyclopedia of language and education: Second language education</w:t>
      </w:r>
      <w:r w:rsidRPr="00575009">
        <w:rPr>
          <w:rFonts w:ascii="Times New Roman" w:hAnsi="Times New Roman"/>
          <w:noProof/>
        </w:rPr>
        <w:t xml:space="preserve"> (Vol. 4, pp. 141-149): Kluwer Academic Publishers.</w:t>
      </w:r>
      <w:bookmarkEnd w:id="47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48" w:name="_ENREF_49"/>
      <w:r w:rsidRPr="00575009">
        <w:rPr>
          <w:rFonts w:ascii="Times New Roman" w:hAnsi="Times New Roman"/>
          <w:noProof/>
        </w:rPr>
        <w:t xml:space="preserve">Shohamy, E., &amp; McNamara, T. (2009). Language tests for citizenship, immigration, and asylum. </w:t>
      </w:r>
      <w:r w:rsidRPr="00575009">
        <w:rPr>
          <w:rFonts w:ascii="Times New Roman" w:hAnsi="Times New Roman"/>
          <w:i/>
          <w:noProof/>
        </w:rPr>
        <w:t>Language Assessment Quarterly, 6</w:t>
      </w:r>
      <w:r w:rsidRPr="00575009">
        <w:rPr>
          <w:rFonts w:ascii="Times New Roman" w:hAnsi="Times New Roman"/>
          <w:noProof/>
        </w:rPr>
        <w:t xml:space="preserve">(1), 1-5. </w:t>
      </w:r>
      <w:bookmarkEnd w:id="48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49" w:name="_ENREF_50"/>
      <w:r w:rsidRPr="00575009">
        <w:rPr>
          <w:rFonts w:ascii="Times New Roman" w:hAnsi="Times New Roman"/>
          <w:noProof/>
        </w:rPr>
        <w:t xml:space="preserve">Skehan, P. (1998a). </w:t>
      </w:r>
      <w:r w:rsidRPr="00575009">
        <w:rPr>
          <w:rFonts w:ascii="Times New Roman" w:hAnsi="Times New Roman"/>
          <w:i/>
          <w:noProof/>
        </w:rPr>
        <w:t>A Cognitive approach to language learning</w:t>
      </w:r>
      <w:r w:rsidRPr="00575009">
        <w:rPr>
          <w:rFonts w:ascii="Times New Roman" w:hAnsi="Times New Roman"/>
          <w:noProof/>
        </w:rPr>
        <w:t xml:space="preserve">. Oxford: OUP </w:t>
      </w:r>
      <w:bookmarkEnd w:id="49"/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50" w:name="_ENREF_51"/>
      <w:r w:rsidRPr="00575009">
        <w:rPr>
          <w:rFonts w:ascii="Times New Roman" w:hAnsi="Times New Roman"/>
          <w:noProof/>
        </w:rPr>
        <w:t xml:space="preserve">Spolsky, B. (1989). Communicative competence, language proficiency, and beyond. </w:t>
      </w:r>
      <w:r w:rsidRPr="00575009">
        <w:rPr>
          <w:rFonts w:ascii="Times New Roman" w:hAnsi="Times New Roman"/>
          <w:i/>
          <w:noProof/>
        </w:rPr>
        <w:t>Applied Linguistics, 10</w:t>
      </w:r>
      <w:r w:rsidRPr="00575009">
        <w:rPr>
          <w:rFonts w:ascii="Times New Roman" w:hAnsi="Times New Roman"/>
          <w:noProof/>
        </w:rPr>
        <w:t xml:space="preserve">(2), 138-156. </w:t>
      </w:r>
      <w:bookmarkEnd w:id="50"/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51" w:name="_ENREF_52"/>
      <w:r w:rsidRPr="00575009">
        <w:rPr>
          <w:rFonts w:ascii="Times New Roman" w:hAnsi="Times New Roman"/>
          <w:noProof/>
        </w:rPr>
        <w:t xml:space="preserve">Spolsky, B. (2007). On second thoughts. In J. Fox, M. Wesche, L. Cheng, C. E. Turner &amp; C. Doe (Eds.), </w:t>
      </w:r>
      <w:r w:rsidRPr="00575009">
        <w:rPr>
          <w:rFonts w:ascii="Times New Roman" w:hAnsi="Times New Roman"/>
          <w:i/>
          <w:noProof/>
        </w:rPr>
        <w:t>Language testing reconsidered</w:t>
      </w:r>
      <w:r w:rsidRPr="00575009">
        <w:rPr>
          <w:rFonts w:ascii="Times New Roman" w:hAnsi="Times New Roman"/>
          <w:noProof/>
        </w:rPr>
        <w:t xml:space="preserve"> (pp. 9-18). Ottawa, Ontario: University of Ottawa Press.</w:t>
      </w:r>
      <w:bookmarkEnd w:id="51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52" w:name="_ENREF_53"/>
      <w:r w:rsidRPr="00575009">
        <w:rPr>
          <w:rFonts w:ascii="Times New Roman" w:hAnsi="Times New Roman"/>
          <w:noProof/>
        </w:rPr>
        <w:t xml:space="preserve">Stern, H. H. (1983). </w:t>
      </w:r>
      <w:r w:rsidRPr="00575009">
        <w:rPr>
          <w:rFonts w:ascii="Times New Roman" w:hAnsi="Times New Roman"/>
          <w:i/>
          <w:noProof/>
        </w:rPr>
        <w:t>Fundamental concepts of language teaching</w:t>
      </w:r>
      <w:r w:rsidRPr="00575009">
        <w:rPr>
          <w:rFonts w:ascii="Times New Roman" w:hAnsi="Times New Roman"/>
          <w:noProof/>
        </w:rPr>
        <w:t>. Oxford: Oxford University Press.</w:t>
      </w:r>
      <w:bookmarkEnd w:id="52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53" w:name="_ENREF_54"/>
      <w:r w:rsidRPr="00575009">
        <w:rPr>
          <w:rFonts w:ascii="Times New Roman" w:hAnsi="Times New Roman"/>
          <w:noProof/>
        </w:rPr>
        <w:t xml:space="preserve">Taylor, D. S. (1988). The meaning and use of the term ‘competence’in linguistics and applied linguistics. </w:t>
      </w:r>
      <w:r w:rsidRPr="00575009">
        <w:rPr>
          <w:rFonts w:ascii="Times New Roman" w:hAnsi="Times New Roman"/>
          <w:i/>
          <w:noProof/>
        </w:rPr>
        <w:t>Applied Linguistics, 9</w:t>
      </w:r>
      <w:r w:rsidRPr="00575009">
        <w:rPr>
          <w:rFonts w:ascii="Times New Roman" w:hAnsi="Times New Roman"/>
          <w:noProof/>
        </w:rPr>
        <w:t xml:space="preserve">(2), 148-168. </w:t>
      </w:r>
      <w:bookmarkEnd w:id="53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54" w:name="_ENREF_55"/>
      <w:r w:rsidRPr="00575009">
        <w:rPr>
          <w:rFonts w:ascii="Times New Roman" w:hAnsi="Times New Roman"/>
          <w:noProof/>
        </w:rPr>
        <w:t xml:space="preserve">Timmis, I. (2002). Native-speaker norms and International English: a classroom view. </w:t>
      </w:r>
      <w:r w:rsidRPr="00575009">
        <w:rPr>
          <w:rFonts w:ascii="Times New Roman" w:hAnsi="Times New Roman"/>
          <w:i/>
          <w:noProof/>
        </w:rPr>
        <w:t>ELT journal, 56</w:t>
      </w:r>
      <w:r w:rsidRPr="00575009">
        <w:rPr>
          <w:rFonts w:ascii="Times New Roman" w:hAnsi="Times New Roman"/>
          <w:noProof/>
        </w:rPr>
        <w:t xml:space="preserve">(3), 240-249. </w:t>
      </w:r>
      <w:bookmarkEnd w:id="54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55" w:name="_ENREF_56"/>
      <w:r w:rsidRPr="00575009">
        <w:rPr>
          <w:rFonts w:ascii="Times New Roman" w:hAnsi="Times New Roman"/>
          <w:noProof/>
        </w:rPr>
        <w:t xml:space="preserve">VanPatten, B., &amp; Benati, A. G. (2010). </w:t>
      </w:r>
      <w:r w:rsidRPr="00575009">
        <w:rPr>
          <w:rFonts w:ascii="Times New Roman" w:hAnsi="Times New Roman"/>
          <w:i/>
          <w:noProof/>
        </w:rPr>
        <w:t>Key Terms in Second Language Acquisition</w:t>
      </w:r>
      <w:r w:rsidRPr="00575009">
        <w:rPr>
          <w:rFonts w:ascii="Times New Roman" w:hAnsi="Times New Roman"/>
          <w:noProof/>
        </w:rPr>
        <w:t>. London: Bloomsbury.</w:t>
      </w:r>
      <w:bookmarkEnd w:id="55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56" w:name="_ENREF_57"/>
      <w:r w:rsidRPr="00575009">
        <w:rPr>
          <w:rFonts w:ascii="Times New Roman" w:hAnsi="Times New Roman"/>
          <w:noProof/>
        </w:rPr>
        <w:t xml:space="preserve">Verhelst, N., Van Avermaet, P., Takala, S., Figueras, N., &amp; North, B. (2009). </w:t>
      </w:r>
      <w:r w:rsidRPr="00575009">
        <w:rPr>
          <w:rFonts w:ascii="Times New Roman" w:hAnsi="Times New Roman"/>
          <w:i/>
          <w:noProof/>
        </w:rPr>
        <w:t>The Common European Framework of Reference for Languages: learning, teaching, assessment</w:t>
      </w:r>
      <w:r w:rsidRPr="00575009">
        <w:rPr>
          <w:rFonts w:ascii="Times New Roman" w:hAnsi="Times New Roman"/>
          <w:noProof/>
        </w:rPr>
        <w:t>. Cambridge: Cambridge University Press.</w:t>
      </w:r>
      <w:bookmarkEnd w:id="56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57" w:name="_ENREF_58"/>
      <w:r w:rsidRPr="00575009">
        <w:rPr>
          <w:rFonts w:ascii="Times New Roman" w:hAnsi="Times New Roman"/>
          <w:noProof/>
        </w:rPr>
        <w:t xml:space="preserve">Verhoeven, L., &amp; de Jong, J. H. (Eds.). (1992). </w:t>
      </w:r>
      <w:r w:rsidRPr="00575009">
        <w:rPr>
          <w:rFonts w:ascii="Times New Roman" w:hAnsi="Times New Roman"/>
          <w:i/>
          <w:noProof/>
        </w:rPr>
        <w:t>The construct of language proficiency: applications of psychological models to language assessment</w:t>
      </w:r>
      <w:r w:rsidRPr="00575009">
        <w:rPr>
          <w:rFonts w:ascii="Times New Roman" w:hAnsi="Times New Roman"/>
          <w:noProof/>
        </w:rPr>
        <w:t>. Amesterdam, Netherlands: John Benjamins Publishing.</w:t>
      </w:r>
      <w:bookmarkEnd w:id="57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58" w:name="_ENREF_59"/>
      <w:r w:rsidRPr="00575009">
        <w:rPr>
          <w:rFonts w:ascii="Times New Roman" w:hAnsi="Times New Roman"/>
          <w:noProof/>
        </w:rPr>
        <w:t xml:space="preserve">Volterra, V., &amp; Taeschner, T. (1978). The acquisition and development of language by bilingual children. </w:t>
      </w:r>
      <w:r w:rsidRPr="00575009">
        <w:rPr>
          <w:rFonts w:ascii="Times New Roman" w:hAnsi="Times New Roman"/>
          <w:i/>
          <w:noProof/>
        </w:rPr>
        <w:t>Journal of Child Language, 5</w:t>
      </w:r>
      <w:r w:rsidRPr="00575009">
        <w:rPr>
          <w:rFonts w:ascii="Times New Roman" w:hAnsi="Times New Roman"/>
          <w:noProof/>
        </w:rPr>
        <w:t xml:space="preserve">(2), 311-326. </w:t>
      </w:r>
      <w:bookmarkEnd w:id="58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59" w:name="_ENREF_60"/>
      <w:r w:rsidRPr="00575009">
        <w:rPr>
          <w:rFonts w:ascii="Times New Roman" w:hAnsi="Times New Roman"/>
          <w:noProof/>
        </w:rPr>
        <w:t xml:space="preserve">Wenden, A. (1986a). Helping language learners think about learning. </w:t>
      </w:r>
      <w:r w:rsidRPr="00575009">
        <w:rPr>
          <w:rFonts w:ascii="Times New Roman" w:hAnsi="Times New Roman"/>
          <w:i/>
          <w:noProof/>
        </w:rPr>
        <w:t>ELT journal, 40</w:t>
      </w:r>
      <w:r w:rsidRPr="00575009">
        <w:rPr>
          <w:rFonts w:ascii="Times New Roman" w:hAnsi="Times New Roman"/>
          <w:noProof/>
        </w:rPr>
        <w:t xml:space="preserve">(1), 3-12. </w:t>
      </w:r>
      <w:bookmarkEnd w:id="59"/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60" w:name="_ENREF_61"/>
      <w:r w:rsidRPr="00575009">
        <w:rPr>
          <w:rFonts w:ascii="Times New Roman" w:hAnsi="Times New Roman"/>
          <w:noProof/>
        </w:rPr>
        <w:t xml:space="preserve">Wenden, A. (1986b). What do second-language learners know about their language learning? A second look at retrospective accounts. </w:t>
      </w:r>
      <w:r w:rsidRPr="00575009">
        <w:rPr>
          <w:rFonts w:ascii="Times New Roman" w:hAnsi="Times New Roman"/>
          <w:i/>
          <w:noProof/>
        </w:rPr>
        <w:t>Applied Linguistics, 7</w:t>
      </w:r>
      <w:r w:rsidRPr="00575009">
        <w:rPr>
          <w:rFonts w:ascii="Times New Roman" w:hAnsi="Times New Roman"/>
          <w:noProof/>
        </w:rPr>
        <w:t xml:space="preserve">(2), 186-205. </w:t>
      </w:r>
      <w:bookmarkEnd w:id="60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61" w:name="_ENREF_62"/>
      <w:r w:rsidRPr="00575009">
        <w:rPr>
          <w:rFonts w:ascii="Times New Roman" w:hAnsi="Times New Roman"/>
          <w:noProof/>
        </w:rPr>
        <w:t xml:space="preserve">Wenden, A. (1987). How to be a successful language learner: Insights and prescriptions from L2 learners. In A. Wenden &amp; J. Rubin (Eds.), </w:t>
      </w:r>
      <w:r w:rsidRPr="00575009">
        <w:rPr>
          <w:rFonts w:ascii="Times New Roman" w:hAnsi="Times New Roman"/>
          <w:i/>
          <w:noProof/>
        </w:rPr>
        <w:t>Learner Strategies in Language Learning</w:t>
      </w:r>
      <w:r w:rsidRPr="00575009">
        <w:rPr>
          <w:rFonts w:ascii="Times New Roman" w:hAnsi="Times New Roman"/>
          <w:noProof/>
        </w:rPr>
        <w:t xml:space="preserve"> (pp. 103-117). Englewood Cliffs, NJ: Prentice Hall.</w:t>
      </w:r>
      <w:bookmarkEnd w:id="61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62" w:name="_ENREF_63"/>
      <w:r w:rsidRPr="00575009">
        <w:rPr>
          <w:rFonts w:ascii="Times New Roman" w:hAnsi="Times New Roman"/>
          <w:noProof/>
        </w:rPr>
        <w:t xml:space="preserve">Widdowson, H. G. (1989). Knowledge of language and ability for use. </w:t>
      </w:r>
      <w:r w:rsidRPr="00575009">
        <w:rPr>
          <w:rFonts w:ascii="Times New Roman" w:hAnsi="Times New Roman"/>
          <w:i/>
          <w:noProof/>
        </w:rPr>
        <w:t>Applied Linguistics, 10</w:t>
      </w:r>
      <w:r w:rsidRPr="00575009">
        <w:rPr>
          <w:rFonts w:ascii="Times New Roman" w:hAnsi="Times New Roman"/>
          <w:noProof/>
        </w:rPr>
        <w:t xml:space="preserve">(2), 127-138. </w:t>
      </w:r>
      <w:bookmarkEnd w:id="62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63" w:name="_ENREF_64"/>
      <w:r w:rsidRPr="00575009">
        <w:rPr>
          <w:rFonts w:ascii="Times New Roman" w:hAnsi="Times New Roman"/>
          <w:noProof/>
        </w:rPr>
        <w:t xml:space="preserve">Widdowson, H. G. (1996). </w:t>
      </w:r>
      <w:r w:rsidRPr="00575009">
        <w:rPr>
          <w:rFonts w:ascii="Times New Roman" w:hAnsi="Times New Roman"/>
          <w:i/>
          <w:noProof/>
        </w:rPr>
        <w:t>Linguistics</w:t>
      </w:r>
      <w:r w:rsidRPr="00575009">
        <w:rPr>
          <w:rFonts w:ascii="Times New Roman" w:hAnsi="Times New Roman"/>
          <w:noProof/>
        </w:rPr>
        <w:t>. Oxford: Oxford University Press.</w:t>
      </w:r>
      <w:bookmarkEnd w:id="63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64" w:name="_ENREF_65"/>
      <w:r w:rsidRPr="00575009">
        <w:rPr>
          <w:rFonts w:ascii="Times New Roman" w:hAnsi="Times New Roman"/>
          <w:noProof/>
        </w:rPr>
        <w:t xml:space="preserve">Widdowson, H. G. (2003). </w:t>
      </w:r>
      <w:r w:rsidRPr="00575009">
        <w:rPr>
          <w:rFonts w:ascii="Times New Roman" w:hAnsi="Times New Roman"/>
          <w:i/>
          <w:noProof/>
        </w:rPr>
        <w:t>Defining issues in English language teaching</w:t>
      </w:r>
      <w:r w:rsidRPr="00575009">
        <w:rPr>
          <w:rFonts w:ascii="Times New Roman" w:hAnsi="Times New Roman"/>
          <w:noProof/>
        </w:rPr>
        <w:t>. Oxfird: Oxford University Press.</w:t>
      </w:r>
      <w:bookmarkEnd w:id="64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65" w:name="_ENREF_66"/>
      <w:r w:rsidRPr="00575009">
        <w:rPr>
          <w:rFonts w:ascii="Times New Roman" w:hAnsi="Times New Roman"/>
          <w:noProof/>
        </w:rPr>
        <w:t xml:space="preserve">Wiemann, J. M., &amp; Backlund, P. (1980). Current theory and research in communicative competence. </w:t>
      </w:r>
      <w:r w:rsidRPr="00575009">
        <w:rPr>
          <w:rFonts w:ascii="Times New Roman" w:hAnsi="Times New Roman"/>
          <w:i/>
          <w:noProof/>
        </w:rPr>
        <w:t>Review of Educational Research, 50</w:t>
      </w:r>
      <w:r w:rsidRPr="00575009">
        <w:rPr>
          <w:rFonts w:ascii="Times New Roman" w:hAnsi="Times New Roman"/>
          <w:noProof/>
        </w:rPr>
        <w:t xml:space="preserve">(1), 185-199. </w:t>
      </w:r>
      <w:bookmarkEnd w:id="65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</w:p>
    <w:p w:rsidR="00B22F17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66" w:name="_ENREF_67"/>
      <w:r w:rsidRPr="00575009">
        <w:rPr>
          <w:rFonts w:ascii="Times New Roman" w:hAnsi="Times New Roman"/>
          <w:noProof/>
        </w:rPr>
        <w:t xml:space="preserve">Williams, M., &amp; Bruden, R. L. (1997). </w:t>
      </w:r>
      <w:r w:rsidRPr="00575009">
        <w:rPr>
          <w:rFonts w:ascii="Times New Roman" w:hAnsi="Times New Roman"/>
          <w:i/>
          <w:noProof/>
        </w:rPr>
        <w:t>Psychology for language teachers: A social constructivist approach</w:t>
      </w:r>
      <w:r w:rsidRPr="00575009">
        <w:rPr>
          <w:rFonts w:ascii="Times New Roman" w:hAnsi="Times New Roman"/>
          <w:noProof/>
        </w:rPr>
        <w:t>. Cambridge</w:t>
      </w:r>
      <w:r>
        <w:rPr>
          <w:rFonts w:ascii="Times New Roman" w:hAnsi="Times New Roman"/>
          <w:noProof/>
        </w:rPr>
        <w:t xml:space="preserve">: </w:t>
      </w:r>
      <w:r w:rsidRPr="00575009">
        <w:rPr>
          <w:rFonts w:ascii="Times New Roman" w:hAnsi="Times New Roman"/>
          <w:noProof/>
        </w:rPr>
        <w:t>CUP.</w:t>
      </w:r>
      <w:bookmarkEnd w:id="66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67" w:name="_GoBack"/>
      <w:bookmarkEnd w:id="67"/>
    </w:p>
    <w:p w:rsidR="00B22F17" w:rsidRPr="00575009" w:rsidRDefault="00B22F17" w:rsidP="00B22F17">
      <w:pPr>
        <w:spacing w:line="240" w:lineRule="auto"/>
        <w:ind w:left="720" w:hanging="720"/>
        <w:jc w:val="left"/>
        <w:rPr>
          <w:rFonts w:ascii="Times New Roman" w:hAnsi="Times New Roman"/>
          <w:noProof/>
        </w:rPr>
      </w:pPr>
      <w:bookmarkStart w:id="68" w:name="_ENREF_68"/>
      <w:r w:rsidRPr="00575009">
        <w:rPr>
          <w:rFonts w:ascii="Times New Roman" w:hAnsi="Times New Roman"/>
          <w:noProof/>
        </w:rPr>
        <w:t xml:space="preserve">Young, R. (2011). Interactional competence in language learning, teaching, and testing. In E. Hinkel (Ed.), </w:t>
      </w:r>
      <w:r w:rsidRPr="00575009">
        <w:rPr>
          <w:rFonts w:ascii="Times New Roman" w:hAnsi="Times New Roman"/>
          <w:i/>
          <w:noProof/>
        </w:rPr>
        <w:t>Handbook of Research in Second Language Teaching and Learning</w:t>
      </w:r>
      <w:r w:rsidRPr="00575009">
        <w:rPr>
          <w:rFonts w:ascii="Times New Roman" w:hAnsi="Times New Roman"/>
          <w:noProof/>
        </w:rPr>
        <w:t xml:space="preserve"> (pp. 426-443). New Jersey: LEA Publishers.</w:t>
      </w:r>
      <w:bookmarkEnd w:id="68"/>
    </w:p>
    <w:p w:rsidR="006A1010" w:rsidRDefault="006A1010"/>
    <w:sectPr w:rsidR="006A1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17"/>
    <w:rsid w:val="00193D3E"/>
    <w:rsid w:val="00684033"/>
    <w:rsid w:val="006A1010"/>
    <w:rsid w:val="00B2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17"/>
    <w:pPr>
      <w:spacing w:after="0" w:line="360" w:lineRule="auto"/>
      <w:jc w:val="both"/>
    </w:pPr>
    <w:rPr>
      <w:rFonts w:asciiTheme="majorBidi" w:hAnsiTheme="majorBid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17"/>
    <w:pPr>
      <w:spacing w:after="0" w:line="360" w:lineRule="auto"/>
      <w:jc w:val="both"/>
    </w:pPr>
    <w:rPr>
      <w:rFonts w:asciiTheme="majorBidi" w:hAnsiTheme="majorBid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</dc:creator>
  <cp:lastModifiedBy>Mohd</cp:lastModifiedBy>
  <cp:revision>1</cp:revision>
  <dcterms:created xsi:type="dcterms:W3CDTF">2019-10-16T03:14:00Z</dcterms:created>
  <dcterms:modified xsi:type="dcterms:W3CDTF">2019-10-16T03:16:00Z</dcterms:modified>
</cp:coreProperties>
</file>