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CA" w:rsidRPr="00874D9F" w:rsidRDefault="001545CA" w:rsidP="001545CA">
      <w:pPr>
        <w:ind w:left="567" w:right="567"/>
        <w:jc w:val="both"/>
        <w:rPr>
          <w:rFonts w:cs="B Nazanin"/>
          <w:sz w:val="22"/>
          <w:szCs w:val="22"/>
          <w:lang w:bidi="fa-IR"/>
        </w:rPr>
      </w:pPr>
    </w:p>
    <w:p w:rsidR="005243D5" w:rsidRDefault="005243D5" w:rsidP="00B35923">
      <w:pPr>
        <w:jc w:val="center"/>
        <w:rPr>
          <w:rStyle w:val="hps"/>
          <w:b/>
          <w:bCs/>
          <w:sz w:val="28"/>
          <w:szCs w:val="28"/>
          <w:lang w:val="en"/>
        </w:rPr>
      </w:pPr>
      <w:r w:rsidRPr="005243D5">
        <w:rPr>
          <w:rStyle w:val="hps"/>
          <w:b/>
          <w:bCs/>
          <w:sz w:val="28"/>
          <w:szCs w:val="28"/>
          <w:lang w:val="en"/>
        </w:rPr>
        <w:t>Recurrent Formulas</w:t>
      </w:r>
      <w:r>
        <w:rPr>
          <w:rStyle w:val="hps"/>
          <w:b/>
          <w:bCs/>
          <w:sz w:val="28"/>
          <w:szCs w:val="28"/>
          <w:lang w:val="en"/>
        </w:rPr>
        <w:t xml:space="preserve"> </w:t>
      </w:r>
      <w:r w:rsidRPr="005243D5">
        <w:rPr>
          <w:rStyle w:val="hps"/>
          <w:b/>
          <w:bCs/>
          <w:sz w:val="28"/>
          <w:szCs w:val="28"/>
          <w:lang w:val="en"/>
        </w:rPr>
        <w:t>across Different Rhetorical Sections of the</w:t>
      </w:r>
      <w:r w:rsidR="00B35923">
        <w:rPr>
          <w:rStyle w:val="hps"/>
          <w:b/>
          <w:bCs/>
          <w:sz w:val="28"/>
          <w:szCs w:val="28"/>
          <w:lang w:val="en"/>
        </w:rPr>
        <w:t xml:space="preserve"> </w:t>
      </w:r>
      <w:r w:rsidR="00B35923" w:rsidRPr="00B35923">
        <w:rPr>
          <w:rStyle w:val="hps"/>
          <w:b/>
          <w:bCs/>
          <w:sz w:val="28"/>
          <w:szCs w:val="28"/>
          <w:lang w:val="en"/>
        </w:rPr>
        <w:t>scientific</w:t>
      </w:r>
      <w:r w:rsidRPr="005243D5">
        <w:rPr>
          <w:rStyle w:val="hps"/>
          <w:b/>
          <w:bCs/>
          <w:sz w:val="28"/>
          <w:szCs w:val="28"/>
          <w:lang w:val="en"/>
        </w:rPr>
        <w:t xml:space="preserve"> Research Articles</w:t>
      </w:r>
    </w:p>
    <w:p w:rsidR="005243D5" w:rsidRDefault="005243D5" w:rsidP="001545CA">
      <w:pPr>
        <w:jc w:val="center"/>
        <w:rPr>
          <w:rStyle w:val="hps"/>
          <w:b/>
          <w:bCs/>
          <w:sz w:val="28"/>
          <w:szCs w:val="28"/>
          <w:lang w:val="en"/>
        </w:rPr>
      </w:pPr>
    </w:p>
    <w:p w:rsidR="001545CA" w:rsidRDefault="005243D5" w:rsidP="005243D5">
      <w:pPr>
        <w:jc w:val="center"/>
        <w:rPr>
          <w:rFonts w:cs="B Lotus"/>
          <w:b/>
          <w:bCs/>
          <w:color w:val="0000FF"/>
        </w:rPr>
      </w:pPr>
      <w:r>
        <w:rPr>
          <w:rFonts w:cs="B Lotus"/>
          <w:b/>
          <w:bCs/>
        </w:rPr>
        <w:t>Maliheh Safarpour</w:t>
      </w:r>
      <w:r w:rsidR="00550BBA" w:rsidRPr="00550BBA">
        <w:rPr>
          <w:rFonts w:cs="B Lotus"/>
          <w:b/>
          <w:bCs/>
          <w:vertAlign w:val="superscript"/>
        </w:rPr>
        <w:t>1</w:t>
      </w:r>
      <w:r w:rsidR="001545CA" w:rsidRPr="000C4A23">
        <w:rPr>
          <w:rFonts w:cs="B Lotus"/>
          <w:b/>
          <w:bCs/>
        </w:rPr>
        <w:t xml:space="preserve">; </w:t>
      </w:r>
      <w:r>
        <w:rPr>
          <w:rFonts w:cs="B Lotus"/>
          <w:b/>
          <w:bCs/>
        </w:rPr>
        <w:t>Reza Vaseghi</w:t>
      </w:r>
      <w:r w:rsidR="00550BBA" w:rsidRPr="00550BBA">
        <w:rPr>
          <w:rFonts w:cs="B Lotus"/>
          <w:b/>
          <w:bCs/>
          <w:vertAlign w:val="superscript"/>
        </w:rPr>
        <w:t>2</w:t>
      </w:r>
      <w:r>
        <w:rPr>
          <w:rFonts w:cs="B Lotus"/>
          <w:b/>
          <w:bCs/>
        </w:rPr>
        <w:t>*</w:t>
      </w:r>
      <w:r w:rsidR="001545CA" w:rsidRPr="000C4A23">
        <w:rPr>
          <w:rFonts w:cs="B Lotus"/>
          <w:b/>
          <w:bCs/>
        </w:rPr>
        <w:t xml:space="preserve"> </w:t>
      </w:r>
    </w:p>
    <w:p w:rsidR="005243D5" w:rsidRPr="005243D5" w:rsidRDefault="005243D5" w:rsidP="005243D5">
      <w:pPr>
        <w:jc w:val="center"/>
        <w:rPr>
          <w:rFonts w:cs="B Lotus"/>
          <w:i/>
          <w:iCs/>
        </w:rPr>
      </w:pPr>
      <w:r>
        <w:rPr>
          <w:rFonts w:cs="B Lotus"/>
          <w:i/>
          <w:iCs/>
          <w:vertAlign w:val="superscript"/>
        </w:rPr>
        <w:t>1</w:t>
      </w:r>
      <w:r w:rsidR="001545CA" w:rsidRPr="00D95D33">
        <w:rPr>
          <w:rFonts w:cs="B Lotus"/>
          <w:i/>
          <w:iCs/>
        </w:rPr>
        <w:t xml:space="preserve"> </w:t>
      </w:r>
      <w:r w:rsidR="001545CA">
        <w:rPr>
          <w:rFonts w:cs="B Lotus"/>
          <w:i/>
          <w:iCs/>
        </w:rPr>
        <w:t>MA in English Language and Literature,</w:t>
      </w:r>
      <w:r w:rsidR="001545CA" w:rsidRPr="000C4A23">
        <w:rPr>
          <w:rFonts w:cs="B Lotus"/>
          <w:i/>
          <w:iCs/>
        </w:rPr>
        <w:t xml:space="preserve"> </w:t>
      </w:r>
      <w:r w:rsidRPr="005243D5">
        <w:rPr>
          <w:rFonts w:cs="B Lotus"/>
          <w:i/>
          <w:iCs/>
        </w:rPr>
        <w:t>Islamic Azad University, Ayatolla Amoli Branch,</w:t>
      </w:r>
    </w:p>
    <w:p w:rsidR="00550BBA" w:rsidRDefault="005243D5" w:rsidP="00550BBA">
      <w:pPr>
        <w:jc w:val="center"/>
        <w:rPr>
          <w:rFonts w:cs="B Lotus"/>
          <w:i/>
          <w:iCs/>
        </w:rPr>
      </w:pPr>
      <w:r w:rsidRPr="005243D5">
        <w:rPr>
          <w:rFonts w:cs="B Lotus"/>
          <w:i/>
          <w:iCs/>
        </w:rPr>
        <w:t>Amol, Mazandaran, Iran</w:t>
      </w:r>
      <w:r w:rsidR="001545CA" w:rsidRPr="006D7326">
        <w:rPr>
          <w:rFonts w:cs="B Lotus"/>
          <w:i/>
          <w:iCs/>
        </w:rPr>
        <w:t>;</w:t>
      </w:r>
      <w:r w:rsidR="001545CA">
        <w:rPr>
          <w:rFonts w:cs="B Lotus"/>
          <w:i/>
          <w:iCs/>
        </w:rPr>
        <w:t xml:space="preserve"> Email: </w:t>
      </w:r>
      <w:r w:rsidR="00550BBA" w:rsidRPr="00550BBA">
        <w:rPr>
          <w:rFonts w:cs="B Lotus"/>
          <w:i/>
          <w:iCs/>
        </w:rPr>
        <w:t xml:space="preserve">m.safarpour1993@gmail.com </w:t>
      </w:r>
    </w:p>
    <w:p w:rsidR="005243D5" w:rsidRPr="005243D5" w:rsidRDefault="005243D5" w:rsidP="00550BBA">
      <w:pPr>
        <w:jc w:val="center"/>
        <w:rPr>
          <w:rFonts w:cs="B Lotus"/>
          <w:i/>
          <w:iCs/>
        </w:rPr>
      </w:pPr>
      <w:r>
        <w:rPr>
          <w:rFonts w:cs="B Lotus"/>
          <w:i/>
          <w:iCs/>
          <w:vertAlign w:val="superscript"/>
        </w:rPr>
        <w:t>2</w:t>
      </w:r>
      <w:r>
        <w:rPr>
          <w:rFonts w:cs="B Lotus"/>
          <w:i/>
          <w:iCs/>
        </w:rPr>
        <w:t>Assistant</w:t>
      </w:r>
      <w:r w:rsidR="001545CA">
        <w:rPr>
          <w:rFonts w:cs="B Lotus"/>
          <w:i/>
          <w:iCs/>
        </w:rPr>
        <w:t xml:space="preserve"> Professor of TEFL,</w:t>
      </w:r>
      <w:r w:rsidR="001545CA" w:rsidRPr="000C4A23">
        <w:rPr>
          <w:rFonts w:cs="B Lotus"/>
          <w:i/>
          <w:iCs/>
        </w:rPr>
        <w:t xml:space="preserve"> </w:t>
      </w:r>
      <w:r w:rsidRPr="005243D5">
        <w:rPr>
          <w:rFonts w:cs="B Lotus"/>
          <w:i/>
          <w:iCs/>
        </w:rPr>
        <w:t>Islamic Azad University, Ayatolla Amoli Branch,</w:t>
      </w:r>
    </w:p>
    <w:p w:rsidR="001545CA" w:rsidRDefault="005243D5" w:rsidP="00550BBA">
      <w:pPr>
        <w:jc w:val="center"/>
        <w:rPr>
          <w:rFonts w:cs="B Lotus"/>
          <w:i/>
          <w:iCs/>
          <w:color w:val="C00000"/>
        </w:rPr>
      </w:pPr>
      <w:r w:rsidRPr="005243D5">
        <w:rPr>
          <w:rFonts w:cs="B Lotus"/>
          <w:i/>
          <w:iCs/>
        </w:rPr>
        <w:t>Amol, Mazandaran, Iran</w:t>
      </w:r>
      <w:r w:rsidR="001545CA" w:rsidRPr="006D7326">
        <w:rPr>
          <w:rFonts w:cs="B Lotus"/>
          <w:i/>
          <w:iCs/>
        </w:rPr>
        <w:t>;</w:t>
      </w:r>
      <w:r w:rsidR="001545CA">
        <w:rPr>
          <w:rFonts w:cs="B Lotus"/>
          <w:i/>
          <w:iCs/>
        </w:rPr>
        <w:t xml:space="preserve"> Email: </w:t>
      </w:r>
      <w:r w:rsidR="00550BBA" w:rsidRPr="00550BBA">
        <w:rPr>
          <w:rFonts w:cs="B Lotus"/>
          <w:i/>
          <w:iCs/>
        </w:rPr>
        <w:t>r.vaseghi85@gmail.com</w:t>
      </w:r>
    </w:p>
    <w:p w:rsidR="005243D5" w:rsidRPr="00D95D33" w:rsidRDefault="005243D5" w:rsidP="005243D5">
      <w:pPr>
        <w:jc w:val="center"/>
        <w:rPr>
          <w:rFonts w:cs="B Lotus"/>
          <w:i/>
          <w:iCs/>
        </w:rPr>
      </w:pPr>
    </w:p>
    <w:p w:rsidR="00550BBA" w:rsidRDefault="00550BBA" w:rsidP="00550BBA">
      <w:pPr>
        <w:ind w:left="567"/>
        <w:rPr>
          <w:rFonts w:cs="B Nazanin"/>
          <w:color w:val="8EAADB"/>
          <w:lang w:bidi="fa-IR"/>
        </w:rPr>
      </w:pPr>
    </w:p>
    <w:p w:rsidR="001545CA" w:rsidRPr="00115A78" w:rsidRDefault="001545CA" w:rsidP="00550BBA">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550BBA" w:rsidRDefault="00550BBA" w:rsidP="001545CA">
      <w:pPr>
        <w:ind w:left="567" w:right="582"/>
        <w:jc w:val="both"/>
        <w:rPr>
          <w:rFonts w:cs="B Nazanin"/>
          <w:color w:val="8EAADB"/>
          <w:lang w:bidi="fa-IR"/>
        </w:rPr>
      </w:pPr>
    </w:p>
    <w:p w:rsidR="00550BBA" w:rsidRDefault="0013773C" w:rsidP="0013773C">
      <w:pPr>
        <w:ind w:left="567" w:right="582"/>
        <w:jc w:val="both"/>
        <w:rPr>
          <w:rFonts w:cs="B Nazanin"/>
        </w:rPr>
      </w:pPr>
      <w:r w:rsidRPr="0013773C">
        <w:rPr>
          <w:rFonts w:cs="B Nazanin"/>
        </w:rPr>
        <w:t xml:space="preserve">Although considerable research has been carried out into lexical bundles in various discourses, rather little attention has been paid to analyzing lexical bundles in research articles in different rhetorical sections. Therefore, the present study intends to </w:t>
      </w:r>
      <w:r w:rsidR="00550BBA" w:rsidRPr="00550BBA">
        <w:rPr>
          <w:rFonts w:cs="B Nazanin"/>
        </w:rPr>
        <w:t xml:space="preserve">identify lexical bundles across the three main sections of the research articles, namely, Introduction, Method and Results in the field of Psychiatry and Behavioral Sciences. To this end, corpus of 200 research articles in the field of Psychiatry and Behavioral Sciences was developed. In order to examine the use of lexical bundles the software of WordSmith tool 0.5 was used. The findings revealed that 126 bundles, out of 132 bundles were found in the three sections of the research articles, as section specific bundles. While only six shared bundles were found in two or more sections. The data analysis also indicated that authors employed more bundles with high frequency in the Method sections compared to the other sections. </w:t>
      </w:r>
      <w:r w:rsidRPr="0013773C">
        <w:rPr>
          <w:rFonts w:cs="B Nazanin"/>
        </w:rPr>
        <w:t>The findings of the current study have important pedagogical implications both for teaching of lexical bundles in the specific field of Psychiatry and Behavioral Sciences and for developing course and material design. The most important pedagogical implications resulted from the findings of this research is offering section specific list of lexical bundles in the academic research articles related to the field.</w:t>
      </w:r>
    </w:p>
    <w:p w:rsidR="0013773C" w:rsidRDefault="0013773C" w:rsidP="0013773C">
      <w:pPr>
        <w:ind w:left="567" w:right="582"/>
        <w:jc w:val="both"/>
        <w:rPr>
          <w:rFonts w:cs="B Lotus"/>
          <w:i/>
          <w:iCs/>
          <w:color w:val="0000FF"/>
          <w:sz w:val="22"/>
          <w:szCs w:val="22"/>
        </w:rPr>
      </w:pPr>
    </w:p>
    <w:p w:rsidR="001545CA" w:rsidRPr="009A124B" w:rsidRDefault="001545CA" w:rsidP="00D07842">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B35923">
        <w:rPr>
          <w:rFonts w:cs="B Lotus"/>
          <w:i/>
          <w:iCs/>
          <w:sz w:val="22"/>
          <w:szCs w:val="22"/>
        </w:rPr>
        <w:t>Lexical Bunddles</w:t>
      </w:r>
      <w:r>
        <w:rPr>
          <w:rFonts w:cs="B Lotus"/>
          <w:i/>
          <w:iCs/>
          <w:sz w:val="22"/>
          <w:szCs w:val="22"/>
        </w:rPr>
        <w:t xml:space="preserve">, </w:t>
      </w:r>
      <w:r w:rsidR="00D07842">
        <w:rPr>
          <w:rFonts w:cs="B Lotus"/>
          <w:i/>
          <w:iCs/>
          <w:sz w:val="22"/>
          <w:szCs w:val="22"/>
        </w:rPr>
        <w:t>Research Articles</w:t>
      </w:r>
      <w:r>
        <w:rPr>
          <w:rFonts w:cs="B Lotus"/>
          <w:i/>
          <w:iCs/>
          <w:sz w:val="22"/>
          <w:szCs w:val="22"/>
        </w:rPr>
        <w:t xml:space="preserve">, </w:t>
      </w:r>
      <w:r w:rsidR="00D07842" w:rsidRPr="00D07842">
        <w:rPr>
          <w:rFonts w:cs="B Lotus"/>
          <w:i/>
          <w:iCs/>
          <w:sz w:val="22"/>
          <w:szCs w:val="22"/>
        </w:rPr>
        <w:t>Psychiatry and Behavioral Sciences</w:t>
      </w:r>
      <w:r>
        <w:rPr>
          <w:rFonts w:cs="B Lotus"/>
          <w:i/>
          <w:iCs/>
          <w:sz w:val="22"/>
          <w:szCs w:val="22"/>
        </w:rPr>
        <w:t xml:space="preserve"> </w:t>
      </w:r>
      <w:bookmarkStart w:id="0" w:name="_GoBack"/>
      <w:bookmarkEnd w:id="0"/>
    </w:p>
    <w:p w:rsidR="001545CA" w:rsidRDefault="001545CA" w:rsidP="001545CA">
      <w:pPr>
        <w:jc w:val="both"/>
        <w:rPr>
          <w:rFonts w:cs="B Lotus"/>
          <w:i/>
          <w:iCs/>
          <w:sz w:val="22"/>
          <w:szCs w:val="22"/>
        </w:rPr>
      </w:pPr>
    </w:p>
    <w:p w:rsidR="00195214" w:rsidRDefault="00D07842"/>
    <w:sectPr w:rsidR="0019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altName w:val="Courier New"/>
    <w:charset w:val="B2"/>
    <w:family w:val="auto"/>
    <w:pitch w:val="variable"/>
    <w:sig w:usb0="00002000"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8D"/>
    <w:rsid w:val="00070C4A"/>
    <w:rsid w:val="00133732"/>
    <w:rsid w:val="0013773C"/>
    <w:rsid w:val="001545CA"/>
    <w:rsid w:val="00223498"/>
    <w:rsid w:val="0029549F"/>
    <w:rsid w:val="002B663B"/>
    <w:rsid w:val="00452BDB"/>
    <w:rsid w:val="00476F4E"/>
    <w:rsid w:val="005243D5"/>
    <w:rsid w:val="00536CEE"/>
    <w:rsid w:val="00550BBA"/>
    <w:rsid w:val="0057678D"/>
    <w:rsid w:val="00707E6D"/>
    <w:rsid w:val="00735ACB"/>
    <w:rsid w:val="00794094"/>
    <w:rsid w:val="008806F1"/>
    <w:rsid w:val="00A82DBA"/>
    <w:rsid w:val="00B35923"/>
    <w:rsid w:val="00C5224C"/>
    <w:rsid w:val="00CC5C1A"/>
    <w:rsid w:val="00D07842"/>
    <w:rsid w:val="00E22F92"/>
    <w:rsid w:val="00F33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CA"/>
    <w:pPr>
      <w:spacing w:after="0"/>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54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CA"/>
    <w:pPr>
      <w:spacing w:after="0"/>
    </w:pPr>
    <w:rPr>
      <w:rFonts w:ascii="Times New Roman" w:eastAsia="Times New Roman" w:hAnsi="Times New Roman" w:cs="Traditional Arabic"/>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5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7</cp:revision>
  <dcterms:created xsi:type="dcterms:W3CDTF">2019-10-15T16:17:00Z</dcterms:created>
  <dcterms:modified xsi:type="dcterms:W3CDTF">2019-10-15T16:54:00Z</dcterms:modified>
</cp:coreProperties>
</file>