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6" w:rsidRDefault="002C1506" w:rsidP="005E58CA">
      <w:pPr>
        <w:spacing w:line="48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C1506">
        <w:rPr>
          <w:rFonts w:asciiTheme="majorBidi" w:hAnsiTheme="majorBidi" w:cstheme="majorBidi"/>
          <w:b/>
          <w:bCs/>
          <w:sz w:val="28"/>
          <w:szCs w:val="28"/>
        </w:rPr>
        <w:t xml:space="preserve">A Postcolonial Reading of Humor </w:t>
      </w:r>
      <w:r>
        <w:rPr>
          <w:rFonts w:asciiTheme="majorBidi" w:hAnsiTheme="majorBidi" w:cstheme="majorBidi"/>
          <w:b/>
          <w:bCs/>
          <w:sz w:val="28"/>
          <w:szCs w:val="28"/>
        </w:rPr>
        <w:t>in</w:t>
      </w:r>
      <w:r w:rsidRPr="002C1506">
        <w:rPr>
          <w:rFonts w:asciiTheme="majorBidi" w:hAnsiTheme="majorBidi" w:cstheme="majorBidi"/>
          <w:b/>
          <w:bCs/>
          <w:sz w:val="28"/>
          <w:szCs w:val="28"/>
        </w:rPr>
        <w:t xml:space="preserve"> Ralph Ellison’s </w:t>
      </w:r>
      <w:r w:rsidRPr="002C1506">
        <w:rPr>
          <w:rFonts w:asciiTheme="majorBidi" w:hAnsiTheme="majorBidi" w:cstheme="majorBidi"/>
          <w:b/>
          <w:bCs/>
          <w:i/>
          <w:iCs/>
          <w:sz w:val="28"/>
          <w:szCs w:val="28"/>
        </w:rPr>
        <w:t>Invisible Man</w:t>
      </w:r>
    </w:p>
    <w:p w:rsidR="002C1506" w:rsidRDefault="002C1506" w:rsidP="005E58CA">
      <w:pPr>
        <w:spacing w:line="240" w:lineRule="auto"/>
        <w:jc w:val="center"/>
        <w:rPr>
          <w:rFonts w:cs="B Lotus"/>
          <w:b/>
          <w:bCs/>
          <w:vertAlign w:val="superscript"/>
        </w:rPr>
      </w:pP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Motahhareh</w:t>
      </w:r>
      <w:proofErr w:type="spellEnd"/>
      <w:r w:rsidRPr="002C150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Imami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Pr="000C4A23">
        <w:rPr>
          <w:rFonts w:cs="B Lotus"/>
          <w:b/>
          <w:bCs/>
          <w:vertAlign w:val="superscript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;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Shamsoddin</w:t>
      </w:r>
      <w:proofErr w:type="spellEnd"/>
      <w:proofErr w:type="gramEnd"/>
      <w:r w:rsidRPr="002C150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Royanian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cs="B Lotus"/>
          <w:b/>
          <w:bCs/>
          <w:vertAlign w:val="superscript"/>
        </w:rPr>
        <w:t xml:space="preserve">2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; 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Mahmood</w:t>
      </w:r>
      <w:proofErr w:type="spellEnd"/>
      <w:r w:rsidRPr="002C1506">
        <w:rPr>
          <w:rFonts w:asciiTheme="majorBidi" w:hAnsiTheme="majorBidi" w:cstheme="majorBidi"/>
          <w:b/>
          <w:bCs/>
          <w:sz w:val="20"/>
          <w:szCs w:val="20"/>
        </w:rPr>
        <w:t xml:space="preserve"> Reza 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Ghorban</w:t>
      </w:r>
      <w:proofErr w:type="spellEnd"/>
      <w:r w:rsidRPr="002C150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2C1506">
        <w:rPr>
          <w:rFonts w:asciiTheme="majorBidi" w:hAnsiTheme="majorBidi" w:cstheme="majorBidi"/>
          <w:b/>
          <w:bCs/>
          <w:sz w:val="20"/>
          <w:szCs w:val="20"/>
        </w:rPr>
        <w:t>Sabbagh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cs="B Lotus"/>
          <w:b/>
          <w:bCs/>
          <w:vertAlign w:val="superscript"/>
        </w:rPr>
        <w:t>3</w:t>
      </w:r>
    </w:p>
    <w:p w:rsidR="002C1506" w:rsidRPr="002C1506" w:rsidRDefault="002C1506" w:rsidP="005E58C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2C1506" w:rsidRPr="002C1506" w:rsidRDefault="002C1506" w:rsidP="005E58CA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C1506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MA in English Language and Literature, </w:t>
      </w:r>
      <w:proofErr w:type="spellStart"/>
      <w:r w:rsidRPr="002C1506">
        <w:rPr>
          <w:rFonts w:asciiTheme="majorBidi" w:hAnsiTheme="majorBidi" w:cstheme="majorBidi"/>
          <w:i/>
          <w:iCs/>
          <w:sz w:val="20"/>
          <w:szCs w:val="20"/>
        </w:rPr>
        <w:t>Semnan</w:t>
      </w:r>
      <w:proofErr w:type="spellEnd"/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University;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 xml:space="preserve"> Email: mo.imami@mail.um.ac.ir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2C1506" w:rsidRPr="002C1506" w:rsidRDefault="002C1506" w:rsidP="005E58CA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C1506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5E58CA"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Associate Professor of 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>English Literature,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5E58CA">
        <w:rPr>
          <w:rFonts w:asciiTheme="majorBidi" w:hAnsiTheme="majorBidi" w:cstheme="majorBidi"/>
          <w:i/>
          <w:iCs/>
          <w:sz w:val="20"/>
          <w:szCs w:val="20"/>
        </w:rPr>
        <w:t>Semnan</w:t>
      </w:r>
      <w:proofErr w:type="spellEnd"/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University; Email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 w:rsidR="005E58CA" w:rsidRPr="005E58CA">
        <w:rPr>
          <w:rFonts w:asciiTheme="majorBidi" w:hAnsiTheme="majorBidi" w:cstheme="majorBidi"/>
          <w:i/>
          <w:iCs/>
          <w:sz w:val="20"/>
          <w:szCs w:val="20"/>
        </w:rPr>
        <w:t>sroyanian@semnan.ac.ir</w:t>
      </w:r>
    </w:p>
    <w:p w:rsidR="005E58CA" w:rsidRPr="005E58CA" w:rsidRDefault="002C1506" w:rsidP="005E58CA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C1506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3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Associate Professor of 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 xml:space="preserve">English Literature, </w:t>
      </w:r>
      <w:proofErr w:type="spellStart"/>
      <w:r w:rsidR="005E58CA">
        <w:rPr>
          <w:rFonts w:asciiTheme="majorBidi" w:hAnsiTheme="majorBidi" w:cstheme="majorBidi"/>
          <w:i/>
          <w:iCs/>
          <w:sz w:val="20"/>
          <w:szCs w:val="20"/>
        </w:rPr>
        <w:t>Ferdowsi</w:t>
      </w:r>
      <w:proofErr w:type="spellEnd"/>
      <w:r w:rsidRPr="002C1506">
        <w:rPr>
          <w:rFonts w:asciiTheme="majorBidi" w:hAnsiTheme="majorBidi" w:cstheme="majorBidi"/>
          <w:i/>
          <w:iCs/>
          <w:sz w:val="20"/>
          <w:szCs w:val="20"/>
        </w:rPr>
        <w:t xml:space="preserve"> University of 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>Mashhad</w:t>
      </w:r>
      <w:r w:rsidRPr="002C1506">
        <w:rPr>
          <w:rFonts w:asciiTheme="majorBidi" w:hAnsiTheme="majorBidi" w:cstheme="majorBidi"/>
          <w:i/>
          <w:iCs/>
          <w:sz w:val="20"/>
          <w:szCs w:val="20"/>
        </w:rPr>
        <w:t>; Email:</w:t>
      </w:r>
      <w:r w:rsidR="005E58C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hyperlink r:id="rId4" w:history="1">
        <w:r w:rsidR="005E58CA" w:rsidRPr="005E58CA">
          <w:rPr>
            <w:i/>
            <w:iCs/>
            <w:sz w:val="20"/>
            <w:szCs w:val="20"/>
          </w:rPr>
          <w:t>mrg.sabbagh@ferdowsi.um.ac.ir</w:t>
        </w:r>
      </w:hyperlink>
    </w:p>
    <w:p w:rsidR="002C1506" w:rsidRDefault="002C1506" w:rsidP="005E58CA">
      <w:pPr>
        <w:jc w:val="center"/>
        <w:rPr>
          <w:rFonts w:asciiTheme="majorBidi" w:hAnsiTheme="majorBidi" w:cstheme="majorBidi"/>
          <w:i/>
          <w:iCs/>
          <w:color w:val="C00000"/>
          <w:sz w:val="20"/>
          <w:szCs w:val="20"/>
        </w:rPr>
      </w:pPr>
    </w:p>
    <w:p w:rsidR="002C1506" w:rsidRPr="002C1506" w:rsidRDefault="002C1506" w:rsidP="005E58CA">
      <w:pPr>
        <w:rPr>
          <w:rFonts w:asciiTheme="majorBidi" w:hAnsiTheme="majorBidi" w:cstheme="majorBidi"/>
          <w:i/>
          <w:iCs/>
          <w:sz w:val="20"/>
          <w:szCs w:val="20"/>
        </w:rPr>
      </w:pPr>
      <w:r w:rsidRPr="002C1506">
        <w:rPr>
          <w:rFonts w:asciiTheme="majorBidi" w:hAnsiTheme="majorBidi" w:cstheme="majorBidi"/>
          <w:b/>
          <w:bCs/>
          <w:sz w:val="24"/>
        </w:rPr>
        <w:t>Abstract</w:t>
      </w:r>
    </w:p>
    <w:p w:rsidR="002C1506" w:rsidRDefault="00C86EF2" w:rsidP="005E58CA">
      <w:pPr>
        <w:pStyle w:val="Abstract"/>
        <w:ind w:left="0"/>
        <w:jc w:val="lowKashida"/>
        <w:rPr>
          <w:rFonts w:asciiTheme="majorBidi" w:eastAsia="Calibri" w:hAnsiTheme="majorBidi" w:cstheme="majorBidi"/>
          <w:sz w:val="24"/>
        </w:rPr>
      </w:pPr>
      <w:r w:rsidRPr="002C1506">
        <w:rPr>
          <w:rFonts w:asciiTheme="majorBidi" w:hAnsiTheme="majorBidi" w:cstheme="majorBidi"/>
          <w:sz w:val="24"/>
        </w:rPr>
        <w:t xml:space="preserve">As an author who writes only a single novel in his life span, Ralph Ellison (1913-1994) shot to fame for his literary masterpiece, </w:t>
      </w:r>
      <w:r w:rsidRPr="002C1506">
        <w:rPr>
          <w:rFonts w:asciiTheme="majorBidi" w:hAnsiTheme="majorBidi" w:cstheme="majorBidi"/>
          <w:i/>
          <w:iCs/>
          <w:sz w:val="24"/>
        </w:rPr>
        <w:t>Invisible Man</w:t>
      </w:r>
      <w:r w:rsidR="0015355B" w:rsidRPr="002C1506">
        <w:rPr>
          <w:rFonts w:asciiTheme="majorBidi" w:hAnsiTheme="majorBidi" w:cstheme="majorBidi"/>
          <w:sz w:val="24"/>
        </w:rPr>
        <w:t>(1952).</w:t>
      </w:r>
      <w:r w:rsidRPr="002C1506">
        <w:rPr>
          <w:rFonts w:asciiTheme="majorBidi" w:hAnsiTheme="majorBidi" w:cstheme="majorBidi"/>
          <w:sz w:val="24"/>
        </w:rPr>
        <w:t xml:space="preserve"> It was the first time a black writer’s novel won the prestigio</w:t>
      </w:r>
      <w:r w:rsidR="00131B67" w:rsidRPr="002C1506">
        <w:rPr>
          <w:rFonts w:asciiTheme="majorBidi" w:hAnsiTheme="majorBidi" w:cstheme="majorBidi"/>
          <w:sz w:val="24"/>
        </w:rPr>
        <w:t xml:space="preserve">us award of National Book Award. </w:t>
      </w:r>
      <w:r w:rsidR="0015355B" w:rsidRPr="002C1506">
        <w:rPr>
          <w:rFonts w:asciiTheme="majorBidi" w:hAnsiTheme="majorBidi" w:cstheme="majorBidi"/>
          <w:sz w:val="24"/>
        </w:rPr>
        <w:t xml:space="preserve">However, </w:t>
      </w:r>
      <w:r w:rsidR="0015355B" w:rsidRPr="002C1506">
        <w:rPr>
          <w:rFonts w:asciiTheme="majorBidi" w:hAnsiTheme="majorBidi" w:cstheme="majorBidi"/>
          <w:i/>
          <w:iCs/>
          <w:sz w:val="24"/>
        </w:rPr>
        <w:t>Invisible Man</w:t>
      </w:r>
      <w:r w:rsidR="0015355B" w:rsidRPr="002C1506">
        <w:rPr>
          <w:rFonts w:asciiTheme="majorBidi" w:hAnsiTheme="majorBidi" w:cstheme="majorBidi"/>
          <w:sz w:val="24"/>
        </w:rPr>
        <w:t xml:space="preserve">’s study of Afro-American themes of injustice, racism and identity does not present its great aesthetic values without considering Ellison’s </w:t>
      </w:r>
      <w:r w:rsidR="00131B67" w:rsidRPr="002C1506">
        <w:rPr>
          <w:rFonts w:asciiTheme="majorBidi" w:hAnsiTheme="majorBidi" w:cstheme="majorBidi"/>
          <w:sz w:val="24"/>
        </w:rPr>
        <w:t xml:space="preserve">comic </w:t>
      </w:r>
      <w:r w:rsidR="0015355B" w:rsidRPr="002C1506">
        <w:rPr>
          <w:rFonts w:asciiTheme="majorBidi" w:hAnsiTheme="majorBidi" w:cstheme="majorBidi"/>
          <w:sz w:val="24"/>
        </w:rPr>
        <w:t>style</w:t>
      </w:r>
      <w:r w:rsidR="00131B67" w:rsidRPr="002C1506">
        <w:rPr>
          <w:rFonts w:asciiTheme="majorBidi" w:hAnsiTheme="majorBidi" w:cstheme="majorBidi"/>
          <w:sz w:val="24"/>
        </w:rPr>
        <w:t xml:space="preserve"> of writing and his humorous language. The present paper</w:t>
      </w:r>
      <w:r w:rsidR="00131B67" w:rsidRPr="002C1506">
        <w:rPr>
          <w:rFonts w:asciiTheme="majorBidi" w:hAnsiTheme="majorBidi" w:cstheme="majorBidi"/>
          <w:sz w:val="24"/>
          <w:rtl/>
        </w:rPr>
        <w:t xml:space="preserve"> </w:t>
      </w:r>
      <w:r w:rsidR="00131B67" w:rsidRPr="002C1506">
        <w:rPr>
          <w:rFonts w:asciiTheme="majorBidi" w:hAnsiTheme="majorBidi" w:cstheme="majorBidi"/>
          <w:sz w:val="24"/>
          <w:lang w:val="en-US"/>
        </w:rPr>
        <w:t xml:space="preserve">interweaves </w:t>
      </w:r>
      <w:r w:rsidR="00131B67" w:rsidRPr="002C1506">
        <w:rPr>
          <w:rFonts w:asciiTheme="majorBidi" w:hAnsiTheme="majorBidi" w:cstheme="majorBidi"/>
          <w:sz w:val="24"/>
        </w:rPr>
        <w:t xml:space="preserve">postcolonial theory and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theory</w:t>
      </w:r>
      <w:r w:rsidR="00131B67" w:rsidRPr="002C1506">
        <w:rPr>
          <w:rFonts w:asciiTheme="majorBidi" w:hAnsiTheme="majorBidi" w:cstheme="majorBidi"/>
          <w:sz w:val="24"/>
          <w:lang w:val="en-US"/>
        </w:rPr>
        <w:t xml:space="preserve">, thus </w:t>
      </w:r>
      <w:r w:rsidR="00131B67" w:rsidRPr="002C1506">
        <w:rPr>
          <w:rFonts w:asciiTheme="majorBidi" w:hAnsiTheme="majorBidi" w:cstheme="majorBidi"/>
          <w:sz w:val="24"/>
        </w:rPr>
        <w:t xml:space="preserve">deals with the interface between these two. Applying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Homi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K.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Bhabha’s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postcolonial concepts and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Attardo’s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linguistic theory of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called GTVH (General Theory of Verbal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hAnsiTheme="majorBidi" w:cstheme="majorBidi"/>
          <w:sz w:val="24"/>
        </w:rPr>
        <w:t>) the study provides a more comprehensive analysis. Applying GTVH theory, examination of all types of comedy and deformity represented in the language of the novel with six factors known as Knowledge Resources is needed.</w:t>
      </w:r>
      <w:r w:rsidR="00131B67" w:rsidRPr="002C1506">
        <w:rPr>
          <w:rFonts w:asciiTheme="majorBidi" w:eastAsia="Calibri" w:hAnsiTheme="majorBidi" w:cstheme="majorBidi"/>
          <w:sz w:val="24"/>
        </w:rPr>
        <w:t xml:space="preserve"> Among the six knowledge resources, target, script opposition, and language are examined.</w:t>
      </w:r>
      <w:r w:rsidR="00131B67" w:rsidRPr="002C1506">
        <w:rPr>
          <w:rFonts w:asciiTheme="majorBidi" w:hAnsiTheme="majorBidi" w:cstheme="majorBidi"/>
          <w:sz w:val="24"/>
        </w:rPr>
        <w:t xml:space="preserve"> Targets of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hAnsiTheme="majorBidi" w:cstheme="majorBidi"/>
          <w:sz w:val="24"/>
        </w:rPr>
        <w:t xml:space="preserve"> play an important role in identifying the humorous aspects of the novel. The general distribution of </w:t>
      </w:r>
      <w:proofErr w:type="spellStart"/>
      <w:r w:rsidR="00131B67" w:rsidRPr="002C1506">
        <w:rPr>
          <w:rFonts w:asciiTheme="majorBid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hAnsiTheme="majorBidi" w:cstheme="majorBidi"/>
          <w:sz w:val="24"/>
          <w:rtl/>
        </w:rPr>
        <w:t xml:space="preserve"> </w:t>
      </w:r>
      <w:r w:rsidR="00131B67" w:rsidRPr="002C1506">
        <w:rPr>
          <w:rFonts w:asciiTheme="majorBidi" w:hAnsiTheme="majorBidi" w:cstheme="majorBidi"/>
          <w:sz w:val="24"/>
        </w:rPr>
        <w:t>targets and its different types has been demonstrated in graphical representation. The</w:t>
      </w:r>
      <w:r w:rsidR="00131B67" w:rsidRPr="002C1506">
        <w:rPr>
          <w:rFonts w:asciiTheme="majorBidi" w:eastAsia="Calibri" w:hAnsiTheme="majorBidi" w:cstheme="majorBidi"/>
          <w:sz w:val="24"/>
        </w:rPr>
        <w:t xml:space="preserve"> findings of the study reveal patterns of humorous </w:t>
      </w:r>
      <w:r w:rsidR="00131B67" w:rsidRPr="002C1506">
        <w:rPr>
          <w:rFonts w:asciiTheme="majorBidi" w:eastAsia="Calibri" w:hAnsiTheme="majorBidi" w:cstheme="majorBidi"/>
          <w:sz w:val="24"/>
          <w:lang w:val="en-US"/>
        </w:rPr>
        <w:t xml:space="preserve">target </w:t>
      </w:r>
      <w:r w:rsidR="00131B67" w:rsidRPr="002C1506">
        <w:rPr>
          <w:rFonts w:asciiTheme="majorBidi" w:eastAsia="Calibri" w:hAnsiTheme="majorBidi" w:cstheme="majorBidi"/>
          <w:sz w:val="24"/>
        </w:rPr>
        <w:t xml:space="preserve">repetition that result in racial </w:t>
      </w:r>
      <w:proofErr w:type="spellStart"/>
      <w:r w:rsidR="00131B67" w:rsidRPr="002C1506">
        <w:rPr>
          <w:rFonts w:asciiTheme="majorBidi" w:eastAsia="Calibr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eastAsia="Calibri" w:hAnsiTheme="majorBidi" w:cstheme="majorBidi"/>
          <w:sz w:val="24"/>
        </w:rPr>
        <w:t xml:space="preserve">. It is concluded that Ellison’s verbal </w:t>
      </w:r>
      <w:proofErr w:type="spellStart"/>
      <w:r w:rsidR="00131B67" w:rsidRPr="002C1506">
        <w:rPr>
          <w:rFonts w:asciiTheme="majorBidi" w:eastAsia="Calibri" w:hAnsiTheme="majorBidi" w:cstheme="majorBidi"/>
          <w:sz w:val="24"/>
        </w:rPr>
        <w:t>humor</w:t>
      </w:r>
      <w:proofErr w:type="spellEnd"/>
      <w:r w:rsidR="00131B67" w:rsidRPr="002C1506">
        <w:rPr>
          <w:rFonts w:asciiTheme="majorBidi" w:eastAsia="Calibri" w:hAnsiTheme="majorBidi" w:cstheme="majorBidi"/>
          <w:sz w:val="24"/>
        </w:rPr>
        <w:t xml:space="preserve"> techniques is a strategy to resist</w:t>
      </w:r>
      <w:r w:rsidR="00131B67" w:rsidRPr="002C1506">
        <w:rPr>
          <w:rFonts w:asciiTheme="majorBidi" w:eastAsia="Calibri" w:hAnsiTheme="majorBidi" w:cstheme="majorBidi"/>
          <w:sz w:val="24"/>
          <w:rtl/>
        </w:rPr>
        <w:t xml:space="preserve"> </w:t>
      </w:r>
      <w:r w:rsidR="00131B67" w:rsidRPr="002C1506">
        <w:rPr>
          <w:rFonts w:asciiTheme="majorBidi" w:eastAsia="Calibri" w:hAnsiTheme="majorBidi" w:cstheme="majorBidi"/>
          <w:sz w:val="24"/>
          <w:lang w:val="en-US"/>
        </w:rPr>
        <w:t>against whites’</w:t>
      </w:r>
      <w:r w:rsidR="00131B67" w:rsidRPr="002C1506">
        <w:rPr>
          <w:rFonts w:asciiTheme="majorBidi" w:eastAsia="Calibri" w:hAnsiTheme="majorBidi" w:cstheme="majorBidi"/>
          <w:sz w:val="24"/>
        </w:rPr>
        <w:t xml:space="preserve"> oppressions; the strategy which is interwoven with </w:t>
      </w:r>
      <w:proofErr w:type="spellStart"/>
      <w:r w:rsidR="00131B67" w:rsidRPr="002C1506">
        <w:rPr>
          <w:rFonts w:asciiTheme="majorBidi" w:eastAsia="Calibri" w:hAnsiTheme="majorBidi" w:cstheme="majorBidi"/>
          <w:sz w:val="24"/>
        </w:rPr>
        <w:t>Bhabha’s</w:t>
      </w:r>
      <w:proofErr w:type="spellEnd"/>
      <w:r w:rsidR="00131B67" w:rsidRPr="002C1506">
        <w:rPr>
          <w:rFonts w:asciiTheme="majorBidi" w:eastAsia="Calibri" w:hAnsiTheme="majorBidi" w:cstheme="majorBidi"/>
          <w:sz w:val="24"/>
        </w:rPr>
        <w:t xml:space="preserve"> comic aspects </w:t>
      </w:r>
      <w:r w:rsidR="00131B67" w:rsidRPr="002C1506">
        <w:rPr>
          <w:rFonts w:asciiTheme="majorBidi" w:eastAsia="Calibri" w:hAnsiTheme="majorBidi" w:cstheme="majorBidi"/>
          <w:sz w:val="24"/>
          <w:lang w:val="en-US"/>
        </w:rPr>
        <w:t xml:space="preserve">of </w:t>
      </w:r>
      <w:r w:rsidR="00131B67" w:rsidRPr="002C1506">
        <w:rPr>
          <w:rFonts w:asciiTheme="majorBidi" w:eastAsia="Calibri" w:hAnsiTheme="majorBidi" w:cstheme="majorBidi"/>
          <w:sz w:val="24"/>
        </w:rPr>
        <w:t>mimicry.</w:t>
      </w:r>
    </w:p>
    <w:p w:rsidR="00131B67" w:rsidRPr="002C1506" w:rsidRDefault="00131B67" w:rsidP="005E58CA">
      <w:pPr>
        <w:pStyle w:val="Abstract"/>
        <w:ind w:left="0"/>
        <w:jc w:val="lowKashida"/>
        <w:rPr>
          <w:rFonts w:asciiTheme="majorBidi" w:hAnsiTheme="majorBidi" w:cstheme="majorBidi"/>
          <w:sz w:val="24"/>
        </w:rPr>
      </w:pPr>
      <w:r w:rsidRPr="002C1506">
        <w:rPr>
          <w:rFonts w:asciiTheme="majorBidi" w:hAnsiTheme="majorBidi" w:cstheme="majorBidi"/>
          <w:b/>
          <w:bCs/>
          <w:szCs w:val="22"/>
          <w:lang w:bidi="fa-IR"/>
        </w:rPr>
        <w:t>Keywords</w:t>
      </w:r>
      <w:r w:rsidRPr="002C1506">
        <w:rPr>
          <w:rFonts w:asciiTheme="majorBidi" w:hAnsiTheme="majorBidi" w:cstheme="majorBidi"/>
          <w:szCs w:val="22"/>
          <w:lang w:bidi="fa-IR"/>
        </w:rPr>
        <w:t>:</w:t>
      </w:r>
      <w:r w:rsidRPr="002C1506">
        <w:rPr>
          <w:rFonts w:asciiTheme="majorBidi" w:eastAsia="Calibri" w:hAnsiTheme="majorBidi" w:cstheme="majorBidi"/>
          <w:b/>
          <w:bCs/>
          <w:szCs w:val="22"/>
        </w:rPr>
        <w:t xml:space="preserve"> </w:t>
      </w:r>
      <w:r w:rsidRPr="002C1506">
        <w:rPr>
          <w:rFonts w:asciiTheme="majorBidi" w:hAnsiTheme="majorBidi" w:cstheme="majorBidi"/>
          <w:i/>
          <w:iCs/>
          <w:szCs w:val="22"/>
          <w:lang w:bidi="fa-IR"/>
        </w:rPr>
        <w:t>GTVH, Invisible Man, language, postcolonial</w:t>
      </w:r>
      <w:r w:rsidRPr="002C1506">
        <w:rPr>
          <w:rFonts w:asciiTheme="majorBidi" w:hAnsiTheme="majorBidi" w:cstheme="majorBidi"/>
          <w:i/>
          <w:iCs/>
          <w:szCs w:val="22"/>
          <w:lang w:val="en-US" w:bidi="fa-IR"/>
        </w:rPr>
        <w:t>,</w:t>
      </w:r>
      <w:r w:rsidRPr="002C1506">
        <w:rPr>
          <w:rFonts w:asciiTheme="majorBidi" w:hAnsiTheme="majorBidi" w:cstheme="majorBidi"/>
          <w:i/>
          <w:iCs/>
          <w:szCs w:val="22"/>
          <w:lang w:bidi="fa-IR"/>
        </w:rPr>
        <w:t xml:space="preserve"> Ralph Ellison,</w:t>
      </w:r>
      <w:r w:rsidRPr="002C1506">
        <w:rPr>
          <w:rFonts w:asciiTheme="majorBidi" w:eastAsia="Calibri" w:hAnsiTheme="majorBidi" w:cstheme="majorBidi"/>
          <w:i/>
          <w:iCs/>
          <w:szCs w:val="22"/>
        </w:rPr>
        <w:t xml:space="preserve"> script opposition,</w:t>
      </w:r>
      <w:r w:rsidRPr="002C1506">
        <w:rPr>
          <w:rFonts w:asciiTheme="majorBidi" w:hAnsiTheme="majorBidi" w:cstheme="majorBidi"/>
          <w:i/>
          <w:iCs/>
          <w:szCs w:val="22"/>
          <w:lang w:bidi="fa-IR"/>
        </w:rPr>
        <w:t xml:space="preserve"> target, verbal </w:t>
      </w:r>
      <w:proofErr w:type="spellStart"/>
      <w:r w:rsidRPr="002C1506">
        <w:rPr>
          <w:rFonts w:asciiTheme="majorBidi" w:hAnsiTheme="majorBidi" w:cstheme="majorBidi"/>
          <w:i/>
          <w:iCs/>
          <w:szCs w:val="22"/>
          <w:lang w:bidi="fa-IR"/>
        </w:rPr>
        <w:t>humor</w:t>
      </w:r>
      <w:proofErr w:type="spellEnd"/>
      <w:r w:rsidRPr="002C1506">
        <w:rPr>
          <w:rFonts w:asciiTheme="majorBidi" w:eastAsia="Calibri" w:hAnsiTheme="majorBidi" w:cstheme="majorBidi"/>
          <w:i/>
          <w:iCs/>
          <w:szCs w:val="22"/>
        </w:rPr>
        <w:t>.</w:t>
      </w:r>
    </w:p>
    <w:p w:rsidR="0015355B" w:rsidRDefault="0015355B" w:rsidP="005E58CA">
      <w:pPr>
        <w:pStyle w:val="Newparagraph"/>
        <w:ind w:firstLine="0"/>
        <w:jc w:val="lowKashida"/>
      </w:pPr>
    </w:p>
    <w:p w:rsidR="0029021B" w:rsidRDefault="0029021B" w:rsidP="005E58CA"/>
    <w:p w:rsidR="0015355B" w:rsidRPr="0015355B" w:rsidRDefault="0015355B" w:rsidP="005E58CA"/>
    <w:sectPr w:rsidR="0015355B" w:rsidRPr="0015355B" w:rsidSect="0029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86EF2"/>
    <w:rsid w:val="00013C3B"/>
    <w:rsid w:val="00131B67"/>
    <w:rsid w:val="0015355B"/>
    <w:rsid w:val="0029021B"/>
    <w:rsid w:val="002C1506"/>
    <w:rsid w:val="002C3051"/>
    <w:rsid w:val="005E58CA"/>
    <w:rsid w:val="006E1305"/>
    <w:rsid w:val="00C04861"/>
    <w:rsid w:val="00C86EF2"/>
    <w:rsid w:val="00DB0C23"/>
    <w:rsid w:val="00EA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3B"/>
  </w:style>
  <w:style w:type="paragraph" w:styleId="Heading1">
    <w:name w:val="heading 1"/>
    <w:basedOn w:val="Normal"/>
    <w:next w:val="Normal"/>
    <w:link w:val="Heading1Char"/>
    <w:qFormat/>
    <w:rsid w:val="00013C3B"/>
    <w:pPr>
      <w:keepNext/>
      <w:spacing w:before="360" w:after="60" w:line="360" w:lineRule="auto"/>
      <w:ind w:right="567"/>
      <w:contextualSpacing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C3B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13C3B"/>
    <w:pPr>
      <w:ind w:left="720"/>
      <w:contextualSpacing/>
    </w:pPr>
  </w:style>
  <w:style w:type="paragraph" w:customStyle="1" w:styleId="Paragraph">
    <w:name w:val="Paragraph"/>
    <w:basedOn w:val="Normal"/>
    <w:next w:val="Normal"/>
    <w:qFormat/>
    <w:rsid w:val="00013C3B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013C3B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15355B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15355B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E5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g.sabbagh@ferdowsi.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arazavi</dc:creator>
  <cp:keywords/>
  <dc:description/>
  <cp:lastModifiedBy>arazavi</cp:lastModifiedBy>
  <cp:revision>3</cp:revision>
  <dcterms:created xsi:type="dcterms:W3CDTF">2019-10-20T04:57:00Z</dcterms:created>
  <dcterms:modified xsi:type="dcterms:W3CDTF">2019-10-22T08:04:00Z</dcterms:modified>
</cp:coreProperties>
</file>