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57" w:rsidRPr="00DC2D3E" w:rsidRDefault="00034657" w:rsidP="00DC2D3E">
      <w:pPr>
        <w:spacing w:after="0" w:line="240" w:lineRule="auto"/>
        <w:jc w:val="center"/>
        <w:rPr>
          <w:rFonts w:eastAsiaTheme="minorEastAsia" w:cs="B Lotus"/>
          <w:b/>
          <w:bCs/>
          <w:sz w:val="26"/>
          <w:szCs w:val="26"/>
          <w:rtl/>
        </w:rPr>
      </w:pPr>
      <w:r w:rsidRPr="00DC2D3E">
        <w:rPr>
          <w:rFonts w:eastAsiaTheme="minorEastAsia" w:cs="B Lotus" w:hint="cs"/>
          <w:b/>
          <w:bCs/>
          <w:sz w:val="26"/>
          <w:szCs w:val="26"/>
          <w:rtl/>
        </w:rPr>
        <w:t xml:space="preserve">بررسی </w:t>
      </w:r>
      <w:r w:rsidR="0094123F" w:rsidRPr="00DC2D3E">
        <w:rPr>
          <w:rFonts w:eastAsiaTheme="minorEastAsia" w:cs="B Lotus" w:hint="cs"/>
          <w:b/>
          <w:bCs/>
          <w:sz w:val="26"/>
          <w:szCs w:val="26"/>
          <w:rtl/>
        </w:rPr>
        <w:t>مقررات و استانداردهای</w:t>
      </w:r>
      <w:r w:rsidRPr="00DC2D3E">
        <w:rPr>
          <w:rFonts w:eastAsiaTheme="minorEastAsia" w:cs="B Lotus" w:hint="cs"/>
          <w:b/>
          <w:bCs/>
          <w:sz w:val="26"/>
          <w:szCs w:val="26"/>
          <w:rtl/>
        </w:rPr>
        <w:t xml:space="preserve"> داخلی و بین‌المللی</w:t>
      </w:r>
      <w:r w:rsidR="0094123F" w:rsidRPr="00DC2D3E">
        <w:rPr>
          <w:rFonts w:eastAsiaTheme="minorEastAsia" w:cs="B Lotus" w:hint="cs"/>
          <w:b/>
          <w:bCs/>
          <w:sz w:val="26"/>
          <w:szCs w:val="26"/>
          <w:rtl/>
        </w:rPr>
        <w:t xml:space="preserve"> برای</w:t>
      </w:r>
      <w:r w:rsidRPr="00DC2D3E">
        <w:rPr>
          <w:rFonts w:eastAsiaTheme="minorEastAsia" w:cs="B Lotus" w:hint="cs"/>
          <w:b/>
          <w:bCs/>
          <w:sz w:val="26"/>
          <w:szCs w:val="26"/>
          <w:rtl/>
        </w:rPr>
        <w:t xml:space="preserve"> افشا و گزارشگری ریسک در بانک‌ها  </w:t>
      </w:r>
    </w:p>
    <w:p w:rsidR="00034657" w:rsidRPr="00DC2D3E" w:rsidRDefault="00034657" w:rsidP="00DC2D3E">
      <w:pPr>
        <w:spacing w:after="0" w:line="240" w:lineRule="auto"/>
        <w:jc w:val="center"/>
        <w:rPr>
          <w:rFonts w:eastAsiaTheme="minorEastAsia" w:cs="B Lotus"/>
          <w:b/>
          <w:bCs/>
          <w:sz w:val="26"/>
          <w:szCs w:val="26"/>
          <w:rtl/>
        </w:rPr>
      </w:pPr>
    </w:p>
    <w:p w:rsidR="00070AB7" w:rsidRPr="00DC2D3E" w:rsidRDefault="00070AB7" w:rsidP="00DC2D3E">
      <w:pPr>
        <w:spacing w:after="0" w:line="240" w:lineRule="auto"/>
        <w:jc w:val="both"/>
        <w:rPr>
          <w:rFonts w:ascii="Times New Roman" w:eastAsia="PMingLiU" w:hAnsi="Times New Roman" w:cs="B Lotus"/>
          <w:b/>
          <w:bCs/>
          <w:sz w:val="26"/>
          <w:szCs w:val="26"/>
          <w:rtl/>
          <w:lang w:eastAsia="zh-TW"/>
        </w:rPr>
      </w:pPr>
      <w:r w:rsidRPr="00DC2D3E">
        <w:rPr>
          <w:rFonts w:ascii="Times New Roman" w:eastAsia="PMingLiU" w:hAnsi="Times New Roman" w:cs="B Lotus" w:hint="cs"/>
          <w:b/>
          <w:bCs/>
          <w:sz w:val="26"/>
          <w:szCs w:val="26"/>
          <w:rtl/>
          <w:lang w:eastAsia="zh-TW"/>
        </w:rPr>
        <w:t>چکیده</w:t>
      </w:r>
    </w:p>
    <w:p w:rsidR="001A4926" w:rsidRPr="00DC2D3E" w:rsidRDefault="008703ED" w:rsidP="00DC2D3E">
      <w:pPr>
        <w:spacing w:after="0" w:line="240" w:lineRule="auto"/>
        <w:jc w:val="both"/>
        <w:rPr>
          <w:rFonts w:cs="B Lotus"/>
          <w:sz w:val="24"/>
          <w:szCs w:val="24"/>
          <w:rtl/>
        </w:rPr>
      </w:pPr>
      <w:r w:rsidRPr="00DC2D3E">
        <w:rPr>
          <w:rFonts w:cs="B Lotus" w:hint="cs"/>
          <w:sz w:val="24"/>
          <w:szCs w:val="24"/>
          <w:rtl/>
        </w:rPr>
        <w:t xml:space="preserve">هدف: </w:t>
      </w:r>
      <w:r w:rsidR="002744C7" w:rsidRPr="00DC2D3E">
        <w:rPr>
          <w:rFonts w:ascii="Calibri" w:eastAsia="Calibri" w:hAnsi="Calibri" w:cs="B Lotus" w:hint="cs"/>
          <w:sz w:val="24"/>
          <w:szCs w:val="24"/>
          <w:rtl/>
        </w:rPr>
        <w:t xml:space="preserve">گزارشگری </w:t>
      </w:r>
      <w:r w:rsidR="002744C7" w:rsidRPr="00DC2D3E">
        <w:rPr>
          <w:rFonts w:ascii="Times New Roman" w:eastAsia="PMingLiU" w:hAnsi="Times New Roman" w:cs="B Lotus" w:hint="cs"/>
          <w:sz w:val="24"/>
          <w:szCs w:val="24"/>
          <w:rtl/>
          <w:lang w:eastAsia="zh-TW" w:bidi="ar-SA"/>
        </w:rPr>
        <w:t>از طرف گروه‌های ذی‌نفع بخصوص سهامداران همواره تقاضا داشته</w:t>
      </w:r>
      <w:r w:rsidR="00F97AD9" w:rsidRPr="00DC2D3E">
        <w:rPr>
          <w:rFonts w:ascii="Times New Roman" w:eastAsia="PMingLiU" w:hAnsi="Times New Roman" w:cs="B Lotus" w:hint="cs"/>
          <w:sz w:val="24"/>
          <w:szCs w:val="24"/>
          <w:rtl/>
          <w:lang w:eastAsia="zh-TW"/>
        </w:rPr>
        <w:t xml:space="preserve"> و </w:t>
      </w:r>
      <w:r w:rsidR="002744C7" w:rsidRPr="00DC2D3E">
        <w:rPr>
          <w:rFonts w:cs="B Lotus" w:hint="cs"/>
          <w:sz w:val="24"/>
          <w:szCs w:val="24"/>
          <w:rtl/>
        </w:rPr>
        <w:t>گزارشگری و افشا برای شبکه بانکی نیز اهمیت دارد و در ایران بانک‌ها ملزم به افشا و گزارش اطلاعات و رویدادهای مالی و اقتصادی خود</w:t>
      </w:r>
      <w:r w:rsidR="001A4926" w:rsidRPr="00DC2D3E">
        <w:rPr>
          <w:rFonts w:cs="B Lotus" w:hint="cs"/>
          <w:sz w:val="24"/>
          <w:szCs w:val="24"/>
          <w:rtl/>
        </w:rPr>
        <w:t xml:space="preserve"> هستند، اما برای این افشا </w:t>
      </w:r>
      <w:r w:rsidR="001A4926" w:rsidRPr="00DC2D3E">
        <w:rPr>
          <w:rFonts w:ascii="Times New Roman" w:eastAsia="PMingLiU" w:hAnsi="Times New Roman" w:cs="B Lotus" w:hint="cs"/>
          <w:sz w:val="24"/>
          <w:szCs w:val="24"/>
          <w:rtl/>
          <w:lang w:eastAsia="zh-TW"/>
        </w:rPr>
        <w:t xml:space="preserve">مقررات و استانداردهای بین‌المللی متنوعی </w:t>
      </w:r>
      <w:r w:rsidR="001A4926" w:rsidRPr="00DC2D3E">
        <w:rPr>
          <w:rFonts w:cs="B Lotus" w:hint="cs"/>
          <w:sz w:val="24"/>
          <w:szCs w:val="24"/>
          <w:rtl/>
        </w:rPr>
        <w:t>وجود دارد</w:t>
      </w:r>
      <w:r w:rsidR="00F97AD9" w:rsidRPr="00DC2D3E">
        <w:rPr>
          <w:rFonts w:cs="B Lotus" w:hint="cs"/>
          <w:sz w:val="24"/>
          <w:szCs w:val="24"/>
          <w:rtl/>
        </w:rPr>
        <w:t>. علاوه بر آن مقررات و الزامات داخلی نیز به دلیل پراکنده بودن و نبود چارچوب مناسب افشا ریسک بانک‌ها نیز مشخص نیست</w:t>
      </w:r>
      <w:r w:rsidR="00DC2D3E" w:rsidRPr="00DC2D3E">
        <w:rPr>
          <w:rFonts w:cs="B Lotus" w:hint="cs"/>
          <w:sz w:val="24"/>
          <w:szCs w:val="24"/>
          <w:rtl/>
        </w:rPr>
        <w:t xml:space="preserve"> که این مساله باعث ایجاد شکاف تحقیقاتی در این حوزه شده است.</w:t>
      </w:r>
      <w:r w:rsidR="00F97AD9" w:rsidRPr="00DC2D3E">
        <w:rPr>
          <w:rFonts w:cs="B Lotus" w:hint="cs"/>
          <w:sz w:val="24"/>
          <w:szCs w:val="24"/>
          <w:rtl/>
        </w:rPr>
        <w:t xml:space="preserve"> </w:t>
      </w:r>
      <w:r w:rsidR="001A4926" w:rsidRPr="00DC2D3E">
        <w:rPr>
          <w:rFonts w:cs="B Lotus" w:hint="cs"/>
          <w:sz w:val="24"/>
          <w:szCs w:val="24"/>
          <w:rtl/>
        </w:rPr>
        <w:t xml:space="preserve">این مقاله </w:t>
      </w:r>
      <w:r w:rsidR="00F97AD9" w:rsidRPr="00DC2D3E">
        <w:rPr>
          <w:rFonts w:cs="B Lotus" w:hint="cs"/>
          <w:sz w:val="24"/>
          <w:szCs w:val="24"/>
          <w:rtl/>
        </w:rPr>
        <w:t>چارچوب‌ یا مدل افشا ریسک بانک‌های ایرانی</w:t>
      </w:r>
      <w:r w:rsidR="00DC2D3E" w:rsidRPr="00DC2D3E">
        <w:rPr>
          <w:rFonts w:cs="B Lotus" w:hint="cs"/>
          <w:sz w:val="24"/>
          <w:szCs w:val="24"/>
          <w:rtl/>
        </w:rPr>
        <w:t xml:space="preserve"> را</w:t>
      </w:r>
      <w:r w:rsidR="00F97AD9" w:rsidRPr="00DC2D3E">
        <w:rPr>
          <w:rFonts w:cs="B Lotus" w:hint="cs"/>
          <w:sz w:val="24"/>
          <w:szCs w:val="24"/>
          <w:rtl/>
        </w:rPr>
        <w:t xml:space="preserve"> با بررسی مقررات و بخشنامه‌ها استخراج و به بررسی مقایسه‌ای این چارچوب با چارچوب‌های بین‌المللی پرداخته </w:t>
      </w:r>
      <w:r w:rsidR="001A4926" w:rsidRPr="00DC2D3E">
        <w:rPr>
          <w:rFonts w:cs="B Lotus" w:hint="cs"/>
          <w:sz w:val="24"/>
          <w:szCs w:val="24"/>
          <w:rtl/>
        </w:rPr>
        <w:t xml:space="preserve">است. </w:t>
      </w:r>
    </w:p>
    <w:p w:rsidR="001A4926" w:rsidRPr="00DC2D3E" w:rsidRDefault="001A4926" w:rsidP="00DC2D3E">
      <w:pPr>
        <w:spacing w:after="0" w:line="240" w:lineRule="auto"/>
        <w:jc w:val="both"/>
        <w:rPr>
          <w:rFonts w:cs="B Lotus"/>
          <w:sz w:val="24"/>
          <w:szCs w:val="24"/>
          <w:rtl/>
        </w:rPr>
      </w:pPr>
      <w:r w:rsidRPr="00DC2D3E">
        <w:rPr>
          <w:rFonts w:ascii="Times New Roman" w:eastAsia="PMingLiU" w:hAnsi="Times New Roman" w:cs="B Lotus" w:hint="cs"/>
          <w:sz w:val="24"/>
          <w:szCs w:val="24"/>
          <w:rtl/>
          <w:lang w:eastAsia="zh-TW"/>
        </w:rPr>
        <w:t xml:space="preserve">روش‌شناسی: </w:t>
      </w:r>
      <w:r w:rsidR="0094123F" w:rsidRPr="00DC2D3E">
        <w:rPr>
          <w:rFonts w:ascii="Times New Roman" w:eastAsia="PMingLiU" w:hAnsi="Times New Roman" w:cs="B Lotus" w:hint="cs"/>
          <w:sz w:val="24"/>
          <w:szCs w:val="24"/>
          <w:rtl/>
          <w:lang w:eastAsia="zh-TW"/>
        </w:rPr>
        <w:t xml:space="preserve">در این مقاله با </w:t>
      </w:r>
      <w:r w:rsidRPr="00DC2D3E">
        <w:rPr>
          <w:rFonts w:ascii="Times New Roman" w:eastAsia="PMingLiU" w:hAnsi="Times New Roman" w:cs="B Lotus" w:hint="cs"/>
          <w:sz w:val="24"/>
          <w:szCs w:val="24"/>
          <w:rtl/>
          <w:lang w:eastAsia="zh-TW"/>
        </w:rPr>
        <w:t xml:space="preserve">استفاده از روش تحلیل محتوای کیفی و با </w:t>
      </w:r>
      <w:r w:rsidR="0094123F" w:rsidRPr="00DC2D3E">
        <w:rPr>
          <w:rFonts w:ascii="Times New Roman" w:eastAsia="PMingLiU" w:hAnsi="Times New Roman" w:cs="B Lotus" w:hint="cs"/>
          <w:sz w:val="24"/>
          <w:szCs w:val="24"/>
          <w:rtl/>
          <w:lang w:eastAsia="zh-TW"/>
        </w:rPr>
        <w:t>تمرکز بر چهار استاندارد و مقررات شامل</w:t>
      </w:r>
      <w:r w:rsidR="002744C7" w:rsidRPr="00DC2D3E">
        <w:rPr>
          <w:rFonts w:ascii="Times New Roman" w:eastAsia="PMingLiU" w:hAnsi="Times New Roman" w:cs="B Lotus" w:hint="cs"/>
          <w:sz w:val="24"/>
          <w:szCs w:val="24"/>
          <w:rtl/>
          <w:lang w:eastAsia="zh-TW"/>
        </w:rPr>
        <w:t xml:space="preserve"> استاندارد بین‌المللی حسابداری شماره ۷، </w:t>
      </w:r>
      <w:r w:rsidR="0028153B" w:rsidRPr="00DC2D3E">
        <w:rPr>
          <w:rFonts w:cs="B Lotus" w:hint="cs"/>
          <w:sz w:val="24"/>
          <w:szCs w:val="24"/>
          <w:rtl/>
        </w:rPr>
        <w:t>استانداردهای اسلامی حسابداری شماره ۴، مقررات اصول افشا بال ۳ کمیته نظارت بانکی و گزارش بهبود ریسک هیات ثبات مالی</w:t>
      </w:r>
      <w:r w:rsidR="0094123F" w:rsidRPr="00DC2D3E">
        <w:rPr>
          <w:rFonts w:cs="B Lotus" w:hint="cs"/>
          <w:sz w:val="24"/>
          <w:szCs w:val="24"/>
          <w:rtl/>
        </w:rPr>
        <w:t>، به بررسی الزامات و اقلام افشا در سطح بین‌المللی پرداخته</w:t>
      </w:r>
      <w:r w:rsidRPr="00DC2D3E">
        <w:rPr>
          <w:rFonts w:cs="B Lotus" w:hint="cs"/>
          <w:sz w:val="24"/>
          <w:szCs w:val="24"/>
          <w:rtl/>
        </w:rPr>
        <w:t xml:space="preserve"> شده است و چارچوب افشا مقررات و استانداردهای بین‌المل</w:t>
      </w:r>
      <w:r w:rsidR="00CC60EA" w:rsidRPr="00DC2D3E">
        <w:rPr>
          <w:rFonts w:cs="B Lotus" w:hint="cs"/>
          <w:sz w:val="24"/>
          <w:szCs w:val="24"/>
          <w:rtl/>
        </w:rPr>
        <w:t>ل</w:t>
      </w:r>
      <w:r w:rsidRPr="00DC2D3E">
        <w:rPr>
          <w:rFonts w:cs="B Lotus" w:hint="cs"/>
          <w:sz w:val="24"/>
          <w:szCs w:val="24"/>
          <w:rtl/>
        </w:rPr>
        <w:t xml:space="preserve">ی استخراج شده است. </w:t>
      </w:r>
      <w:r w:rsidR="00CC60EA" w:rsidRPr="00DC2D3E">
        <w:rPr>
          <w:rFonts w:cs="B Lotus" w:hint="cs"/>
          <w:sz w:val="24"/>
          <w:szCs w:val="24"/>
          <w:rtl/>
        </w:rPr>
        <w:t xml:space="preserve">علاوه بر آن با بررسی مقررات داخلی نیز چارچوب یا مدل افشا ریسک در </w:t>
      </w:r>
      <w:r w:rsidR="00E25202" w:rsidRPr="00DC2D3E">
        <w:rPr>
          <w:rFonts w:cs="B Lotus" w:hint="cs"/>
          <w:sz w:val="24"/>
          <w:szCs w:val="24"/>
          <w:rtl/>
        </w:rPr>
        <w:t xml:space="preserve">بانک‌های ایران شناسایی شده است که این چارچوب‌ها مورد تحلیل مقایسه‌ای قرار گرفته‌اند. </w:t>
      </w:r>
    </w:p>
    <w:p w:rsidR="00E25202" w:rsidRPr="00DC2D3E" w:rsidRDefault="008703ED" w:rsidP="00DC2D3E">
      <w:pPr>
        <w:spacing w:after="0" w:line="240" w:lineRule="auto"/>
        <w:jc w:val="both"/>
        <w:rPr>
          <w:rFonts w:ascii="Times New Roman" w:eastAsia="PMingLiU" w:hAnsi="Times New Roman" w:cs="B Lotus"/>
          <w:sz w:val="24"/>
          <w:szCs w:val="24"/>
          <w:rtl/>
          <w:lang w:eastAsia="zh-TW"/>
        </w:rPr>
      </w:pPr>
      <w:r w:rsidRPr="00DC2D3E">
        <w:rPr>
          <w:rFonts w:ascii="Times New Roman" w:eastAsia="PMingLiU" w:hAnsi="Times New Roman" w:cs="B Lotus" w:hint="cs"/>
          <w:sz w:val="24"/>
          <w:szCs w:val="24"/>
          <w:rtl/>
          <w:lang w:eastAsia="zh-TW"/>
        </w:rPr>
        <w:t>یافته‌ها</w:t>
      </w:r>
      <w:r w:rsidR="001A4926" w:rsidRPr="00DC2D3E">
        <w:rPr>
          <w:rFonts w:ascii="Times New Roman" w:eastAsia="PMingLiU" w:hAnsi="Times New Roman" w:cs="B Lotus" w:hint="cs"/>
          <w:sz w:val="24"/>
          <w:szCs w:val="24"/>
          <w:rtl/>
          <w:lang w:eastAsia="zh-TW"/>
        </w:rPr>
        <w:t xml:space="preserve">: </w:t>
      </w:r>
      <w:r w:rsidR="00E25202" w:rsidRPr="00DC2D3E">
        <w:rPr>
          <w:rFonts w:ascii="Times New Roman" w:eastAsia="PMingLiU" w:hAnsi="Times New Roman" w:cs="B Lotus" w:hint="cs"/>
          <w:sz w:val="24"/>
          <w:szCs w:val="24"/>
          <w:rtl/>
          <w:lang w:eastAsia="zh-TW"/>
        </w:rPr>
        <w:t xml:space="preserve">نتایج این بررسی در سطح کدهای اصلی و زیربخش‌ها نشان می‌دهد که چارچوب افشا ریسک ایران با چارچوب استانداردهای بین‌المللی حسابداری تقریبا همسان است، اما این چارچوب الزامات نهادهای مقرراتی بانکی همچون کمیته نظارت بانکی بال، هیات ثبات مالی و هیات خدمات مالی اسلامی را در برخی از کدهای اصلی و زیربخش‌ها پوشش نداده است و ضرورت بازنگری در مقررات و تدوین چارچوب افشا ریسک برای بانک‌های ایران وجود دارد. </w:t>
      </w:r>
    </w:p>
    <w:p w:rsidR="00070AB7" w:rsidRPr="00DC2D3E" w:rsidRDefault="008703ED" w:rsidP="0035157A">
      <w:pPr>
        <w:spacing w:after="0" w:line="240" w:lineRule="auto"/>
        <w:jc w:val="both"/>
        <w:rPr>
          <w:rFonts w:ascii="Times New Roman" w:eastAsia="PMingLiU" w:hAnsi="Times New Roman" w:cs="B Lotus"/>
          <w:sz w:val="24"/>
          <w:szCs w:val="24"/>
          <w:rtl/>
          <w:lang w:eastAsia="zh-TW"/>
        </w:rPr>
      </w:pPr>
      <w:r w:rsidRPr="00DC2D3E">
        <w:rPr>
          <w:rFonts w:ascii="Times New Roman" w:eastAsia="PMingLiU" w:hAnsi="Times New Roman" w:cs="B Lotus" w:hint="cs"/>
          <w:sz w:val="24"/>
          <w:szCs w:val="24"/>
          <w:rtl/>
          <w:lang w:eastAsia="zh-TW"/>
        </w:rPr>
        <w:t xml:space="preserve">دانش‌افزایی: </w:t>
      </w:r>
      <w:r w:rsidR="00E25202" w:rsidRPr="00DC2D3E">
        <w:rPr>
          <w:rFonts w:ascii="Times New Roman" w:eastAsia="PMingLiU" w:hAnsi="Times New Roman" w:cs="B Lotus" w:hint="cs"/>
          <w:sz w:val="24"/>
          <w:szCs w:val="24"/>
          <w:rtl/>
          <w:lang w:eastAsia="zh-TW"/>
        </w:rPr>
        <w:t>با انجام این رساله شناخت نسبت به الزامات مقرراتی افشا ریسک در ایران بوجود آمده است. تا قبل از این</w:t>
      </w:r>
      <w:r w:rsidR="00917D62" w:rsidRPr="00DC2D3E">
        <w:rPr>
          <w:rFonts w:ascii="Times New Roman" w:eastAsia="PMingLiU" w:hAnsi="Times New Roman" w:cs="B Lotus" w:hint="cs"/>
          <w:sz w:val="24"/>
          <w:szCs w:val="24"/>
          <w:rtl/>
          <w:lang w:eastAsia="zh-TW"/>
        </w:rPr>
        <w:t>،</w:t>
      </w:r>
      <w:r w:rsidR="00E25202" w:rsidRPr="00DC2D3E">
        <w:rPr>
          <w:rFonts w:ascii="Times New Roman" w:eastAsia="PMingLiU" w:hAnsi="Times New Roman" w:cs="B Lotus" w:hint="cs"/>
          <w:sz w:val="24"/>
          <w:szCs w:val="24"/>
          <w:rtl/>
          <w:lang w:eastAsia="zh-TW"/>
        </w:rPr>
        <w:t xml:space="preserve"> الزامات افشا ریسک در ایران تحت مقررات سازمان بورس اوراق بهادار و بخشنامه‌های بانک‌مرکزی از سال 1383 تا کنون پراکنده بود </w:t>
      </w:r>
      <w:r w:rsidR="00917D62" w:rsidRPr="00DC2D3E">
        <w:rPr>
          <w:rFonts w:ascii="Times New Roman" w:eastAsia="PMingLiU" w:hAnsi="Times New Roman" w:cs="B Lotus" w:hint="cs"/>
          <w:sz w:val="24"/>
          <w:szCs w:val="24"/>
          <w:rtl/>
          <w:lang w:eastAsia="zh-TW"/>
        </w:rPr>
        <w:t xml:space="preserve">و امکان انجام پژوهش‌های تجربی در این حوزه به دلیل فقدان شاخص یا چارچوب افشا ریسک وجود </w:t>
      </w:r>
      <w:r w:rsidR="0035157A">
        <w:rPr>
          <w:rFonts w:ascii="Times New Roman" w:eastAsia="PMingLiU" w:hAnsi="Times New Roman" w:cs="B Lotus" w:hint="cs"/>
          <w:sz w:val="24"/>
          <w:szCs w:val="24"/>
          <w:rtl/>
          <w:lang w:eastAsia="zh-TW"/>
        </w:rPr>
        <w:t>نداشته</w:t>
      </w:r>
      <w:r w:rsidR="00917D62" w:rsidRPr="00DC2D3E">
        <w:rPr>
          <w:rFonts w:ascii="Times New Roman" w:eastAsia="PMingLiU" w:hAnsi="Times New Roman" w:cs="B Lotus" w:hint="cs"/>
          <w:sz w:val="24"/>
          <w:szCs w:val="24"/>
          <w:rtl/>
          <w:lang w:eastAsia="zh-TW"/>
        </w:rPr>
        <w:t xml:space="preserve">، که این بررسی این شکاف تحقیقی را پوشش می‌دهد. </w:t>
      </w:r>
    </w:p>
    <w:p w:rsidR="0094123F" w:rsidRPr="00DC2D3E" w:rsidRDefault="0094123F" w:rsidP="00DC2D3E">
      <w:pPr>
        <w:spacing w:after="0" w:line="240" w:lineRule="auto"/>
        <w:jc w:val="both"/>
        <w:rPr>
          <w:rFonts w:ascii="Times New Roman" w:eastAsia="PMingLiU" w:hAnsi="Times New Roman" w:cs="B Lotus"/>
          <w:rtl/>
          <w:lang w:eastAsia="zh-TW"/>
        </w:rPr>
      </w:pPr>
      <w:r w:rsidRPr="00DC2D3E">
        <w:rPr>
          <w:rFonts w:ascii="Times New Roman" w:eastAsia="PMingLiU" w:hAnsi="Times New Roman" w:cs="B Lotus" w:hint="cs"/>
          <w:sz w:val="24"/>
          <w:szCs w:val="24"/>
          <w:rtl/>
          <w:lang w:eastAsia="zh-TW"/>
        </w:rPr>
        <w:t xml:space="preserve">واژگان کلیدی: </w:t>
      </w:r>
      <w:bookmarkStart w:id="0" w:name="_GoBack"/>
      <w:r w:rsidRPr="00DC2D3E">
        <w:rPr>
          <w:rFonts w:ascii="Times New Roman" w:eastAsia="PMingLiU" w:hAnsi="Times New Roman" w:cs="B Lotus" w:hint="cs"/>
          <w:rtl/>
          <w:lang w:eastAsia="zh-TW"/>
        </w:rPr>
        <w:t xml:space="preserve">بانک، بخشنامه و مقررات افشا ریسک ایران، استاندارد بین‌المللی حسابداری شماره ۷، </w:t>
      </w:r>
      <w:r w:rsidRPr="00DC2D3E">
        <w:rPr>
          <w:rFonts w:cs="B Lotus" w:hint="cs"/>
          <w:rtl/>
        </w:rPr>
        <w:t xml:space="preserve">استانداردهای </w:t>
      </w:r>
      <w:r w:rsidR="00917D62" w:rsidRPr="00DC2D3E">
        <w:rPr>
          <w:rFonts w:cs="B Lotus" w:hint="cs"/>
          <w:rtl/>
        </w:rPr>
        <w:t>هیات خدمات مالی اسلامی</w:t>
      </w:r>
      <w:r w:rsidRPr="00DC2D3E">
        <w:rPr>
          <w:rFonts w:cs="B Lotus" w:hint="cs"/>
          <w:rtl/>
        </w:rPr>
        <w:t xml:space="preserve"> شماره ۴، مقررات اصول افشا بال ۳ کمیته نظارت بانکی و گزارش بهبود ریسک هیات ثبات مالی</w:t>
      </w:r>
      <w:bookmarkEnd w:id="0"/>
    </w:p>
    <w:p w:rsidR="00DC2D3E" w:rsidRDefault="00DC2D3E" w:rsidP="00DC2D3E">
      <w:pPr>
        <w:spacing w:after="0" w:line="240" w:lineRule="auto"/>
        <w:jc w:val="both"/>
        <w:rPr>
          <w:rFonts w:ascii="Times New Roman" w:eastAsia="PMingLiU" w:hAnsi="Times New Roman" w:cs="B Lotus"/>
          <w:sz w:val="20"/>
          <w:szCs w:val="20"/>
          <w:lang w:eastAsia="zh-TW"/>
        </w:rPr>
      </w:pPr>
      <w:r w:rsidRPr="007409A6">
        <w:rPr>
          <w:rFonts w:ascii="Times New Roman" w:eastAsia="PMingLiU" w:hAnsi="Times New Roman" w:cs="B Lotus" w:hint="cs"/>
          <w:sz w:val="20"/>
          <w:szCs w:val="20"/>
          <w:rtl/>
          <w:lang w:eastAsia="zh-TW"/>
        </w:rPr>
        <w:t>کد طبقه‌بندی موضوعی:</w:t>
      </w:r>
      <w:r w:rsidRPr="00DC2D3E">
        <w:rPr>
          <w:rFonts w:ascii="Times New Roman" w:eastAsia="PMingLiU" w:hAnsi="Times New Roman" w:cs="B Lotus" w:hint="cs"/>
          <w:sz w:val="20"/>
          <w:szCs w:val="20"/>
          <w:rtl/>
          <w:lang w:eastAsia="zh-TW"/>
        </w:rPr>
        <w:t xml:space="preserve"> </w:t>
      </w:r>
      <w:r w:rsidR="0020452C">
        <w:rPr>
          <w:rFonts w:ascii="Times New Roman" w:eastAsia="PMingLiU" w:hAnsi="Times New Roman" w:cs="B Lotus"/>
          <w:sz w:val="20"/>
          <w:szCs w:val="20"/>
          <w:lang w:eastAsia="zh-TW"/>
        </w:rPr>
        <w:t>G21, G28, M41</w:t>
      </w:r>
    </w:p>
    <w:p w:rsidR="0035157A" w:rsidRDefault="0035157A" w:rsidP="00DC2D3E">
      <w:pPr>
        <w:spacing w:after="0" w:line="240" w:lineRule="auto"/>
        <w:jc w:val="both"/>
        <w:rPr>
          <w:rFonts w:ascii="Times New Roman" w:eastAsia="PMingLiU" w:hAnsi="Times New Roman" w:cs="B Lotus"/>
          <w:sz w:val="20"/>
          <w:szCs w:val="20"/>
          <w:rtl/>
          <w:lang w:eastAsia="zh-TW"/>
        </w:rPr>
      </w:pPr>
    </w:p>
    <w:p w:rsidR="00034657" w:rsidRPr="00DC2D3E" w:rsidRDefault="00034657" w:rsidP="00DC2D3E">
      <w:pPr>
        <w:spacing w:after="0" w:line="240" w:lineRule="auto"/>
        <w:jc w:val="both"/>
        <w:rPr>
          <w:rFonts w:ascii="Times New Roman" w:eastAsia="PMingLiU" w:hAnsi="Times New Roman" w:cs="B Lotus"/>
          <w:b/>
          <w:bCs/>
          <w:sz w:val="28"/>
          <w:szCs w:val="28"/>
          <w:lang w:eastAsia="zh-TW"/>
        </w:rPr>
      </w:pPr>
      <w:r w:rsidRPr="00DC2D3E">
        <w:rPr>
          <w:rFonts w:ascii="Times New Roman" w:eastAsia="PMingLiU" w:hAnsi="Times New Roman" w:cs="B Lotus" w:hint="cs"/>
          <w:b/>
          <w:bCs/>
          <w:sz w:val="28"/>
          <w:szCs w:val="28"/>
          <w:rtl/>
          <w:lang w:eastAsia="zh-TW"/>
        </w:rPr>
        <w:t>مقدمه</w:t>
      </w:r>
    </w:p>
    <w:p w:rsidR="00034657" w:rsidRPr="00DC2D3E" w:rsidRDefault="00034657" w:rsidP="00DC2D3E">
      <w:pPr>
        <w:spacing w:after="0" w:line="240" w:lineRule="auto"/>
        <w:jc w:val="both"/>
        <w:rPr>
          <w:rFonts w:cs="B Lotus"/>
          <w:sz w:val="26"/>
          <w:szCs w:val="26"/>
          <w:rtl/>
        </w:rPr>
      </w:pPr>
      <w:r w:rsidRPr="00DC2D3E">
        <w:rPr>
          <w:rFonts w:cs="B Lotus" w:hint="cs"/>
          <w:sz w:val="26"/>
          <w:szCs w:val="26"/>
          <w:rtl/>
        </w:rPr>
        <w:t xml:space="preserve">گزارشگری و افشا با هدف ایجاد شفافیت و جلب اعتماد بازار و سرمایه‌گذاران از دیرباز اهمیت ویژه‌ای در مبادلات و رویدادهای اقتصادی داشته است. گزارشگری و افشا برای شبکه بانکی نیز اهمیت دارد و در ایران بانک‌ها ملزم به افشا و گزارش اطلاعات و رویدادهای مالی و اقتصادی خود بر مبنای استانداردهای حسابداری ایران و الزامات قانونی همچون بخشنامه‌های منتشره بانک مرکزی جمهوری اسلامی ایران و مقررات بازار سرمایه هستند. بانک‌ها در اقتصاد ایران با توجه به آنکه حجم گسترده‌ای از تامین‌مالی و جذب نقدینگی یا به‌عبارتی واسطه‌گری مالی را انجام می‌دهند، از نقش حائز اهمیتی برخوردار هستند و بخش عمده بازارهای مالی در ایران را شامل می‌شوند (نظام تامین مالی تولید </w:t>
      </w:r>
      <w:r w:rsidRPr="00DC2D3E">
        <w:rPr>
          <w:rFonts w:cs="B Lotus" w:hint="cs"/>
          <w:sz w:val="26"/>
          <w:szCs w:val="26"/>
          <w:rtl/>
        </w:rPr>
        <w:lastRenderedPageBreak/>
        <w:t xml:space="preserve">در ایران، 1395). همچنین صنعت بانکی صنعتی مبتنی بر اعتماد است که برای حفظ این اعتماد و برقراری ثبات در اقتصاد و ممانعت از ایجاد دومینوی بحران و ورشکستگی در اقتصاد نظارت، کنترل و مقررات بیشتر و به تبع شفافیت و گزارشگری بیبشتری در آن انتظار می‌رود. نکته قابل توجه آن است که ریسک بخش جدا نشدنی از عمده فعالیت‌های شبکه بانکی است. بنابراین افشا و گزارش ریسک بانکی برای برآورد میزان بازدهی، هزینه تامین‌مالی، حوزه و گستره فعالیت‌ها، تعدیل ریسک و بازده و در نهایت تبیین استراتژی‌های بانک برای ذی‌نفعان بانکی حائز اهمیت است. علاوه بر آن نوع فعالیت بانک‌ها با ریسک بالا همراه است که گزارشگری و افشا ریسک را به فعالیتی حائز اهمیت برای بانک‌ها تبدیل نموده است. </w:t>
      </w:r>
    </w:p>
    <w:p w:rsidR="00034657" w:rsidRPr="00DC2D3E" w:rsidRDefault="00034657" w:rsidP="00794562">
      <w:pPr>
        <w:pStyle w:val="mandana"/>
        <w:spacing w:after="0" w:line="240" w:lineRule="auto"/>
        <w:ind w:left="-22"/>
        <w:rPr>
          <w:rFonts w:cs="B Lotus"/>
          <w:bCs w:val="0"/>
          <w:sz w:val="26"/>
          <w:szCs w:val="26"/>
          <w:rtl/>
        </w:rPr>
      </w:pPr>
      <w:r w:rsidRPr="00DC2D3E">
        <w:rPr>
          <w:rFonts w:ascii="Times New Roman" w:eastAsia="PMingLiU" w:hAnsi="Times New Roman" w:cs="B Lotus" w:hint="cs"/>
          <w:bCs w:val="0"/>
          <w:sz w:val="26"/>
          <w:szCs w:val="26"/>
          <w:rtl/>
          <w:lang w:eastAsia="zh-TW" w:bidi="ar-SA"/>
        </w:rPr>
        <w:t>در گزارش مجمع ثبات مالی</w:t>
      </w:r>
      <w:r w:rsidRPr="00DC2D3E">
        <w:rPr>
          <w:rFonts w:ascii="Times New Roman" w:eastAsia="PMingLiU" w:hAnsi="Times New Roman" w:cs="B Lotus"/>
          <w:bCs w:val="0"/>
          <w:sz w:val="26"/>
          <w:szCs w:val="26"/>
          <w:rtl/>
          <w:lang w:eastAsia="zh-TW" w:bidi="ar-SA"/>
        </w:rPr>
        <w:footnoteReference w:id="1"/>
      </w:r>
      <w:r w:rsidRPr="00DC2D3E">
        <w:rPr>
          <w:rFonts w:ascii="Times New Roman" w:eastAsia="PMingLiU" w:hAnsi="Times New Roman" w:cs="B Lotus" w:hint="cs"/>
          <w:bCs w:val="0"/>
          <w:sz w:val="26"/>
          <w:szCs w:val="26"/>
          <w:rtl/>
          <w:lang w:eastAsia="zh-TW" w:bidi="ar-SA"/>
        </w:rPr>
        <w:t xml:space="preserve"> (2008) بیان شده است که یکی از دلایل بحران مالی 1997 تا بحران مالی 2008، اشتباهات محاسباتی ریسک بانک‌ها و موسسات مالی بوده است. علاوه بر آن بحران‌های مالی گاها به‌دلیل عدم شفافیت در گزارشگری مالی رخ می‌دهد</w:t>
      </w:r>
      <w:r w:rsidR="00794562">
        <w:rPr>
          <w:rFonts w:ascii="Times New Roman" w:eastAsia="PMingLiU" w:hAnsi="Times New Roman" w:cs="B Lotus" w:hint="cs"/>
          <w:bCs w:val="0"/>
          <w:sz w:val="26"/>
          <w:szCs w:val="26"/>
          <w:rtl/>
          <w:lang w:eastAsia="zh-TW" w:bidi="ar-SA"/>
        </w:rPr>
        <w:t xml:space="preserve"> </w:t>
      </w:r>
      <w:r w:rsidR="00794562">
        <w:rPr>
          <w:rFonts w:ascii="Times New Roman" w:eastAsia="PMingLiU" w:hAnsi="Times New Roman" w:cs="B Lotus"/>
          <w:bCs w:val="0"/>
          <w:sz w:val="26"/>
          <w:szCs w:val="26"/>
          <w:lang w:eastAsia="zh-TW" w:bidi="ar-SA"/>
        </w:rPr>
        <w:t>]</w:t>
      </w:r>
      <w:r w:rsidR="00794562">
        <w:rPr>
          <w:rFonts w:ascii="Times New Roman" w:eastAsia="PMingLiU" w:hAnsi="Times New Roman" w:cs="B Lotus" w:hint="cs"/>
          <w:bCs w:val="0"/>
          <w:sz w:val="26"/>
          <w:szCs w:val="26"/>
          <w:rtl/>
          <w:lang w:eastAsia="zh-TW"/>
        </w:rPr>
        <w:t>۳</w:t>
      </w:r>
      <w:r w:rsidR="00794562">
        <w:rPr>
          <w:rFonts w:ascii="Times New Roman" w:eastAsia="PMingLiU" w:hAnsi="Times New Roman" w:cs="B Lotus"/>
          <w:bCs w:val="0"/>
          <w:sz w:val="26"/>
          <w:szCs w:val="26"/>
          <w:lang w:eastAsia="zh-TW"/>
        </w:rPr>
        <w:t>[</w:t>
      </w:r>
      <w:r w:rsidR="00794562">
        <w:rPr>
          <w:rFonts w:ascii="Times New Roman" w:eastAsia="PMingLiU" w:hAnsi="Times New Roman" w:cs="B Lotus" w:hint="cs"/>
          <w:bCs w:val="0"/>
          <w:sz w:val="26"/>
          <w:szCs w:val="26"/>
          <w:rtl/>
          <w:lang w:eastAsia="zh-TW"/>
        </w:rPr>
        <w:t>.</w:t>
      </w:r>
      <w:r w:rsidRPr="00DC2D3E">
        <w:rPr>
          <w:rFonts w:ascii="Times New Roman" w:eastAsia="PMingLiU" w:hAnsi="Times New Roman" w:cs="B Lotus" w:hint="cs"/>
          <w:bCs w:val="0"/>
          <w:sz w:val="26"/>
          <w:szCs w:val="26"/>
          <w:rtl/>
          <w:lang w:eastAsia="zh-TW" w:bidi="ar-SA"/>
        </w:rPr>
        <w:t xml:space="preserve"> </w:t>
      </w:r>
      <w:r w:rsidRPr="00DC2D3E">
        <w:rPr>
          <w:rFonts w:cs="B Lotus" w:hint="cs"/>
          <w:bCs w:val="0"/>
          <w:sz w:val="26"/>
          <w:szCs w:val="26"/>
          <w:rtl/>
        </w:rPr>
        <w:t xml:space="preserve">پس از بحران 2001 که منجر به انتشار ابعاد حاکمیت شرکتی با هدف بهبود شفافیت و گزارشگری در سازمان گردید، نهادهای مختلف در سطح بین‌المللی اقداماتی را در راستای گزارشگری بیشتر در بازارهای مالی انجام دادند، اما پس از بحران 2008 با توجه به ناکارآمدی استقرار حاکمیت شرکتی و رخداد بحران مالی بین‌المللی، توجه اکثر نهادهای نظارتی به سمت افشا، گزارش و نظارت موثر بر ریسک در موسسات مالی و اعتباری جلب شد. دولت‌ها، قانون‌گذاران و تنظیم‌کنندگان استانداردهای مالی و حسابداری نیز هدف خود را بر انتشار مقررات و دستورالعمل‌های جدید با هدف پوشش و گزارش ریسک بخصوص در شبکه بانکی قرار دادند. به‌عبارتی، </w:t>
      </w:r>
      <w:r w:rsidRPr="00DC2D3E">
        <w:rPr>
          <w:rFonts w:ascii="Times New Roman" w:eastAsia="PMingLiU" w:hAnsi="Times New Roman" w:cs="B Lotus" w:hint="cs"/>
          <w:bCs w:val="0"/>
          <w:sz w:val="26"/>
          <w:szCs w:val="26"/>
          <w:rtl/>
          <w:lang w:eastAsia="zh-TW" w:bidi="ar-SA"/>
        </w:rPr>
        <w:t>تحقیقات</w:t>
      </w:r>
      <w:r w:rsidRPr="00DC2D3E">
        <w:rPr>
          <w:rFonts w:cs="B Lotus" w:hint="cs"/>
          <w:bCs w:val="0"/>
          <w:sz w:val="26"/>
          <w:szCs w:val="26"/>
          <w:rtl/>
        </w:rPr>
        <w:t xml:space="preserve"> مرتبط با افشا ریسک در شبکه بانکی از سال 1998 و بر اساس گزارش کمیته نظارت بانکی بال آغاز شده است و پس از بحران مالی 2008، شناسایی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درک</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سیستم</w:t>
      </w:r>
      <w:r w:rsidRPr="00DC2D3E">
        <w:rPr>
          <w:rFonts w:cs="B Lotus"/>
          <w:bCs w:val="0"/>
          <w:sz w:val="26"/>
          <w:szCs w:val="26"/>
          <w:rtl/>
        </w:rPr>
        <w:t xml:space="preserve"> </w:t>
      </w:r>
      <w:r w:rsidRPr="00DC2D3E">
        <w:rPr>
          <w:rFonts w:cs="B Lotus" w:hint="cs"/>
          <w:bCs w:val="0"/>
          <w:sz w:val="26"/>
          <w:szCs w:val="26"/>
          <w:rtl/>
        </w:rPr>
        <w:t>بانکی</w:t>
      </w:r>
      <w:r w:rsidRPr="00DC2D3E">
        <w:rPr>
          <w:rFonts w:cs="B Lotus"/>
          <w:bCs w:val="0"/>
          <w:sz w:val="26"/>
          <w:szCs w:val="26"/>
          <w:rtl/>
        </w:rPr>
        <w:t xml:space="preserve"> </w:t>
      </w:r>
      <w:r w:rsidRPr="00DC2D3E">
        <w:rPr>
          <w:rFonts w:cs="B Lotus" w:hint="cs"/>
          <w:bCs w:val="0"/>
          <w:sz w:val="26"/>
          <w:szCs w:val="26"/>
          <w:rtl/>
        </w:rPr>
        <w:t>به مساله‌ای با</w:t>
      </w:r>
      <w:r w:rsidRPr="00DC2D3E">
        <w:rPr>
          <w:rFonts w:cs="B Lotus"/>
          <w:bCs w:val="0"/>
          <w:sz w:val="26"/>
          <w:szCs w:val="26"/>
          <w:rtl/>
        </w:rPr>
        <w:t xml:space="preserve"> </w:t>
      </w:r>
      <w:r w:rsidRPr="00DC2D3E">
        <w:rPr>
          <w:rFonts w:cs="B Lotus" w:hint="cs"/>
          <w:bCs w:val="0"/>
          <w:sz w:val="26"/>
          <w:szCs w:val="26"/>
          <w:rtl/>
        </w:rPr>
        <w:t>اهمیت</w:t>
      </w:r>
      <w:r w:rsidRPr="00DC2D3E">
        <w:rPr>
          <w:rFonts w:cs="B Lotus"/>
          <w:bCs w:val="0"/>
          <w:sz w:val="26"/>
          <w:szCs w:val="26"/>
          <w:rtl/>
        </w:rPr>
        <w:t xml:space="preserve"> </w:t>
      </w:r>
      <w:r w:rsidRPr="00DC2D3E">
        <w:rPr>
          <w:rFonts w:cs="B Lotus" w:hint="cs"/>
          <w:bCs w:val="0"/>
          <w:sz w:val="26"/>
          <w:szCs w:val="26"/>
          <w:rtl/>
        </w:rPr>
        <w:t xml:space="preserve">در سطح بین‌المللی تبدیل شده است. در این تحقیقات بر نقش شفافیت و اطلاعات ریسک بانکی که باید تحت صورت‌های مالی و یادداشت‌های همراه آن افشا شود، تاکید شده است، اما با بروز بحران‌های مالی مختلف (2001 و 2008) و اثر دومینویی آن بر اقتصاد بین‌المللی و ریاضت‌های اقتصادی کشورهای عضو اتحادیه اروپا، الزامات ریسک و افشا آن به مساله حیاتی تبدیل شد که خروجی آن چندین چارچوب گزارشگری و افشا ریسک با هدف پوشش جامع و کنترل و نظارت موثر بر ریسک در بانک‌ها و موسسات مالی بوده است. </w:t>
      </w:r>
    </w:p>
    <w:p w:rsidR="00034657" w:rsidRPr="00DC2D3E" w:rsidRDefault="00034657" w:rsidP="00794562">
      <w:pPr>
        <w:spacing w:after="0" w:line="240" w:lineRule="auto"/>
        <w:jc w:val="both"/>
        <w:rPr>
          <w:rFonts w:cs="B Lotus"/>
          <w:sz w:val="26"/>
          <w:szCs w:val="26"/>
          <w:rtl/>
        </w:rPr>
      </w:pPr>
      <w:r w:rsidRPr="00DC2D3E">
        <w:rPr>
          <w:rFonts w:cs="B Lotus" w:hint="cs"/>
          <w:sz w:val="26"/>
          <w:szCs w:val="26"/>
          <w:rtl/>
        </w:rPr>
        <w:t xml:space="preserve">با توجه به اهمیت افشا و گزارشگری ریسک در بانک‌ها پس از بحران مالی بین‌المللی 2008، اهمیت این افشا در کشورهای در حال توسعه وقتی بیشتر می‌شود که بدانیم این کشورها معمولا چارچوب مناسب و الزامات قانونی لازم را برای گزارش ریسک ندارند </w:t>
      </w:r>
      <w:r w:rsidR="00794562">
        <w:rPr>
          <w:rFonts w:ascii="Times New Roman" w:eastAsia="PMingLiU" w:hAnsi="Times New Roman" w:cs="B Lotus"/>
          <w:bCs/>
          <w:sz w:val="26"/>
          <w:szCs w:val="26"/>
          <w:lang w:eastAsia="zh-TW" w:bidi="ar-SA"/>
        </w:rPr>
        <w:t>]</w:t>
      </w:r>
      <w:r w:rsidR="00794562">
        <w:rPr>
          <w:rFonts w:ascii="Times New Roman" w:eastAsia="PMingLiU" w:hAnsi="Times New Roman" w:cs="B Lotus" w:hint="cs"/>
          <w:bCs/>
          <w:sz w:val="26"/>
          <w:szCs w:val="26"/>
          <w:rtl/>
          <w:lang w:eastAsia="zh-TW"/>
        </w:rPr>
        <w:t>۱</w:t>
      </w:r>
      <w:r w:rsidR="00794562">
        <w:rPr>
          <w:rFonts w:ascii="Times New Roman" w:eastAsia="PMingLiU" w:hAnsi="Times New Roman" w:cs="B Lotus"/>
          <w:bCs/>
          <w:sz w:val="26"/>
          <w:szCs w:val="26"/>
          <w:lang w:eastAsia="zh-TW"/>
        </w:rPr>
        <w:t>[</w:t>
      </w:r>
      <w:r w:rsidRPr="00DC2D3E">
        <w:rPr>
          <w:rFonts w:cs="B Lotus" w:hint="cs"/>
          <w:sz w:val="26"/>
          <w:szCs w:val="26"/>
          <w:rtl/>
        </w:rPr>
        <w:t xml:space="preserve"> و این در حالی است که بررسی الزامات قانونی افشا ریسک، کشورهای توسعه‌یافته نشان می‌دهد مقررات دقیقی برای افشا ریسک و تفاوت‌های قانونی آن وجود دارد و به‌تبع افشا کمی و کیفی مناسبی در این حوزه در مقایسه با کشورهای در حال توسعه دارند. در این کشورها افشا ریسک سه سطح دارد که عبارتند از:</w:t>
      </w:r>
    </w:p>
    <w:p w:rsidR="00034657" w:rsidRPr="00DC2D3E" w:rsidRDefault="00034657" w:rsidP="00DC2D3E">
      <w:pPr>
        <w:pStyle w:val="ListParagraph"/>
        <w:numPr>
          <w:ilvl w:val="0"/>
          <w:numId w:val="5"/>
        </w:numPr>
        <w:spacing w:after="0" w:line="240" w:lineRule="auto"/>
        <w:jc w:val="both"/>
        <w:rPr>
          <w:rFonts w:cs="B Lotus"/>
          <w:sz w:val="26"/>
          <w:szCs w:val="26"/>
        </w:rPr>
      </w:pPr>
      <w:r w:rsidRPr="00DC2D3E">
        <w:rPr>
          <w:rFonts w:cs="B Lotus" w:hint="cs"/>
          <w:sz w:val="26"/>
          <w:szCs w:val="26"/>
          <w:rtl/>
        </w:rPr>
        <w:t xml:space="preserve">الزامات قانون‌گذاران و نهادهای نظارتی برای افشا ریسک </w:t>
      </w:r>
    </w:p>
    <w:p w:rsidR="00034657" w:rsidRPr="00DC2D3E" w:rsidRDefault="00034657" w:rsidP="00DC2D3E">
      <w:pPr>
        <w:pStyle w:val="ListParagraph"/>
        <w:numPr>
          <w:ilvl w:val="0"/>
          <w:numId w:val="5"/>
        </w:numPr>
        <w:spacing w:after="0" w:line="240" w:lineRule="auto"/>
        <w:jc w:val="both"/>
        <w:rPr>
          <w:rFonts w:cs="B Lotus"/>
          <w:sz w:val="26"/>
          <w:szCs w:val="26"/>
        </w:rPr>
      </w:pPr>
      <w:r w:rsidRPr="00DC2D3E">
        <w:rPr>
          <w:rFonts w:cs="B Lotus" w:hint="cs"/>
          <w:sz w:val="26"/>
          <w:szCs w:val="26"/>
          <w:rtl/>
        </w:rPr>
        <w:t xml:space="preserve">الزامات قانونی نرم‌تر مثل رهنمودهای افشا ریسک و حاکمیت شرکتی </w:t>
      </w:r>
    </w:p>
    <w:p w:rsidR="00794562" w:rsidRPr="00794562" w:rsidRDefault="00034657" w:rsidP="00C65647">
      <w:pPr>
        <w:pStyle w:val="ListParagraph"/>
        <w:numPr>
          <w:ilvl w:val="0"/>
          <w:numId w:val="5"/>
        </w:numPr>
        <w:spacing w:after="0" w:line="240" w:lineRule="auto"/>
        <w:jc w:val="both"/>
        <w:rPr>
          <w:rFonts w:cs="B Lotus"/>
          <w:sz w:val="26"/>
          <w:szCs w:val="26"/>
        </w:rPr>
      </w:pPr>
      <w:r w:rsidRPr="00DC2D3E">
        <w:rPr>
          <w:rFonts w:cs="B Lotus" w:hint="cs"/>
          <w:color w:val="000000"/>
          <w:sz w:val="26"/>
          <w:szCs w:val="26"/>
          <w:rtl/>
        </w:rPr>
        <w:t>الزاماتی همچون استانداردهای حسابداری و نهادهای تدوین‌کننده استاندارد و انجمن‌های مرتبط</w:t>
      </w:r>
      <w:r w:rsidR="00794562">
        <w:rPr>
          <w:rFonts w:ascii="Times New Roman" w:eastAsia="PMingLiU" w:hAnsi="Times New Roman" w:cs="B Lotus"/>
          <w:bCs/>
          <w:sz w:val="26"/>
          <w:szCs w:val="26"/>
          <w:lang w:eastAsia="zh-TW" w:bidi="ar-SA"/>
        </w:rPr>
        <w:t>]</w:t>
      </w:r>
      <w:r w:rsidR="00C65647">
        <w:rPr>
          <w:rFonts w:ascii="Times New Roman" w:eastAsia="PMingLiU" w:hAnsi="Times New Roman" w:cs="B Lotus" w:hint="cs"/>
          <w:bCs/>
          <w:sz w:val="26"/>
          <w:szCs w:val="26"/>
          <w:rtl/>
          <w:lang w:eastAsia="zh-TW"/>
        </w:rPr>
        <w:t>۲</w:t>
      </w:r>
      <w:r w:rsidR="00794562">
        <w:rPr>
          <w:rFonts w:ascii="Times New Roman" w:eastAsia="PMingLiU" w:hAnsi="Times New Roman" w:cs="B Lotus"/>
          <w:bCs/>
          <w:sz w:val="26"/>
          <w:szCs w:val="26"/>
          <w:lang w:eastAsia="zh-TW"/>
        </w:rPr>
        <w:t>[</w:t>
      </w:r>
      <w:r w:rsidR="00794562">
        <w:rPr>
          <w:rFonts w:cs="B Lotus" w:hint="cs"/>
          <w:sz w:val="26"/>
          <w:szCs w:val="26"/>
          <w:rtl/>
        </w:rPr>
        <w:t>.</w:t>
      </w:r>
    </w:p>
    <w:p w:rsidR="00034657" w:rsidRPr="00DC2D3E" w:rsidRDefault="00034657" w:rsidP="00DC2D3E">
      <w:pPr>
        <w:pStyle w:val="mandana"/>
        <w:spacing w:after="0" w:line="240" w:lineRule="auto"/>
        <w:rPr>
          <w:rFonts w:cs="B Lotus"/>
          <w:bCs w:val="0"/>
          <w:sz w:val="26"/>
          <w:szCs w:val="26"/>
          <w:rtl/>
        </w:rPr>
      </w:pPr>
      <w:r w:rsidRPr="00DC2D3E">
        <w:rPr>
          <w:rFonts w:cs="B Lotus" w:hint="cs"/>
          <w:bCs w:val="0"/>
          <w:sz w:val="26"/>
          <w:szCs w:val="26"/>
          <w:rtl/>
        </w:rPr>
        <w:lastRenderedPageBreak/>
        <w:t xml:space="preserve">به‌عبارتی افشا و گزارش ریسک حائز اهمیت است، زیرا می‌تواند در برگیرنده اطلاعات قابل‌اتکا و قابل‌مقایسه‌ای از وضعیت ریسک شبکه بانکی باشد که به مقام ناظر بانکی در درجه اول و سپس به کلیه ذی‌نفعان بانکی در خصوص وضعیت ریسک در شبکه بانکی علامت ‌می‌دهد. این علامت‌دهی در حفظ ثبات مالی در کل سیستم اقتصادی نقش بسزایی دارد، زیرا با توجه به اثر دومینویی بحران، در اقتصاد مبتنی بر بازار پول، رصد ریسک بازار پول با تاکید بر شبکه بانکی و موسسات مالی و اعتباری آن یک ضرورت است. در چنین شرایطی نبود چارچوب مناسب افشا و گزارشگری که بتواند اطلاعات قابل‌مقایسه بین بانک‌ها و اطلاعات قابل‌اتکا از کل شبکه بانکی ارائه دهد، چالش جدی برای نظارت و کنترل بانکی است. علاوه بر آن سرمایه‌گذاری در چنین محیطی با پذیرش ریسک بالا بدون پیش‌بینی اثرات آتی است. بر این اساس، مساله این پژوهش تدوین چارچوب مناسب گزارشگری و افشا ریسک برای موسسات مالی و اعتباری است، به‌گونه‌ای که بتوان مبتنی بر آن اطلاعات قابل‌اتکا و قابل‌مقایسه از وضعیت ریسک در شبکه بانکی ارائه نمود و علاوه بر آن بتوان این اطلاعات را افشا و در اختیار عموم استفاده‌کنندگان از صورت‌های مالی بانک‌ها و موسسات مالی و اعتباری (سهامداران، سپرده‌گذاران و سایر ذی‌نفعان بانکی) قرار داد. به‌عبارتی چارچوب مطلوب برای افشا و گزارش ریسک در صنعت بانکی چیست؟ با توجه به استانداردها و مقررات موجود در سطح بین‌المللی، آیا می‌توان چارچوب جامعی برای افشا و گزارش ریسک ارائه نمود؟ شباهت و تفاوت این الزامات چیست و کدام یک برای افشا و گزارشگری ریسک در فضای کسب و کار ایران مناسب‌تر است؟ در این مقاله با تاکید بر چارچوب‌های بین‌المللی و الزامی برای افشا ریسک به مقایسه و بررسی این چارچوب‌ها با چارچوب افشا ریسک در ایران پرداخته‌ایم. </w:t>
      </w:r>
    </w:p>
    <w:p w:rsidR="00034657" w:rsidRPr="00DC2D3E" w:rsidRDefault="00034657" w:rsidP="00DC2D3E">
      <w:pPr>
        <w:pStyle w:val="mandana"/>
        <w:spacing w:after="0" w:line="240" w:lineRule="auto"/>
        <w:rPr>
          <w:rFonts w:cs="B Lotus"/>
          <w:bCs w:val="0"/>
          <w:sz w:val="26"/>
          <w:szCs w:val="26"/>
          <w:rtl/>
        </w:rPr>
      </w:pPr>
      <w:r w:rsidRPr="00DC2D3E">
        <w:rPr>
          <w:rFonts w:cs="B Lotus" w:hint="cs"/>
          <w:bCs w:val="0"/>
          <w:sz w:val="26"/>
          <w:szCs w:val="26"/>
          <w:rtl/>
        </w:rPr>
        <w:t>برای انجام این مهم، با بررسی مقررات</w:t>
      </w:r>
      <w:r w:rsidR="00917D62" w:rsidRPr="00DC2D3E">
        <w:rPr>
          <w:rFonts w:cs="B Lotus" w:hint="cs"/>
          <w:bCs w:val="0"/>
          <w:sz w:val="26"/>
          <w:szCs w:val="26"/>
          <w:rtl/>
        </w:rPr>
        <w:t xml:space="preserve"> و استانداردهای متنوع افشا ریسک شامل</w:t>
      </w:r>
      <w:r w:rsidRPr="00DC2D3E">
        <w:rPr>
          <w:rFonts w:cs="B Lotus" w:hint="cs"/>
          <w:bCs w:val="0"/>
          <w:sz w:val="26"/>
          <w:szCs w:val="26"/>
          <w:rtl/>
        </w:rPr>
        <w:t xml:space="preserve"> استانداردهای </w:t>
      </w:r>
      <w:r w:rsidR="00917D62" w:rsidRPr="00DC2D3E">
        <w:rPr>
          <w:rFonts w:cs="B Lotus" w:hint="cs"/>
          <w:bCs w:val="0"/>
          <w:sz w:val="26"/>
          <w:szCs w:val="26"/>
          <w:rtl/>
        </w:rPr>
        <w:t>هیات خدمات مالی اسلامی</w:t>
      </w:r>
      <w:r w:rsidRPr="00DC2D3E">
        <w:rPr>
          <w:rFonts w:cs="B Lotus" w:hint="cs"/>
          <w:bCs w:val="0"/>
          <w:sz w:val="26"/>
          <w:szCs w:val="26"/>
          <w:rtl/>
        </w:rPr>
        <w:t xml:space="preserve"> شماره ۴، مقررات اصول افشا بال ۳ کمیته نظارت بانکی و گزارش بهبود ریسک هیات ثبات مالی به‌عنوان سه منبع با الزامات قانونی و استانداردی برای افشا ریسک موسسات مالی و اعتباری و استانداردهای بین‌المللی حسابداری شماره ۷ به‌عنوان مرجع بین‌المللی استانداردگذار در حوزه ریسک مورد تحلیل قرار گرفته‌اند. همچنین چارچوب اجباری افشا و گزارشگری ریسک در ایران نیز مورد تحلیل قرار گرفت و با بررسی بخشنامه‌های بانک مرکزی  و مقررات نهادهای ناظر </w:t>
      </w:r>
      <w:r w:rsidR="00986672" w:rsidRPr="00DC2D3E">
        <w:rPr>
          <w:rFonts w:cs="B Lotus" w:hint="cs"/>
          <w:bCs w:val="0"/>
          <w:sz w:val="26"/>
          <w:szCs w:val="26"/>
          <w:rtl/>
        </w:rPr>
        <w:t>ابتدا شاخص‌ها شناسایی و سپس</w:t>
      </w:r>
      <w:r w:rsidRPr="00DC2D3E">
        <w:rPr>
          <w:rFonts w:cs="B Lotus" w:hint="cs"/>
          <w:bCs w:val="0"/>
          <w:sz w:val="26"/>
          <w:szCs w:val="26"/>
          <w:rtl/>
        </w:rPr>
        <w:t xml:space="preserve"> مورد تحلیل مقایسه‌ای قرار گرفته است.</w:t>
      </w:r>
      <w:r w:rsidR="00917D62" w:rsidRPr="00DC2D3E">
        <w:rPr>
          <w:rFonts w:cs="B Lotus" w:hint="cs"/>
          <w:bCs w:val="0"/>
          <w:sz w:val="26"/>
          <w:szCs w:val="26"/>
          <w:rtl/>
        </w:rPr>
        <w:t xml:space="preserve"> استخراج چارچوب افشا ریسک در ایران با استفاده از بررسی تحلیلی مقررات و بخشنامه‌های داخلی بانک مرکزی و سازمان بورس اوراق بهادار، به لحاظ تعریف و ارائه معیاری برای افشا ریسک در ایران و انجام تحقیقات پژوهشی در این حوزه قابل توجه است، زیرا در ایران تحقیقات حوزه افشا ریسک به دلیل فقدان شاخص یا چارچوب افشا اجباری داخلی مفقود مانده است که این مقاله این شکاف را پوشش می‌دهد.  </w:t>
      </w:r>
      <w:r w:rsidRPr="00DC2D3E">
        <w:rPr>
          <w:rFonts w:cs="B Lotus" w:hint="cs"/>
          <w:bCs w:val="0"/>
          <w:sz w:val="26"/>
          <w:szCs w:val="26"/>
          <w:rtl/>
        </w:rPr>
        <w:t xml:space="preserve">    </w:t>
      </w:r>
    </w:p>
    <w:p w:rsidR="00034657" w:rsidRPr="00DC2D3E" w:rsidRDefault="00034657" w:rsidP="00DC2D3E">
      <w:pPr>
        <w:pStyle w:val="mandana"/>
        <w:spacing w:after="0" w:line="240" w:lineRule="auto"/>
        <w:ind w:left="-22"/>
        <w:rPr>
          <w:rFonts w:cs="B Lotus"/>
          <w:b/>
          <w:sz w:val="28"/>
          <w:szCs w:val="28"/>
          <w:rtl/>
        </w:rPr>
      </w:pPr>
      <w:r w:rsidRPr="00DC2D3E">
        <w:rPr>
          <w:rFonts w:cs="B Lotus" w:hint="cs"/>
          <w:b/>
          <w:sz w:val="28"/>
          <w:szCs w:val="28"/>
          <w:rtl/>
        </w:rPr>
        <w:t>مبانی نظری</w:t>
      </w:r>
    </w:p>
    <w:p w:rsidR="00034657" w:rsidRPr="00DC2D3E" w:rsidRDefault="00034657" w:rsidP="00DC2D3E">
      <w:pPr>
        <w:spacing w:after="0" w:line="240" w:lineRule="auto"/>
        <w:jc w:val="both"/>
        <w:rPr>
          <w:rFonts w:cs="B Lotus"/>
          <w:sz w:val="26"/>
          <w:szCs w:val="26"/>
          <w:rtl/>
        </w:rPr>
      </w:pPr>
      <w:r w:rsidRPr="00DC2D3E">
        <w:rPr>
          <w:rFonts w:cs="B Lotus" w:hint="cs"/>
          <w:sz w:val="26"/>
          <w:szCs w:val="26"/>
          <w:rtl/>
        </w:rPr>
        <w:t xml:space="preserve">عملکرد بانک‌ها در همه نقاط جهان و در سطح بین‌المللی تقریبا مشابه است و آن عملیات واسطه‌گری است که به آن می‌پردازند، اما نوع فعالیت، محدوده یا گستره فعالیت‌ها، پیچیدگی و فضای کسب و کار و سایر موارد از بانکی به بانک دیگر و از اقتصادی به اقتصاد دیگر متفاوت و متنوع می‌باشد، اما اثر دومینویی بحران و ریسک مالی اثری ثابت است که بحران و شوک اقتصادی را به همه بخش‌های مالی و اقتصادها منتقل می‌نماید. در حال حاضر بحران و انتقال </w:t>
      </w:r>
      <w:r w:rsidRPr="00DC2D3E">
        <w:rPr>
          <w:rFonts w:cs="B Lotus" w:hint="cs"/>
          <w:sz w:val="26"/>
          <w:szCs w:val="26"/>
          <w:rtl/>
        </w:rPr>
        <w:lastRenderedPageBreak/>
        <w:t xml:space="preserve">آن از اقتصادی به اقتصاد دیگر موجب آینده‌اندیشی نهادهای مقرراتی و نظارتی برای کنترل، کاهش و حتی حذف بحران و اثرات بعدی آن شده است. در بحران 2001 انرون توجه نهادهای نظارتی به برقراری حاکمیت شرکتی مطلوب برای کنترل بحران جلب شد، اما با رخداد بحران 2008 مالی پس از اصلاحات صورت گرفته قبلی، محققین، خبرگان، جامه دانشگاهی، نهادهای نظارتی و سایر گروه‌های تدوین‌کننده مقررات دریافتند که افشا و گزارشگری ریسک، حلقه مفقوده در موضوعات بانکی بوده که به توجه بیشتر نهادهای نظارتی نیاز دارد و بر همین اساس رهنمود یا گزارش‌های مختلف در حوزه افشا ریسک از سال 2008 تا کنون ارائه شده است. </w:t>
      </w:r>
    </w:p>
    <w:p w:rsidR="00034657" w:rsidRPr="00DC2D3E" w:rsidRDefault="00034657" w:rsidP="00794562">
      <w:pPr>
        <w:spacing w:after="0" w:line="240" w:lineRule="auto"/>
        <w:jc w:val="both"/>
        <w:rPr>
          <w:rFonts w:ascii="Times New Roman" w:eastAsia="PMingLiU" w:hAnsi="Times New Roman" w:cs="B Lotus"/>
          <w:sz w:val="26"/>
          <w:szCs w:val="26"/>
          <w:rtl/>
          <w:lang w:eastAsia="zh-TW" w:bidi="ar-SA"/>
        </w:rPr>
      </w:pPr>
      <w:r w:rsidRPr="00DC2D3E">
        <w:rPr>
          <w:rFonts w:ascii="TimesNewRomanPSMT" w:hAnsi="TimesNewRomanPSMT" w:cs="B Lotus" w:hint="cs"/>
          <w:color w:val="000000"/>
          <w:sz w:val="26"/>
          <w:szCs w:val="26"/>
          <w:rtl/>
        </w:rPr>
        <w:t xml:space="preserve">افشا ریسک مجموعه‌ای از اطلاعات سازمان است که در صورت‌های مالی افشا شده و حاوی برآورد، قضاوت، ارتباط ارزشی یا ارتباط با بازار مبتنی بر سیاست‌های حسابداری، انگیزه‌های پوشش ریسک، ابزارهای مالی، اقتصاد، سیاست، تامین‌مالی، مدیریت ریسک و ریسک کنترل‌های داخلی سازمان است </w:t>
      </w:r>
      <w:r w:rsidR="00794562">
        <w:rPr>
          <w:rFonts w:ascii="Times New Roman" w:eastAsia="PMingLiU" w:hAnsi="Times New Roman" w:cs="B Lotus"/>
          <w:bCs/>
          <w:sz w:val="26"/>
          <w:szCs w:val="26"/>
          <w:lang w:eastAsia="zh-TW" w:bidi="ar-SA"/>
        </w:rPr>
        <w:t>]</w:t>
      </w:r>
      <w:r w:rsidR="00794562">
        <w:rPr>
          <w:rFonts w:ascii="Times New Roman" w:eastAsia="PMingLiU" w:hAnsi="Times New Roman" w:cs="B Lotus" w:hint="cs"/>
          <w:bCs/>
          <w:sz w:val="26"/>
          <w:szCs w:val="26"/>
          <w:rtl/>
          <w:lang w:eastAsia="zh-TW"/>
        </w:rPr>
        <w:t>۱۰، ۱۲ و ۱۴</w:t>
      </w:r>
      <w:r w:rsidR="00794562">
        <w:rPr>
          <w:rFonts w:ascii="Times New Roman" w:eastAsia="PMingLiU" w:hAnsi="Times New Roman" w:cs="B Lotus"/>
          <w:bCs/>
          <w:sz w:val="26"/>
          <w:szCs w:val="26"/>
          <w:lang w:eastAsia="zh-TW"/>
        </w:rPr>
        <w:t>[</w:t>
      </w:r>
      <w:r w:rsidRPr="00DC2D3E">
        <w:rPr>
          <w:rFonts w:ascii="TimesNewRomanPSMT" w:hAnsi="TimesNewRomanPSMT" w:cs="B Lotus" w:hint="cs"/>
          <w:color w:val="000000"/>
          <w:sz w:val="26"/>
          <w:szCs w:val="26"/>
          <w:rtl/>
        </w:rPr>
        <w:t>.</w:t>
      </w:r>
      <w:r w:rsidR="00794562">
        <w:rPr>
          <w:rFonts w:ascii="TimesNewRomanPSMT" w:hAnsi="TimesNewRomanPSMT" w:cs="B Lotus" w:hint="cs"/>
          <w:color w:val="000000"/>
          <w:sz w:val="26"/>
          <w:szCs w:val="26"/>
          <w:rtl/>
        </w:rPr>
        <w:t xml:space="preserve"> انجمن حسابداران انگلستان و ولز</w:t>
      </w:r>
      <w:r w:rsidRPr="00DC2D3E">
        <w:rPr>
          <w:rFonts w:ascii="TimesNewRomanPSMT" w:hAnsi="TimesNewRomanPSMT" w:cs="B Lotus" w:hint="cs"/>
          <w:color w:val="000000"/>
          <w:sz w:val="26"/>
          <w:szCs w:val="26"/>
          <w:rtl/>
        </w:rPr>
        <w:t xml:space="preserve"> بیان می‌کند که گزارش ریسک در گزارشات سالانه شامل اطلاعاتی در مورد ریسک، گستره اثرگذاری آن، اقدامات مدیریت و ارزش‌های مرتبط با آن است</w:t>
      </w:r>
      <w:r w:rsidR="00794562">
        <w:rPr>
          <w:rFonts w:ascii="Times New Roman" w:eastAsia="PMingLiU" w:hAnsi="Times New Roman" w:cs="B Lotus"/>
          <w:bCs/>
          <w:sz w:val="26"/>
          <w:szCs w:val="26"/>
          <w:lang w:eastAsia="zh-TW" w:bidi="ar-SA"/>
        </w:rPr>
        <w:t>]</w:t>
      </w:r>
      <w:r w:rsidR="00794562">
        <w:rPr>
          <w:rFonts w:ascii="Times New Roman" w:eastAsia="PMingLiU" w:hAnsi="Times New Roman" w:cs="B Lotus" w:hint="cs"/>
          <w:bCs/>
          <w:sz w:val="26"/>
          <w:szCs w:val="26"/>
          <w:rtl/>
          <w:lang w:eastAsia="zh-TW"/>
        </w:rPr>
        <w:t>۸</w:t>
      </w:r>
      <w:r w:rsidR="00794562">
        <w:rPr>
          <w:rFonts w:ascii="Times New Roman" w:eastAsia="PMingLiU" w:hAnsi="Times New Roman" w:cs="B Lotus"/>
          <w:bCs/>
          <w:sz w:val="26"/>
          <w:szCs w:val="26"/>
          <w:lang w:eastAsia="zh-TW"/>
        </w:rPr>
        <w:t>[</w:t>
      </w:r>
      <w:r w:rsidRPr="00DC2D3E">
        <w:rPr>
          <w:rFonts w:ascii="TimesNewRomanPSMT" w:hAnsi="TimesNewRomanPSMT" w:cs="B Lotus" w:hint="cs"/>
          <w:color w:val="000000"/>
          <w:sz w:val="26"/>
          <w:szCs w:val="26"/>
          <w:rtl/>
        </w:rPr>
        <w:t>. افشا ریسک مطابق با تعریف لینسلی و شریوا</w:t>
      </w:r>
      <w:r w:rsidRPr="00DC2D3E">
        <w:rPr>
          <w:rFonts w:ascii="TimesNewRomanPSMT" w:hAnsi="TimesNewRomanPSMT" w:cs="B Lotus"/>
          <w:color w:val="000000"/>
          <w:sz w:val="26"/>
          <w:szCs w:val="26"/>
          <w:rtl/>
        </w:rPr>
        <w:footnoteReference w:id="2"/>
      </w:r>
      <w:r w:rsidRPr="00DC2D3E">
        <w:rPr>
          <w:rFonts w:ascii="TimesNewRomanPSMT" w:hAnsi="TimesNewRomanPSMT" w:cs="B Lotus" w:hint="cs"/>
          <w:color w:val="000000"/>
          <w:sz w:val="26"/>
          <w:szCs w:val="26"/>
          <w:rtl/>
        </w:rPr>
        <w:t xml:space="preserve"> (2006) رویدادی است که طی آن استفاده‌کننده اطلاعات در رابطه با فرصت‌ها</w:t>
      </w:r>
      <w:r w:rsidRPr="00DC2D3E">
        <w:rPr>
          <w:rFonts w:cs="B Lotus" w:hint="cs"/>
          <w:sz w:val="26"/>
          <w:szCs w:val="26"/>
          <w:rtl/>
        </w:rPr>
        <w:t>، خطرات، تهدیدات، آسیب‌ها و یا ارزش در معرض خطر که بر شرکت در زمان حال و یا آینده، احتمالا اثرگذار خواهد بود، دریافت می‌کند. سولمون و همکاران</w:t>
      </w:r>
      <w:r w:rsidRPr="00DC2D3E">
        <w:rPr>
          <w:rFonts w:cs="B Lotus"/>
          <w:sz w:val="26"/>
          <w:szCs w:val="26"/>
          <w:vertAlign w:val="superscript"/>
          <w:rtl/>
        </w:rPr>
        <w:footnoteReference w:id="3"/>
      </w:r>
      <w:r w:rsidRPr="00DC2D3E">
        <w:rPr>
          <w:rFonts w:cs="B Lotus" w:hint="cs"/>
          <w:sz w:val="26"/>
          <w:szCs w:val="26"/>
          <w:rtl/>
        </w:rPr>
        <w:t xml:space="preserve"> (2000) ریسک را شامل همه انواع ریسک می‌داند و گزارش و افشا ریسک را شامل تمام اقلامی معرفی می‌کند که بر انتظارات و تصمیمات سرمایه‌گذاران موثر است. وایل میکین</w:t>
      </w:r>
      <w:r w:rsidRPr="00DC2D3E">
        <w:rPr>
          <w:rFonts w:cs="B Lotus"/>
          <w:color w:val="000000"/>
          <w:sz w:val="26"/>
          <w:szCs w:val="26"/>
        </w:rPr>
        <w:t xml:space="preserve"> </w:t>
      </w:r>
      <w:r w:rsidRPr="00DC2D3E">
        <w:rPr>
          <w:rFonts w:cs="B Lotus" w:hint="cs"/>
          <w:color w:val="000000"/>
          <w:sz w:val="26"/>
          <w:szCs w:val="26"/>
          <w:rtl/>
        </w:rPr>
        <w:t xml:space="preserve">(2013) </w:t>
      </w:r>
      <w:r w:rsidRPr="00DC2D3E">
        <w:rPr>
          <w:rFonts w:cs="B Lotus" w:hint="cs"/>
          <w:sz w:val="26"/>
          <w:szCs w:val="26"/>
          <w:rtl/>
        </w:rPr>
        <w:t>افشا ریسک را اطلاعاتی برای توصیف ریسک اصلی شرکت و اثرات یا پیامدهای اقتصادی مورد انتظار آن که بر عملکرد آتی اثرگذار است، تعریف نموده است. افشا ریسک همه اطلاعاتی است که شرکت در حوزه ریسک و ارزش در معرض خطر تهیه نموده و بر عملکرد شرکت در آینده اثرگذار خواهد بود.</w:t>
      </w:r>
    </w:p>
    <w:p w:rsidR="00034657" w:rsidRPr="00DC2D3E" w:rsidRDefault="00034657" w:rsidP="00C65647">
      <w:pPr>
        <w:spacing w:after="0" w:line="240" w:lineRule="auto"/>
        <w:jc w:val="both"/>
        <w:rPr>
          <w:rFonts w:ascii="Times New Roman" w:eastAsia="PMingLiU" w:hAnsi="Times New Roman" w:cs="B Lotus"/>
          <w:sz w:val="26"/>
          <w:szCs w:val="26"/>
          <w:rtl/>
          <w:lang w:eastAsia="zh-TW" w:bidi="ar-SA"/>
        </w:rPr>
      </w:pPr>
      <w:r w:rsidRPr="00DC2D3E">
        <w:rPr>
          <w:rFonts w:ascii="Times New Roman" w:eastAsia="PMingLiU" w:hAnsi="Times New Roman" w:cs="B Lotus" w:hint="cs"/>
          <w:sz w:val="26"/>
          <w:szCs w:val="26"/>
          <w:rtl/>
          <w:lang w:eastAsia="zh-TW" w:bidi="ar-SA"/>
        </w:rPr>
        <w:t>در سیستم بانکی واژه</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ریسک</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به</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احتمال</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در</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معرض</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خطر</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قرار</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گرفتن</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به‌علت</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فعالیت‌ها</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و</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رویدادهای</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اقتصادی</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اشاره</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دارد</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که</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با</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توجه</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به</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رشد</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پیچیدگی</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و</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عدم</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اطمینان</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در</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محیط</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کسب</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و</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کار</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بانک‌ها</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در</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حال</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افزایش</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است</w:t>
      </w:r>
      <w:r w:rsidRPr="00DC2D3E">
        <w:rPr>
          <w:rFonts w:ascii="Times New Roman" w:eastAsia="PMingLiU" w:hAnsi="Times New Roman" w:cs="B Lotus"/>
          <w:sz w:val="26"/>
          <w:szCs w:val="26"/>
          <w:rtl/>
          <w:lang w:eastAsia="zh-TW" w:bidi="ar-SA"/>
        </w:rPr>
        <w:t xml:space="preserve">. </w:t>
      </w:r>
      <w:r w:rsidRPr="00DC2D3E">
        <w:rPr>
          <w:rFonts w:ascii="Times New Roman" w:eastAsia="PMingLiU" w:hAnsi="Times New Roman" w:cs="B Lotus" w:hint="cs"/>
          <w:sz w:val="26"/>
          <w:szCs w:val="26"/>
          <w:rtl/>
          <w:lang w:eastAsia="zh-TW" w:bidi="ar-SA"/>
        </w:rPr>
        <w:t>ریشه افشا ریسک در بازار پول به گزارش کمیته نظارت بانکی بال در سال 1998 تحت گزارشی با عنوان «ارتقا شفافیت بانکی</w:t>
      </w:r>
      <w:r w:rsidRPr="00DC2D3E">
        <w:rPr>
          <w:rFonts w:ascii="Times New Roman" w:eastAsia="PMingLiU" w:hAnsi="Times New Roman" w:cs="B Lotus"/>
          <w:sz w:val="26"/>
          <w:szCs w:val="26"/>
          <w:vertAlign w:val="superscript"/>
          <w:rtl/>
          <w:lang w:eastAsia="zh-TW" w:bidi="ar-SA"/>
        </w:rPr>
        <w:footnoteReference w:id="4"/>
      </w:r>
      <w:r w:rsidRPr="00DC2D3E">
        <w:rPr>
          <w:rFonts w:ascii="Times New Roman" w:eastAsia="PMingLiU" w:hAnsi="Times New Roman" w:cs="B Lotus" w:hint="cs"/>
          <w:sz w:val="26"/>
          <w:szCs w:val="26"/>
          <w:rtl/>
          <w:lang w:eastAsia="zh-TW" w:bidi="ar-SA"/>
        </w:rPr>
        <w:t xml:space="preserve">» بر می‌گردد. در این گزارش بال بر افشا و شفافیت از منظر مقررات بازار و نظارت بر بانک‌ها بحث نموده است. شفافیت تحت این گزارش «افشا عمومی اطلاعات قابل‌اتکا و به‌موقع است که استفاده‌کننده از اطلاعات را در ارزیابی دقیق وضعیت مالی بانک، عملکرد، استراتژی کسب و کار، پرتفو ریسک و نحوه مدیریت ریسک مطلع نماید». اهمیت شفافیت و افشا ریسک آن است که اطلاعات مرتبط و قابل اتکا در اختیار سهامداران قرار گرفته و به آنها امکان برآورد بازدهی مورد انتظار را می‌دهد. بر همین اساس نیز مدیریت بانک با افشا ریسک و ارائه اطلاعات مناسب می‌تواند بر انتظارات ذی‌نفعان از بازدهی و ریسک اثرگذار باشد </w:t>
      </w:r>
      <w:r w:rsidR="00794562">
        <w:rPr>
          <w:rFonts w:ascii="Times New Roman" w:eastAsia="PMingLiU" w:hAnsi="Times New Roman" w:cs="B Lotus"/>
          <w:bCs/>
          <w:sz w:val="26"/>
          <w:szCs w:val="26"/>
          <w:lang w:eastAsia="zh-TW" w:bidi="ar-SA"/>
        </w:rPr>
        <w:t>]</w:t>
      </w:r>
      <w:r w:rsidR="00C65647">
        <w:rPr>
          <w:rFonts w:ascii="Times New Roman" w:eastAsia="PMingLiU" w:hAnsi="Times New Roman" w:cs="B Lotus" w:hint="cs"/>
          <w:bCs/>
          <w:sz w:val="26"/>
          <w:szCs w:val="26"/>
          <w:rtl/>
          <w:lang w:eastAsia="zh-TW"/>
        </w:rPr>
        <w:t>6</w:t>
      </w:r>
      <w:r w:rsidR="00794562">
        <w:rPr>
          <w:rFonts w:ascii="Times New Roman" w:eastAsia="PMingLiU" w:hAnsi="Times New Roman" w:cs="B Lotus"/>
          <w:bCs/>
          <w:sz w:val="26"/>
          <w:szCs w:val="26"/>
          <w:lang w:eastAsia="zh-TW"/>
        </w:rPr>
        <w:t>.[</w:t>
      </w:r>
      <w:r w:rsidR="00794562" w:rsidRPr="00DC2D3E">
        <w:rPr>
          <w:rFonts w:ascii="Times New Roman" w:eastAsia="PMingLiU" w:hAnsi="Times New Roman" w:cs="B Lotus" w:hint="cs"/>
          <w:sz w:val="26"/>
          <w:szCs w:val="26"/>
          <w:rtl/>
          <w:lang w:eastAsia="zh-TW" w:bidi="ar-SA"/>
        </w:rPr>
        <w:t xml:space="preserve"> </w:t>
      </w:r>
    </w:p>
    <w:p w:rsidR="00BE7E40" w:rsidRPr="00DC2D3E" w:rsidRDefault="00034657" w:rsidP="00C65647">
      <w:pPr>
        <w:spacing w:after="0" w:line="240" w:lineRule="auto"/>
        <w:jc w:val="both"/>
        <w:rPr>
          <w:rFonts w:cs="B Lotus"/>
          <w:sz w:val="26"/>
          <w:szCs w:val="26"/>
          <w:rtl/>
        </w:rPr>
      </w:pPr>
      <w:r w:rsidRPr="00DC2D3E">
        <w:rPr>
          <w:rFonts w:cs="B Lotus" w:hint="cs"/>
          <w:sz w:val="26"/>
          <w:szCs w:val="26"/>
          <w:rtl/>
        </w:rPr>
        <w:t xml:space="preserve">بررسی تحقیقات و ادبیات تجربی در حوزه افشا نشان می‌دهد که افشا </w:t>
      </w:r>
      <w:r w:rsidR="00BE7E40" w:rsidRPr="00DC2D3E">
        <w:rPr>
          <w:rFonts w:cs="B Lotus" w:hint="cs"/>
          <w:sz w:val="26"/>
          <w:szCs w:val="26"/>
          <w:rtl/>
        </w:rPr>
        <w:t>از طرف گروه‌های ذی‌نفع و بخصوص سهامداران تقاضا</w:t>
      </w:r>
      <w:r w:rsidRPr="00DC2D3E">
        <w:rPr>
          <w:rFonts w:cs="B Lotus" w:hint="cs"/>
          <w:sz w:val="26"/>
          <w:szCs w:val="26"/>
          <w:rtl/>
        </w:rPr>
        <w:t xml:space="preserve"> دارد</w:t>
      </w:r>
      <w:r w:rsidR="00C65647">
        <w:rPr>
          <w:rFonts w:ascii="Times New Roman" w:eastAsia="PMingLiU" w:hAnsi="Times New Roman" w:cs="B Lotus"/>
          <w:bCs/>
          <w:sz w:val="26"/>
          <w:szCs w:val="26"/>
          <w:lang w:eastAsia="zh-TW" w:bidi="ar-SA"/>
        </w:rPr>
        <w:t>]</w:t>
      </w:r>
      <w:r w:rsidR="00C65647">
        <w:rPr>
          <w:rFonts w:ascii="Times New Roman" w:eastAsia="PMingLiU" w:hAnsi="Times New Roman" w:cs="B Lotus" w:hint="cs"/>
          <w:bCs/>
          <w:sz w:val="26"/>
          <w:szCs w:val="26"/>
          <w:rtl/>
          <w:lang w:eastAsia="zh-TW"/>
        </w:rPr>
        <w:t>۵</w:t>
      </w:r>
      <w:r w:rsidR="00C65647">
        <w:rPr>
          <w:rFonts w:ascii="Times New Roman" w:eastAsia="PMingLiU" w:hAnsi="Times New Roman" w:cs="B Lotus"/>
          <w:bCs/>
          <w:sz w:val="26"/>
          <w:szCs w:val="26"/>
          <w:lang w:eastAsia="zh-TW"/>
        </w:rPr>
        <w:t>.[</w:t>
      </w:r>
      <w:r w:rsidR="00C65647" w:rsidRPr="00DC2D3E">
        <w:rPr>
          <w:rFonts w:ascii="Times New Roman" w:eastAsia="PMingLiU" w:hAnsi="Times New Roman" w:cs="B Lotus" w:hint="cs"/>
          <w:sz w:val="26"/>
          <w:szCs w:val="26"/>
          <w:rtl/>
          <w:lang w:eastAsia="zh-TW" w:bidi="ar-SA"/>
        </w:rPr>
        <w:t xml:space="preserve"> </w:t>
      </w:r>
      <w:r w:rsidRPr="00DC2D3E">
        <w:rPr>
          <w:rFonts w:cs="B Lotus" w:hint="cs"/>
          <w:sz w:val="26"/>
          <w:szCs w:val="26"/>
          <w:rtl/>
        </w:rPr>
        <w:t xml:space="preserve">همچنین بر اساس تجربه بحران‌های مالی گذشته رشد تقاضا برای گزارشگری ریسک طی </w:t>
      </w:r>
      <w:r w:rsidRPr="00DC2D3E">
        <w:rPr>
          <w:rFonts w:cs="B Lotus" w:hint="cs"/>
          <w:sz w:val="26"/>
          <w:szCs w:val="26"/>
          <w:rtl/>
        </w:rPr>
        <w:lastRenderedPageBreak/>
        <w:t xml:space="preserve">چند دهه اخیر برای بانک‌ها و موسسات مالی مشاهده شده است </w:t>
      </w:r>
      <w:r w:rsidR="00794562">
        <w:rPr>
          <w:rFonts w:ascii="Times New Roman" w:eastAsia="PMingLiU" w:hAnsi="Times New Roman" w:cs="B Lotus"/>
          <w:bCs/>
          <w:sz w:val="26"/>
          <w:szCs w:val="26"/>
          <w:lang w:eastAsia="zh-TW" w:bidi="ar-SA"/>
        </w:rPr>
        <w:t>]</w:t>
      </w:r>
      <w:r w:rsidR="00794562">
        <w:rPr>
          <w:rFonts w:ascii="Times New Roman" w:eastAsia="PMingLiU" w:hAnsi="Times New Roman" w:cs="B Lotus" w:hint="cs"/>
          <w:bCs/>
          <w:sz w:val="26"/>
          <w:szCs w:val="26"/>
          <w:rtl/>
          <w:lang w:eastAsia="zh-TW"/>
        </w:rPr>
        <w:t>۷</w:t>
      </w:r>
      <w:r w:rsidR="00794562">
        <w:rPr>
          <w:rFonts w:ascii="Times New Roman" w:eastAsia="PMingLiU" w:hAnsi="Times New Roman" w:cs="B Lotus"/>
          <w:bCs/>
          <w:sz w:val="26"/>
          <w:szCs w:val="26"/>
          <w:lang w:eastAsia="zh-TW"/>
        </w:rPr>
        <w:t>.[</w:t>
      </w:r>
      <w:r w:rsidR="00794562" w:rsidRPr="00DC2D3E">
        <w:rPr>
          <w:rFonts w:cs="B Lotus" w:hint="cs"/>
          <w:sz w:val="26"/>
          <w:szCs w:val="26"/>
          <w:rtl/>
        </w:rPr>
        <w:t xml:space="preserve"> </w:t>
      </w:r>
      <w:r w:rsidRPr="00DC2D3E">
        <w:rPr>
          <w:rFonts w:cs="B Lotus" w:hint="cs"/>
          <w:sz w:val="26"/>
          <w:szCs w:val="26"/>
          <w:rtl/>
        </w:rPr>
        <w:t xml:space="preserve">انجمن حسابداران انگلستان و ولز با اشاره به رشد تقاضا برای افشا و گزارشگری ریسک طی ۳۰ سال گذشته، گروه‌های متقاضی گزارش و افشا ریسک موسسات مالی و اعتباری را شامل اعتباردهندگان، سهامداران و قانون‌گذاران معرفی نموده است. </w:t>
      </w:r>
    </w:p>
    <w:p w:rsidR="00986672" w:rsidRPr="00DC2D3E" w:rsidRDefault="00034657" w:rsidP="00DC2D3E">
      <w:pPr>
        <w:spacing w:after="0" w:line="240" w:lineRule="auto"/>
        <w:jc w:val="both"/>
        <w:rPr>
          <w:rFonts w:cs="B Lotus"/>
          <w:sz w:val="26"/>
          <w:szCs w:val="26"/>
          <w:rtl/>
        </w:rPr>
      </w:pPr>
      <w:r w:rsidRPr="00DC2D3E">
        <w:rPr>
          <w:rFonts w:cs="B Lotus" w:hint="cs"/>
          <w:sz w:val="26"/>
          <w:szCs w:val="26"/>
          <w:rtl/>
        </w:rPr>
        <w:t>در گزارش انجمن حسابداران انگلستان و ولز آماده است که اولین تلاش‌ها در راستای افشا و گزارش ریسک و ایجاد تقاضا برای افشا ریسک از سال 1980 و توسط بورس اوراق‌بهادار آمریکا شکل گرفت که این روند در حال توسعه و بهبود است. از دیگر دلایل رشد تقاضا برای افشا و گزارش ریسک بروز بحران‌های مالی است که در نتیجه آن تحقیقاتی برای بهبود گزارشگری ریسک انجام شده است. در این تحقیقات افشا ریسک از بعد ثبات مالی</w:t>
      </w:r>
      <w:r w:rsidRPr="00DC2D3E">
        <w:rPr>
          <w:rStyle w:val="FootnoteReference"/>
          <w:rFonts w:cs="B Lotus"/>
          <w:sz w:val="26"/>
          <w:szCs w:val="26"/>
          <w:rtl/>
        </w:rPr>
        <w:footnoteReference w:id="5"/>
      </w:r>
      <w:r w:rsidRPr="00DC2D3E">
        <w:rPr>
          <w:rFonts w:cs="B Lotus" w:hint="cs"/>
          <w:sz w:val="26"/>
          <w:szCs w:val="26"/>
          <w:rtl/>
        </w:rPr>
        <w:t>، نیاز کمیته اوراق‌خزانه</w:t>
      </w:r>
      <w:r w:rsidRPr="00DC2D3E">
        <w:rPr>
          <w:rStyle w:val="FootnoteReference"/>
          <w:rFonts w:cs="B Lotus"/>
          <w:sz w:val="26"/>
          <w:szCs w:val="26"/>
          <w:rtl/>
        </w:rPr>
        <w:footnoteReference w:id="6"/>
      </w:r>
      <w:r w:rsidRPr="00DC2D3E">
        <w:rPr>
          <w:rFonts w:cs="B Lotus" w:hint="cs"/>
          <w:sz w:val="26"/>
          <w:szCs w:val="26"/>
          <w:rtl/>
        </w:rPr>
        <w:t>، برقراری حاکمیت شرکتی در بانک</w:t>
      </w:r>
      <w:r w:rsidRPr="00DC2D3E">
        <w:rPr>
          <w:rStyle w:val="FootnoteReference"/>
          <w:rFonts w:cs="B Lotus"/>
          <w:sz w:val="26"/>
          <w:szCs w:val="26"/>
          <w:rtl/>
        </w:rPr>
        <w:footnoteReference w:id="7"/>
      </w:r>
      <w:r w:rsidRPr="00DC2D3E">
        <w:rPr>
          <w:rFonts w:cs="B Lotus" w:hint="cs"/>
          <w:sz w:val="26"/>
          <w:szCs w:val="26"/>
          <w:rtl/>
        </w:rPr>
        <w:t>، الزامات اتحادیه اروپا برای حفاظت از حقوق سهامداران</w:t>
      </w:r>
      <w:r w:rsidRPr="00DC2D3E">
        <w:rPr>
          <w:rStyle w:val="FootnoteReference"/>
          <w:rFonts w:cs="B Lotus"/>
          <w:sz w:val="26"/>
          <w:szCs w:val="26"/>
          <w:rtl/>
        </w:rPr>
        <w:footnoteReference w:id="8"/>
      </w:r>
      <w:r w:rsidRPr="00DC2D3E">
        <w:rPr>
          <w:rFonts w:cs="B Lotus" w:hint="cs"/>
          <w:sz w:val="26"/>
          <w:szCs w:val="26"/>
          <w:rtl/>
        </w:rPr>
        <w:t xml:space="preserve"> و الزامات شرکت‌ها به‌منظور بهبود و ارتقا گزارشگری مالی و حسابرسی</w:t>
      </w:r>
      <w:r w:rsidRPr="00DC2D3E">
        <w:rPr>
          <w:rStyle w:val="FootnoteReference"/>
          <w:rFonts w:cs="B Lotus"/>
          <w:sz w:val="26"/>
          <w:szCs w:val="26"/>
          <w:rtl/>
        </w:rPr>
        <w:footnoteReference w:id="9"/>
      </w:r>
      <w:r w:rsidRPr="00DC2D3E">
        <w:rPr>
          <w:rFonts w:cs="B Lotus" w:hint="cs"/>
          <w:sz w:val="26"/>
          <w:szCs w:val="26"/>
          <w:rtl/>
        </w:rPr>
        <w:t xml:space="preserve">، مورد توجه قرار گرفته است. در اغلب این تحقیقات گزارشگری بهتر ریسک در موسسات مالی و بخصوص در بانک‌ها مورد توجه بوده و نتیجه‌گیری اکثر این تحقیقات بهبود افشا با هدف کاهش بحران و بی‌ثباتی مالی در اقتصاد و بازارهای مالی است. در نمودار ۱ گروه‌های متقاضی افشا و گزارش ریسک و دلایل با اهمیت تقاضا برای افشا ریسک ارائه شده است. </w:t>
      </w:r>
    </w:p>
    <w:p w:rsidR="00034657" w:rsidRPr="00DC2D3E" w:rsidRDefault="00034657" w:rsidP="00DC2D3E">
      <w:pPr>
        <w:pStyle w:val="mandana"/>
        <w:spacing w:after="0" w:line="240" w:lineRule="auto"/>
        <w:jc w:val="center"/>
        <w:rPr>
          <w:rFonts w:cs="B Lotus"/>
          <w:b/>
          <w:szCs w:val="22"/>
          <w:rtl/>
        </w:rPr>
      </w:pPr>
      <w:r w:rsidRPr="00DC2D3E">
        <w:rPr>
          <w:rFonts w:cs="B Lotus" w:hint="cs"/>
          <w:b/>
          <w:szCs w:val="22"/>
          <w:rtl/>
        </w:rPr>
        <w:t>نمودار ۱: گروه‌های متقاضی افشا و گزارش ریسک بانکی</w:t>
      </w:r>
    </w:p>
    <w:p w:rsidR="00034657" w:rsidRPr="00DC2D3E" w:rsidRDefault="00034657" w:rsidP="00DC2D3E">
      <w:pPr>
        <w:pStyle w:val="mandana"/>
        <w:spacing w:after="0" w:line="240" w:lineRule="auto"/>
        <w:rPr>
          <w:rFonts w:cs="B Lotus"/>
          <w:bCs w:val="0"/>
          <w:sz w:val="26"/>
          <w:szCs w:val="26"/>
          <w:rtl/>
        </w:rPr>
      </w:pPr>
      <w:r w:rsidRPr="00DC2D3E">
        <w:rPr>
          <w:rFonts w:cs="B Lotus"/>
          <w:bCs w:val="0"/>
          <w:noProof/>
          <w:sz w:val="26"/>
          <w:szCs w:val="26"/>
          <w:rtl/>
        </w:rPr>
        <w:drawing>
          <wp:inline distT="0" distB="0" distL="0" distR="0" wp14:anchorId="2ACDC2CE" wp14:editId="32B710BC">
            <wp:extent cx="5969203" cy="3057525"/>
            <wp:effectExtent l="38100" t="0" r="5080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44C48" w:rsidRPr="00DC2D3E" w:rsidRDefault="00F44C48" w:rsidP="00DC2D3E">
      <w:pPr>
        <w:spacing w:after="0" w:line="240" w:lineRule="auto"/>
        <w:ind w:left="-22"/>
        <w:jc w:val="both"/>
        <w:rPr>
          <w:rFonts w:ascii="Calibri" w:eastAsia="Calibri" w:hAnsi="Calibri" w:cs="B Lotus"/>
          <w:bCs/>
          <w:sz w:val="26"/>
          <w:szCs w:val="26"/>
          <w:rtl/>
        </w:rPr>
      </w:pPr>
      <w:r w:rsidRPr="00DC2D3E">
        <w:rPr>
          <w:rFonts w:ascii="Calibri" w:eastAsia="Calibri" w:hAnsi="Calibri" w:cs="B Lotus" w:hint="cs"/>
          <w:sz w:val="26"/>
          <w:szCs w:val="26"/>
          <w:rtl/>
        </w:rPr>
        <w:t>همچنین انجمن حسابداران انگلستان و ولز در سال 2011 تحت گزارشی با عنوان «گزارشگری ریسک کسب و کار: برآورده شدن انتظارات» اقدامات انجام شده در بهبود افشا ریسک بانک‌ها را به ترتیب زیر برشمرده است:</w:t>
      </w:r>
    </w:p>
    <w:p w:rsidR="00F44C48" w:rsidRPr="00DC2D3E" w:rsidRDefault="00F44C48"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گزارشگری مالی ریسک: پیشنهادات برای گزارش صورت‌ ریسک تجاری (1997)</w:t>
      </w:r>
    </w:p>
    <w:p w:rsidR="00F44C48" w:rsidRPr="00DC2D3E" w:rsidRDefault="00F44C48"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نتایج درونی: گزارشگری ارزش سهامداران (1999)</w:t>
      </w:r>
    </w:p>
    <w:p w:rsidR="00F44C48" w:rsidRPr="00DC2D3E" w:rsidRDefault="00F44C48"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lastRenderedPageBreak/>
        <w:t>کنترل‌های داخلی: رهنمودی برای ترکیب مستقیم کدها (1999)</w:t>
      </w:r>
    </w:p>
    <w:p w:rsidR="00F44C48" w:rsidRPr="00DC2D3E" w:rsidRDefault="00F44C48"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گزارش رسمی: مواردی برای گزارشگری بهتر ریسک بانکی (1999)</w:t>
      </w:r>
    </w:p>
    <w:p w:rsidR="00F44C48" w:rsidRPr="00DC2D3E" w:rsidRDefault="00F44C48"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گزارش رسمی: اقدامات عملی برای گزارشگری بهتر ریسک بانکی (2002)</w:t>
      </w:r>
    </w:p>
    <w:p w:rsidR="00F44C48" w:rsidRPr="00DC2D3E" w:rsidRDefault="00F44C48"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چشم‌انداز اطلاعات مالی: رهنمودهایی برای بازیگران اصلی در انگلستان (2003)</w:t>
      </w:r>
    </w:p>
    <w:p w:rsidR="00F44C48" w:rsidRPr="00DC2D3E" w:rsidRDefault="00F44C48" w:rsidP="00DC2D3E">
      <w:pPr>
        <w:spacing w:after="0" w:line="240" w:lineRule="auto"/>
        <w:jc w:val="both"/>
        <w:rPr>
          <w:rFonts w:ascii="Calibri" w:eastAsia="Calibri" w:hAnsi="Calibri" w:cs="B Lotus"/>
          <w:bCs/>
          <w:sz w:val="26"/>
          <w:szCs w:val="26"/>
          <w:rtl/>
        </w:rPr>
      </w:pPr>
      <w:r w:rsidRPr="00DC2D3E">
        <w:rPr>
          <w:rFonts w:ascii="Calibri" w:eastAsia="Calibri" w:hAnsi="Calibri" w:cs="B Lotus" w:hint="cs"/>
          <w:sz w:val="26"/>
          <w:szCs w:val="26"/>
          <w:rtl/>
        </w:rPr>
        <w:t xml:space="preserve">و در نهایت گزارش اخیر این انجمن که در آن به بررسی تقاضا، تجربیات افشا ریسک، چالش‌ها و پیشنهاداتی برای بهبود افشا و گزارشگری آن در انگلستان پرداخته است. </w:t>
      </w:r>
    </w:p>
    <w:p w:rsidR="00BE7E40" w:rsidRPr="00DC2D3E" w:rsidRDefault="00F44C48" w:rsidP="00DC2D3E">
      <w:pPr>
        <w:spacing w:after="0" w:line="240" w:lineRule="auto"/>
        <w:jc w:val="both"/>
        <w:rPr>
          <w:rFonts w:cs="B Lotus"/>
          <w:sz w:val="26"/>
          <w:szCs w:val="26"/>
          <w:rtl/>
        </w:rPr>
      </w:pPr>
      <w:r w:rsidRPr="00DC2D3E">
        <w:rPr>
          <w:rFonts w:ascii="Calibri" w:eastAsia="Calibri" w:hAnsi="Calibri" w:cs="B Lotus" w:hint="cs"/>
          <w:sz w:val="26"/>
          <w:szCs w:val="26"/>
          <w:rtl/>
        </w:rPr>
        <w:t>علاوه بر این</w:t>
      </w:r>
      <w:r w:rsidR="00BE7E40" w:rsidRPr="00DC2D3E">
        <w:rPr>
          <w:rFonts w:ascii="Calibri" w:eastAsia="Calibri" w:hAnsi="Calibri" w:cs="B Lotus" w:hint="cs"/>
          <w:sz w:val="26"/>
          <w:szCs w:val="26"/>
          <w:rtl/>
        </w:rPr>
        <w:t xml:space="preserve"> تئوری‌های مالی از افشا حمایت می‌کنند. روس</w:t>
      </w:r>
      <w:r w:rsidR="00BE7E40" w:rsidRPr="00DC2D3E">
        <w:rPr>
          <w:rStyle w:val="FootnoteReference"/>
          <w:rFonts w:ascii="Calibri" w:eastAsia="Calibri" w:hAnsi="Calibri" w:cs="B Lotus"/>
          <w:sz w:val="26"/>
          <w:szCs w:val="26"/>
          <w:rtl/>
        </w:rPr>
        <w:footnoteReference w:id="10"/>
      </w:r>
      <w:r w:rsidR="00BE7E40" w:rsidRPr="00DC2D3E">
        <w:rPr>
          <w:rFonts w:ascii="Calibri" w:eastAsia="Calibri" w:hAnsi="Calibri" w:cs="B Lotus" w:hint="cs"/>
          <w:sz w:val="26"/>
          <w:szCs w:val="26"/>
          <w:rtl/>
        </w:rPr>
        <w:t xml:space="preserve"> (1977) بیان می‌کند که اخبار خوب یا افشا اطلاعات با کیفیت، در مقایسه با اطلاعات گمراه‌کننده و یا با کیفیت ضعیف ضمانت یا علامتی در راستای صلاحیت، توانایی و مهارت مدیریت است. در ادبیات افشا منطبق با تئوری علامت‌دهی مدیران بر اساس متغیرهای همچون سودآوری، نقدینگی، نسبت‌های اهرمی و افشا اطلاعات ریسک به بازار علامت می‌دهند. در این تئوری مدیران بر این باور هستند که شرکت در مقایسه با سایر شرکت‌ها عملکرد بهتری دارد که از طریق برخی متغیرها این عملکرد خوب را به سهامداران و با هدف جلب اعتماد آنها مخابره می‌نمایند.</w:t>
      </w:r>
    </w:p>
    <w:p w:rsidR="00BE7E40" w:rsidRPr="00DC2D3E" w:rsidRDefault="00BE7E40" w:rsidP="00C65647">
      <w:pPr>
        <w:spacing w:after="0" w:line="240" w:lineRule="auto"/>
        <w:jc w:val="both"/>
        <w:rPr>
          <w:rFonts w:ascii="Calibri" w:eastAsia="Calibri" w:hAnsi="Calibri" w:cs="B Lotus"/>
          <w:color w:val="000000"/>
          <w:sz w:val="26"/>
          <w:szCs w:val="26"/>
          <w:rtl/>
        </w:rPr>
      </w:pPr>
      <w:r w:rsidRPr="00DC2D3E">
        <w:rPr>
          <w:rFonts w:ascii="Calibri" w:eastAsia="Calibri" w:hAnsi="Calibri" w:cs="B Lotus" w:hint="cs"/>
          <w:sz w:val="26"/>
          <w:szCs w:val="26"/>
          <w:rtl/>
        </w:rPr>
        <w:t>جنسین و مکینگ</w:t>
      </w:r>
      <w:r w:rsidRPr="00DC2D3E">
        <w:rPr>
          <w:rStyle w:val="FootnoteReference"/>
          <w:rFonts w:ascii="Calibri" w:eastAsia="Calibri" w:hAnsi="Calibri" w:cs="B Lotus"/>
          <w:sz w:val="26"/>
          <w:szCs w:val="26"/>
          <w:rtl/>
        </w:rPr>
        <w:footnoteReference w:id="11"/>
      </w:r>
      <w:r w:rsidRPr="00DC2D3E">
        <w:rPr>
          <w:rFonts w:ascii="Calibri" w:eastAsia="Calibri" w:hAnsi="Calibri" w:cs="B Lotus" w:hint="cs"/>
          <w:sz w:val="26"/>
          <w:szCs w:val="26"/>
          <w:rtl/>
        </w:rPr>
        <w:t xml:space="preserve"> (1976) تئوری هزینه نمایندگی را برای توضیح رفتار طرفین قرارداد نمایندگی (سرمایه‌گذاران یا مالکان با مدیران) و حداکثرسازی منافع ارائه نمودند. در این تئوری هزینه‌های نظارت و هزینه‌های نمایندگی در تصمیم‌گیری عقلایی با توجه به آنکه هر یک از طرفین قرارداد به‌دنبال حداکثر نمودن منافع خود است، مورد بحث است که افشا اطلاعات در این تئوری به‌عنوان ابزاری برای نظارت مطرح است. هلی و پالیپو</w:t>
      </w:r>
      <w:r w:rsidRPr="00DC2D3E">
        <w:rPr>
          <w:rStyle w:val="FootnoteReference"/>
          <w:rFonts w:ascii="Calibri" w:eastAsia="Calibri" w:hAnsi="Calibri" w:cs="B Lotus"/>
          <w:sz w:val="26"/>
          <w:szCs w:val="26"/>
          <w:rtl/>
        </w:rPr>
        <w:footnoteReference w:id="12"/>
      </w:r>
      <w:r w:rsidRPr="00DC2D3E">
        <w:rPr>
          <w:rFonts w:ascii="Calibri" w:eastAsia="Calibri" w:hAnsi="Calibri" w:cs="B Lotus" w:hint="cs"/>
          <w:sz w:val="26"/>
          <w:szCs w:val="26"/>
          <w:rtl/>
        </w:rPr>
        <w:t xml:space="preserve"> (2001) در ارتباط با هزینه نمایندگی و افشا شفاف بیان می‌کنند که افشا اطلاعات مرتبط مطابق با شرایط توافق شده در قرارداد، امکان نظارت و ارزیابی استفاده بهینه مدیریت از منابع را به سرمایه‌گذاران و سایر ذی‌نفعان می‌دهد. همچنین حاکمیت شرکتی در سازمان با تاکید بر نقش اعضای هیات‌مدیره بر عملکرد مدیریت نظارت می‌نماید. علاوه بر آن مدیران جهت اطمینان‌بخشی به مالکان و جذب اعتماد سرمایه‌گذاران می‌توانند بخشی از اطلاعات که در درجه متوسط محرمانگی قرار دارند را افشا نمایند. بین افشا ریسک و هزینه نمایندگی ارتباط وجود دارد. </w:t>
      </w:r>
      <w:r w:rsidR="00C65647">
        <w:rPr>
          <w:rFonts w:ascii="Calibri" w:eastAsia="Calibri" w:hAnsi="Calibri" w:cs="B Lotus" w:hint="cs"/>
          <w:sz w:val="26"/>
          <w:szCs w:val="26"/>
          <w:rtl/>
        </w:rPr>
        <w:t>به‌عبارتی</w:t>
      </w:r>
      <w:r w:rsidRPr="00DC2D3E">
        <w:rPr>
          <w:rFonts w:ascii="Calibri" w:eastAsia="Calibri" w:hAnsi="Calibri" w:cs="B Lotus" w:hint="cs"/>
          <w:sz w:val="26"/>
          <w:szCs w:val="26"/>
          <w:rtl/>
        </w:rPr>
        <w:t xml:space="preserve"> با افزایش سطح اطلاعات افشا شده و انتقال اطلاعات از منابع داخلی به ذی‌نفعان خارج از سازمان، هزینه‌های نمایندگی کاهش می‌یابد، زیرا ذی‌نفعان بخصوص سهامداران معمولا اطلاعات اندکی از ریسک سازمان و نحوه مدیریت ریسک دارند، که دریافت این نوع از اطلاعات بر انتظارات آنها اثرگذار است. با توجه به آنکه انتظارات سهامداران از بازده مبتنی بر ریسک سازمان است، بنابراین افشا اطلاعات در رابطه با افشا ریسک موجب جلب اعتماد و رضایت سهامداران شده و هزینه‌های نمای</w:t>
      </w:r>
      <w:r w:rsidR="00C65647">
        <w:rPr>
          <w:rFonts w:ascii="Calibri" w:eastAsia="Calibri" w:hAnsi="Calibri" w:cs="B Lotus" w:hint="cs"/>
          <w:sz w:val="26"/>
          <w:szCs w:val="26"/>
          <w:rtl/>
        </w:rPr>
        <w:t xml:space="preserve">ندگی را کاهش می‌دهد </w:t>
      </w:r>
      <w:r w:rsidR="00C65647">
        <w:rPr>
          <w:rFonts w:ascii="Times New Roman" w:eastAsia="PMingLiU" w:hAnsi="Times New Roman" w:cs="B Lotus"/>
          <w:bCs/>
          <w:sz w:val="26"/>
          <w:szCs w:val="26"/>
          <w:lang w:eastAsia="zh-TW" w:bidi="ar-SA"/>
        </w:rPr>
        <w:t>]</w:t>
      </w:r>
      <w:r w:rsidR="00C65647">
        <w:rPr>
          <w:rFonts w:ascii="Times New Roman" w:eastAsia="PMingLiU" w:hAnsi="Times New Roman" w:cs="B Lotus" w:hint="cs"/>
          <w:bCs/>
          <w:sz w:val="26"/>
          <w:szCs w:val="26"/>
          <w:rtl/>
          <w:lang w:eastAsia="zh-TW"/>
        </w:rPr>
        <w:t>16</w:t>
      </w:r>
      <w:r w:rsidR="00C65647">
        <w:rPr>
          <w:rFonts w:ascii="Times New Roman" w:eastAsia="PMingLiU" w:hAnsi="Times New Roman" w:cs="B Lotus"/>
          <w:bCs/>
          <w:sz w:val="26"/>
          <w:szCs w:val="26"/>
          <w:lang w:eastAsia="zh-TW"/>
        </w:rPr>
        <w:t>.[</w:t>
      </w:r>
    </w:p>
    <w:p w:rsidR="00DC2D3E" w:rsidRPr="00DC2D3E" w:rsidRDefault="00BE7E40" w:rsidP="00C65647">
      <w:pPr>
        <w:spacing w:after="0" w:line="240" w:lineRule="auto"/>
        <w:jc w:val="both"/>
        <w:rPr>
          <w:rFonts w:ascii="Calibri" w:eastAsia="Calibri" w:hAnsi="Calibri" w:cs="B Lotus"/>
          <w:sz w:val="26"/>
          <w:szCs w:val="26"/>
          <w:rtl/>
        </w:rPr>
      </w:pPr>
      <w:r w:rsidRPr="00DC2D3E">
        <w:rPr>
          <w:rFonts w:ascii="Calibri" w:eastAsia="Calibri" w:hAnsi="Calibri" w:cs="B Lotus" w:hint="cs"/>
          <w:color w:val="000000"/>
          <w:sz w:val="26"/>
          <w:szCs w:val="26"/>
          <w:rtl/>
        </w:rPr>
        <w:t xml:space="preserve">لیسنی و شریوا (2006) </w:t>
      </w:r>
      <w:r w:rsidRPr="00DC2D3E">
        <w:rPr>
          <w:rFonts w:ascii="Calibri" w:eastAsia="Calibri" w:hAnsi="Calibri" w:cs="B Lotus" w:hint="cs"/>
          <w:sz w:val="26"/>
          <w:szCs w:val="26"/>
          <w:rtl/>
        </w:rPr>
        <w:t xml:space="preserve">بیان می‌کنند که تئوری علامت‌دهی و تئوری نمایندگی دو تئوری محکم برای توضیح چرایی افشا مدیریت ریسک می‌باشد. به‌عبارتی مدیریت افشا ریسک را برای نشان دادن نحوه مطلوب مدیریت و کنترل ریسک و با هدف علامت به بازار برای جلب اعتماد سرمایه‌گذاران منتشر می‌نماید. در تئوری عدم‌تقارن اطلاعاتی نیز </w:t>
      </w:r>
      <w:r w:rsidRPr="00DC2D3E">
        <w:rPr>
          <w:rFonts w:ascii="Calibri" w:eastAsia="Calibri" w:hAnsi="Calibri" w:cs="B Lotus" w:hint="cs"/>
          <w:sz w:val="26"/>
          <w:szCs w:val="26"/>
          <w:rtl/>
        </w:rPr>
        <w:lastRenderedPageBreak/>
        <w:t>بیان شده است که با توجه به جدایی مالکیت از مدیریت، مدیران اطلاعات بیشتری در اختیار دارند که از این اطلاعات در جهت منافع خود استفاده می‌نمایند و به‌تبع ذی‌نفعان از جمله سرمایه‌گذاران با اطلاع از این مساله با افزایش انتظار بازده یا عدم سرمایه‌گذاری در بازار، مدیران را مجازات می‌نمایند. راه‌حل کاهش عدم‌تقارن اطلاعاتی در بازار سرمایه افشا و افزایش شفافیت اطلاعاتی در بازار است. اطلاعات حسابداری و گزارشگری سازوکاری برای کنترل عدم‌تقارن اطلاعاتی است</w:t>
      </w:r>
      <w:r w:rsidR="00C65647">
        <w:rPr>
          <w:rFonts w:ascii="Times New Roman" w:eastAsia="PMingLiU" w:hAnsi="Times New Roman" w:cs="B Lotus"/>
          <w:bCs/>
          <w:sz w:val="26"/>
          <w:szCs w:val="26"/>
          <w:lang w:eastAsia="zh-TW" w:bidi="ar-SA"/>
        </w:rPr>
        <w:t>]</w:t>
      </w:r>
      <w:r w:rsidR="00C65647">
        <w:rPr>
          <w:rFonts w:ascii="Times New Roman" w:eastAsia="PMingLiU" w:hAnsi="Times New Roman" w:cs="B Lotus" w:hint="cs"/>
          <w:bCs/>
          <w:sz w:val="26"/>
          <w:szCs w:val="26"/>
          <w:rtl/>
          <w:lang w:eastAsia="zh-TW"/>
        </w:rPr>
        <w:t>۱۵</w:t>
      </w:r>
      <w:r w:rsidR="00C65647">
        <w:rPr>
          <w:rFonts w:ascii="Times New Roman" w:eastAsia="PMingLiU" w:hAnsi="Times New Roman" w:cs="B Lotus"/>
          <w:bCs/>
          <w:sz w:val="26"/>
          <w:szCs w:val="26"/>
          <w:lang w:eastAsia="zh-TW"/>
        </w:rPr>
        <w:t>[</w:t>
      </w:r>
      <w:r w:rsidRPr="00DC2D3E">
        <w:rPr>
          <w:rFonts w:ascii="Calibri" w:eastAsia="Calibri" w:hAnsi="Calibri" w:cs="B Lotus" w:hint="cs"/>
          <w:sz w:val="26"/>
          <w:szCs w:val="26"/>
          <w:rtl/>
        </w:rPr>
        <w:t>.افشا داوطلبانه و اجباری عدم‌تقارن اطلاعاتی را در بازارهای رسمی و غیررسمی کاهش می‌دهد و کاهش عدم‌تقارن اطلاعاتی بر هزینه سرمایه و نوسان قیمت سهام اثرگذار است</w:t>
      </w:r>
      <w:r w:rsidR="00C65647">
        <w:rPr>
          <w:rFonts w:ascii="Times New Roman" w:eastAsia="PMingLiU" w:hAnsi="Times New Roman" w:cs="B Lotus"/>
          <w:bCs/>
          <w:sz w:val="26"/>
          <w:szCs w:val="26"/>
          <w:lang w:eastAsia="zh-TW" w:bidi="ar-SA"/>
        </w:rPr>
        <w:t>]</w:t>
      </w:r>
      <w:r w:rsidR="00C65647">
        <w:rPr>
          <w:rFonts w:ascii="Times New Roman" w:eastAsia="PMingLiU" w:hAnsi="Times New Roman" w:cs="B Lotus" w:hint="cs"/>
          <w:bCs/>
          <w:sz w:val="26"/>
          <w:szCs w:val="26"/>
          <w:rtl/>
          <w:lang w:eastAsia="zh-TW"/>
        </w:rPr>
        <w:t>۵</w:t>
      </w:r>
      <w:r w:rsidR="00C65647">
        <w:rPr>
          <w:rFonts w:ascii="Times New Roman" w:eastAsia="PMingLiU" w:hAnsi="Times New Roman" w:cs="B Lotus"/>
          <w:bCs/>
          <w:sz w:val="26"/>
          <w:szCs w:val="26"/>
          <w:lang w:eastAsia="zh-TW"/>
        </w:rPr>
        <w:t>[</w:t>
      </w:r>
      <w:r w:rsidR="00C65647">
        <w:rPr>
          <w:rFonts w:ascii="Calibri" w:eastAsia="Calibri" w:hAnsi="Calibri" w:cs="B Lotus" w:hint="cs"/>
          <w:sz w:val="26"/>
          <w:szCs w:val="26"/>
          <w:rtl/>
        </w:rPr>
        <w:t xml:space="preserve"> و </w:t>
      </w:r>
      <w:r w:rsidRPr="00DC2D3E">
        <w:rPr>
          <w:rFonts w:ascii="Calibri" w:eastAsia="Calibri" w:hAnsi="Calibri" w:cs="B Lotus" w:hint="cs"/>
          <w:sz w:val="26"/>
          <w:szCs w:val="26"/>
          <w:rtl/>
        </w:rPr>
        <w:t xml:space="preserve">مدیران در حال حاضر مطلع هستند که نگه‌داری و عدم افشا اطلاعات ریسک بر فشارهای خارجی برای افشا و گزارشگری ریسک می‌افزاید. افشا و گزارش ریسک در محیط اقتصادی پیچیده و با هدف توسعه شفافیت و بهبود کیفیت افشا عدم‌تقارن اطلاعاتی را کاهش و بر انتظارات و تصمیم‌گیری ذی‌نفعان و استفاده‌کنندگان از </w:t>
      </w:r>
      <w:r w:rsidRPr="00C65647">
        <w:rPr>
          <w:rFonts w:ascii="Calibri" w:eastAsia="Calibri" w:hAnsi="Calibri" w:cs="B Lotus" w:hint="cs"/>
          <w:sz w:val="26"/>
          <w:szCs w:val="26"/>
          <w:rtl/>
        </w:rPr>
        <w:t xml:space="preserve">اطلاعات اثرگذار است </w:t>
      </w:r>
      <w:r w:rsidR="00C65647" w:rsidRPr="00C65647">
        <w:rPr>
          <w:rFonts w:ascii="Times New Roman" w:eastAsia="PMingLiU" w:hAnsi="Times New Roman" w:cs="B Lotus"/>
          <w:bCs/>
          <w:sz w:val="26"/>
          <w:szCs w:val="26"/>
          <w:lang w:eastAsia="zh-TW" w:bidi="ar-SA"/>
        </w:rPr>
        <w:t>]</w:t>
      </w:r>
      <w:r w:rsidR="00C65647" w:rsidRPr="00C65647">
        <w:rPr>
          <w:rFonts w:ascii="Times New Roman" w:eastAsia="PMingLiU" w:hAnsi="Times New Roman" w:cs="B Lotus" w:hint="cs"/>
          <w:bCs/>
          <w:sz w:val="26"/>
          <w:szCs w:val="26"/>
          <w:rtl/>
          <w:lang w:eastAsia="zh-TW"/>
        </w:rPr>
        <w:t>4</w:t>
      </w:r>
      <w:r w:rsidR="00C65647" w:rsidRPr="00C65647">
        <w:rPr>
          <w:rFonts w:ascii="Times New Roman" w:eastAsia="PMingLiU" w:hAnsi="Times New Roman" w:cs="B Lotus"/>
          <w:bCs/>
          <w:sz w:val="26"/>
          <w:szCs w:val="26"/>
          <w:lang w:eastAsia="zh-TW"/>
        </w:rPr>
        <w:t>[</w:t>
      </w:r>
      <w:r w:rsidR="00C65647" w:rsidRPr="00C65647">
        <w:rPr>
          <w:rFonts w:ascii="Calibri" w:eastAsia="Calibri" w:hAnsi="Calibri" w:cs="B Lotus" w:hint="cs"/>
          <w:sz w:val="26"/>
          <w:szCs w:val="26"/>
          <w:rtl/>
        </w:rPr>
        <w:t xml:space="preserve">. </w:t>
      </w:r>
      <w:r w:rsidRPr="00C65647">
        <w:rPr>
          <w:rFonts w:ascii="Calibri" w:eastAsia="Calibri" w:hAnsi="Calibri" w:cs="B Lotus" w:hint="cs"/>
          <w:sz w:val="26"/>
          <w:szCs w:val="26"/>
          <w:rtl/>
        </w:rPr>
        <w:t xml:space="preserve">نمودار </w:t>
      </w:r>
      <w:r w:rsidR="00070AB7" w:rsidRPr="00C65647">
        <w:rPr>
          <w:rFonts w:ascii="Calibri" w:eastAsia="Calibri" w:hAnsi="Calibri" w:cs="B Lotus" w:hint="cs"/>
          <w:sz w:val="26"/>
          <w:szCs w:val="26"/>
          <w:rtl/>
        </w:rPr>
        <w:t>۲</w:t>
      </w:r>
      <w:r w:rsidRPr="00C65647">
        <w:rPr>
          <w:rFonts w:ascii="Calibri" w:eastAsia="Calibri" w:hAnsi="Calibri" w:cs="B Lotus" w:hint="cs"/>
          <w:sz w:val="26"/>
          <w:szCs w:val="26"/>
          <w:rtl/>
        </w:rPr>
        <w:t xml:space="preserve"> ارتباط</w:t>
      </w:r>
      <w:r w:rsidRPr="00DC2D3E">
        <w:rPr>
          <w:rFonts w:ascii="Calibri" w:eastAsia="Calibri" w:hAnsi="Calibri" w:cs="B Lotus" w:hint="cs"/>
          <w:sz w:val="26"/>
          <w:szCs w:val="26"/>
          <w:rtl/>
        </w:rPr>
        <w:t xml:space="preserve"> افشا اطلاعات با تئوری نمایندگی و علامت‌دهی را نشان می‌دهد.</w:t>
      </w:r>
    </w:p>
    <w:p w:rsidR="00BE7E40" w:rsidRPr="00DC2D3E" w:rsidRDefault="00BE7E40" w:rsidP="00DC2D3E">
      <w:pPr>
        <w:spacing w:after="0" w:line="240" w:lineRule="auto"/>
        <w:jc w:val="center"/>
        <w:rPr>
          <w:rFonts w:ascii="Calibri" w:eastAsia="Calibri" w:hAnsi="Calibri" w:cs="B Lotus"/>
          <w:b/>
          <w:bCs/>
          <w:rtl/>
        </w:rPr>
      </w:pPr>
      <w:r w:rsidRPr="00DC2D3E">
        <w:rPr>
          <w:rFonts w:ascii="Calibri" w:eastAsia="Calibri" w:hAnsi="Calibri" w:cs="B Lotus" w:hint="cs"/>
          <w:b/>
          <w:bCs/>
          <w:rtl/>
        </w:rPr>
        <w:t xml:space="preserve">نمودار </w:t>
      </w:r>
      <w:r w:rsidR="00070AB7" w:rsidRPr="00DC2D3E">
        <w:rPr>
          <w:rFonts w:ascii="Calibri" w:eastAsia="Calibri" w:hAnsi="Calibri" w:cs="B Lotus" w:hint="cs"/>
          <w:b/>
          <w:bCs/>
          <w:rtl/>
        </w:rPr>
        <w:t>۲</w:t>
      </w:r>
      <w:r w:rsidRPr="00DC2D3E">
        <w:rPr>
          <w:rFonts w:ascii="Calibri" w:eastAsia="Calibri" w:hAnsi="Calibri" w:cs="B Lotus" w:hint="cs"/>
          <w:b/>
          <w:bCs/>
          <w:rtl/>
        </w:rPr>
        <w:t>: ارتباط تئوری نمایندگی و علامت‌دهی با انتشار گزارش ریسک</w:t>
      </w:r>
    </w:p>
    <w:p w:rsidR="00BE7E40" w:rsidRPr="00DC2D3E" w:rsidRDefault="00BE7E40" w:rsidP="00DC2D3E">
      <w:pPr>
        <w:spacing w:after="0" w:line="240" w:lineRule="auto"/>
        <w:jc w:val="center"/>
        <w:rPr>
          <w:rFonts w:ascii="Calibri" w:eastAsia="Calibri" w:hAnsi="Calibri" w:cs="B Lotus"/>
          <w:sz w:val="26"/>
          <w:szCs w:val="26"/>
          <w:rtl/>
        </w:rPr>
      </w:pPr>
      <w:r w:rsidRPr="00DC2D3E">
        <w:rPr>
          <w:rFonts w:ascii="Calibri" w:eastAsia="Calibri" w:hAnsi="Calibri" w:cs="B Lotus"/>
          <w:noProof/>
          <w:sz w:val="26"/>
          <w:szCs w:val="26"/>
        </w:rPr>
        <w:drawing>
          <wp:inline distT="0" distB="0" distL="0" distR="0" wp14:anchorId="5B50670E" wp14:editId="368E63B2">
            <wp:extent cx="5682615" cy="192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7619" cy="1932516"/>
                    </a:xfrm>
                    <a:prstGeom prst="rect">
                      <a:avLst/>
                    </a:prstGeom>
                    <a:noFill/>
                  </pic:spPr>
                </pic:pic>
              </a:graphicData>
            </a:graphic>
          </wp:inline>
        </w:drawing>
      </w:r>
    </w:p>
    <w:p w:rsidR="00070AB7" w:rsidRPr="00DC2D3E" w:rsidRDefault="00BE7E40" w:rsidP="00DC2D3E">
      <w:pPr>
        <w:spacing w:after="0" w:line="240" w:lineRule="auto"/>
        <w:jc w:val="both"/>
        <w:rPr>
          <w:rFonts w:cs="B Lotus"/>
          <w:sz w:val="26"/>
          <w:szCs w:val="26"/>
          <w:rtl/>
        </w:rPr>
      </w:pPr>
      <w:r w:rsidRPr="00DC2D3E">
        <w:rPr>
          <w:rFonts w:cs="B Lotus" w:hint="cs"/>
          <w:sz w:val="26"/>
          <w:szCs w:val="26"/>
          <w:rtl/>
        </w:rPr>
        <w:t>در حال حاضر و بخصوص پس از بحران مالی ۲۰۰۸ افشا و گزارش ریسک مورد توجه نهادهای نظارتی و تنظیم‌کنندگان استانداردها و مقررات مالی قرار گرفته و افشا ریسک به یک افشا اجباری تبدیل شده است. برای این منظور استانداردهای بین‌المللی گزارشگری مالی، با انتشار استاندارد شماره ۷ بر این موضوع تاکید داشته و افشا ریسک را در قالب صورت‌های مالی از مدیریت شرکت‌ها خواسته است. علاوه بر آن بسیاری از نهادهای نظارتی همچون کمیته نظارت بانکی بال، هیات ثبات مالی و بانک مرکزی اتحادیه اروپا و سایر نهادهای مرتبط الزاماتی را برای افشا و گزارش ریسک با تاکید بر نهادهای مالی و اعتباری مقرر نموده‌اند. در این میان کمیته نظارت بانکی بال و هیات ثبات مالی تحت گزارش بهبود افشا ریسک دقیقا الزامات افشا ریسک را مشخص نموده‌اند. همچنین با توجه به آنکه صنعت بانکی در ایران مبتنی بر مقررات اسلامی است، استاندارد ۴ هیات خدمات مالی اسلامی نیز به مساله افشا ریسک و ارائه الزامات آن پرداخته است. در این مقاله با تاکید بر این چهار منبع بین‌المللی (استاندارد بین‌المللی حسابداری شماره ۷، استاندارد اسلامی حسابداری شماره ۴، مقررات اصول ‍۳ کمیته نظارت بانکی بال و گزارش هیات ثبات مالی</w:t>
      </w:r>
      <w:r w:rsidR="00986672" w:rsidRPr="00DC2D3E">
        <w:rPr>
          <w:rFonts w:cs="B Lotus" w:hint="cs"/>
          <w:sz w:val="26"/>
          <w:szCs w:val="26"/>
          <w:rtl/>
        </w:rPr>
        <w:t>)</w:t>
      </w:r>
      <w:r w:rsidRPr="00DC2D3E">
        <w:rPr>
          <w:rFonts w:cs="B Lotus" w:hint="cs"/>
          <w:sz w:val="26"/>
          <w:szCs w:val="26"/>
          <w:rtl/>
        </w:rPr>
        <w:t xml:space="preserve"> به بررسی و مقایسه چارچوب‌ها</w:t>
      </w:r>
      <w:r w:rsidR="00986672" w:rsidRPr="00DC2D3E">
        <w:rPr>
          <w:rFonts w:cs="B Lotus" w:hint="cs"/>
          <w:sz w:val="26"/>
          <w:szCs w:val="26"/>
          <w:rtl/>
        </w:rPr>
        <w:t>ی افشا در سطح بین‌المللی و</w:t>
      </w:r>
      <w:r w:rsidRPr="00DC2D3E">
        <w:rPr>
          <w:rFonts w:cs="B Lotus" w:hint="cs"/>
          <w:sz w:val="26"/>
          <w:szCs w:val="26"/>
          <w:rtl/>
        </w:rPr>
        <w:t xml:space="preserve"> چارچوب استخراج شده از بررسی بخشنامه‌های بانک مرکزی ایران و مقررات سازمان بورس اوراق بهادار پرداخته شده است. </w:t>
      </w:r>
    </w:p>
    <w:p w:rsidR="00034657" w:rsidRPr="00DC2D3E" w:rsidRDefault="00034657" w:rsidP="00DC2D3E">
      <w:pPr>
        <w:pStyle w:val="mandana"/>
        <w:numPr>
          <w:ilvl w:val="0"/>
          <w:numId w:val="3"/>
        </w:numPr>
        <w:spacing w:after="0" w:line="240" w:lineRule="auto"/>
        <w:rPr>
          <w:rFonts w:cs="B Lotus"/>
          <w:b/>
          <w:sz w:val="28"/>
          <w:szCs w:val="28"/>
        </w:rPr>
      </w:pPr>
      <w:r w:rsidRPr="00DC2D3E">
        <w:rPr>
          <w:rFonts w:cs="B Lotus" w:hint="cs"/>
          <w:b/>
          <w:sz w:val="28"/>
          <w:szCs w:val="28"/>
          <w:rtl/>
        </w:rPr>
        <w:t xml:space="preserve">هیات تدوین استانداردهای </w:t>
      </w:r>
      <w:r w:rsidR="00070AB7" w:rsidRPr="00DC2D3E">
        <w:rPr>
          <w:rFonts w:cs="B Lotus" w:hint="cs"/>
          <w:b/>
          <w:sz w:val="28"/>
          <w:szCs w:val="28"/>
          <w:rtl/>
        </w:rPr>
        <w:t xml:space="preserve">بین‌المللی </w:t>
      </w:r>
      <w:r w:rsidRPr="00DC2D3E">
        <w:rPr>
          <w:rFonts w:cs="B Lotus" w:hint="cs"/>
          <w:b/>
          <w:sz w:val="28"/>
          <w:szCs w:val="28"/>
          <w:rtl/>
        </w:rPr>
        <w:t xml:space="preserve">حسابداری </w:t>
      </w:r>
    </w:p>
    <w:p w:rsidR="00034657" w:rsidRPr="00DC2D3E" w:rsidRDefault="00034657" w:rsidP="00DC2D3E">
      <w:pPr>
        <w:pStyle w:val="mandana"/>
        <w:spacing w:after="0" w:line="240" w:lineRule="auto"/>
        <w:rPr>
          <w:rFonts w:cs="B Lotus"/>
          <w:bCs w:val="0"/>
          <w:sz w:val="26"/>
          <w:szCs w:val="26"/>
          <w:rtl/>
        </w:rPr>
      </w:pPr>
      <w:r w:rsidRPr="00DC2D3E">
        <w:rPr>
          <w:rFonts w:cs="B Lotus" w:hint="cs"/>
          <w:bCs w:val="0"/>
          <w:sz w:val="26"/>
          <w:szCs w:val="26"/>
          <w:rtl/>
        </w:rPr>
        <w:lastRenderedPageBreak/>
        <w:t xml:space="preserve">هیات تدوین استانداردهای </w:t>
      </w:r>
      <w:r w:rsidR="00070AB7" w:rsidRPr="00DC2D3E">
        <w:rPr>
          <w:rFonts w:cs="B Lotus" w:hint="cs"/>
          <w:bCs w:val="0"/>
          <w:sz w:val="26"/>
          <w:szCs w:val="26"/>
          <w:rtl/>
        </w:rPr>
        <w:t xml:space="preserve">بین‌المللی </w:t>
      </w:r>
      <w:r w:rsidRPr="00DC2D3E">
        <w:rPr>
          <w:rFonts w:cs="B Lotus" w:hint="cs"/>
          <w:bCs w:val="0"/>
          <w:sz w:val="26"/>
          <w:szCs w:val="26"/>
          <w:rtl/>
        </w:rPr>
        <w:t>حسابداری برای بهبود و افشا ریسک تلاش‌های قابل توجه‌ای داشته است. هیات در گام اول و در سال 2001 استاندارد شماره 30 با عنوان: «افشا ابزارهای مالی بانک و موسسات مالی مشابه» را که در سال 1990 منتشر نموده بود، مورد اصلاح و بازبینی قرار داد. نتیجه این اصلاح و بازبینی انتشار استاندارد شماره 7 با عنوان: «ابزارهای مالی: افشا و ارائه» در سال 2005 بود که الزامات افشا ابزارهای مالی و ریسک را ارائه می‌نمود. سپس در سال 2007 الزامات را مورد تجدیدنظر و اصلاح قرار داد و با تاکید بر ارزش منصفانه و ریسک نقدینگی در سال 2009 الزامات اصلاح شده استاندارد شماره ۷ را ارائه نمود. البته در سال 2010 نیز با هدف شناسایی کلیه دارایی‌های مالی معاملاتی اصلاحاتی را منظور نمود. هیات تدوین استانداردهای حسابداری بین‌المللی دو هدف اصلی شامل:</w:t>
      </w:r>
    </w:p>
    <w:p w:rsidR="00034657" w:rsidRPr="00DC2D3E" w:rsidRDefault="00034657" w:rsidP="00DC2D3E">
      <w:pPr>
        <w:pStyle w:val="mandana"/>
        <w:numPr>
          <w:ilvl w:val="0"/>
          <w:numId w:val="2"/>
        </w:numPr>
        <w:spacing w:after="0" w:line="240" w:lineRule="auto"/>
        <w:rPr>
          <w:rFonts w:cs="B Lotus"/>
          <w:bCs w:val="0"/>
          <w:sz w:val="26"/>
          <w:szCs w:val="26"/>
        </w:rPr>
      </w:pPr>
      <w:r w:rsidRPr="00DC2D3E">
        <w:rPr>
          <w:rFonts w:cs="B Lotus" w:hint="cs"/>
          <w:bCs w:val="0"/>
          <w:sz w:val="26"/>
          <w:szCs w:val="26"/>
          <w:rtl/>
        </w:rPr>
        <w:t>ارائه وضعیت و عملکرد ابزارهای مالی دارایی و بدهی،</w:t>
      </w:r>
    </w:p>
    <w:p w:rsidR="00034657" w:rsidRPr="00DC2D3E" w:rsidRDefault="00034657" w:rsidP="00DC2D3E">
      <w:pPr>
        <w:pStyle w:val="mandana"/>
        <w:numPr>
          <w:ilvl w:val="0"/>
          <w:numId w:val="2"/>
        </w:numPr>
        <w:spacing w:after="0" w:line="240" w:lineRule="auto"/>
        <w:rPr>
          <w:rFonts w:cs="B Lotus"/>
          <w:bCs w:val="0"/>
          <w:sz w:val="26"/>
          <w:szCs w:val="26"/>
        </w:rPr>
      </w:pPr>
      <w:r w:rsidRPr="00DC2D3E">
        <w:rPr>
          <w:rFonts w:cs="B Lotus" w:hint="cs"/>
          <w:bCs w:val="0"/>
          <w:sz w:val="26"/>
          <w:szCs w:val="26"/>
          <w:rtl/>
        </w:rPr>
        <w:t>ارائه اطلاعات کمی و کیفی در رابطه با ریسک و ارزش در معرض خطر ابزارهای مالی شامل افشا ریسک اعتباری، نقدینگی و بازار</w:t>
      </w:r>
    </w:p>
    <w:p w:rsidR="00034657" w:rsidRPr="00DC2D3E" w:rsidRDefault="00034657" w:rsidP="00DC2D3E">
      <w:pPr>
        <w:spacing w:after="0" w:line="240" w:lineRule="auto"/>
        <w:contextualSpacing/>
        <w:jc w:val="both"/>
        <w:rPr>
          <w:rFonts w:cs="B Lotus"/>
          <w:sz w:val="26"/>
          <w:szCs w:val="26"/>
        </w:rPr>
      </w:pPr>
      <w:r w:rsidRPr="00DC2D3E">
        <w:rPr>
          <w:rFonts w:cs="B Lotus" w:hint="cs"/>
          <w:sz w:val="26"/>
          <w:szCs w:val="26"/>
          <w:rtl/>
        </w:rPr>
        <w:t xml:space="preserve">را از اهداف اصلی انتشار استاندارد شماره ۷ ذکر نموده است. به‌عبارتی هدف از انتشار استاندارد بین‌المللی حسابداری شماره ۷ آن بود که سهامداران از اطلاعات موجود در خصوص ابزارهای مالی و مدیریت ریسک فعالیت‌های عملیاتی اطلاع حاصل نمایند. الزامات افشا استاندارد شامل افشا اطلاعات در صورت‌های مالی به‌عنوان شاخصی از اطلاعات ریسک مالی اندازه‌گیری شده و مدیریت شده در داخل بنگاه است که گزارش و افشا آن در واقع افشا ریسک از نگاه مدیریت و ارائه اطلاعات به سهامداران و سایر ذی‌نفعان است. این استاندارد محتوای افشایی جدیدی را برای ریسک و مدیریت ریسک قائل شده است و افشا ابزارهای مالی، بهبود و توسعه یافته است. تحت استاندارد ۷ بین‌المللی انتظار می‌رود اقلامی همچون  نرخ بهره و نرخ تنزیل، ریسک اعتباری و ریسک نقدینگی، برآورد زیان اعتباری و ضریب سودآوری در صورت‌های مالی افشا و گزارش شوند. </w:t>
      </w:r>
    </w:p>
    <w:p w:rsidR="00034657" w:rsidRPr="00DC2D3E" w:rsidRDefault="00034657" w:rsidP="00DC2D3E">
      <w:pPr>
        <w:spacing w:after="0" w:line="240" w:lineRule="auto"/>
        <w:jc w:val="both"/>
        <w:rPr>
          <w:rFonts w:cs="B Lotus"/>
          <w:sz w:val="26"/>
          <w:szCs w:val="26"/>
          <w:rtl/>
        </w:rPr>
      </w:pPr>
      <w:r w:rsidRPr="00DC2D3E">
        <w:rPr>
          <w:rFonts w:cs="B Lotus" w:hint="cs"/>
          <w:sz w:val="26"/>
          <w:szCs w:val="26"/>
          <w:rtl/>
        </w:rPr>
        <w:t>بر این اساس واحد تجاری باید اطلاعاتی را افشا نماید که به استفاده‌کنندگان از صورت‌های مالی در ارزیابی ماهیت و میزان ریسک‌های ناشی از ابزارهای مالی واحد تجاری در پایان دوره گزارشگری که در معرض آنها بوده، کمک نماید. افشا ریسک افشا ارزیابی ماهیت و گستره ریسک ابزارهای مالی است که هر گونه تغییراتی طی یک دوره مالی را شامل می‌شود و علاوه بر آن خلاصه‌ای از افشا کمی هر نوع ریسک در پایان هر دوره گزارشگری، علاوه بر افشا کیفی را شامل می‌شود. به‌عبارتی تحت این استاندارد برای افشا ریسک علاوه بر افشا کیفی، افشا کمی نیز الزامی است. تحت افشا کیفی انتظار می‌رود واحد تجاری برای ریسک دارایی و بدهی مالی:</w:t>
      </w:r>
    </w:p>
    <w:p w:rsidR="00034657" w:rsidRPr="00DC2D3E" w:rsidRDefault="00034657" w:rsidP="00DC2D3E">
      <w:pPr>
        <w:pStyle w:val="ListParagraph"/>
        <w:numPr>
          <w:ilvl w:val="0"/>
          <w:numId w:val="6"/>
        </w:numPr>
        <w:spacing w:after="0" w:line="240" w:lineRule="auto"/>
        <w:jc w:val="both"/>
        <w:rPr>
          <w:rFonts w:cs="B Lotus"/>
          <w:sz w:val="26"/>
          <w:szCs w:val="26"/>
        </w:rPr>
      </w:pPr>
      <w:r w:rsidRPr="00DC2D3E">
        <w:rPr>
          <w:rFonts w:cs="B Lotus" w:hint="cs"/>
          <w:sz w:val="26"/>
          <w:szCs w:val="26"/>
          <w:rtl/>
        </w:rPr>
        <w:t xml:space="preserve">ریسک ارزش در معرض خطر ابزارهای مالی و میزان افزایش آن را افشا نماید؛ </w:t>
      </w:r>
    </w:p>
    <w:p w:rsidR="00034657" w:rsidRPr="00DC2D3E" w:rsidRDefault="00034657" w:rsidP="00DC2D3E">
      <w:pPr>
        <w:pStyle w:val="ListParagraph"/>
        <w:numPr>
          <w:ilvl w:val="0"/>
          <w:numId w:val="6"/>
        </w:numPr>
        <w:spacing w:after="0" w:line="240" w:lineRule="auto"/>
        <w:jc w:val="both"/>
        <w:rPr>
          <w:rFonts w:cs="B Lotus"/>
          <w:sz w:val="26"/>
          <w:szCs w:val="26"/>
        </w:rPr>
      </w:pPr>
      <w:r w:rsidRPr="00DC2D3E">
        <w:rPr>
          <w:rFonts w:cs="B Lotus" w:hint="cs"/>
          <w:sz w:val="26"/>
          <w:szCs w:val="26"/>
          <w:rtl/>
        </w:rPr>
        <w:t>هدف، سیاست‌ها و فرآیندهای مدیریت ریسک و روش‌های استفاده شده برای اندازه‌گیری ریسک افشا گردد؛</w:t>
      </w:r>
    </w:p>
    <w:p w:rsidR="00034657" w:rsidRPr="00DC2D3E" w:rsidRDefault="00034657" w:rsidP="00DC2D3E">
      <w:pPr>
        <w:pStyle w:val="ListParagraph"/>
        <w:numPr>
          <w:ilvl w:val="0"/>
          <w:numId w:val="6"/>
        </w:numPr>
        <w:spacing w:after="0" w:line="240" w:lineRule="auto"/>
        <w:jc w:val="both"/>
        <w:rPr>
          <w:rFonts w:cs="B Lotus"/>
          <w:sz w:val="26"/>
          <w:szCs w:val="26"/>
        </w:rPr>
      </w:pPr>
      <w:r w:rsidRPr="00DC2D3E">
        <w:rPr>
          <w:rFonts w:cs="B Lotus" w:hint="cs"/>
          <w:sz w:val="26"/>
          <w:szCs w:val="26"/>
          <w:rtl/>
        </w:rPr>
        <w:t xml:space="preserve">و علاوه بر آن هر گونه تغییر در مورد اول یا دوم در دوره گزارشگری قبلی نیز باید افشا شود. </w:t>
      </w:r>
    </w:p>
    <w:p w:rsidR="00034657" w:rsidRPr="00DC2D3E" w:rsidRDefault="00034657" w:rsidP="00DC2D3E">
      <w:pPr>
        <w:spacing w:after="0" w:line="240" w:lineRule="auto"/>
        <w:jc w:val="both"/>
        <w:rPr>
          <w:rFonts w:cs="B Lotus"/>
          <w:sz w:val="26"/>
          <w:szCs w:val="26"/>
          <w:rtl/>
        </w:rPr>
      </w:pPr>
      <w:r w:rsidRPr="00DC2D3E">
        <w:rPr>
          <w:rFonts w:cs="B Lotus" w:hint="cs"/>
          <w:sz w:val="26"/>
          <w:szCs w:val="26"/>
          <w:rtl/>
        </w:rPr>
        <w:t xml:space="preserve">در افشا کمی نیز باید خلاصه‌ای مقادیر کمی و برآورد شده در رابطه با ریسک ارزش در معرض خطر در پایان دوره گزارشگری  و برای هر سطح از ریسک، افشا شود. این افشا می‌تواند بر اساس اطلاعاتی باشد که برای افراد کلیدی و در سطح مدیریتی تهیه می‌شود. با توجه به تاکید استاندارد شماره ۷ در خصوص شناسایی کمی و کیفی ریسک بانکی، چارچوب پیشنهادی و الزامات استاندارد ۷ به شرح نمودار </w:t>
      </w:r>
      <w:r w:rsidR="00986672" w:rsidRPr="00DC2D3E">
        <w:rPr>
          <w:rFonts w:cs="B Lotus" w:hint="cs"/>
          <w:sz w:val="26"/>
          <w:szCs w:val="26"/>
          <w:rtl/>
        </w:rPr>
        <w:t>۳</w:t>
      </w:r>
      <w:r w:rsidRPr="00DC2D3E">
        <w:rPr>
          <w:rFonts w:cs="B Lotus" w:hint="cs"/>
          <w:sz w:val="26"/>
          <w:szCs w:val="26"/>
          <w:rtl/>
        </w:rPr>
        <w:t xml:space="preserve"> است:</w:t>
      </w:r>
    </w:p>
    <w:p w:rsidR="00034657" w:rsidRPr="00DC2D3E" w:rsidRDefault="00034657" w:rsidP="00DC2D3E">
      <w:pPr>
        <w:spacing w:after="0" w:line="240" w:lineRule="auto"/>
        <w:ind w:left="60"/>
        <w:jc w:val="center"/>
        <w:rPr>
          <w:rFonts w:ascii="Calibri" w:eastAsia="Calibri" w:hAnsi="Calibri" w:cs="B Lotus"/>
          <w:b/>
          <w:bCs/>
          <w:rtl/>
        </w:rPr>
      </w:pPr>
      <w:r w:rsidRPr="00DC2D3E">
        <w:rPr>
          <w:rFonts w:ascii="Calibri" w:eastAsia="Calibri" w:hAnsi="Calibri" w:cs="B Lotus" w:hint="cs"/>
          <w:b/>
          <w:bCs/>
          <w:rtl/>
        </w:rPr>
        <w:lastRenderedPageBreak/>
        <w:t xml:space="preserve">نمودار </w:t>
      </w:r>
      <w:r w:rsidR="00986672" w:rsidRPr="00DC2D3E">
        <w:rPr>
          <w:rFonts w:ascii="Calibri" w:eastAsia="Calibri" w:hAnsi="Calibri" w:cs="B Lotus" w:hint="cs"/>
          <w:b/>
          <w:bCs/>
          <w:rtl/>
        </w:rPr>
        <w:t>۳</w:t>
      </w:r>
      <w:r w:rsidRPr="00DC2D3E">
        <w:rPr>
          <w:rFonts w:ascii="Calibri" w:eastAsia="Calibri" w:hAnsi="Calibri" w:cs="B Lotus" w:hint="cs"/>
          <w:b/>
          <w:bCs/>
          <w:rtl/>
        </w:rPr>
        <w:t>: ماهیت افشا کمی و کیفی ریسک در استاندارد شماره ۷</w:t>
      </w:r>
    </w:p>
    <w:p w:rsidR="00034657" w:rsidRPr="00DC2D3E" w:rsidRDefault="0094123F" w:rsidP="00DC2D3E">
      <w:pPr>
        <w:spacing w:after="0" w:line="240" w:lineRule="auto"/>
        <w:ind w:left="60"/>
        <w:jc w:val="center"/>
        <w:rPr>
          <w:rFonts w:ascii="Calibri" w:eastAsia="Calibri" w:hAnsi="Calibri" w:cs="B Lotus"/>
          <w:sz w:val="26"/>
          <w:szCs w:val="26"/>
          <w:rtl/>
        </w:rPr>
      </w:pPr>
      <w:r w:rsidRPr="00DC2D3E">
        <w:rPr>
          <w:rFonts w:ascii="Calibri" w:eastAsia="Calibri" w:hAnsi="Calibri" w:cs="B Lotus"/>
          <w:noProof/>
          <w:sz w:val="26"/>
          <w:szCs w:val="26"/>
        </w:rPr>
        <w:drawing>
          <wp:inline distT="0" distB="0" distL="0" distR="0" wp14:anchorId="15073E94">
            <wp:extent cx="4096512" cy="2164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1813" cy="2183369"/>
                    </a:xfrm>
                    <a:prstGeom prst="rect">
                      <a:avLst/>
                    </a:prstGeom>
                    <a:noFill/>
                  </pic:spPr>
                </pic:pic>
              </a:graphicData>
            </a:graphic>
          </wp:inline>
        </w:drawing>
      </w:r>
    </w:p>
    <w:p w:rsidR="00034657" w:rsidRPr="00DC2D3E" w:rsidRDefault="00034657" w:rsidP="00DC2D3E">
      <w:pPr>
        <w:pStyle w:val="mandana"/>
        <w:numPr>
          <w:ilvl w:val="0"/>
          <w:numId w:val="3"/>
        </w:numPr>
        <w:spacing w:after="0" w:line="240" w:lineRule="auto"/>
        <w:rPr>
          <w:rFonts w:cs="B Lotus"/>
          <w:b/>
          <w:sz w:val="28"/>
          <w:szCs w:val="28"/>
        </w:rPr>
      </w:pPr>
      <w:r w:rsidRPr="00DC2D3E">
        <w:rPr>
          <w:rFonts w:cs="B Lotus" w:hint="cs"/>
          <w:b/>
          <w:sz w:val="28"/>
          <w:szCs w:val="28"/>
          <w:rtl/>
        </w:rPr>
        <w:t xml:space="preserve">هیات </w:t>
      </w:r>
      <w:r w:rsidR="00F97AD9" w:rsidRPr="00DC2D3E">
        <w:rPr>
          <w:rFonts w:cs="B Lotus" w:hint="cs"/>
          <w:b/>
          <w:sz w:val="28"/>
          <w:szCs w:val="28"/>
          <w:rtl/>
        </w:rPr>
        <w:t>خدمات مالی اسلامی</w:t>
      </w:r>
      <w:r w:rsidRPr="00DC2D3E">
        <w:rPr>
          <w:rFonts w:cs="B Lotus" w:hint="cs"/>
          <w:b/>
          <w:sz w:val="28"/>
          <w:szCs w:val="28"/>
          <w:rtl/>
        </w:rPr>
        <w:t xml:space="preserve"> </w:t>
      </w:r>
    </w:p>
    <w:p w:rsidR="00F44C48" w:rsidRPr="00DC2D3E" w:rsidRDefault="00F44C48" w:rsidP="00DC2D3E">
      <w:pPr>
        <w:pStyle w:val="mandana"/>
        <w:spacing w:after="0" w:line="240" w:lineRule="auto"/>
        <w:rPr>
          <w:rFonts w:cs="B Lotus"/>
          <w:bCs w:val="0"/>
          <w:sz w:val="26"/>
          <w:szCs w:val="26"/>
          <w:rtl/>
        </w:rPr>
      </w:pPr>
      <w:r w:rsidRPr="00DC2D3E">
        <w:rPr>
          <w:rFonts w:cs="B Lotus" w:hint="cs"/>
          <w:bCs w:val="0"/>
          <w:sz w:val="26"/>
          <w:szCs w:val="26"/>
          <w:rtl/>
        </w:rPr>
        <w:t>هیات</w:t>
      </w:r>
      <w:r w:rsidRPr="00DC2D3E">
        <w:rPr>
          <w:rFonts w:cs="B Lotus"/>
          <w:bCs w:val="0"/>
          <w:sz w:val="26"/>
          <w:szCs w:val="26"/>
          <w:rtl/>
        </w:rPr>
        <w:t xml:space="preserve"> </w:t>
      </w:r>
      <w:r w:rsidRPr="00DC2D3E">
        <w:rPr>
          <w:rFonts w:cs="B Lotus" w:hint="cs"/>
          <w:bCs w:val="0"/>
          <w:sz w:val="26"/>
          <w:szCs w:val="26"/>
          <w:rtl/>
        </w:rPr>
        <w:t>خدمات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سال</w:t>
      </w:r>
      <w:r w:rsidRPr="00DC2D3E">
        <w:rPr>
          <w:rFonts w:cs="B Lotus"/>
          <w:bCs w:val="0"/>
          <w:sz w:val="26"/>
          <w:szCs w:val="26"/>
          <w:rtl/>
        </w:rPr>
        <w:t xml:space="preserve"> 2007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تحت</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شماره</w:t>
      </w:r>
      <w:r w:rsidRPr="00DC2D3E">
        <w:rPr>
          <w:rFonts w:cs="B Lotus"/>
          <w:bCs w:val="0"/>
          <w:sz w:val="26"/>
          <w:szCs w:val="26"/>
          <w:rtl/>
        </w:rPr>
        <w:t xml:space="preserve"> ۴ </w:t>
      </w:r>
      <w:r w:rsidRPr="00DC2D3E">
        <w:rPr>
          <w:rFonts w:cs="B Lotus" w:hint="cs"/>
          <w:bCs w:val="0"/>
          <w:sz w:val="26"/>
          <w:szCs w:val="26"/>
          <w:rtl/>
        </w:rPr>
        <w:t>با</w:t>
      </w:r>
      <w:r w:rsidRPr="00DC2D3E">
        <w:rPr>
          <w:rFonts w:cs="B Lotus"/>
          <w:bCs w:val="0"/>
          <w:sz w:val="26"/>
          <w:szCs w:val="26"/>
          <w:rtl/>
        </w:rPr>
        <w:t xml:space="preserve"> </w:t>
      </w:r>
      <w:r w:rsidRPr="00DC2D3E">
        <w:rPr>
          <w:rFonts w:cs="B Lotus" w:hint="cs"/>
          <w:bCs w:val="0"/>
          <w:sz w:val="26"/>
          <w:szCs w:val="26"/>
          <w:rtl/>
        </w:rPr>
        <w:t>عنوان</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برای</w:t>
      </w:r>
      <w:r w:rsidRPr="00DC2D3E">
        <w:rPr>
          <w:rFonts w:cs="B Lotus"/>
          <w:bCs w:val="0"/>
          <w:sz w:val="26"/>
          <w:szCs w:val="26"/>
          <w:rtl/>
        </w:rPr>
        <w:t xml:space="preserve"> </w:t>
      </w:r>
      <w:r w:rsidRPr="00DC2D3E">
        <w:rPr>
          <w:rFonts w:cs="B Lotus" w:hint="cs"/>
          <w:bCs w:val="0"/>
          <w:sz w:val="26"/>
          <w:szCs w:val="26"/>
          <w:rtl/>
        </w:rPr>
        <w:t>ارتقای</w:t>
      </w:r>
      <w:r w:rsidRPr="00DC2D3E">
        <w:rPr>
          <w:rFonts w:cs="B Lotus"/>
          <w:bCs w:val="0"/>
          <w:sz w:val="26"/>
          <w:szCs w:val="26"/>
          <w:rtl/>
        </w:rPr>
        <w:t xml:space="preserve"> </w:t>
      </w:r>
      <w:r w:rsidRPr="00DC2D3E">
        <w:rPr>
          <w:rFonts w:cs="B Lotus" w:hint="cs"/>
          <w:bCs w:val="0"/>
          <w:sz w:val="26"/>
          <w:szCs w:val="26"/>
          <w:rtl/>
        </w:rPr>
        <w:t>شفافیت</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بازار</w:t>
      </w:r>
      <w:r w:rsidRPr="00DC2D3E">
        <w:rPr>
          <w:rFonts w:cs="B Lotus"/>
          <w:bCs w:val="0"/>
          <w:sz w:val="26"/>
          <w:szCs w:val="26"/>
          <w:rtl/>
        </w:rPr>
        <w:t xml:space="preserve"> </w:t>
      </w:r>
      <w:r w:rsidRPr="00DC2D3E">
        <w:rPr>
          <w:rFonts w:cs="B Lotus" w:hint="cs"/>
          <w:bCs w:val="0"/>
          <w:sz w:val="26"/>
          <w:szCs w:val="26"/>
          <w:rtl/>
        </w:rPr>
        <w:t>برای</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ارائه‌دهنده</w:t>
      </w:r>
      <w:r w:rsidRPr="00DC2D3E">
        <w:rPr>
          <w:rFonts w:cs="B Lotus"/>
          <w:bCs w:val="0"/>
          <w:sz w:val="26"/>
          <w:szCs w:val="26"/>
          <w:rtl/>
        </w:rPr>
        <w:t xml:space="preserve"> </w:t>
      </w:r>
      <w:r w:rsidRPr="00DC2D3E">
        <w:rPr>
          <w:rFonts w:cs="B Lotus" w:hint="cs"/>
          <w:bCs w:val="0"/>
          <w:sz w:val="26"/>
          <w:szCs w:val="26"/>
          <w:rtl/>
        </w:rPr>
        <w:t>خدمات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hint="eastAsia"/>
          <w:bCs w:val="0"/>
          <w:sz w:val="26"/>
          <w:szCs w:val="26"/>
          <w:rtl/>
        </w:rPr>
        <w:t>»</w:t>
      </w:r>
      <w:r w:rsidRPr="00DC2D3E">
        <w:rPr>
          <w:rFonts w:cs="B Lotus" w:hint="cs"/>
          <w:bCs w:val="0"/>
          <w:sz w:val="26"/>
          <w:szCs w:val="26"/>
          <w:rtl/>
        </w:rPr>
        <w:t>،</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کمی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کیفی</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را</w:t>
      </w:r>
      <w:r w:rsidRPr="00DC2D3E">
        <w:rPr>
          <w:rFonts w:cs="B Lotus"/>
          <w:bCs w:val="0"/>
          <w:sz w:val="26"/>
          <w:szCs w:val="26"/>
          <w:rtl/>
        </w:rPr>
        <w:t xml:space="preserve"> </w:t>
      </w:r>
      <w:r w:rsidRPr="00DC2D3E">
        <w:rPr>
          <w:rFonts w:cs="B Lotus" w:hint="cs"/>
          <w:bCs w:val="0"/>
          <w:sz w:val="26"/>
          <w:szCs w:val="26"/>
          <w:rtl/>
        </w:rPr>
        <w:t>برای</w:t>
      </w:r>
      <w:r w:rsidRPr="00DC2D3E">
        <w:rPr>
          <w:rFonts w:cs="B Lotus"/>
          <w:bCs w:val="0"/>
          <w:sz w:val="26"/>
          <w:szCs w:val="26"/>
          <w:rtl/>
        </w:rPr>
        <w:t xml:space="preserve"> </w:t>
      </w:r>
      <w:r w:rsidRPr="00DC2D3E">
        <w:rPr>
          <w:rFonts w:cs="B Lotus" w:hint="cs"/>
          <w:bCs w:val="0"/>
          <w:sz w:val="26"/>
          <w:szCs w:val="26"/>
          <w:rtl/>
        </w:rPr>
        <w:t>بانک‌ها</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نموده</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مقدمه</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هدف</w:t>
      </w:r>
      <w:r w:rsidRPr="00DC2D3E">
        <w:rPr>
          <w:rFonts w:cs="B Lotus"/>
          <w:bCs w:val="0"/>
          <w:sz w:val="26"/>
          <w:szCs w:val="26"/>
          <w:rtl/>
        </w:rPr>
        <w:t xml:space="preserve"> </w:t>
      </w: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دستیابی</w:t>
      </w:r>
      <w:r w:rsidRPr="00DC2D3E">
        <w:rPr>
          <w:rFonts w:cs="B Lotus"/>
          <w:bCs w:val="0"/>
          <w:sz w:val="26"/>
          <w:szCs w:val="26"/>
          <w:rtl/>
        </w:rPr>
        <w:t xml:space="preserve"> </w:t>
      </w:r>
      <w:r w:rsidRPr="00DC2D3E">
        <w:rPr>
          <w:rFonts w:cs="B Lotus" w:hint="cs"/>
          <w:bCs w:val="0"/>
          <w:sz w:val="26"/>
          <w:szCs w:val="26"/>
          <w:rtl/>
        </w:rPr>
        <w:t>به</w:t>
      </w:r>
      <w:r w:rsidRPr="00DC2D3E">
        <w:rPr>
          <w:rFonts w:cs="B Lotus"/>
          <w:bCs w:val="0"/>
          <w:sz w:val="26"/>
          <w:szCs w:val="26"/>
          <w:rtl/>
        </w:rPr>
        <w:t xml:space="preserve"> </w:t>
      </w:r>
      <w:r w:rsidRPr="00DC2D3E">
        <w:rPr>
          <w:rFonts w:cs="B Lotus" w:hint="cs"/>
          <w:bCs w:val="0"/>
          <w:sz w:val="26"/>
          <w:szCs w:val="26"/>
          <w:rtl/>
        </w:rPr>
        <w:t>شفافیت</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ارتقا</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بازار</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قبال</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بیان</w:t>
      </w:r>
      <w:r w:rsidRPr="00DC2D3E">
        <w:rPr>
          <w:rFonts w:cs="B Lotus"/>
          <w:bCs w:val="0"/>
          <w:sz w:val="26"/>
          <w:szCs w:val="26"/>
          <w:rtl/>
        </w:rPr>
        <w:t xml:space="preserve"> </w:t>
      </w:r>
      <w:r w:rsidRPr="00DC2D3E">
        <w:rPr>
          <w:rFonts w:cs="B Lotus" w:hint="cs"/>
          <w:bCs w:val="0"/>
          <w:sz w:val="26"/>
          <w:szCs w:val="26"/>
          <w:rtl/>
        </w:rPr>
        <w:t>شده</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اساس</w:t>
      </w:r>
      <w:r w:rsidRPr="00DC2D3E">
        <w:rPr>
          <w:rFonts w:cs="B Lotus"/>
          <w:bCs w:val="0"/>
          <w:sz w:val="26"/>
          <w:szCs w:val="26"/>
          <w:rtl/>
        </w:rPr>
        <w:t xml:space="preserve"> </w:t>
      </w:r>
      <w:r w:rsidRPr="00DC2D3E">
        <w:rPr>
          <w:rFonts w:cs="B Lotus" w:hint="cs"/>
          <w:bCs w:val="0"/>
          <w:sz w:val="26"/>
          <w:szCs w:val="26"/>
          <w:rtl/>
        </w:rPr>
        <w:t>مجموعه</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مقرراتی</w:t>
      </w:r>
      <w:r w:rsidRPr="00DC2D3E">
        <w:rPr>
          <w:rFonts w:cs="B Lotus"/>
          <w:bCs w:val="0"/>
          <w:sz w:val="26"/>
          <w:szCs w:val="26"/>
          <w:rtl/>
        </w:rPr>
        <w:t xml:space="preserve"> </w:t>
      </w:r>
      <w:r w:rsidRPr="00DC2D3E">
        <w:rPr>
          <w:rFonts w:cs="B Lotus" w:hint="cs"/>
          <w:bCs w:val="0"/>
          <w:sz w:val="26"/>
          <w:szCs w:val="26"/>
          <w:rtl/>
        </w:rPr>
        <w:t>برای</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شده</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مبتنی</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نوع</w:t>
      </w:r>
      <w:r w:rsidRPr="00DC2D3E">
        <w:rPr>
          <w:rFonts w:cs="B Lotus"/>
          <w:bCs w:val="0"/>
          <w:sz w:val="26"/>
          <w:szCs w:val="26"/>
          <w:rtl/>
        </w:rPr>
        <w:t xml:space="preserve"> </w:t>
      </w:r>
      <w:r w:rsidRPr="00DC2D3E">
        <w:rPr>
          <w:rFonts w:cs="B Lotus" w:hint="cs"/>
          <w:bCs w:val="0"/>
          <w:sz w:val="26"/>
          <w:szCs w:val="26"/>
          <w:rtl/>
        </w:rPr>
        <w:t>سهامداران</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تمرکز</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پرتفو</w:t>
      </w:r>
      <w:r w:rsidRPr="00DC2D3E">
        <w:rPr>
          <w:rFonts w:cs="B Lotus"/>
          <w:bCs w:val="0"/>
          <w:sz w:val="26"/>
          <w:szCs w:val="26"/>
          <w:rtl/>
        </w:rPr>
        <w:t xml:space="preserve"> </w:t>
      </w:r>
      <w:r w:rsidRPr="00DC2D3E">
        <w:rPr>
          <w:rFonts w:cs="B Lotus" w:hint="cs"/>
          <w:bCs w:val="0"/>
          <w:sz w:val="26"/>
          <w:szCs w:val="26"/>
          <w:rtl/>
        </w:rPr>
        <w:t>ریسکی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ثبات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متفاوت</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متنوع</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علاوه</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مبتنی</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آیات</w:t>
      </w:r>
      <w:r w:rsidRPr="00DC2D3E">
        <w:rPr>
          <w:rFonts w:cs="B Lotus"/>
          <w:bCs w:val="0"/>
          <w:sz w:val="26"/>
          <w:szCs w:val="26"/>
          <w:rtl/>
        </w:rPr>
        <w:t xml:space="preserve"> </w:t>
      </w:r>
      <w:r w:rsidRPr="00DC2D3E">
        <w:rPr>
          <w:rFonts w:cs="B Lotus" w:hint="cs"/>
          <w:bCs w:val="0"/>
          <w:sz w:val="26"/>
          <w:szCs w:val="26"/>
          <w:rtl/>
        </w:rPr>
        <w:t>قرآن</w:t>
      </w:r>
      <w:r w:rsidRPr="00DC2D3E">
        <w:rPr>
          <w:rFonts w:cs="B Lotus"/>
          <w:bCs w:val="0"/>
          <w:sz w:val="26"/>
          <w:szCs w:val="26"/>
          <w:rtl/>
        </w:rPr>
        <w:t xml:space="preserve"> (</w:t>
      </w:r>
      <w:r w:rsidRPr="00DC2D3E">
        <w:rPr>
          <w:rFonts w:cs="B Lotus" w:hint="cs"/>
          <w:bCs w:val="0"/>
          <w:sz w:val="26"/>
          <w:szCs w:val="26"/>
          <w:rtl/>
        </w:rPr>
        <w:t>سوره</w:t>
      </w:r>
      <w:r w:rsidRPr="00DC2D3E">
        <w:rPr>
          <w:rFonts w:cs="B Lotus"/>
          <w:bCs w:val="0"/>
          <w:sz w:val="26"/>
          <w:szCs w:val="26"/>
          <w:rtl/>
        </w:rPr>
        <w:t xml:space="preserve"> </w:t>
      </w:r>
      <w:r w:rsidRPr="00DC2D3E">
        <w:rPr>
          <w:rFonts w:cs="B Lotus" w:hint="cs"/>
          <w:bCs w:val="0"/>
          <w:sz w:val="26"/>
          <w:szCs w:val="26"/>
          <w:rtl/>
        </w:rPr>
        <w:t>نسا</w:t>
      </w:r>
      <w:r w:rsidRPr="00DC2D3E">
        <w:rPr>
          <w:rFonts w:cs="B Lotus"/>
          <w:bCs w:val="0"/>
          <w:sz w:val="26"/>
          <w:szCs w:val="26"/>
          <w:rtl/>
        </w:rPr>
        <w:t xml:space="preserve"> </w:t>
      </w:r>
      <w:r w:rsidRPr="00DC2D3E">
        <w:rPr>
          <w:rFonts w:cs="B Lotus" w:hint="cs"/>
          <w:bCs w:val="0"/>
          <w:sz w:val="26"/>
          <w:szCs w:val="26"/>
          <w:rtl/>
        </w:rPr>
        <w:t>آیه</w:t>
      </w:r>
      <w:r w:rsidRPr="00DC2D3E">
        <w:rPr>
          <w:rFonts w:cs="B Lotus"/>
          <w:bCs w:val="0"/>
          <w:sz w:val="26"/>
          <w:szCs w:val="26"/>
          <w:rtl/>
        </w:rPr>
        <w:t xml:space="preserve"> 135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سوره</w:t>
      </w:r>
      <w:r w:rsidRPr="00DC2D3E">
        <w:rPr>
          <w:rFonts w:cs="B Lotus"/>
          <w:bCs w:val="0"/>
          <w:sz w:val="26"/>
          <w:szCs w:val="26"/>
          <w:rtl/>
        </w:rPr>
        <w:t xml:space="preserve"> </w:t>
      </w:r>
      <w:r w:rsidRPr="00DC2D3E">
        <w:rPr>
          <w:rFonts w:cs="B Lotus" w:hint="cs"/>
          <w:bCs w:val="0"/>
          <w:sz w:val="26"/>
          <w:szCs w:val="26"/>
          <w:rtl/>
        </w:rPr>
        <w:t>متفقین</w:t>
      </w:r>
      <w:r w:rsidRPr="00DC2D3E">
        <w:rPr>
          <w:rFonts w:cs="B Lotus"/>
          <w:bCs w:val="0"/>
          <w:sz w:val="26"/>
          <w:szCs w:val="26"/>
          <w:rtl/>
        </w:rPr>
        <w:t xml:space="preserve"> </w:t>
      </w:r>
      <w:r w:rsidRPr="00DC2D3E">
        <w:rPr>
          <w:rFonts w:cs="B Lotus" w:hint="cs"/>
          <w:bCs w:val="0"/>
          <w:sz w:val="26"/>
          <w:szCs w:val="26"/>
          <w:rtl/>
        </w:rPr>
        <w:t>آیه</w:t>
      </w:r>
      <w:r w:rsidRPr="00DC2D3E">
        <w:rPr>
          <w:rFonts w:cs="B Lotus"/>
          <w:bCs w:val="0"/>
          <w:sz w:val="26"/>
          <w:szCs w:val="26"/>
          <w:rtl/>
        </w:rPr>
        <w:t xml:space="preserve"> 1 </w:t>
      </w:r>
      <w:r w:rsidRPr="00DC2D3E">
        <w:rPr>
          <w:rFonts w:cs="B Lotus" w:hint="cs"/>
          <w:bCs w:val="0"/>
          <w:sz w:val="26"/>
          <w:szCs w:val="26"/>
          <w:rtl/>
        </w:rPr>
        <w:t>تا</w:t>
      </w:r>
      <w:r w:rsidRPr="00DC2D3E">
        <w:rPr>
          <w:rFonts w:cs="B Lotus"/>
          <w:bCs w:val="0"/>
          <w:sz w:val="26"/>
          <w:szCs w:val="26"/>
          <w:rtl/>
        </w:rPr>
        <w:t xml:space="preserve"> ۳) </w:t>
      </w:r>
      <w:r w:rsidRPr="00DC2D3E">
        <w:rPr>
          <w:rFonts w:cs="B Lotus" w:hint="cs"/>
          <w:bCs w:val="0"/>
          <w:sz w:val="26"/>
          <w:szCs w:val="26"/>
          <w:rtl/>
        </w:rPr>
        <w:t>نیز</w:t>
      </w:r>
      <w:r w:rsidRPr="00DC2D3E">
        <w:rPr>
          <w:rFonts w:cs="B Lotus"/>
          <w:bCs w:val="0"/>
          <w:sz w:val="26"/>
          <w:szCs w:val="26"/>
          <w:rtl/>
        </w:rPr>
        <w:t xml:space="preserve"> </w:t>
      </w:r>
      <w:r w:rsidRPr="00DC2D3E">
        <w:rPr>
          <w:rFonts w:cs="B Lotus" w:hint="cs"/>
          <w:bCs w:val="0"/>
          <w:sz w:val="26"/>
          <w:szCs w:val="26"/>
          <w:rtl/>
        </w:rPr>
        <w:t>شفافیت</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منصفانه</w:t>
      </w:r>
      <w:r w:rsidRPr="00DC2D3E">
        <w:rPr>
          <w:rFonts w:cs="B Lotus"/>
          <w:bCs w:val="0"/>
          <w:sz w:val="26"/>
          <w:szCs w:val="26"/>
          <w:rtl/>
        </w:rPr>
        <w:t xml:space="preserve"> </w:t>
      </w:r>
      <w:r w:rsidRPr="00DC2D3E">
        <w:rPr>
          <w:rFonts w:cs="B Lotus" w:hint="cs"/>
          <w:bCs w:val="0"/>
          <w:sz w:val="26"/>
          <w:szCs w:val="26"/>
          <w:rtl/>
        </w:rPr>
        <w:t>مورد</w:t>
      </w:r>
      <w:r w:rsidRPr="00DC2D3E">
        <w:rPr>
          <w:rFonts w:cs="B Lotus"/>
          <w:bCs w:val="0"/>
          <w:sz w:val="26"/>
          <w:szCs w:val="26"/>
          <w:rtl/>
        </w:rPr>
        <w:t xml:space="preserve"> </w:t>
      </w:r>
      <w:r w:rsidRPr="00DC2D3E">
        <w:rPr>
          <w:rFonts w:cs="B Lotus" w:hint="cs"/>
          <w:bCs w:val="0"/>
          <w:sz w:val="26"/>
          <w:szCs w:val="26"/>
          <w:rtl/>
        </w:rPr>
        <w:t>تاکید</w:t>
      </w:r>
      <w:r w:rsidRPr="00DC2D3E">
        <w:rPr>
          <w:rFonts w:cs="B Lotus"/>
          <w:bCs w:val="0"/>
          <w:sz w:val="26"/>
          <w:szCs w:val="26"/>
          <w:rtl/>
        </w:rPr>
        <w:t xml:space="preserve"> </w:t>
      </w:r>
      <w:r w:rsidRPr="00DC2D3E">
        <w:rPr>
          <w:rFonts w:cs="B Lotus" w:hint="cs"/>
          <w:bCs w:val="0"/>
          <w:sz w:val="26"/>
          <w:szCs w:val="26"/>
          <w:rtl/>
        </w:rPr>
        <w:t>قرار</w:t>
      </w:r>
      <w:r w:rsidRPr="00DC2D3E">
        <w:rPr>
          <w:rFonts w:cs="B Lotus"/>
          <w:bCs w:val="0"/>
          <w:sz w:val="26"/>
          <w:szCs w:val="26"/>
          <w:rtl/>
        </w:rPr>
        <w:t xml:space="preserve"> </w:t>
      </w:r>
      <w:r w:rsidRPr="00DC2D3E">
        <w:rPr>
          <w:rFonts w:cs="B Lotus" w:hint="cs"/>
          <w:bCs w:val="0"/>
          <w:sz w:val="26"/>
          <w:szCs w:val="26"/>
          <w:rtl/>
        </w:rPr>
        <w:t>گرفته‌اند</w:t>
      </w:r>
      <w:r w:rsidRPr="00DC2D3E">
        <w:rPr>
          <w:rFonts w:cs="B Lotus"/>
          <w:bCs w:val="0"/>
          <w:sz w:val="26"/>
          <w:szCs w:val="26"/>
          <w:rtl/>
        </w:rPr>
        <w:t xml:space="preserve">. </w:t>
      </w:r>
      <w:r w:rsidRPr="00DC2D3E">
        <w:rPr>
          <w:rFonts w:cs="B Lotus" w:hint="cs"/>
          <w:bCs w:val="0"/>
          <w:sz w:val="26"/>
          <w:szCs w:val="26"/>
          <w:rtl/>
        </w:rPr>
        <w:t>محتوای</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متمرکز</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کفایت</w:t>
      </w:r>
      <w:r w:rsidRPr="00DC2D3E">
        <w:rPr>
          <w:rFonts w:cs="B Lotus"/>
          <w:bCs w:val="0"/>
          <w:sz w:val="26"/>
          <w:szCs w:val="26"/>
          <w:rtl/>
        </w:rPr>
        <w:t xml:space="preserve"> </w:t>
      </w:r>
      <w:r w:rsidRPr="00DC2D3E">
        <w:rPr>
          <w:rFonts w:cs="B Lotus" w:hint="cs"/>
          <w:bCs w:val="0"/>
          <w:sz w:val="26"/>
          <w:szCs w:val="26"/>
          <w:rtl/>
        </w:rPr>
        <w:t>سرمایه،</w:t>
      </w:r>
      <w:r w:rsidRPr="00DC2D3E">
        <w:rPr>
          <w:rFonts w:cs="B Lotus"/>
          <w:bCs w:val="0"/>
          <w:sz w:val="26"/>
          <w:szCs w:val="26"/>
          <w:rtl/>
        </w:rPr>
        <w:t xml:space="preserve"> </w:t>
      </w:r>
      <w:r w:rsidRPr="00DC2D3E">
        <w:rPr>
          <w:rFonts w:cs="B Lotus" w:hint="cs"/>
          <w:bCs w:val="0"/>
          <w:sz w:val="26"/>
          <w:szCs w:val="26"/>
          <w:rtl/>
        </w:rPr>
        <w:t>مدیریت</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بررسی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ارزیابی</w:t>
      </w:r>
      <w:r w:rsidRPr="00DC2D3E">
        <w:rPr>
          <w:rFonts w:cs="B Lotus"/>
          <w:bCs w:val="0"/>
          <w:sz w:val="26"/>
          <w:szCs w:val="26"/>
          <w:rtl/>
        </w:rPr>
        <w:t xml:space="preserve"> </w:t>
      </w:r>
      <w:r w:rsidRPr="00DC2D3E">
        <w:rPr>
          <w:rFonts w:cs="B Lotus" w:hint="cs"/>
          <w:bCs w:val="0"/>
          <w:sz w:val="26"/>
          <w:szCs w:val="26"/>
          <w:rtl/>
        </w:rPr>
        <w:t>ناظران،</w:t>
      </w:r>
      <w:r w:rsidRPr="00DC2D3E">
        <w:rPr>
          <w:rFonts w:cs="B Lotus"/>
          <w:bCs w:val="0"/>
          <w:sz w:val="26"/>
          <w:szCs w:val="26"/>
          <w:rtl/>
        </w:rPr>
        <w:t xml:space="preserve"> </w:t>
      </w:r>
      <w:r w:rsidRPr="00DC2D3E">
        <w:rPr>
          <w:rFonts w:cs="B Lotus" w:hint="cs"/>
          <w:bCs w:val="0"/>
          <w:sz w:val="26"/>
          <w:szCs w:val="26"/>
          <w:rtl/>
        </w:rPr>
        <w:t>استانداردهای</w:t>
      </w:r>
      <w:r w:rsidRPr="00DC2D3E">
        <w:rPr>
          <w:rFonts w:cs="B Lotus"/>
          <w:bCs w:val="0"/>
          <w:sz w:val="26"/>
          <w:szCs w:val="26"/>
          <w:rtl/>
        </w:rPr>
        <w:t xml:space="preserve"> </w:t>
      </w:r>
      <w:r w:rsidRPr="00DC2D3E">
        <w:rPr>
          <w:rFonts w:cs="B Lotus" w:hint="cs"/>
          <w:bCs w:val="0"/>
          <w:sz w:val="26"/>
          <w:szCs w:val="26"/>
          <w:rtl/>
        </w:rPr>
        <w:t>راهبری</w:t>
      </w:r>
      <w:r w:rsidRPr="00DC2D3E">
        <w:rPr>
          <w:rFonts w:cs="B Lotus"/>
          <w:bCs w:val="0"/>
          <w:sz w:val="26"/>
          <w:szCs w:val="26"/>
          <w:rtl/>
        </w:rPr>
        <w:t xml:space="preserve"> </w:t>
      </w:r>
      <w:r w:rsidRPr="00DC2D3E">
        <w:rPr>
          <w:rFonts w:cs="B Lotus" w:hint="cs"/>
          <w:bCs w:val="0"/>
          <w:sz w:val="26"/>
          <w:szCs w:val="26"/>
          <w:rtl/>
        </w:rPr>
        <w:t>شرکتی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سهولت</w:t>
      </w:r>
      <w:r w:rsidRPr="00DC2D3E">
        <w:rPr>
          <w:rFonts w:cs="B Lotus"/>
          <w:bCs w:val="0"/>
          <w:sz w:val="26"/>
          <w:szCs w:val="26"/>
          <w:rtl/>
        </w:rPr>
        <w:t xml:space="preserve"> </w:t>
      </w:r>
      <w:r w:rsidRPr="00DC2D3E">
        <w:rPr>
          <w:rFonts w:cs="B Lotus" w:hint="cs"/>
          <w:bCs w:val="0"/>
          <w:sz w:val="26"/>
          <w:szCs w:val="26"/>
          <w:rtl/>
        </w:rPr>
        <w:t>دسترسی</w:t>
      </w:r>
      <w:r w:rsidRPr="00DC2D3E">
        <w:rPr>
          <w:rFonts w:cs="B Lotus"/>
          <w:bCs w:val="0"/>
          <w:sz w:val="26"/>
          <w:szCs w:val="26"/>
          <w:rtl/>
        </w:rPr>
        <w:t xml:space="preserve"> </w:t>
      </w:r>
      <w:r w:rsidRPr="00DC2D3E">
        <w:rPr>
          <w:rFonts w:cs="B Lotus" w:hint="cs"/>
          <w:bCs w:val="0"/>
          <w:sz w:val="26"/>
          <w:szCs w:val="26"/>
          <w:rtl/>
        </w:rPr>
        <w:t>بازیگران</w:t>
      </w:r>
      <w:r w:rsidRPr="00DC2D3E">
        <w:rPr>
          <w:rFonts w:cs="B Lotus"/>
          <w:bCs w:val="0"/>
          <w:sz w:val="26"/>
          <w:szCs w:val="26"/>
          <w:rtl/>
        </w:rPr>
        <w:t xml:space="preserve"> </w:t>
      </w:r>
      <w:r w:rsidRPr="00DC2D3E">
        <w:rPr>
          <w:rFonts w:cs="B Lotus" w:hint="cs"/>
          <w:bCs w:val="0"/>
          <w:sz w:val="26"/>
          <w:szCs w:val="26"/>
          <w:rtl/>
        </w:rPr>
        <w:t>بازار</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بخصوص</w:t>
      </w:r>
      <w:r w:rsidRPr="00DC2D3E">
        <w:rPr>
          <w:rFonts w:cs="B Lotus"/>
          <w:bCs w:val="0"/>
          <w:sz w:val="26"/>
          <w:szCs w:val="26"/>
          <w:rtl/>
        </w:rPr>
        <w:t xml:space="preserve"> </w:t>
      </w:r>
      <w:r w:rsidRPr="00DC2D3E">
        <w:rPr>
          <w:rFonts w:cs="B Lotus" w:hint="cs"/>
          <w:bCs w:val="0"/>
          <w:sz w:val="26"/>
          <w:szCs w:val="26"/>
          <w:rtl/>
        </w:rPr>
        <w:t>سرمایه‌گذاران</w:t>
      </w:r>
      <w:r w:rsidRPr="00DC2D3E">
        <w:rPr>
          <w:rFonts w:cs="B Lotus"/>
          <w:bCs w:val="0"/>
          <w:sz w:val="26"/>
          <w:szCs w:val="26"/>
          <w:rtl/>
        </w:rPr>
        <w:t xml:space="preserve"> </w:t>
      </w:r>
      <w:r w:rsidRPr="00DC2D3E">
        <w:rPr>
          <w:rFonts w:cs="B Lotus" w:hint="cs"/>
          <w:bCs w:val="0"/>
          <w:sz w:val="26"/>
          <w:szCs w:val="26"/>
          <w:rtl/>
        </w:rPr>
        <w:t>به</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قابل‌اتکا،</w:t>
      </w:r>
      <w:r w:rsidRPr="00DC2D3E">
        <w:rPr>
          <w:rFonts w:cs="B Lotus"/>
          <w:bCs w:val="0"/>
          <w:sz w:val="26"/>
          <w:szCs w:val="26"/>
          <w:rtl/>
        </w:rPr>
        <w:t xml:space="preserve"> </w:t>
      </w:r>
      <w:r w:rsidRPr="00DC2D3E">
        <w:rPr>
          <w:rFonts w:cs="B Lotus" w:hint="cs"/>
          <w:bCs w:val="0"/>
          <w:sz w:val="26"/>
          <w:szCs w:val="26"/>
          <w:rtl/>
        </w:rPr>
        <w:t>مربوط،</w:t>
      </w:r>
      <w:r w:rsidRPr="00DC2D3E">
        <w:rPr>
          <w:rFonts w:cs="B Lotus"/>
          <w:bCs w:val="0"/>
          <w:sz w:val="26"/>
          <w:szCs w:val="26"/>
          <w:rtl/>
        </w:rPr>
        <w:t xml:space="preserve"> </w:t>
      </w:r>
      <w:r w:rsidRPr="00DC2D3E">
        <w:rPr>
          <w:rFonts w:cs="B Lotus" w:hint="cs"/>
          <w:bCs w:val="0"/>
          <w:sz w:val="26"/>
          <w:szCs w:val="26"/>
          <w:rtl/>
        </w:rPr>
        <w:t>به‌موقع</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ارتقای</w:t>
      </w:r>
      <w:r w:rsidRPr="00DC2D3E">
        <w:rPr>
          <w:rFonts w:cs="B Lotus"/>
          <w:bCs w:val="0"/>
          <w:sz w:val="26"/>
          <w:szCs w:val="26"/>
          <w:rtl/>
        </w:rPr>
        <w:t xml:space="preserve"> </w:t>
      </w:r>
      <w:r w:rsidRPr="00DC2D3E">
        <w:rPr>
          <w:rFonts w:cs="B Lotus" w:hint="cs"/>
          <w:bCs w:val="0"/>
          <w:sz w:val="26"/>
          <w:szCs w:val="26"/>
          <w:rtl/>
        </w:rPr>
        <w:t>ظرفیت‌های</w:t>
      </w:r>
      <w:r w:rsidRPr="00DC2D3E">
        <w:rPr>
          <w:rFonts w:cs="B Lotus"/>
          <w:bCs w:val="0"/>
          <w:sz w:val="26"/>
          <w:szCs w:val="26"/>
          <w:rtl/>
        </w:rPr>
        <w:t xml:space="preserve"> </w:t>
      </w:r>
      <w:r w:rsidRPr="00DC2D3E">
        <w:rPr>
          <w:rFonts w:cs="B Lotus" w:hint="cs"/>
          <w:bCs w:val="0"/>
          <w:sz w:val="26"/>
          <w:szCs w:val="26"/>
          <w:rtl/>
        </w:rPr>
        <w:t>نظارتی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همچنین</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تدوین</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۳ </w:t>
      </w:r>
      <w:r w:rsidRPr="00DC2D3E">
        <w:rPr>
          <w:rFonts w:cs="B Lotus" w:hint="cs"/>
          <w:bCs w:val="0"/>
          <w:sz w:val="26"/>
          <w:szCs w:val="26"/>
          <w:rtl/>
        </w:rPr>
        <w:t>بال</w:t>
      </w:r>
      <w:r w:rsidRPr="00DC2D3E">
        <w:rPr>
          <w:rFonts w:cs="B Lotus"/>
          <w:bCs w:val="0"/>
          <w:sz w:val="26"/>
          <w:szCs w:val="26"/>
          <w:rtl/>
        </w:rPr>
        <w:t xml:space="preserve"> ۲ </w:t>
      </w:r>
      <w:r w:rsidRPr="00DC2D3E">
        <w:rPr>
          <w:rFonts w:cs="B Lotus" w:hint="cs"/>
          <w:bCs w:val="0"/>
          <w:sz w:val="26"/>
          <w:szCs w:val="26"/>
          <w:rtl/>
        </w:rPr>
        <w:t>کمیته</w:t>
      </w:r>
      <w:r w:rsidRPr="00DC2D3E">
        <w:rPr>
          <w:rFonts w:cs="B Lotus"/>
          <w:bCs w:val="0"/>
          <w:sz w:val="26"/>
          <w:szCs w:val="26"/>
          <w:rtl/>
        </w:rPr>
        <w:t xml:space="preserve"> </w:t>
      </w:r>
      <w:r w:rsidRPr="00DC2D3E">
        <w:rPr>
          <w:rFonts w:cs="B Lotus" w:hint="cs"/>
          <w:bCs w:val="0"/>
          <w:sz w:val="26"/>
          <w:szCs w:val="26"/>
          <w:rtl/>
        </w:rPr>
        <w:t>نظارت</w:t>
      </w:r>
      <w:r w:rsidRPr="00DC2D3E">
        <w:rPr>
          <w:rFonts w:cs="B Lotus"/>
          <w:bCs w:val="0"/>
          <w:sz w:val="26"/>
          <w:szCs w:val="26"/>
          <w:rtl/>
        </w:rPr>
        <w:t xml:space="preserve"> </w:t>
      </w:r>
      <w:r w:rsidRPr="00DC2D3E">
        <w:rPr>
          <w:rFonts w:cs="B Lotus" w:hint="cs"/>
          <w:bCs w:val="0"/>
          <w:sz w:val="26"/>
          <w:szCs w:val="26"/>
          <w:rtl/>
        </w:rPr>
        <w:t>بانکی</w:t>
      </w:r>
      <w:r w:rsidRPr="00DC2D3E">
        <w:rPr>
          <w:rFonts w:cs="B Lotus"/>
          <w:bCs w:val="0"/>
          <w:sz w:val="26"/>
          <w:szCs w:val="26"/>
          <w:rtl/>
        </w:rPr>
        <w:t xml:space="preserve"> </w:t>
      </w:r>
      <w:r w:rsidRPr="00DC2D3E">
        <w:rPr>
          <w:rFonts w:cs="B Lotus" w:hint="cs"/>
          <w:bCs w:val="0"/>
          <w:sz w:val="26"/>
          <w:szCs w:val="26"/>
          <w:rtl/>
        </w:rPr>
        <w:t>بال</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استانداردهای</w:t>
      </w:r>
      <w:r w:rsidRPr="00DC2D3E">
        <w:rPr>
          <w:rFonts w:cs="B Lotus"/>
          <w:bCs w:val="0"/>
          <w:sz w:val="26"/>
          <w:szCs w:val="26"/>
          <w:rtl/>
        </w:rPr>
        <w:t xml:space="preserve"> </w:t>
      </w:r>
      <w:r w:rsidRPr="00DC2D3E">
        <w:rPr>
          <w:rFonts w:cs="B Lotus" w:hint="cs"/>
          <w:bCs w:val="0"/>
          <w:sz w:val="26"/>
          <w:szCs w:val="26"/>
          <w:rtl/>
        </w:rPr>
        <w:t>حسابداری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حسابرسی</w:t>
      </w:r>
      <w:r w:rsidRPr="00DC2D3E">
        <w:rPr>
          <w:rFonts w:cs="B Lotus"/>
          <w:bCs w:val="0"/>
          <w:sz w:val="26"/>
          <w:szCs w:val="26"/>
          <w:rtl/>
        </w:rPr>
        <w:t xml:space="preserve"> </w:t>
      </w:r>
      <w:r w:rsidRPr="00DC2D3E">
        <w:rPr>
          <w:rFonts w:cs="B Lotus" w:hint="cs"/>
          <w:bCs w:val="0"/>
          <w:sz w:val="26"/>
          <w:szCs w:val="26"/>
          <w:rtl/>
        </w:rPr>
        <w:t>بین‌المللی</w:t>
      </w:r>
      <w:r w:rsidRPr="00DC2D3E">
        <w:rPr>
          <w:rFonts w:cs="B Lotus"/>
          <w:bCs w:val="0"/>
          <w:sz w:val="26"/>
          <w:szCs w:val="26"/>
          <w:rtl/>
        </w:rPr>
        <w:t xml:space="preserve"> </w:t>
      </w:r>
      <w:r w:rsidRPr="00DC2D3E">
        <w:rPr>
          <w:rFonts w:cs="B Lotus" w:hint="cs"/>
          <w:bCs w:val="0"/>
          <w:sz w:val="26"/>
          <w:szCs w:val="26"/>
          <w:rtl/>
        </w:rPr>
        <w:t>استفاده</w:t>
      </w:r>
      <w:r w:rsidRPr="00DC2D3E">
        <w:rPr>
          <w:rFonts w:cs="B Lotus"/>
          <w:bCs w:val="0"/>
          <w:sz w:val="26"/>
          <w:szCs w:val="26"/>
          <w:rtl/>
        </w:rPr>
        <w:t xml:space="preserve"> </w:t>
      </w:r>
      <w:r w:rsidRPr="00DC2D3E">
        <w:rPr>
          <w:rFonts w:cs="B Lotus" w:hint="cs"/>
          <w:bCs w:val="0"/>
          <w:sz w:val="26"/>
          <w:szCs w:val="26"/>
          <w:rtl/>
        </w:rPr>
        <w:t>شده</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مکمل</w:t>
      </w:r>
      <w:r w:rsidRPr="00DC2D3E">
        <w:rPr>
          <w:rFonts w:cs="B Lotus"/>
          <w:bCs w:val="0"/>
          <w:sz w:val="26"/>
          <w:szCs w:val="26"/>
          <w:rtl/>
        </w:rPr>
        <w:t xml:space="preserve"> </w:t>
      </w:r>
      <w:r w:rsidRPr="00DC2D3E">
        <w:rPr>
          <w:rFonts w:cs="B Lotus" w:hint="cs"/>
          <w:bCs w:val="0"/>
          <w:sz w:val="26"/>
          <w:szCs w:val="26"/>
          <w:rtl/>
        </w:rPr>
        <w:t>آنها</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به‌عبارتی</w:t>
      </w:r>
      <w:r w:rsidRPr="00DC2D3E">
        <w:rPr>
          <w:rFonts w:cs="B Lotus"/>
          <w:bCs w:val="0"/>
          <w:sz w:val="26"/>
          <w:szCs w:val="26"/>
          <w:rtl/>
        </w:rPr>
        <w:t xml:space="preserve"> </w:t>
      </w:r>
      <w:r w:rsidRPr="00DC2D3E">
        <w:rPr>
          <w:rFonts w:cs="B Lotus" w:hint="cs"/>
          <w:bCs w:val="0"/>
          <w:sz w:val="26"/>
          <w:szCs w:val="26"/>
          <w:rtl/>
        </w:rPr>
        <w:t>هدف</w:t>
      </w:r>
      <w:r w:rsidRPr="00DC2D3E">
        <w:rPr>
          <w:rFonts w:cs="B Lotus"/>
          <w:bCs w:val="0"/>
          <w:sz w:val="26"/>
          <w:szCs w:val="26"/>
          <w:rtl/>
        </w:rPr>
        <w:t xml:space="preserve"> </w:t>
      </w:r>
      <w:r w:rsidRPr="00DC2D3E">
        <w:rPr>
          <w:rFonts w:cs="B Lotus" w:hint="cs"/>
          <w:bCs w:val="0"/>
          <w:sz w:val="26"/>
          <w:szCs w:val="26"/>
          <w:rtl/>
        </w:rPr>
        <w:t>پوشش</w:t>
      </w:r>
      <w:r w:rsidRPr="00DC2D3E">
        <w:rPr>
          <w:rFonts w:cs="B Lotus"/>
          <w:bCs w:val="0"/>
          <w:sz w:val="26"/>
          <w:szCs w:val="26"/>
          <w:rtl/>
        </w:rPr>
        <w:t xml:space="preserve"> </w:t>
      </w:r>
      <w:r w:rsidRPr="00DC2D3E">
        <w:rPr>
          <w:rFonts w:cs="B Lotus" w:hint="cs"/>
          <w:bCs w:val="0"/>
          <w:sz w:val="26"/>
          <w:szCs w:val="26"/>
          <w:rtl/>
        </w:rPr>
        <w:t>شکاف</w:t>
      </w:r>
      <w:r w:rsidRPr="00DC2D3E">
        <w:rPr>
          <w:rFonts w:cs="B Lotus"/>
          <w:bCs w:val="0"/>
          <w:sz w:val="26"/>
          <w:szCs w:val="26"/>
          <w:rtl/>
        </w:rPr>
        <w:t xml:space="preserve"> </w:t>
      </w:r>
      <w:r w:rsidRPr="00DC2D3E">
        <w:rPr>
          <w:rFonts w:cs="B Lotus" w:hint="cs"/>
          <w:bCs w:val="0"/>
          <w:sz w:val="26"/>
          <w:szCs w:val="26"/>
          <w:rtl/>
        </w:rPr>
        <w:t>موجود</w:t>
      </w:r>
      <w:r w:rsidRPr="00DC2D3E">
        <w:rPr>
          <w:rFonts w:cs="B Lotus"/>
          <w:bCs w:val="0"/>
          <w:sz w:val="26"/>
          <w:szCs w:val="26"/>
          <w:rtl/>
        </w:rPr>
        <w:t xml:space="preserve"> </w:t>
      </w:r>
      <w:r w:rsidRPr="00DC2D3E">
        <w:rPr>
          <w:rFonts w:cs="B Lotus" w:hint="cs"/>
          <w:bCs w:val="0"/>
          <w:sz w:val="26"/>
          <w:szCs w:val="26"/>
          <w:rtl/>
        </w:rPr>
        <w:t>بین</w:t>
      </w:r>
      <w:r w:rsidRPr="00DC2D3E">
        <w:rPr>
          <w:rFonts w:cs="B Lotus"/>
          <w:bCs w:val="0"/>
          <w:sz w:val="26"/>
          <w:szCs w:val="26"/>
          <w:rtl/>
        </w:rPr>
        <w:t xml:space="preserve"> </w:t>
      </w:r>
      <w:r w:rsidRPr="00DC2D3E">
        <w:rPr>
          <w:rFonts w:cs="B Lotus" w:hint="cs"/>
          <w:bCs w:val="0"/>
          <w:sz w:val="26"/>
          <w:szCs w:val="26"/>
          <w:rtl/>
        </w:rPr>
        <w:t>استانداردها</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بین‌المللی</w:t>
      </w:r>
      <w:r w:rsidRPr="00DC2D3E">
        <w:rPr>
          <w:rFonts w:cs="B Lotus"/>
          <w:bCs w:val="0"/>
          <w:sz w:val="26"/>
          <w:szCs w:val="26"/>
          <w:rtl/>
        </w:rPr>
        <w:t xml:space="preserve"> </w:t>
      </w:r>
      <w:r w:rsidRPr="00DC2D3E">
        <w:rPr>
          <w:rFonts w:cs="B Lotus" w:hint="cs"/>
          <w:bCs w:val="0"/>
          <w:sz w:val="26"/>
          <w:szCs w:val="26"/>
          <w:rtl/>
        </w:rPr>
        <w:t>با</w:t>
      </w:r>
      <w:r w:rsidRPr="00DC2D3E">
        <w:rPr>
          <w:rFonts w:cs="B Lotus"/>
          <w:bCs w:val="0"/>
          <w:sz w:val="26"/>
          <w:szCs w:val="26"/>
          <w:rtl/>
        </w:rPr>
        <w:t xml:space="preserve"> </w:t>
      </w:r>
      <w:r w:rsidRPr="00DC2D3E">
        <w:rPr>
          <w:rFonts w:cs="B Lotus" w:hint="cs"/>
          <w:bCs w:val="0"/>
          <w:sz w:val="26"/>
          <w:szCs w:val="26"/>
          <w:rtl/>
        </w:rPr>
        <w:t>نحوه</w:t>
      </w:r>
      <w:r w:rsidRPr="00DC2D3E">
        <w:rPr>
          <w:rFonts w:cs="B Lotus"/>
          <w:bCs w:val="0"/>
          <w:sz w:val="26"/>
          <w:szCs w:val="26"/>
          <w:rtl/>
        </w:rPr>
        <w:t xml:space="preserve"> </w:t>
      </w:r>
      <w:r w:rsidRPr="00DC2D3E">
        <w:rPr>
          <w:rFonts w:cs="B Lotus" w:hint="cs"/>
          <w:bCs w:val="0"/>
          <w:sz w:val="26"/>
          <w:szCs w:val="26"/>
          <w:rtl/>
        </w:rPr>
        <w:t>عمل</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همچنین</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صورت</w:t>
      </w:r>
      <w:r w:rsidRPr="00DC2D3E">
        <w:rPr>
          <w:rFonts w:cs="B Lotus"/>
          <w:bCs w:val="0"/>
          <w:sz w:val="26"/>
          <w:szCs w:val="26"/>
          <w:rtl/>
        </w:rPr>
        <w:t xml:space="preserve"> </w:t>
      </w:r>
      <w:r w:rsidRPr="00DC2D3E">
        <w:rPr>
          <w:rFonts w:cs="B Lotus" w:hint="cs"/>
          <w:bCs w:val="0"/>
          <w:sz w:val="26"/>
          <w:szCs w:val="26"/>
          <w:rtl/>
        </w:rPr>
        <w:t>وجود</w:t>
      </w:r>
      <w:r w:rsidRPr="00DC2D3E">
        <w:rPr>
          <w:rFonts w:cs="B Lotus"/>
          <w:bCs w:val="0"/>
          <w:sz w:val="26"/>
          <w:szCs w:val="26"/>
          <w:rtl/>
        </w:rPr>
        <w:t xml:space="preserve"> </w:t>
      </w:r>
      <w:r w:rsidRPr="00DC2D3E">
        <w:rPr>
          <w:rFonts w:cs="B Lotus" w:hint="cs"/>
          <w:bCs w:val="0"/>
          <w:sz w:val="26"/>
          <w:szCs w:val="26"/>
          <w:rtl/>
        </w:rPr>
        <w:t>اختلاف</w:t>
      </w:r>
      <w:r w:rsidRPr="00DC2D3E">
        <w:rPr>
          <w:rFonts w:cs="B Lotus"/>
          <w:bCs w:val="0"/>
          <w:sz w:val="26"/>
          <w:szCs w:val="26"/>
          <w:rtl/>
        </w:rPr>
        <w:t xml:space="preserve"> </w:t>
      </w:r>
      <w:r w:rsidRPr="00DC2D3E">
        <w:rPr>
          <w:rFonts w:cs="B Lotus" w:hint="cs"/>
          <w:bCs w:val="0"/>
          <w:sz w:val="26"/>
          <w:szCs w:val="26"/>
          <w:rtl/>
        </w:rPr>
        <w:t>بین</w:t>
      </w:r>
      <w:r w:rsidRPr="00DC2D3E">
        <w:rPr>
          <w:rFonts w:cs="B Lotus"/>
          <w:bCs w:val="0"/>
          <w:sz w:val="26"/>
          <w:szCs w:val="26"/>
          <w:rtl/>
        </w:rPr>
        <w:t xml:space="preserve"> </w:t>
      </w:r>
      <w:r w:rsidRPr="00DC2D3E">
        <w:rPr>
          <w:rFonts w:cs="B Lotus" w:hint="cs"/>
          <w:bCs w:val="0"/>
          <w:sz w:val="26"/>
          <w:szCs w:val="26"/>
          <w:rtl/>
        </w:rPr>
        <w:t>استانداردها</w:t>
      </w:r>
      <w:r w:rsidRPr="00DC2D3E">
        <w:rPr>
          <w:rFonts w:cs="B Lotus"/>
          <w:bCs w:val="0"/>
          <w:sz w:val="26"/>
          <w:szCs w:val="26"/>
          <w:rtl/>
        </w:rPr>
        <w:t xml:space="preserve"> </w:t>
      </w:r>
      <w:r w:rsidRPr="00DC2D3E">
        <w:rPr>
          <w:rFonts w:cs="B Lotus" w:hint="cs"/>
          <w:bCs w:val="0"/>
          <w:sz w:val="26"/>
          <w:szCs w:val="26"/>
          <w:rtl/>
        </w:rPr>
        <w:t>با</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داخلی</w:t>
      </w:r>
      <w:r w:rsidRPr="00DC2D3E">
        <w:rPr>
          <w:rFonts w:cs="B Lotus"/>
          <w:bCs w:val="0"/>
          <w:sz w:val="26"/>
          <w:szCs w:val="26"/>
          <w:rtl/>
        </w:rPr>
        <w:t xml:space="preserve"> </w:t>
      </w:r>
      <w:r w:rsidRPr="00DC2D3E">
        <w:rPr>
          <w:rFonts w:cs="B Lotus" w:hint="cs"/>
          <w:bCs w:val="0"/>
          <w:sz w:val="26"/>
          <w:szCs w:val="26"/>
          <w:rtl/>
        </w:rPr>
        <w:t>یک</w:t>
      </w:r>
      <w:r w:rsidRPr="00DC2D3E">
        <w:rPr>
          <w:rFonts w:cs="B Lotus"/>
          <w:bCs w:val="0"/>
          <w:sz w:val="26"/>
          <w:szCs w:val="26"/>
          <w:rtl/>
        </w:rPr>
        <w:t xml:space="preserve"> </w:t>
      </w:r>
      <w:r w:rsidRPr="00DC2D3E">
        <w:rPr>
          <w:rFonts w:cs="B Lotus" w:hint="cs"/>
          <w:bCs w:val="0"/>
          <w:sz w:val="26"/>
          <w:szCs w:val="26"/>
          <w:rtl/>
        </w:rPr>
        <w:t>کشور،</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وظیفه</w:t>
      </w:r>
      <w:r w:rsidRPr="00DC2D3E">
        <w:rPr>
          <w:rFonts w:cs="B Lotus"/>
          <w:bCs w:val="0"/>
          <w:sz w:val="26"/>
          <w:szCs w:val="26"/>
          <w:rtl/>
        </w:rPr>
        <w:t xml:space="preserve"> </w:t>
      </w:r>
      <w:r w:rsidRPr="00DC2D3E">
        <w:rPr>
          <w:rFonts w:cs="B Lotus" w:hint="cs"/>
          <w:bCs w:val="0"/>
          <w:sz w:val="26"/>
          <w:szCs w:val="26"/>
          <w:rtl/>
        </w:rPr>
        <w:t>مقام</w:t>
      </w:r>
      <w:r w:rsidRPr="00DC2D3E">
        <w:rPr>
          <w:rFonts w:cs="B Lotus"/>
          <w:bCs w:val="0"/>
          <w:sz w:val="26"/>
          <w:szCs w:val="26"/>
          <w:rtl/>
        </w:rPr>
        <w:t xml:space="preserve"> </w:t>
      </w:r>
      <w:r w:rsidRPr="00DC2D3E">
        <w:rPr>
          <w:rFonts w:cs="B Lotus" w:hint="cs"/>
          <w:bCs w:val="0"/>
          <w:sz w:val="26"/>
          <w:szCs w:val="26"/>
          <w:rtl/>
        </w:rPr>
        <w:t>ناظر</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کشور</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دلایل</w:t>
      </w:r>
      <w:r w:rsidRPr="00DC2D3E">
        <w:rPr>
          <w:rFonts w:cs="B Lotus"/>
          <w:bCs w:val="0"/>
          <w:sz w:val="26"/>
          <w:szCs w:val="26"/>
          <w:rtl/>
        </w:rPr>
        <w:t xml:space="preserve"> </w:t>
      </w:r>
      <w:r w:rsidRPr="00DC2D3E">
        <w:rPr>
          <w:rFonts w:cs="B Lotus" w:hint="cs"/>
          <w:bCs w:val="0"/>
          <w:sz w:val="26"/>
          <w:szCs w:val="26"/>
          <w:rtl/>
        </w:rPr>
        <w:t>تفاوت</w:t>
      </w:r>
      <w:r w:rsidRPr="00DC2D3E">
        <w:rPr>
          <w:rFonts w:cs="B Lotus"/>
          <w:bCs w:val="0"/>
          <w:sz w:val="26"/>
          <w:szCs w:val="26"/>
          <w:rtl/>
        </w:rPr>
        <w:t xml:space="preserve"> </w:t>
      </w:r>
      <w:r w:rsidRPr="00DC2D3E">
        <w:rPr>
          <w:rFonts w:cs="B Lotus" w:hint="cs"/>
          <w:bCs w:val="0"/>
          <w:sz w:val="26"/>
          <w:szCs w:val="26"/>
          <w:rtl/>
        </w:rPr>
        <w:t>را</w:t>
      </w:r>
      <w:r w:rsidRPr="00DC2D3E">
        <w:rPr>
          <w:rFonts w:cs="B Lotus"/>
          <w:bCs w:val="0"/>
          <w:sz w:val="26"/>
          <w:szCs w:val="26"/>
          <w:rtl/>
        </w:rPr>
        <w:t xml:space="preserve"> </w:t>
      </w:r>
      <w:r w:rsidRPr="00DC2D3E">
        <w:rPr>
          <w:rFonts w:cs="B Lotus" w:hint="cs"/>
          <w:bCs w:val="0"/>
          <w:sz w:val="26"/>
          <w:szCs w:val="26"/>
          <w:rtl/>
        </w:rPr>
        <w:t>شناسایی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جهت</w:t>
      </w:r>
      <w:r w:rsidRPr="00DC2D3E">
        <w:rPr>
          <w:rFonts w:cs="B Lotus"/>
          <w:bCs w:val="0"/>
          <w:sz w:val="26"/>
          <w:szCs w:val="26"/>
          <w:rtl/>
        </w:rPr>
        <w:t xml:space="preserve"> </w:t>
      </w:r>
      <w:r w:rsidRPr="00DC2D3E">
        <w:rPr>
          <w:rFonts w:cs="B Lotus" w:hint="cs"/>
          <w:bCs w:val="0"/>
          <w:sz w:val="26"/>
          <w:szCs w:val="26"/>
          <w:rtl/>
        </w:rPr>
        <w:t>رفع</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اقدام</w:t>
      </w:r>
      <w:r w:rsidRPr="00DC2D3E">
        <w:rPr>
          <w:rFonts w:cs="B Lotus"/>
          <w:bCs w:val="0"/>
          <w:sz w:val="26"/>
          <w:szCs w:val="26"/>
          <w:rtl/>
        </w:rPr>
        <w:t xml:space="preserve"> </w:t>
      </w:r>
      <w:r w:rsidRPr="00DC2D3E">
        <w:rPr>
          <w:rFonts w:cs="B Lotus" w:hint="cs"/>
          <w:bCs w:val="0"/>
          <w:sz w:val="26"/>
          <w:szCs w:val="26"/>
          <w:rtl/>
        </w:rPr>
        <w:t>نماید</w:t>
      </w:r>
      <w:r w:rsidRPr="00DC2D3E">
        <w:rPr>
          <w:rFonts w:cs="B Lotus"/>
          <w:bCs w:val="0"/>
          <w:sz w:val="26"/>
          <w:szCs w:val="26"/>
          <w:rtl/>
        </w:rPr>
        <w:t xml:space="preserve">. </w:t>
      </w:r>
    </w:p>
    <w:p w:rsidR="00F44C48" w:rsidRPr="00DC2D3E" w:rsidRDefault="00F44C48" w:rsidP="00DC2D3E">
      <w:pPr>
        <w:pStyle w:val="mandana"/>
        <w:spacing w:after="0" w:line="240" w:lineRule="auto"/>
        <w:rPr>
          <w:rFonts w:cs="B Lotus"/>
          <w:bCs w:val="0"/>
          <w:sz w:val="26"/>
          <w:szCs w:val="26"/>
          <w:rtl/>
        </w:rPr>
      </w:pP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منظر</w:t>
      </w:r>
      <w:r w:rsidRPr="00DC2D3E">
        <w:rPr>
          <w:rFonts w:cs="B Lotus"/>
          <w:bCs w:val="0"/>
          <w:sz w:val="26"/>
          <w:szCs w:val="26"/>
          <w:rtl/>
        </w:rPr>
        <w:t xml:space="preserve"> </w:t>
      </w:r>
      <w:r w:rsidRPr="00DC2D3E">
        <w:rPr>
          <w:rFonts w:cs="B Lotus" w:hint="cs"/>
          <w:bCs w:val="0"/>
          <w:sz w:val="26"/>
          <w:szCs w:val="26"/>
          <w:rtl/>
        </w:rPr>
        <w:t>هیات</w:t>
      </w:r>
      <w:r w:rsidRPr="00DC2D3E">
        <w:rPr>
          <w:rFonts w:cs="B Lotus"/>
          <w:bCs w:val="0"/>
          <w:sz w:val="26"/>
          <w:szCs w:val="26"/>
          <w:rtl/>
        </w:rPr>
        <w:t xml:space="preserve"> </w:t>
      </w:r>
      <w:r w:rsidRPr="00DC2D3E">
        <w:rPr>
          <w:rFonts w:cs="B Lotus" w:hint="cs"/>
          <w:bCs w:val="0"/>
          <w:sz w:val="26"/>
          <w:szCs w:val="26"/>
          <w:rtl/>
        </w:rPr>
        <w:t>خدمات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داوطلبانه</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طریق</w:t>
      </w:r>
      <w:r w:rsidRPr="00DC2D3E">
        <w:rPr>
          <w:rFonts w:cs="B Lotus"/>
          <w:bCs w:val="0"/>
          <w:sz w:val="26"/>
          <w:szCs w:val="26"/>
          <w:rtl/>
        </w:rPr>
        <w:t xml:space="preserve"> </w:t>
      </w:r>
      <w:r w:rsidRPr="00DC2D3E">
        <w:rPr>
          <w:rFonts w:cs="B Lotus" w:hint="cs"/>
          <w:bCs w:val="0"/>
          <w:sz w:val="26"/>
          <w:szCs w:val="26"/>
          <w:rtl/>
        </w:rPr>
        <w:t>کانال‌های</w:t>
      </w:r>
      <w:r w:rsidRPr="00DC2D3E">
        <w:rPr>
          <w:rFonts w:cs="B Lotus"/>
          <w:bCs w:val="0"/>
          <w:sz w:val="26"/>
          <w:szCs w:val="26"/>
          <w:rtl/>
        </w:rPr>
        <w:t xml:space="preserve"> </w:t>
      </w:r>
      <w:r w:rsidRPr="00DC2D3E">
        <w:rPr>
          <w:rFonts w:cs="B Lotus" w:hint="cs"/>
          <w:bCs w:val="0"/>
          <w:sz w:val="26"/>
          <w:szCs w:val="26"/>
          <w:rtl/>
        </w:rPr>
        <w:t>دیگر</w:t>
      </w:r>
      <w:r w:rsidRPr="00DC2D3E">
        <w:rPr>
          <w:rFonts w:cs="B Lotus"/>
          <w:bCs w:val="0"/>
          <w:sz w:val="26"/>
          <w:szCs w:val="26"/>
          <w:rtl/>
        </w:rPr>
        <w:t xml:space="preserve"> </w:t>
      </w:r>
      <w:r w:rsidRPr="00DC2D3E">
        <w:rPr>
          <w:rFonts w:cs="B Lotus" w:hint="cs"/>
          <w:bCs w:val="0"/>
          <w:sz w:val="26"/>
          <w:szCs w:val="26"/>
          <w:rtl/>
        </w:rPr>
        <w:t>همچون</w:t>
      </w:r>
      <w:r w:rsidRPr="00DC2D3E">
        <w:rPr>
          <w:rFonts w:cs="B Lotus"/>
          <w:bCs w:val="0"/>
          <w:sz w:val="26"/>
          <w:szCs w:val="26"/>
          <w:rtl/>
        </w:rPr>
        <w:t xml:space="preserve"> </w:t>
      </w:r>
      <w:r w:rsidRPr="00DC2D3E">
        <w:rPr>
          <w:rFonts w:cs="B Lotus" w:hint="cs"/>
          <w:bCs w:val="0"/>
          <w:sz w:val="26"/>
          <w:szCs w:val="26"/>
          <w:rtl/>
        </w:rPr>
        <w:t>وب‌سایت،</w:t>
      </w:r>
      <w:r w:rsidRPr="00DC2D3E">
        <w:rPr>
          <w:rFonts w:cs="B Lotus"/>
          <w:bCs w:val="0"/>
          <w:sz w:val="26"/>
          <w:szCs w:val="26"/>
          <w:rtl/>
        </w:rPr>
        <w:t xml:space="preserve"> </w:t>
      </w:r>
      <w:r w:rsidRPr="00DC2D3E">
        <w:rPr>
          <w:rFonts w:cs="B Lotus" w:hint="cs"/>
          <w:bCs w:val="0"/>
          <w:sz w:val="26"/>
          <w:szCs w:val="26"/>
          <w:rtl/>
        </w:rPr>
        <w:t>رسانه</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سایر</w:t>
      </w:r>
      <w:r w:rsidRPr="00DC2D3E">
        <w:rPr>
          <w:rFonts w:cs="B Lotus"/>
          <w:bCs w:val="0"/>
          <w:sz w:val="26"/>
          <w:szCs w:val="26"/>
          <w:rtl/>
        </w:rPr>
        <w:t xml:space="preserve"> </w:t>
      </w:r>
      <w:r w:rsidRPr="00DC2D3E">
        <w:rPr>
          <w:rFonts w:cs="B Lotus" w:hint="cs"/>
          <w:bCs w:val="0"/>
          <w:sz w:val="26"/>
          <w:szCs w:val="26"/>
          <w:rtl/>
        </w:rPr>
        <w:t>گزارشات</w:t>
      </w:r>
      <w:r w:rsidRPr="00DC2D3E">
        <w:rPr>
          <w:rFonts w:cs="B Lotus"/>
          <w:bCs w:val="0"/>
          <w:sz w:val="26"/>
          <w:szCs w:val="26"/>
          <w:rtl/>
        </w:rPr>
        <w:t xml:space="preserve"> </w:t>
      </w:r>
      <w:r w:rsidRPr="00DC2D3E">
        <w:rPr>
          <w:rFonts w:cs="B Lotus" w:hint="cs"/>
          <w:bCs w:val="0"/>
          <w:sz w:val="26"/>
          <w:szCs w:val="26"/>
          <w:rtl/>
        </w:rPr>
        <w:t>اتفاق</w:t>
      </w:r>
      <w:r w:rsidRPr="00DC2D3E">
        <w:rPr>
          <w:rFonts w:cs="B Lotus"/>
          <w:bCs w:val="0"/>
          <w:sz w:val="26"/>
          <w:szCs w:val="26"/>
          <w:rtl/>
        </w:rPr>
        <w:t xml:space="preserve"> </w:t>
      </w:r>
      <w:r w:rsidRPr="00DC2D3E">
        <w:rPr>
          <w:rFonts w:cs="B Lotus" w:hint="cs"/>
          <w:bCs w:val="0"/>
          <w:sz w:val="26"/>
          <w:szCs w:val="26"/>
          <w:rtl/>
        </w:rPr>
        <w:t>می‌افتد</w:t>
      </w:r>
      <w:r w:rsidRPr="00DC2D3E">
        <w:rPr>
          <w:rFonts w:cs="B Lotus"/>
          <w:bCs w:val="0"/>
          <w:sz w:val="26"/>
          <w:szCs w:val="26"/>
          <w:rtl/>
        </w:rPr>
        <w:t xml:space="preserve">. </w:t>
      </w:r>
      <w:r w:rsidRPr="00DC2D3E">
        <w:rPr>
          <w:rFonts w:cs="B Lotus" w:hint="cs"/>
          <w:bCs w:val="0"/>
          <w:sz w:val="26"/>
          <w:szCs w:val="26"/>
          <w:rtl/>
        </w:rPr>
        <w:t>بنابراین</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کمی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کیفی</w:t>
      </w:r>
      <w:r w:rsidRPr="00DC2D3E">
        <w:rPr>
          <w:rFonts w:cs="B Lotus"/>
          <w:bCs w:val="0"/>
          <w:sz w:val="26"/>
          <w:szCs w:val="26"/>
          <w:rtl/>
        </w:rPr>
        <w:t xml:space="preserve"> </w:t>
      </w:r>
      <w:r w:rsidRPr="00DC2D3E">
        <w:rPr>
          <w:rFonts w:cs="B Lotus" w:hint="cs"/>
          <w:bCs w:val="0"/>
          <w:sz w:val="26"/>
          <w:szCs w:val="26"/>
          <w:rtl/>
        </w:rPr>
        <w:t>ذکر</w:t>
      </w:r>
      <w:r w:rsidRPr="00DC2D3E">
        <w:rPr>
          <w:rFonts w:cs="B Lotus"/>
          <w:bCs w:val="0"/>
          <w:sz w:val="26"/>
          <w:szCs w:val="26"/>
          <w:rtl/>
        </w:rPr>
        <w:t xml:space="preserve"> </w:t>
      </w:r>
      <w:r w:rsidRPr="00DC2D3E">
        <w:rPr>
          <w:rFonts w:cs="B Lotus" w:hint="cs"/>
          <w:bCs w:val="0"/>
          <w:sz w:val="26"/>
          <w:szCs w:val="26"/>
          <w:rtl/>
        </w:rPr>
        <w:t>شده</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اجباری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لازم‌الجرا</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سالانه،</w:t>
      </w:r>
      <w:r w:rsidRPr="00DC2D3E">
        <w:rPr>
          <w:rFonts w:cs="B Lotus"/>
          <w:bCs w:val="0"/>
          <w:sz w:val="26"/>
          <w:szCs w:val="26"/>
          <w:rtl/>
        </w:rPr>
        <w:t xml:space="preserve"> </w:t>
      </w:r>
      <w:r w:rsidRPr="00DC2D3E">
        <w:rPr>
          <w:rFonts w:cs="B Lotus" w:hint="cs"/>
          <w:bCs w:val="0"/>
          <w:sz w:val="26"/>
          <w:szCs w:val="26"/>
          <w:rtl/>
        </w:rPr>
        <w:t>فصلی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هر</w:t>
      </w:r>
      <w:r w:rsidRPr="00DC2D3E">
        <w:rPr>
          <w:rFonts w:cs="B Lotus"/>
          <w:bCs w:val="0"/>
          <w:sz w:val="26"/>
          <w:szCs w:val="26"/>
          <w:rtl/>
        </w:rPr>
        <w:t xml:space="preserve"> ۶ </w:t>
      </w:r>
      <w:r w:rsidRPr="00DC2D3E">
        <w:rPr>
          <w:rFonts w:cs="B Lotus" w:hint="cs"/>
          <w:bCs w:val="0"/>
          <w:sz w:val="26"/>
          <w:szCs w:val="26"/>
          <w:rtl/>
        </w:rPr>
        <w:t>ماه</w:t>
      </w:r>
      <w:r w:rsidRPr="00DC2D3E">
        <w:rPr>
          <w:rFonts w:cs="B Lotus"/>
          <w:bCs w:val="0"/>
          <w:sz w:val="26"/>
          <w:szCs w:val="26"/>
          <w:rtl/>
        </w:rPr>
        <w:t xml:space="preserve"> </w:t>
      </w:r>
      <w:r w:rsidRPr="00DC2D3E">
        <w:rPr>
          <w:rFonts w:cs="B Lotus" w:hint="cs"/>
          <w:bCs w:val="0"/>
          <w:sz w:val="26"/>
          <w:szCs w:val="26"/>
          <w:rtl/>
        </w:rPr>
        <w:t>منطبق</w:t>
      </w:r>
      <w:r w:rsidRPr="00DC2D3E">
        <w:rPr>
          <w:rFonts w:cs="B Lotus"/>
          <w:bCs w:val="0"/>
          <w:sz w:val="26"/>
          <w:szCs w:val="26"/>
          <w:rtl/>
        </w:rPr>
        <w:t xml:space="preserve"> </w:t>
      </w:r>
      <w:r w:rsidRPr="00DC2D3E">
        <w:rPr>
          <w:rFonts w:cs="B Lotus" w:hint="cs"/>
          <w:bCs w:val="0"/>
          <w:sz w:val="26"/>
          <w:szCs w:val="26"/>
          <w:rtl/>
        </w:rPr>
        <w:t>با</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۳ </w:t>
      </w:r>
      <w:r w:rsidRPr="00DC2D3E">
        <w:rPr>
          <w:rFonts w:cs="B Lotus" w:hint="cs"/>
          <w:bCs w:val="0"/>
          <w:sz w:val="26"/>
          <w:szCs w:val="26"/>
          <w:rtl/>
        </w:rPr>
        <w:t>بال</w:t>
      </w:r>
      <w:r w:rsidRPr="00DC2D3E">
        <w:rPr>
          <w:rFonts w:cs="B Lotus"/>
          <w:bCs w:val="0"/>
          <w:sz w:val="26"/>
          <w:szCs w:val="26"/>
          <w:rtl/>
        </w:rPr>
        <w:t xml:space="preserve"> ۲ </w:t>
      </w:r>
      <w:r w:rsidRPr="00DC2D3E">
        <w:rPr>
          <w:rFonts w:cs="B Lotus" w:hint="cs"/>
          <w:bCs w:val="0"/>
          <w:sz w:val="26"/>
          <w:szCs w:val="26"/>
          <w:rtl/>
        </w:rPr>
        <w:t>الزامی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تحت</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کیفی</w:t>
      </w:r>
      <w:r w:rsidRPr="00DC2D3E">
        <w:rPr>
          <w:rFonts w:cs="B Lotus"/>
          <w:bCs w:val="0"/>
          <w:sz w:val="26"/>
          <w:szCs w:val="26"/>
          <w:rtl/>
        </w:rPr>
        <w:t xml:space="preserve"> </w:t>
      </w:r>
      <w:r w:rsidRPr="00DC2D3E">
        <w:rPr>
          <w:rFonts w:cs="B Lotus" w:hint="cs"/>
          <w:bCs w:val="0"/>
          <w:sz w:val="26"/>
          <w:szCs w:val="26"/>
          <w:rtl/>
        </w:rPr>
        <w:t>مثل</w:t>
      </w:r>
      <w:r w:rsidRPr="00DC2D3E">
        <w:rPr>
          <w:rFonts w:cs="B Lotus"/>
          <w:bCs w:val="0"/>
          <w:sz w:val="26"/>
          <w:szCs w:val="26"/>
          <w:rtl/>
        </w:rPr>
        <w:t xml:space="preserve"> </w:t>
      </w:r>
      <w:r w:rsidRPr="00DC2D3E">
        <w:rPr>
          <w:rFonts w:cs="B Lotus" w:hint="cs"/>
          <w:bCs w:val="0"/>
          <w:sz w:val="26"/>
          <w:szCs w:val="26"/>
          <w:rtl/>
        </w:rPr>
        <w:t>اهداف،</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سیاست‌های</w:t>
      </w:r>
      <w:r w:rsidRPr="00DC2D3E">
        <w:rPr>
          <w:rFonts w:cs="B Lotus"/>
          <w:bCs w:val="0"/>
          <w:sz w:val="26"/>
          <w:szCs w:val="26"/>
          <w:rtl/>
        </w:rPr>
        <w:t xml:space="preserve"> </w:t>
      </w:r>
      <w:r w:rsidRPr="00DC2D3E">
        <w:rPr>
          <w:rFonts w:cs="B Lotus" w:hint="cs"/>
          <w:bCs w:val="0"/>
          <w:sz w:val="26"/>
          <w:szCs w:val="26"/>
          <w:rtl/>
        </w:rPr>
        <w:t>مدیریت</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سالانه</w:t>
      </w:r>
      <w:r w:rsidRPr="00DC2D3E">
        <w:rPr>
          <w:rFonts w:cs="B Lotus"/>
          <w:bCs w:val="0"/>
          <w:sz w:val="26"/>
          <w:szCs w:val="26"/>
          <w:rtl/>
        </w:rPr>
        <w:t xml:space="preserve"> </w:t>
      </w:r>
      <w:r w:rsidRPr="00DC2D3E">
        <w:rPr>
          <w:rFonts w:cs="B Lotus" w:hint="cs"/>
          <w:bCs w:val="0"/>
          <w:sz w:val="26"/>
          <w:szCs w:val="26"/>
          <w:rtl/>
        </w:rPr>
        <w:t>منتشر</w:t>
      </w:r>
      <w:r w:rsidRPr="00DC2D3E">
        <w:rPr>
          <w:rFonts w:cs="B Lotus"/>
          <w:bCs w:val="0"/>
          <w:sz w:val="26"/>
          <w:szCs w:val="26"/>
          <w:rtl/>
        </w:rPr>
        <w:t xml:space="preserve"> </w:t>
      </w:r>
      <w:r w:rsidRPr="00DC2D3E">
        <w:rPr>
          <w:rFonts w:cs="B Lotus" w:hint="cs"/>
          <w:bCs w:val="0"/>
          <w:sz w:val="26"/>
          <w:szCs w:val="26"/>
          <w:rtl/>
        </w:rPr>
        <w:t>می‌شود،</w:t>
      </w:r>
      <w:r w:rsidRPr="00DC2D3E">
        <w:rPr>
          <w:rFonts w:cs="B Lotus"/>
          <w:bCs w:val="0"/>
          <w:sz w:val="26"/>
          <w:szCs w:val="26"/>
          <w:rtl/>
        </w:rPr>
        <w:t xml:space="preserve"> </w:t>
      </w:r>
      <w:r w:rsidRPr="00DC2D3E">
        <w:rPr>
          <w:rFonts w:cs="B Lotus" w:hint="cs"/>
          <w:bCs w:val="0"/>
          <w:sz w:val="26"/>
          <w:szCs w:val="26"/>
          <w:rtl/>
        </w:rPr>
        <w:t>اما</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کمی</w:t>
      </w:r>
      <w:r w:rsidRPr="00DC2D3E">
        <w:rPr>
          <w:rFonts w:cs="B Lotus"/>
          <w:bCs w:val="0"/>
          <w:sz w:val="26"/>
          <w:szCs w:val="26"/>
          <w:rtl/>
        </w:rPr>
        <w:t xml:space="preserve"> </w:t>
      </w:r>
      <w:r w:rsidRPr="00DC2D3E">
        <w:rPr>
          <w:rFonts w:cs="B Lotus" w:hint="cs"/>
          <w:bCs w:val="0"/>
          <w:sz w:val="26"/>
          <w:szCs w:val="26"/>
          <w:rtl/>
        </w:rPr>
        <w:t>همچون</w:t>
      </w:r>
      <w:r w:rsidRPr="00DC2D3E">
        <w:rPr>
          <w:rFonts w:cs="B Lotus"/>
          <w:bCs w:val="0"/>
          <w:sz w:val="26"/>
          <w:szCs w:val="26"/>
          <w:rtl/>
        </w:rPr>
        <w:t xml:space="preserve"> </w:t>
      </w:r>
      <w:r w:rsidRPr="00DC2D3E">
        <w:rPr>
          <w:rFonts w:cs="B Lotus" w:hint="cs"/>
          <w:bCs w:val="0"/>
          <w:sz w:val="26"/>
          <w:szCs w:val="26"/>
          <w:rtl/>
        </w:rPr>
        <w:t>صورت</w:t>
      </w:r>
      <w:r w:rsidRPr="00DC2D3E">
        <w:rPr>
          <w:rFonts w:cs="B Lotus"/>
          <w:bCs w:val="0"/>
          <w:sz w:val="26"/>
          <w:szCs w:val="26"/>
          <w:rtl/>
        </w:rPr>
        <w:t xml:space="preserve"> </w:t>
      </w:r>
      <w:r w:rsidRPr="00DC2D3E">
        <w:rPr>
          <w:rFonts w:cs="B Lotus" w:hint="cs"/>
          <w:bCs w:val="0"/>
          <w:sz w:val="26"/>
          <w:szCs w:val="26"/>
          <w:rtl/>
        </w:rPr>
        <w:t>سرمایه</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الزامات</w:t>
      </w:r>
      <w:r w:rsidRPr="00DC2D3E">
        <w:rPr>
          <w:rFonts w:cs="B Lotus"/>
          <w:bCs w:val="0"/>
          <w:sz w:val="26"/>
          <w:szCs w:val="26"/>
          <w:rtl/>
        </w:rPr>
        <w:t xml:space="preserve"> </w:t>
      </w:r>
      <w:r w:rsidRPr="00DC2D3E">
        <w:rPr>
          <w:rFonts w:cs="B Lotus" w:hint="cs"/>
          <w:bCs w:val="0"/>
          <w:sz w:val="26"/>
          <w:szCs w:val="26"/>
          <w:rtl/>
        </w:rPr>
        <w:t>کفایت</w:t>
      </w:r>
      <w:r w:rsidRPr="00DC2D3E">
        <w:rPr>
          <w:rFonts w:cs="B Lotus"/>
          <w:bCs w:val="0"/>
          <w:sz w:val="26"/>
          <w:szCs w:val="26"/>
          <w:rtl/>
        </w:rPr>
        <w:t xml:space="preserve"> </w:t>
      </w:r>
      <w:r w:rsidRPr="00DC2D3E">
        <w:rPr>
          <w:rFonts w:cs="B Lotus" w:hint="cs"/>
          <w:bCs w:val="0"/>
          <w:sz w:val="26"/>
          <w:szCs w:val="26"/>
          <w:rtl/>
        </w:rPr>
        <w:t>سرمایه</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سایر</w:t>
      </w:r>
      <w:r w:rsidRPr="00DC2D3E">
        <w:rPr>
          <w:rFonts w:cs="B Lotus"/>
          <w:bCs w:val="0"/>
          <w:sz w:val="26"/>
          <w:szCs w:val="26"/>
          <w:rtl/>
        </w:rPr>
        <w:t xml:space="preserve"> </w:t>
      </w:r>
      <w:r w:rsidRPr="00DC2D3E">
        <w:rPr>
          <w:rFonts w:cs="B Lotus" w:hint="cs"/>
          <w:bCs w:val="0"/>
          <w:sz w:val="26"/>
          <w:szCs w:val="26"/>
          <w:rtl/>
        </w:rPr>
        <w:t>مباحث</w:t>
      </w:r>
      <w:r w:rsidRPr="00DC2D3E">
        <w:rPr>
          <w:rFonts w:cs="B Lotus"/>
          <w:bCs w:val="0"/>
          <w:sz w:val="26"/>
          <w:szCs w:val="26"/>
          <w:rtl/>
        </w:rPr>
        <w:t xml:space="preserve"> </w:t>
      </w:r>
      <w:r w:rsidRPr="00DC2D3E">
        <w:rPr>
          <w:rFonts w:cs="B Lotus" w:hint="cs"/>
          <w:bCs w:val="0"/>
          <w:sz w:val="26"/>
          <w:szCs w:val="26"/>
          <w:rtl/>
        </w:rPr>
        <w:t>کمی</w:t>
      </w:r>
      <w:r w:rsidRPr="00DC2D3E">
        <w:rPr>
          <w:rFonts w:cs="B Lotus"/>
          <w:bCs w:val="0"/>
          <w:sz w:val="26"/>
          <w:szCs w:val="26"/>
          <w:rtl/>
        </w:rPr>
        <w:t xml:space="preserve"> </w:t>
      </w:r>
      <w:r w:rsidRPr="00DC2D3E">
        <w:rPr>
          <w:rFonts w:cs="B Lotus" w:hint="cs"/>
          <w:bCs w:val="0"/>
          <w:sz w:val="26"/>
          <w:szCs w:val="26"/>
          <w:rtl/>
        </w:rPr>
        <w:t>فصلی</w:t>
      </w:r>
      <w:r w:rsidRPr="00DC2D3E">
        <w:rPr>
          <w:rFonts w:cs="B Lotus"/>
          <w:bCs w:val="0"/>
          <w:sz w:val="26"/>
          <w:szCs w:val="26"/>
          <w:rtl/>
        </w:rPr>
        <w:t xml:space="preserve"> </w:t>
      </w:r>
      <w:r w:rsidRPr="00DC2D3E">
        <w:rPr>
          <w:rFonts w:cs="B Lotus" w:hint="cs"/>
          <w:bCs w:val="0"/>
          <w:sz w:val="26"/>
          <w:szCs w:val="26"/>
          <w:rtl/>
        </w:rPr>
        <w:t>گزارش</w:t>
      </w:r>
      <w:r w:rsidRPr="00DC2D3E">
        <w:rPr>
          <w:rFonts w:cs="B Lotus"/>
          <w:bCs w:val="0"/>
          <w:sz w:val="26"/>
          <w:szCs w:val="26"/>
          <w:rtl/>
        </w:rPr>
        <w:t xml:space="preserve"> </w:t>
      </w:r>
      <w:r w:rsidRPr="00DC2D3E">
        <w:rPr>
          <w:rFonts w:cs="B Lotus" w:hint="cs"/>
          <w:bCs w:val="0"/>
          <w:sz w:val="26"/>
          <w:szCs w:val="26"/>
          <w:rtl/>
        </w:rPr>
        <w:t>می‌شود</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عمومی</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۴ </w:t>
      </w:r>
      <w:r w:rsidRPr="00DC2D3E">
        <w:rPr>
          <w:rFonts w:cs="B Lotus" w:hint="cs"/>
          <w:bCs w:val="0"/>
          <w:sz w:val="26"/>
          <w:szCs w:val="26"/>
          <w:rtl/>
        </w:rPr>
        <w:t>بیان</w:t>
      </w:r>
      <w:r w:rsidRPr="00DC2D3E">
        <w:rPr>
          <w:rFonts w:cs="B Lotus"/>
          <w:bCs w:val="0"/>
          <w:sz w:val="26"/>
          <w:szCs w:val="26"/>
          <w:rtl/>
        </w:rPr>
        <w:t xml:space="preserve"> </w:t>
      </w:r>
      <w:r w:rsidRPr="00DC2D3E">
        <w:rPr>
          <w:rFonts w:cs="B Lotus" w:hint="cs"/>
          <w:bCs w:val="0"/>
          <w:sz w:val="26"/>
          <w:szCs w:val="26"/>
          <w:rtl/>
        </w:rPr>
        <w:t>شده</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تحت</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راهبری</w:t>
      </w:r>
      <w:r w:rsidRPr="00DC2D3E">
        <w:rPr>
          <w:rFonts w:cs="B Lotus"/>
          <w:bCs w:val="0"/>
          <w:sz w:val="26"/>
          <w:szCs w:val="26"/>
          <w:rtl/>
        </w:rPr>
        <w:t xml:space="preserve"> </w:t>
      </w:r>
      <w:r w:rsidRPr="00DC2D3E">
        <w:rPr>
          <w:rFonts w:cs="B Lotus" w:hint="cs"/>
          <w:bCs w:val="0"/>
          <w:sz w:val="26"/>
          <w:szCs w:val="26"/>
          <w:rtl/>
        </w:rPr>
        <w:t>شرکتی</w:t>
      </w:r>
      <w:r w:rsidRPr="00DC2D3E">
        <w:rPr>
          <w:rFonts w:cs="B Lotus"/>
          <w:bCs w:val="0"/>
          <w:sz w:val="26"/>
          <w:szCs w:val="26"/>
          <w:rtl/>
        </w:rPr>
        <w:t xml:space="preserve"> </w:t>
      </w:r>
      <w:r w:rsidRPr="00DC2D3E">
        <w:rPr>
          <w:rFonts w:cs="B Lotus" w:hint="cs"/>
          <w:bCs w:val="0"/>
          <w:sz w:val="26"/>
          <w:szCs w:val="26"/>
          <w:rtl/>
        </w:rPr>
        <w:t>الزامی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هدف</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برای</w:t>
      </w:r>
      <w:r w:rsidRPr="00DC2D3E">
        <w:rPr>
          <w:rFonts w:cs="B Lotus"/>
          <w:bCs w:val="0"/>
          <w:sz w:val="26"/>
          <w:szCs w:val="26"/>
          <w:rtl/>
        </w:rPr>
        <w:t xml:space="preserve"> </w:t>
      </w:r>
      <w:r w:rsidRPr="00DC2D3E">
        <w:rPr>
          <w:rFonts w:cs="B Lotus" w:hint="cs"/>
          <w:bCs w:val="0"/>
          <w:sz w:val="26"/>
          <w:szCs w:val="26"/>
          <w:rtl/>
        </w:rPr>
        <w:t>سرمایه‌گذاران</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تا</w:t>
      </w:r>
      <w:r w:rsidRPr="00DC2D3E">
        <w:rPr>
          <w:rFonts w:cs="B Lotus"/>
          <w:bCs w:val="0"/>
          <w:sz w:val="26"/>
          <w:szCs w:val="26"/>
          <w:rtl/>
        </w:rPr>
        <w:t xml:space="preserve"> </w:t>
      </w:r>
      <w:r w:rsidRPr="00DC2D3E">
        <w:rPr>
          <w:rFonts w:cs="B Lotus" w:hint="cs"/>
          <w:bCs w:val="0"/>
          <w:sz w:val="26"/>
          <w:szCs w:val="26"/>
          <w:rtl/>
        </w:rPr>
        <w:t>بتوانند</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بازدهی</w:t>
      </w:r>
      <w:r w:rsidRPr="00DC2D3E">
        <w:rPr>
          <w:rFonts w:cs="B Lotus"/>
          <w:bCs w:val="0"/>
          <w:sz w:val="26"/>
          <w:szCs w:val="26"/>
          <w:rtl/>
        </w:rPr>
        <w:t xml:space="preserve"> </w:t>
      </w:r>
      <w:r w:rsidRPr="00DC2D3E">
        <w:rPr>
          <w:rFonts w:cs="B Lotus" w:hint="cs"/>
          <w:bCs w:val="0"/>
          <w:sz w:val="26"/>
          <w:szCs w:val="26"/>
          <w:rtl/>
        </w:rPr>
        <w:t>سرمایه‌گذاری</w:t>
      </w:r>
      <w:r w:rsidRPr="00DC2D3E">
        <w:rPr>
          <w:rFonts w:cs="B Lotus"/>
          <w:bCs w:val="0"/>
          <w:sz w:val="26"/>
          <w:szCs w:val="26"/>
          <w:rtl/>
        </w:rPr>
        <w:t xml:space="preserve"> </w:t>
      </w:r>
      <w:r w:rsidRPr="00DC2D3E">
        <w:rPr>
          <w:rFonts w:cs="B Lotus" w:hint="cs"/>
          <w:bCs w:val="0"/>
          <w:sz w:val="26"/>
          <w:szCs w:val="26"/>
          <w:rtl/>
        </w:rPr>
        <w:t>خود</w:t>
      </w:r>
      <w:r w:rsidRPr="00DC2D3E">
        <w:rPr>
          <w:rFonts w:cs="B Lotus"/>
          <w:bCs w:val="0"/>
          <w:sz w:val="26"/>
          <w:szCs w:val="26"/>
          <w:rtl/>
        </w:rPr>
        <w:t xml:space="preserve"> </w:t>
      </w:r>
      <w:r w:rsidRPr="00DC2D3E">
        <w:rPr>
          <w:rFonts w:cs="B Lotus" w:hint="cs"/>
          <w:bCs w:val="0"/>
          <w:sz w:val="26"/>
          <w:szCs w:val="26"/>
          <w:rtl/>
        </w:rPr>
        <w:t>را</w:t>
      </w:r>
      <w:r w:rsidRPr="00DC2D3E">
        <w:rPr>
          <w:rFonts w:cs="B Lotus"/>
          <w:bCs w:val="0"/>
          <w:sz w:val="26"/>
          <w:szCs w:val="26"/>
          <w:rtl/>
        </w:rPr>
        <w:t xml:space="preserve"> </w:t>
      </w:r>
      <w:r w:rsidRPr="00DC2D3E">
        <w:rPr>
          <w:rFonts w:cs="B Lotus" w:hint="cs"/>
          <w:bCs w:val="0"/>
          <w:sz w:val="26"/>
          <w:szCs w:val="26"/>
          <w:rtl/>
        </w:rPr>
        <w:t>تعیین</w:t>
      </w:r>
      <w:r w:rsidRPr="00DC2D3E">
        <w:rPr>
          <w:rFonts w:cs="B Lotus"/>
          <w:bCs w:val="0"/>
          <w:sz w:val="26"/>
          <w:szCs w:val="26"/>
          <w:rtl/>
        </w:rPr>
        <w:t xml:space="preserve"> </w:t>
      </w:r>
      <w:r w:rsidRPr="00DC2D3E">
        <w:rPr>
          <w:rFonts w:cs="B Lotus" w:hint="cs"/>
          <w:bCs w:val="0"/>
          <w:sz w:val="26"/>
          <w:szCs w:val="26"/>
          <w:rtl/>
        </w:rPr>
        <w:t>نمایند</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سپس</w:t>
      </w:r>
      <w:r w:rsidRPr="00DC2D3E">
        <w:rPr>
          <w:rFonts w:cs="B Lotus"/>
          <w:bCs w:val="0"/>
          <w:sz w:val="26"/>
          <w:szCs w:val="26"/>
          <w:rtl/>
        </w:rPr>
        <w:t xml:space="preserve"> </w:t>
      </w:r>
      <w:r w:rsidRPr="00DC2D3E">
        <w:rPr>
          <w:rFonts w:cs="B Lotus" w:hint="cs"/>
          <w:bCs w:val="0"/>
          <w:sz w:val="26"/>
          <w:szCs w:val="26"/>
          <w:rtl/>
        </w:rPr>
        <w:t>تصمیم</w:t>
      </w:r>
      <w:r w:rsidRPr="00DC2D3E">
        <w:rPr>
          <w:rFonts w:cs="B Lotus"/>
          <w:bCs w:val="0"/>
          <w:sz w:val="26"/>
          <w:szCs w:val="26"/>
          <w:rtl/>
        </w:rPr>
        <w:t xml:space="preserve"> </w:t>
      </w:r>
      <w:r w:rsidRPr="00DC2D3E">
        <w:rPr>
          <w:rFonts w:cs="B Lotus" w:hint="cs"/>
          <w:bCs w:val="0"/>
          <w:sz w:val="26"/>
          <w:szCs w:val="26"/>
          <w:rtl/>
        </w:rPr>
        <w:t>لازم</w:t>
      </w:r>
      <w:r w:rsidRPr="00DC2D3E">
        <w:rPr>
          <w:rFonts w:cs="B Lotus"/>
          <w:bCs w:val="0"/>
          <w:sz w:val="26"/>
          <w:szCs w:val="26"/>
          <w:rtl/>
        </w:rPr>
        <w:t xml:space="preserve"> </w:t>
      </w:r>
      <w:r w:rsidRPr="00DC2D3E">
        <w:rPr>
          <w:rFonts w:cs="B Lotus" w:hint="cs"/>
          <w:bCs w:val="0"/>
          <w:sz w:val="26"/>
          <w:szCs w:val="26"/>
          <w:rtl/>
        </w:rPr>
        <w:t>را</w:t>
      </w:r>
      <w:r w:rsidRPr="00DC2D3E">
        <w:rPr>
          <w:rFonts w:cs="B Lotus"/>
          <w:bCs w:val="0"/>
          <w:sz w:val="26"/>
          <w:szCs w:val="26"/>
          <w:rtl/>
        </w:rPr>
        <w:t xml:space="preserve"> </w:t>
      </w:r>
      <w:r w:rsidRPr="00DC2D3E">
        <w:rPr>
          <w:rFonts w:cs="B Lotus" w:hint="cs"/>
          <w:bCs w:val="0"/>
          <w:sz w:val="26"/>
          <w:szCs w:val="26"/>
          <w:rtl/>
        </w:rPr>
        <w:t>اتخاذ</w:t>
      </w:r>
      <w:r w:rsidRPr="00DC2D3E">
        <w:rPr>
          <w:rFonts w:cs="B Lotus"/>
          <w:bCs w:val="0"/>
          <w:sz w:val="26"/>
          <w:szCs w:val="26"/>
          <w:rtl/>
        </w:rPr>
        <w:t xml:space="preserve"> </w:t>
      </w:r>
      <w:r w:rsidRPr="00DC2D3E">
        <w:rPr>
          <w:rFonts w:cs="B Lotus" w:hint="cs"/>
          <w:bCs w:val="0"/>
          <w:sz w:val="26"/>
          <w:szCs w:val="26"/>
          <w:rtl/>
        </w:rPr>
        <w:t>نمایند</w:t>
      </w:r>
      <w:r w:rsidRPr="00DC2D3E">
        <w:rPr>
          <w:rFonts w:cs="B Lotus"/>
          <w:bCs w:val="0"/>
          <w:sz w:val="26"/>
          <w:szCs w:val="26"/>
          <w:rtl/>
        </w:rPr>
        <w:t xml:space="preserve">. </w:t>
      </w:r>
    </w:p>
    <w:p w:rsidR="00034657" w:rsidRPr="00DC2D3E" w:rsidRDefault="00F44C48" w:rsidP="00DC2D3E">
      <w:pPr>
        <w:pStyle w:val="mandana"/>
        <w:spacing w:after="0" w:line="240" w:lineRule="auto"/>
        <w:rPr>
          <w:rFonts w:cs="B Lotus"/>
          <w:bCs w:val="0"/>
          <w:sz w:val="26"/>
          <w:szCs w:val="26"/>
          <w:rtl/>
        </w:rPr>
      </w:pPr>
      <w:r w:rsidRPr="00DC2D3E">
        <w:rPr>
          <w:rFonts w:cs="B Lotus" w:hint="cs"/>
          <w:bCs w:val="0"/>
          <w:sz w:val="26"/>
          <w:szCs w:val="26"/>
          <w:rtl/>
        </w:rPr>
        <w:t>هدف</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استاندارد</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اصول</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مقرراتی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علاوه</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شفاف</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قابل</w:t>
      </w:r>
      <w:r w:rsidRPr="00DC2D3E">
        <w:rPr>
          <w:rFonts w:cs="B Lotus"/>
          <w:bCs w:val="0"/>
          <w:sz w:val="26"/>
          <w:szCs w:val="26"/>
          <w:rtl/>
        </w:rPr>
        <w:t xml:space="preserve"> </w:t>
      </w:r>
      <w:r w:rsidRPr="00DC2D3E">
        <w:rPr>
          <w:rFonts w:cs="B Lotus" w:hint="cs"/>
          <w:bCs w:val="0"/>
          <w:sz w:val="26"/>
          <w:szCs w:val="26"/>
          <w:rtl/>
        </w:rPr>
        <w:t>درک</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حفاظت</w:t>
      </w:r>
      <w:r w:rsidRPr="00DC2D3E">
        <w:rPr>
          <w:rFonts w:cs="B Lotus"/>
          <w:bCs w:val="0"/>
          <w:sz w:val="26"/>
          <w:szCs w:val="26"/>
          <w:rtl/>
        </w:rPr>
        <w:t xml:space="preserve"> </w:t>
      </w: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محرمانگی</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امکان</w:t>
      </w:r>
      <w:r w:rsidRPr="00DC2D3E">
        <w:rPr>
          <w:rFonts w:cs="B Lotus"/>
          <w:bCs w:val="0"/>
          <w:sz w:val="26"/>
          <w:szCs w:val="26"/>
          <w:rtl/>
        </w:rPr>
        <w:t xml:space="preserve"> </w:t>
      </w:r>
      <w:r w:rsidRPr="00DC2D3E">
        <w:rPr>
          <w:rFonts w:cs="B Lotus" w:hint="cs"/>
          <w:bCs w:val="0"/>
          <w:sz w:val="26"/>
          <w:szCs w:val="26"/>
          <w:rtl/>
        </w:rPr>
        <w:t>مقایسه</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بین</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را</w:t>
      </w:r>
      <w:r w:rsidRPr="00DC2D3E">
        <w:rPr>
          <w:rFonts w:cs="B Lotus"/>
          <w:bCs w:val="0"/>
          <w:sz w:val="26"/>
          <w:szCs w:val="26"/>
          <w:rtl/>
        </w:rPr>
        <w:t xml:space="preserve"> </w:t>
      </w:r>
      <w:r w:rsidRPr="00DC2D3E">
        <w:rPr>
          <w:rFonts w:cs="B Lotus" w:hint="cs"/>
          <w:bCs w:val="0"/>
          <w:sz w:val="26"/>
          <w:szCs w:val="26"/>
          <w:rtl/>
        </w:rPr>
        <w:t>فراهم</w:t>
      </w:r>
      <w:r w:rsidRPr="00DC2D3E">
        <w:rPr>
          <w:rFonts w:cs="B Lotus"/>
          <w:bCs w:val="0"/>
          <w:sz w:val="26"/>
          <w:szCs w:val="26"/>
          <w:rtl/>
        </w:rPr>
        <w:t xml:space="preserve"> </w:t>
      </w:r>
      <w:r w:rsidRPr="00DC2D3E">
        <w:rPr>
          <w:rFonts w:cs="B Lotus" w:hint="cs"/>
          <w:bCs w:val="0"/>
          <w:sz w:val="26"/>
          <w:szCs w:val="26"/>
          <w:rtl/>
        </w:rPr>
        <w:t>نماید</w:t>
      </w:r>
      <w:r w:rsidRPr="00DC2D3E">
        <w:rPr>
          <w:rFonts w:cs="B Lotus"/>
          <w:bCs w:val="0"/>
          <w:sz w:val="26"/>
          <w:szCs w:val="26"/>
          <w:rtl/>
        </w:rPr>
        <w:t xml:space="preserve">. </w:t>
      </w:r>
      <w:r w:rsidRPr="00DC2D3E">
        <w:rPr>
          <w:rFonts w:cs="B Lotus" w:hint="cs"/>
          <w:bCs w:val="0"/>
          <w:sz w:val="26"/>
          <w:szCs w:val="26"/>
          <w:rtl/>
        </w:rPr>
        <w:t>حفاظت</w:t>
      </w:r>
      <w:r w:rsidRPr="00DC2D3E">
        <w:rPr>
          <w:rFonts w:cs="B Lotus"/>
          <w:bCs w:val="0"/>
          <w:sz w:val="26"/>
          <w:szCs w:val="26"/>
          <w:rtl/>
        </w:rPr>
        <w:t xml:space="preserve"> </w:t>
      </w: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محرمانگی</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مساله</w:t>
      </w:r>
      <w:r w:rsidRPr="00DC2D3E">
        <w:rPr>
          <w:rFonts w:cs="B Lotus"/>
          <w:bCs w:val="0"/>
          <w:sz w:val="26"/>
          <w:szCs w:val="26"/>
          <w:rtl/>
        </w:rPr>
        <w:t xml:space="preserve"> </w:t>
      </w:r>
      <w:r w:rsidRPr="00DC2D3E">
        <w:rPr>
          <w:rFonts w:cs="B Lotus" w:hint="cs"/>
          <w:bCs w:val="0"/>
          <w:sz w:val="26"/>
          <w:szCs w:val="26"/>
          <w:rtl/>
        </w:rPr>
        <w:lastRenderedPageBreak/>
        <w:t>تاکید</w:t>
      </w:r>
      <w:r w:rsidRPr="00DC2D3E">
        <w:rPr>
          <w:rFonts w:cs="B Lotus"/>
          <w:bCs w:val="0"/>
          <w:sz w:val="26"/>
          <w:szCs w:val="26"/>
          <w:rtl/>
        </w:rPr>
        <w:t xml:space="preserve"> </w:t>
      </w:r>
      <w:r w:rsidRPr="00DC2D3E">
        <w:rPr>
          <w:rFonts w:cs="B Lotus" w:hint="cs"/>
          <w:bCs w:val="0"/>
          <w:sz w:val="26"/>
          <w:szCs w:val="26"/>
          <w:rtl/>
        </w:rPr>
        <w:t>دارد</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نباید</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مضاعفی</w:t>
      </w:r>
      <w:r w:rsidRPr="00DC2D3E">
        <w:rPr>
          <w:rFonts w:cs="B Lotus"/>
          <w:bCs w:val="0"/>
          <w:sz w:val="26"/>
          <w:szCs w:val="26"/>
          <w:rtl/>
        </w:rPr>
        <w:t xml:space="preserve"> </w:t>
      </w:r>
      <w:r w:rsidRPr="00DC2D3E">
        <w:rPr>
          <w:rFonts w:cs="B Lotus" w:hint="cs"/>
          <w:bCs w:val="0"/>
          <w:sz w:val="26"/>
          <w:szCs w:val="26"/>
          <w:rtl/>
        </w:rPr>
        <w:t>همچون</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حقوقی</w:t>
      </w:r>
      <w:r w:rsidRPr="00DC2D3E">
        <w:rPr>
          <w:rFonts w:cs="B Lotus"/>
          <w:bCs w:val="0"/>
          <w:sz w:val="26"/>
          <w:szCs w:val="26"/>
          <w:rtl/>
        </w:rPr>
        <w:t xml:space="preserve"> </w:t>
      </w:r>
      <w:r w:rsidRPr="00DC2D3E">
        <w:rPr>
          <w:rFonts w:cs="B Lotus" w:hint="cs"/>
          <w:bCs w:val="0"/>
          <w:sz w:val="26"/>
          <w:szCs w:val="26"/>
          <w:rtl/>
        </w:rPr>
        <w:t>یا</w:t>
      </w:r>
      <w:r w:rsidRPr="00DC2D3E">
        <w:rPr>
          <w:rFonts w:cs="B Lotus"/>
          <w:bCs w:val="0"/>
          <w:sz w:val="26"/>
          <w:szCs w:val="26"/>
          <w:rtl/>
        </w:rPr>
        <w:t xml:space="preserve"> </w:t>
      </w:r>
      <w:r w:rsidRPr="00DC2D3E">
        <w:rPr>
          <w:rFonts w:cs="B Lotus" w:hint="cs"/>
          <w:bCs w:val="0"/>
          <w:sz w:val="26"/>
          <w:szCs w:val="26"/>
          <w:rtl/>
        </w:rPr>
        <w:t>رقابتی</w:t>
      </w:r>
      <w:r w:rsidRPr="00DC2D3E">
        <w:rPr>
          <w:rFonts w:cs="B Lotus"/>
          <w:bCs w:val="0"/>
          <w:sz w:val="26"/>
          <w:szCs w:val="26"/>
          <w:rtl/>
        </w:rPr>
        <w:t xml:space="preserve"> </w:t>
      </w:r>
      <w:r w:rsidRPr="00DC2D3E">
        <w:rPr>
          <w:rFonts w:cs="B Lotus" w:hint="cs"/>
          <w:bCs w:val="0"/>
          <w:sz w:val="26"/>
          <w:szCs w:val="26"/>
          <w:rtl/>
        </w:rPr>
        <w:t>را</w:t>
      </w:r>
      <w:r w:rsidRPr="00DC2D3E">
        <w:rPr>
          <w:rFonts w:cs="B Lotus"/>
          <w:bCs w:val="0"/>
          <w:sz w:val="26"/>
          <w:szCs w:val="26"/>
          <w:rtl/>
        </w:rPr>
        <w:t xml:space="preserve"> </w:t>
      </w:r>
      <w:r w:rsidRPr="00DC2D3E">
        <w:rPr>
          <w:rFonts w:cs="B Lotus" w:hint="cs"/>
          <w:bCs w:val="0"/>
          <w:sz w:val="26"/>
          <w:szCs w:val="26"/>
          <w:rtl/>
        </w:rPr>
        <w:t>بابت</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حساس</w:t>
      </w:r>
      <w:r w:rsidRPr="00DC2D3E">
        <w:rPr>
          <w:rFonts w:cs="B Lotus"/>
          <w:bCs w:val="0"/>
          <w:sz w:val="26"/>
          <w:szCs w:val="26"/>
          <w:rtl/>
        </w:rPr>
        <w:t xml:space="preserve"> </w:t>
      </w:r>
      <w:r w:rsidRPr="00DC2D3E">
        <w:rPr>
          <w:rFonts w:cs="B Lotus" w:hint="cs"/>
          <w:bCs w:val="0"/>
          <w:sz w:val="26"/>
          <w:szCs w:val="26"/>
          <w:rtl/>
        </w:rPr>
        <w:t>به</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تحمیل</w:t>
      </w:r>
      <w:r w:rsidRPr="00DC2D3E">
        <w:rPr>
          <w:rFonts w:cs="B Lotus"/>
          <w:bCs w:val="0"/>
          <w:sz w:val="26"/>
          <w:szCs w:val="26"/>
          <w:rtl/>
        </w:rPr>
        <w:t xml:space="preserve"> </w:t>
      </w:r>
      <w:r w:rsidRPr="00DC2D3E">
        <w:rPr>
          <w:rFonts w:cs="B Lotus" w:hint="cs"/>
          <w:bCs w:val="0"/>
          <w:sz w:val="26"/>
          <w:szCs w:val="26"/>
          <w:rtl/>
        </w:rPr>
        <w:t>نماید</w:t>
      </w:r>
      <w:r w:rsidRPr="00DC2D3E">
        <w:rPr>
          <w:rFonts w:cs="B Lotus"/>
          <w:bCs w:val="0"/>
          <w:sz w:val="26"/>
          <w:szCs w:val="26"/>
          <w:rtl/>
        </w:rPr>
        <w:t xml:space="preserve">. </w:t>
      </w:r>
      <w:r w:rsidRPr="00DC2D3E">
        <w:rPr>
          <w:rFonts w:cs="B Lotus" w:hint="cs"/>
          <w:bCs w:val="0"/>
          <w:sz w:val="26"/>
          <w:szCs w:val="26"/>
          <w:rtl/>
        </w:rPr>
        <w:t>محدوده</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محرمانگی</w:t>
      </w:r>
      <w:r w:rsidRPr="00DC2D3E">
        <w:rPr>
          <w:rFonts w:cs="B Lotus"/>
          <w:bCs w:val="0"/>
          <w:sz w:val="26"/>
          <w:szCs w:val="26"/>
          <w:rtl/>
        </w:rPr>
        <w:t xml:space="preserve"> </w:t>
      </w:r>
      <w:r w:rsidRPr="00DC2D3E">
        <w:rPr>
          <w:rFonts w:cs="B Lotus" w:hint="cs"/>
          <w:bCs w:val="0"/>
          <w:sz w:val="26"/>
          <w:szCs w:val="26"/>
          <w:rtl/>
        </w:rPr>
        <w:t>اطلاعات</w:t>
      </w:r>
      <w:r w:rsidRPr="00DC2D3E">
        <w:rPr>
          <w:rFonts w:cs="B Lotus"/>
          <w:bCs w:val="0"/>
          <w:sz w:val="26"/>
          <w:szCs w:val="26"/>
          <w:rtl/>
        </w:rPr>
        <w:t xml:space="preserve"> </w:t>
      </w:r>
      <w:r w:rsidRPr="00DC2D3E">
        <w:rPr>
          <w:rFonts w:cs="B Lotus" w:hint="cs"/>
          <w:bCs w:val="0"/>
          <w:sz w:val="26"/>
          <w:szCs w:val="26"/>
          <w:rtl/>
        </w:rPr>
        <w:t>معمولا</w:t>
      </w:r>
      <w:r w:rsidRPr="00DC2D3E">
        <w:rPr>
          <w:rFonts w:cs="B Lotus"/>
          <w:bCs w:val="0"/>
          <w:sz w:val="26"/>
          <w:szCs w:val="26"/>
          <w:rtl/>
        </w:rPr>
        <w:t xml:space="preserve"> </w:t>
      </w:r>
      <w:r w:rsidRPr="00DC2D3E">
        <w:rPr>
          <w:rFonts w:cs="B Lotus" w:hint="cs"/>
          <w:bCs w:val="0"/>
          <w:sz w:val="26"/>
          <w:szCs w:val="26"/>
          <w:rtl/>
        </w:rPr>
        <w:t>توسط</w:t>
      </w:r>
      <w:r w:rsidRPr="00DC2D3E">
        <w:rPr>
          <w:rFonts w:cs="B Lotus"/>
          <w:bCs w:val="0"/>
          <w:sz w:val="26"/>
          <w:szCs w:val="26"/>
          <w:rtl/>
        </w:rPr>
        <w:t xml:space="preserve"> </w:t>
      </w:r>
      <w:r w:rsidRPr="00DC2D3E">
        <w:rPr>
          <w:rFonts w:cs="B Lotus" w:hint="cs"/>
          <w:bCs w:val="0"/>
          <w:sz w:val="26"/>
          <w:szCs w:val="26"/>
          <w:rtl/>
        </w:rPr>
        <w:t>مقام</w:t>
      </w:r>
      <w:r w:rsidRPr="00DC2D3E">
        <w:rPr>
          <w:rFonts w:cs="B Lotus"/>
          <w:bCs w:val="0"/>
          <w:sz w:val="26"/>
          <w:szCs w:val="26"/>
          <w:rtl/>
        </w:rPr>
        <w:t xml:space="preserve"> </w:t>
      </w:r>
      <w:r w:rsidRPr="00DC2D3E">
        <w:rPr>
          <w:rFonts w:cs="B Lotus" w:hint="cs"/>
          <w:bCs w:val="0"/>
          <w:sz w:val="26"/>
          <w:szCs w:val="26"/>
          <w:rtl/>
        </w:rPr>
        <w:t>ناظر</w:t>
      </w:r>
      <w:r w:rsidRPr="00DC2D3E">
        <w:rPr>
          <w:rFonts w:cs="B Lotus"/>
          <w:bCs w:val="0"/>
          <w:sz w:val="26"/>
          <w:szCs w:val="26"/>
          <w:rtl/>
        </w:rPr>
        <w:t xml:space="preserve"> </w:t>
      </w:r>
      <w:r w:rsidRPr="00DC2D3E">
        <w:rPr>
          <w:rFonts w:cs="B Lotus" w:hint="cs"/>
          <w:bCs w:val="0"/>
          <w:sz w:val="26"/>
          <w:szCs w:val="26"/>
          <w:rtl/>
        </w:rPr>
        <w:t>مشخص</w:t>
      </w:r>
      <w:r w:rsidRPr="00DC2D3E">
        <w:rPr>
          <w:rFonts w:cs="B Lotus"/>
          <w:bCs w:val="0"/>
          <w:sz w:val="26"/>
          <w:szCs w:val="26"/>
          <w:rtl/>
        </w:rPr>
        <w:t xml:space="preserve"> </w:t>
      </w:r>
      <w:r w:rsidRPr="00DC2D3E">
        <w:rPr>
          <w:rFonts w:cs="B Lotus" w:hint="cs"/>
          <w:bCs w:val="0"/>
          <w:sz w:val="26"/>
          <w:szCs w:val="26"/>
          <w:rtl/>
        </w:rPr>
        <w:t>می‌شود</w:t>
      </w:r>
      <w:r w:rsidRPr="00DC2D3E">
        <w:rPr>
          <w:rFonts w:cs="B Lotus"/>
          <w:bCs w:val="0"/>
          <w:sz w:val="26"/>
          <w:szCs w:val="26"/>
          <w:rtl/>
        </w:rPr>
        <w:t xml:space="preserve">. </w:t>
      </w:r>
      <w:r w:rsidRPr="00DC2D3E">
        <w:rPr>
          <w:rFonts w:cs="B Lotus" w:hint="cs"/>
          <w:bCs w:val="0"/>
          <w:sz w:val="26"/>
          <w:szCs w:val="26"/>
          <w:rtl/>
        </w:rPr>
        <w:t>علاوه</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باید</w:t>
      </w:r>
      <w:r w:rsidRPr="00DC2D3E">
        <w:rPr>
          <w:rFonts w:cs="B Lotus"/>
          <w:bCs w:val="0"/>
          <w:sz w:val="26"/>
          <w:szCs w:val="26"/>
          <w:rtl/>
        </w:rPr>
        <w:t xml:space="preserve"> </w:t>
      </w:r>
      <w:r w:rsidRPr="00DC2D3E">
        <w:rPr>
          <w:rFonts w:cs="B Lotus" w:hint="cs"/>
          <w:bCs w:val="0"/>
          <w:sz w:val="26"/>
          <w:szCs w:val="26"/>
          <w:rtl/>
        </w:rPr>
        <w:t>کافی،</w:t>
      </w:r>
      <w:r w:rsidRPr="00DC2D3E">
        <w:rPr>
          <w:rFonts w:cs="B Lotus"/>
          <w:bCs w:val="0"/>
          <w:sz w:val="26"/>
          <w:szCs w:val="26"/>
          <w:rtl/>
        </w:rPr>
        <w:t xml:space="preserve"> </w:t>
      </w:r>
      <w:r w:rsidRPr="00DC2D3E">
        <w:rPr>
          <w:rFonts w:cs="B Lotus" w:hint="cs"/>
          <w:bCs w:val="0"/>
          <w:sz w:val="26"/>
          <w:szCs w:val="26"/>
          <w:rtl/>
        </w:rPr>
        <w:t>مناسب</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تحت</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نظارتی</w:t>
      </w:r>
      <w:r w:rsidRPr="00DC2D3E">
        <w:rPr>
          <w:rFonts w:cs="B Lotus"/>
          <w:bCs w:val="0"/>
          <w:sz w:val="26"/>
          <w:szCs w:val="26"/>
          <w:rtl/>
        </w:rPr>
        <w:t xml:space="preserve"> </w:t>
      </w:r>
      <w:r w:rsidRPr="00DC2D3E">
        <w:rPr>
          <w:rFonts w:cs="B Lotus" w:hint="cs"/>
          <w:bCs w:val="0"/>
          <w:sz w:val="26"/>
          <w:szCs w:val="26"/>
          <w:rtl/>
        </w:rPr>
        <w:t>باشد</w:t>
      </w:r>
      <w:r w:rsidRPr="00DC2D3E">
        <w:rPr>
          <w:rFonts w:cs="B Lotus"/>
          <w:bCs w:val="0"/>
          <w:sz w:val="26"/>
          <w:szCs w:val="26"/>
          <w:rtl/>
        </w:rPr>
        <w:t xml:space="preserve">. </w:t>
      </w:r>
      <w:r w:rsidRPr="00DC2D3E">
        <w:rPr>
          <w:rFonts w:cs="B Lotus" w:hint="cs"/>
          <w:bCs w:val="0"/>
          <w:sz w:val="26"/>
          <w:szCs w:val="26"/>
          <w:rtl/>
        </w:rPr>
        <w:t>تحت</w:t>
      </w:r>
      <w:r w:rsidRPr="00DC2D3E">
        <w:rPr>
          <w:rFonts w:cs="B Lotus"/>
          <w:bCs w:val="0"/>
          <w:sz w:val="26"/>
          <w:szCs w:val="26"/>
          <w:rtl/>
        </w:rPr>
        <w:t xml:space="preserve"> </w:t>
      </w:r>
      <w:r w:rsidRPr="00DC2D3E">
        <w:rPr>
          <w:rFonts w:cs="B Lotus" w:hint="cs"/>
          <w:bCs w:val="0"/>
          <w:sz w:val="26"/>
          <w:szCs w:val="26"/>
          <w:rtl/>
        </w:rPr>
        <w:t>مقررات</w:t>
      </w:r>
      <w:r w:rsidRPr="00DC2D3E">
        <w:rPr>
          <w:rFonts w:cs="B Lotus"/>
          <w:bCs w:val="0"/>
          <w:sz w:val="26"/>
          <w:szCs w:val="26"/>
          <w:rtl/>
        </w:rPr>
        <w:t xml:space="preserve"> </w:t>
      </w:r>
      <w:r w:rsidRPr="00DC2D3E">
        <w:rPr>
          <w:rFonts w:cs="B Lotus" w:hint="cs"/>
          <w:bCs w:val="0"/>
          <w:sz w:val="26"/>
          <w:szCs w:val="26"/>
          <w:rtl/>
        </w:rPr>
        <w:t>نظارتی</w:t>
      </w:r>
      <w:r w:rsidRPr="00DC2D3E">
        <w:rPr>
          <w:rFonts w:cs="B Lotus"/>
          <w:bCs w:val="0"/>
          <w:sz w:val="26"/>
          <w:szCs w:val="26"/>
          <w:rtl/>
        </w:rPr>
        <w:t xml:space="preserve"> </w:t>
      </w:r>
      <w:r w:rsidRPr="00DC2D3E">
        <w:rPr>
          <w:rFonts w:cs="B Lotus" w:hint="cs"/>
          <w:bCs w:val="0"/>
          <w:sz w:val="26"/>
          <w:szCs w:val="26"/>
          <w:rtl/>
        </w:rPr>
        <w:t>به</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معنی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آنچه</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می‌شود</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تضاد</w:t>
      </w:r>
      <w:r w:rsidRPr="00DC2D3E">
        <w:rPr>
          <w:rFonts w:cs="B Lotus"/>
          <w:bCs w:val="0"/>
          <w:sz w:val="26"/>
          <w:szCs w:val="26"/>
          <w:rtl/>
        </w:rPr>
        <w:t xml:space="preserve"> </w:t>
      </w:r>
      <w:r w:rsidRPr="00DC2D3E">
        <w:rPr>
          <w:rFonts w:cs="B Lotus" w:hint="cs"/>
          <w:bCs w:val="0"/>
          <w:sz w:val="26"/>
          <w:szCs w:val="26"/>
          <w:rtl/>
        </w:rPr>
        <w:t>با</w:t>
      </w:r>
      <w:r w:rsidRPr="00DC2D3E">
        <w:rPr>
          <w:rFonts w:cs="B Lotus"/>
          <w:bCs w:val="0"/>
          <w:sz w:val="26"/>
          <w:szCs w:val="26"/>
          <w:rtl/>
        </w:rPr>
        <w:t xml:space="preserve"> </w:t>
      </w:r>
      <w:r w:rsidRPr="00DC2D3E">
        <w:rPr>
          <w:rFonts w:cs="B Lotus" w:hint="cs"/>
          <w:bCs w:val="0"/>
          <w:sz w:val="26"/>
          <w:szCs w:val="26"/>
          <w:rtl/>
        </w:rPr>
        <w:t>استانداردهای</w:t>
      </w:r>
      <w:r w:rsidRPr="00DC2D3E">
        <w:rPr>
          <w:rFonts w:cs="B Lotus"/>
          <w:bCs w:val="0"/>
          <w:sz w:val="26"/>
          <w:szCs w:val="26"/>
          <w:rtl/>
        </w:rPr>
        <w:t xml:space="preserve"> </w:t>
      </w:r>
      <w:r w:rsidRPr="00DC2D3E">
        <w:rPr>
          <w:rFonts w:cs="B Lotus" w:hint="cs"/>
          <w:bCs w:val="0"/>
          <w:sz w:val="26"/>
          <w:szCs w:val="26"/>
          <w:rtl/>
        </w:rPr>
        <w:t>بین‌المللی</w:t>
      </w:r>
      <w:r w:rsidRPr="00DC2D3E">
        <w:rPr>
          <w:rFonts w:cs="B Lotus"/>
          <w:bCs w:val="0"/>
          <w:sz w:val="26"/>
          <w:szCs w:val="26"/>
          <w:rtl/>
        </w:rPr>
        <w:t xml:space="preserve"> </w:t>
      </w:r>
      <w:r w:rsidRPr="00DC2D3E">
        <w:rPr>
          <w:rFonts w:cs="B Lotus" w:hint="cs"/>
          <w:bCs w:val="0"/>
          <w:sz w:val="26"/>
          <w:szCs w:val="26"/>
          <w:rtl/>
        </w:rPr>
        <w:t>نباشد،</w:t>
      </w:r>
      <w:r w:rsidRPr="00DC2D3E">
        <w:rPr>
          <w:rFonts w:cs="B Lotus"/>
          <w:bCs w:val="0"/>
          <w:sz w:val="26"/>
          <w:szCs w:val="26"/>
          <w:rtl/>
        </w:rPr>
        <w:t xml:space="preserve"> </w:t>
      </w:r>
      <w:r w:rsidRPr="00DC2D3E">
        <w:rPr>
          <w:rFonts w:cs="B Lotus" w:hint="cs"/>
          <w:bCs w:val="0"/>
          <w:sz w:val="26"/>
          <w:szCs w:val="26"/>
          <w:rtl/>
        </w:rPr>
        <w:t>بلکه</w:t>
      </w:r>
      <w:r w:rsidRPr="00DC2D3E">
        <w:rPr>
          <w:rFonts w:cs="B Lotus"/>
          <w:bCs w:val="0"/>
          <w:sz w:val="26"/>
          <w:szCs w:val="26"/>
          <w:rtl/>
        </w:rPr>
        <w:t xml:space="preserve"> </w:t>
      </w:r>
      <w:r w:rsidRPr="00DC2D3E">
        <w:rPr>
          <w:rFonts w:cs="B Lotus" w:hint="cs"/>
          <w:bCs w:val="0"/>
          <w:sz w:val="26"/>
          <w:szCs w:val="26"/>
          <w:rtl/>
        </w:rPr>
        <w:t>تکمیل‌کننده</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باشد</w:t>
      </w:r>
      <w:r w:rsidRPr="00DC2D3E">
        <w:rPr>
          <w:rFonts w:cs="B Lotus"/>
          <w:bCs w:val="0"/>
          <w:sz w:val="26"/>
          <w:szCs w:val="26"/>
          <w:rtl/>
        </w:rPr>
        <w:t xml:space="preserve">. </w:t>
      </w:r>
      <w:r w:rsidRPr="00DC2D3E">
        <w:rPr>
          <w:rFonts w:cs="B Lotus" w:hint="cs"/>
          <w:bCs w:val="0"/>
          <w:sz w:val="26"/>
          <w:szCs w:val="26"/>
          <w:rtl/>
        </w:rPr>
        <w:t>به‌طور</w:t>
      </w:r>
      <w:r w:rsidRPr="00DC2D3E">
        <w:rPr>
          <w:rFonts w:cs="B Lotus"/>
          <w:bCs w:val="0"/>
          <w:sz w:val="26"/>
          <w:szCs w:val="26"/>
          <w:rtl/>
        </w:rPr>
        <w:t xml:space="preserve"> </w:t>
      </w:r>
      <w:r w:rsidRPr="00DC2D3E">
        <w:rPr>
          <w:rFonts w:cs="B Lotus" w:hint="cs"/>
          <w:bCs w:val="0"/>
          <w:sz w:val="26"/>
          <w:szCs w:val="26"/>
          <w:rtl/>
        </w:rPr>
        <w:t>کلی</w:t>
      </w:r>
      <w:r w:rsidRPr="00DC2D3E">
        <w:rPr>
          <w:rFonts w:cs="B Lotus"/>
          <w:bCs w:val="0"/>
          <w:sz w:val="26"/>
          <w:szCs w:val="26"/>
          <w:rtl/>
        </w:rPr>
        <w:t xml:space="preserve"> </w:t>
      </w:r>
      <w:r w:rsidRPr="00DC2D3E">
        <w:rPr>
          <w:rFonts w:cs="B Lotus" w:hint="cs"/>
          <w:bCs w:val="0"/>
          <w:sz w:val="26"/>
          <w:szCs w:val="26"/>
          <w:rtl/>
        </w:rPr>
        <w:t>اعتبار</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تناوب</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تدوام</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دو</w:t>
      </w:r>
      <w:r w:rsidRPr="00DC2D3E">
        <w:rPr>
          <w:rFonts w:cs="B Lotus"/>
          <w:bCs w:val="0"/>
          <w:sz w:val="26"/>
          <w:szCs w:val="26"/>
          <w:rtl/>
        </w:rPr>
        <w:t xml:space="preserve"> </w:t>
      </w:r>
      <w:r w:rsidRPr="00DC2D3E">
        <w:rPr>
          <w:rFonts w:cs="B Lotus" w:hint="cs"/>
          <w:bCs w:val="0"/>
          <w:sz w:val="26"/>
          <w:szCs w:val="26"/>
          <w:rtl/>
        </w:rPr>
        <w:t>موضوع</w:t>
      </w:r>
      <w:r w:rsidRPr="00DC2D3E">
        <w:rPr>
          <w:rFonts w:cs="B Lotus"/>
          <w:bCs w:val="0"/>
          <w:sz w:val="26"/>
          <w:szCs w:val="26"/>
          <w:rtl/>
        </w:rPr>
        <w:t xml:space="preserve"> </w:t>
      </w:r>
      <w:r w:rsidRPr="00DC2D3E">
        <w:rPr>
          <w:rFonts w:cs="B Lotus" w:hint="cs"/>
          <w:bCs w:val="0"/>
          <w:sz w:val="26"/>
          <w:szCs w:val="26"/>
          <w:rtl/>
        </w:rPr>
        <w:t>حائز</w:t>
      </w:r>
      <w:r w:rsidRPr="00DC2D3E">
        <w:rPr>
          <w:rFonts w:cs="B Lotus"/>
          <w:bCs w:val="0"/>
          <w:sz w:val="26"/>
          <w:szCs w:val="26"/>
          <w:rtl/>
        </w:rPr>
        <w:t xml:space="preserve"> </w:t>
      </w:r>
      <w:r w:rsidRPr="00DC2D3E">
        <w:rPr>
          <w:rFonts w:cs="B Lotus" w:hint="cs"/>
          <w:bCs w:val="0"/>
          <w:sz w:val="26"/>
          <w:szCs w:val="26"/>
          <w:rtl/>
        </w:rPr>
        <w:t>اهمیت</w:t>
      </w:r>
      <w:r w:rsidRPr="00DC2D3E">
        <w:rPr>
          <w:rFonts w:cs="B Lotus"/>
          <w:bCs w:val="0"/>
          <w:sz w:val="26"/>
          <w:szCs w:val="26"/>
          <w:rtl/>
        </w:rPr>
        <w:t xml:space="preserve"> </w:t>
      </w: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منظر</w:t>
      </w:r>
      <w:r w:rsidRPr="00DC2D3E">
        <w:rPr>
          <w:rFonts w:cs="B Lotus"/>
          <w:bCs w:val="0"/>
          <w:sz w:val="26"/>
          <w:szCs w:val="26"/>
          <w:rtl/>
        </w:rPr>
        <w:t xml:space="preserve"> </w:t>
      </w:r>
      <w:r w:rsidRPr="00DC2D3E">
        <w:rPr>
          <w:rFonts w:cs="B Lotus" w:hint="cs"/>
          <w:bCs w:val="0"/>
          <w:sz w:val="26"/>
          <w:szCs w:val="26"/>
          <w:rtl/>
        </w:rPr>
        <w:t>هیات</w:t>
      </w:r>
      <w:r w:rsidRPr="00DC2D3E">
        <w:rPr>
          <w:rFonts w:cs="B Lotus"/>
          <w:bCs w:val="0"/>
          <w:sz w:val="26"/>
          <w:szCs w:val="26"/>
          <w:rtl/>
        </w:rPr>
        <w:t xml:space="preserve"> </w:t>
      </w:r>
      <w:r w:rsidRPr="00DC2D3E">
        <w:rPr>
          <w:rFonts w:cs="B Lotus" w:hint="cs"/>
          <w:bCs w:val="0"/>
          <w:sz w:val="26"/>
          <w:szCs w:val="26"/>
          <w:rtl/>
        </w:rPr>
        <w:t>خدمات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برای</w:t>
      </w:r>
      <w:r w:rsidRPr="00DC2D3E">
        <w:rPr>
          <w:rFonts w:cs="B Lotus"/>
          <w:bCs w:val="0"/>
          <w:sz w:val="26"/>
          <w:szCs w:val="26"/>
          <w:rtl/>
        </w:rPr>
        <w:t xml:space="preserve"> </w:t>
      </w:r>
      <w:r w:rsidRPr="00DC2D3E">
        <w:rPr>
          <w:rFonts w:cs="B Lotus" w:hint="cs"/>
          <w:bCs w:val="0"/>
          <w:sz w:val="26"/>
          <w:szCs w:val="26"/>
          <w:rtl/>
        </w:rPr>
        <w:t>تامین</w:t>
      </w:r>
      <w:r w:rsidRPr="00DC2D3E">
        <w:rPr>
          <w:rFonts w:cs="B Lotus"/>
          <w:bCs w:val="0"/>
          <w:sz w:val="26"/>
          <w:szCs w:val="26"/>
          <w:rtl/>
        </w:rPr>
        <w:t xml:space="preserve"> </w:t>
      </w:r>
      <w:r w:rsidRPr="00DC2D3E">
        <w:rPr>
          <w:rFonts w:cs="B Lotus" w:hint="cs"/>
          <w:bCs w:val="0"/>
          <w:sz w:val="26"/>
          <w:szCs w:val="26"/>
          <w:rtl/>
        </w:rPr>
        <w:t>اعتبار</w:t>
      </w:r>
      <w:r w:rsidRPr="00DC2D3E">
        <w:rPr>
          <w:rFonts w:cs="B Lotus"/>
          <w:bCs w:val="0"/>
          <w:sz w:val="26"/>
          <w:szCs w:val="26"/>
          <w:rtl/>
        </w:rPr>
        <w:t xml:space="preserve"> </w:t>
      </w:r>
      <w:r w:rsidRPr="00DC2D3E">
        <w:rPr>
          <w:rFonts w:cs="B Lotus" w:hint="cs"/>
          <w:bCs w:val="0"/>
          <w:sz w:val="26"/>
          <w:szCs w:val="26"/>
          <w:rtl/>
        </w:rPr>
        <w:t>کنترل‌های</w:t>
      </w:r>
      <w:r w:rsidRPr="00DC2D3E">
        <w:rPr>
          <w:rFonts w:cs="B Lotus"/>
          <w:bCs w:val="0"/>
          <w:sz w:val="26"/>
          <w:szCs w:val="26"/>
          <w:rtl/>
        </w:rPr>
        <w:t xml:space="preserve"> </w:t>
      </w:r>
      <w:r w:rsidRPr="00DC2D3E">
        <w:rPr>
          <w:rFonts w:cs="B Lotus" w:hint="cs"/>
          <w:bCs w:val="0"/>
          <w:sz w:val="26"/>
          <w:szCs w:val="26"/>
          <w:rtl/>
        </w:rPr>
        <w:t>داخلی</w:t>
      </w:r>
      <w:r w:rsidRPr="00DC2D3E">
        <w:rPr>
          <w:rFonts w:cs="B Lotus"/>
          <w:bCs w:val="0"/>
          <w:sz w:val="26"/>
          <w:szCs w:val="26"/>
          <w:rtl/>
        </w:rPr>
        <w:t xml:space="preserve"> </w:t>
      </w:r>
      <w:r w:rsidRPr="00DC2D3E">
        <w:rPr>
          <w:rFonts w:cs="B Lotus" w:hint="cs"/>
          <w:bCs w:val="0"/>
          <w:sz w:val="26"/>
          <w:szCs w:val="26"/>
          <w:rtl/>
        </w:rPr>
        <w:t>مطلوب</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استقرار</w:t>
      </w:r>
      <w:r w:rsidRPr="00DC2D3E">
        <w:rPr>
          <w:rFonts w:cs="B Lotus"/>
          <w:bCs w:val="0"/>
          <w:sz w:val="26"/>
          <w:szCs w:val="26"/>
          <w:rtl/>
        </w:rPr>
        <w:t xml:space="preserve"> </w:t>
      </w:r>
      <w:r w:rsidRPr="00DC2D3E">
        <w:rPr>
          <w:rFonts w:cs="B Lotus" w:hint="cs"/>
          <w:bCs w:val="0"/>
          <w:sz w:val="26"/>
          <w:szCs w:val="26"/>
          <w:rtl/>
        </w:rPr>
        <w:t>راهبری</w:t>
      </w:r>
      <w:r w:rsidRPr="00DC2D3E">
        <w:rPr>
          <w:rFonts w:cs="B Lotus"/>
          <w:bCs w:val="0"/>
          <w:sz w:val="26"/>
          <w:szCs w:val="26"/>
          <w:rtl/>
        </w:rPr>
        <w:t xml:space="preserve"> </w:t>
      </w:r>
      <w:r w:rsidRPr="00DC2D3E">
        <w:rPr>
          <w:rFonts w:cs="B Lotus" w:hint="cs"/>
          <w:bCs w:val="0"/>
          <w:sz w:val="26"/>
          <w:szCs w:val="26"/>
          <w:rtl/>
        </w:rPr>
        <w:t>شرکتی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پاسخگویی</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برابر</w:t>
      </w:r>
      <w:r w:rsidRPr="00DC2D3E">
        <w:rPr>
          <w:rFonts w:cs="B Lotus"/>
          <w:bCs w:val="0"/>
          <w:sz w:val="26"/>
          <w:szCs w:val="26"/>
          <w:rtl/>
        </w:rPr>
        <w:t xml:space="preserve"> </w:t>
      </w:r>
      <w:r w:rsidRPr="00DC2D3E">
        <w:rPr>
          <w:rFonts w:cs="B Lotus" w:hint="cs"/>
          <w:bCs w:val="0"/>
          <w:sz w:val="26"/>
          <w:szCs w:val="26"/>
          <w:rtl/>
        </w:rPr>
        <w:t>تمامی</w:t>
      </w:r>
      <w:r w:rsidRPr="00DC2D3E">
        <w:rPr>
          <w:rFonts w:cs="B Lotus"/>
          <w:bCs w:val="0"/>
          <w:sz w:val="26"/>
          <w:szCs w:val="26"/>
          <w:rtl/>
        </w:rPr>
        <w:t xml:space="preserve"> </w:t>
      </w:r>
      <w:r w:rsidRPr="00DC2D3E">
        <w:rPr>
          <w:rFonts w:cs="B Lotus" w:hint="cs"/>
          <w:bCs w:val="0"/>
          <w:sz w:val="26"/>
          <w:szCs w:val="26"/>
          <w:rtl/>
        </w:rPr>
        <w:t>فرآیندها</w:t>
      </w:r>
      <w:r w:rsidRPr="00DC2D3E">
        <w:rPr>
          <w:rFonts w:cs="B Lotus"/>
          <w:bCs w:val="0"/>
          <w:sz w:val="26"/>
          <w:szCs w:val="26"/>
          <w:rtl/>
        </w:rPr>
        <w:t xml:space="preserve"> </w:t>
      </w:r>
      <w:r w:rsidRPr="00DC2D3E">
        <w:rPr>
          <w:rFonts w:cs="B Lotus" w:hint="cs"/>
          <w:bCs w:val="0"/>
          <w:sz w:val="26"/>
          <w:szCs w:val="26"/>
          <w:rtl/>
        </w:rPr>
        <w:t>الزامی</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الزامات</w:t>
      </w:r>
      <w:r w:rsidRPr="00DC2D3E">
        <w:rPr>
          <w:rFonts w:cs="B Lotus"/>
          <w:bCs w:val="0"/>
          <w:sz w:val="26"/>
          <w:szCs w:val="26"/>
          <w:rtl/>
        </w:rPr>
        <w:t xml:space="preserve"> </w:t>
      </w:r>
      <w:r w:rsidRPr="00DC2D3E">
        <w:rPr>
          <w:rFonts w:cs="B Lotus" w:hint="cs"/>
          <w:bCs w:val="0"/>
          <w:sz w:val="26"/>
          <w:szCs w:val="26"/>
          <w:rtl/>
        </w:rPr>
        <w:t>منجر</w:t>
      </w:r>
      <w:r w:rsidRPr="00DC2D3E">
        <w:rPr>
          <w:rFonts w:cs="B Lotus"/>
          <w:bCs w:val="0"/>
          <w:sz w:val="26"/>
          <w:szCs w:val="26"/>
          <w:rtl/>
        </w:rPr>
        <w:t xml:space="preserve"> </w:t>
      </w:r>
      <w:r w:rsidRPr="00DC2D3E">
        <w:rPr>
          <w:rFonts w:cs="B Lotus" w:hint="cs"/>
          <w:bCs w:val="0"/>
          <w:sz w:val="26"/>
          <w:szCs w:val="26"/>
          <w:rtl/>
        </w:rPr>
        <w:t>به</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بهتر</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حوزه</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بازده</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عوامل</w:t>
      </w:r>
      <w:r w:rsidRPr="00DC2D3E">
        <w:rPr>
          <w:rFonts w:cs="B Lotus"/>
          <w:bCs w:val="0"/>
          <w:sz w:val="26"/>
          <w:szCs w:val="26"/>
          <w:rtl/>
        </w:rPr>
        <w:t xml:space="preserve"> </w:t>
      </w:r>
      <w:r w:rsidRPr="00DC2D3E">
        <w:rPr>
          <w:rFonts w:cs="B Lotus" w:hint="cs"/>
          <w:bCs w:val="0"/>
          <w:sz w:val="26"/>
          <w:szCs w:val="26"/>
          <w:rtl/>
        </w:rPr>
        <w:t>موثر</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می‌شود</w:t>
      </w:r>
      <w:r w:rsidRPr="00DC2D3E">
        <w:rPr>
          <w:rFonts w:cs="B Lotus"/>
          <w:bCs w:val="0"/>
          <w:sz w:val="26"/>
          <w:szCs w:val="26"/>
          <w:rtl/>
        </w:rPr>
        <w:t xml:space="preserve">. </w:t>
      </w:r>
      <w:r w:rsidRPr="00DC2D3E">
        <w:rPr>
          <w:rFonts w:cs="B Lotus" w:hint="cs"/>
          <w:bCs w:val="0"/>
          <w:sz w:val="26"/>
          <w:szCs w:val="26"/>
          <w:rtl/>
        </w:rPr>
        <w:t>همچنین</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کیفی</w:t>
      </w:r>
      <w:r w:rsidRPr="00DC2D3E">
        <w:rPr>
          <w:rFonts w:cs="B Lotus"/>
          <w:bCs w:val="0"/>
          <w:sz w:val="26"/>
          <w:szCs w:val="26"/>
          <w:rtl/>
        </w:rPr>
        <w:t xml:space="preserve"> </w:t>
      </w:r>
      <w:r w:rsidRPr="00DC2D3E">
        <w:rPr>
          <w:rFonts w:cs="B Lotus" w:hint="cs"/>
          <w:bCs w:val="0"/>
          <w:sz w:val="26"/>
          <w:szCs w:val="26"/>
          <w:rtl/>
        </w:rPr>
        <w:t>یا</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موارد</w:t>
      </w:r>
      <w:r w:rsidRPr="00DC2D3E">
        <w:rPr>
          <w:rFonts w:cs="B Lotus"/>
          <w:bCs w:val="0"/>
          <w:sz w:val="26"/>
          <w:szCs w:val="26"/>
          <w:rtl/>
        </w:rPr>
        <w:t xml:space="preserve"> </w:t>
      </w:r>
      <w:r w:rsidRPr="00DC2D3E">
        <w:rPr>
          <w:rFonts w:cs="B Lotus" w:hint="cs"/>
          <w:bCs w:val="0"/>
          <w:sz w:val="26"/>
          <w:szCs w:val="26"/>
          <w:rtl/>
        </w:rPr>
        <w:t>با</w:t>
      </w:r>
      <w:r w:rsidRPr="00DC2D3E">
        <w:rPr>
          <w:rFonts w:cs="B Lotus"/>
          <w:bCs w:val="0"/>
          <w:sz w:val="26"/>
          <w:szCs w:val="26"/>
          <w:rtl/>
        </w:rPr>
        <w:t xml:space="preserve"> </w:t>
      </w:r>
      <w:r w:rsidRPr="00DC2D3E">
        <w:rPr>
          <w:rFonts w:cs="B Lotus" w:hint="cs"/>
          <w:bCs w:val="0"/>
          <w:sz w:val="26"/>
          <w:szCs w:val="26"/>
          <w:rtl/>
        </w:rPr>
        <w:t>اهمیتی</w:t>
      </w:r>
      <w:r w:rsidRPr="00DC2D3E">
        <w:rPr>
          <w:rFonts w:cs="B Lotus"/>
          <w:bCs w:val="0"/>
          <w:sz w:val="26"/>
          <w:szCs w:val="26"/>
          <w:rtl/>
        </w:rPr>
        <w:t xml:space="preserve"> </w:t>
      </w:r>
      <w:r w:rsidRPr="00DC2D3E">
        <w:rPr>
          <w:rFonts w:cs="B Lotus" w:hint="cs"/>
          <w:bCs w:val="0"/>
          <w:sz w:val="26"/>
          <w:szCs w:val="26"/>
          <w:rtl/>
        </w:rPr>
        <w:t>که</w:t>
      </w:r>
      <w:r w:rsidRPr="00DC2D3E">
        <w:rPr>
          <w:rFonts w:cs="B Lotus"/>
          <w:bCs w:val="0"/>
          <w:sz w:val="26"/>
          <w:szCs w:val="26"/>
          <w:rtl/>
        </w:rPr>
        <w:t xml:space="preserve"> </w:t>
      </w:r>
      <w:r w:rsidRPr="00DC2D3E">
        <w:rPr>
          <w:rFonts w:cs="B Lotus" w:hint="cs"/>
          <w:bCs w:val="0"/>
          <w:sz w:val="26"/>
          <w:szCs w:val="26"/>
          <w:rtl/>
        </w:rPr>
        <w:t>داده‌های</w:t>
      </w:r>
      <w:r w:rsidRPr="00DC2D3E">
        <w:rPr>
          <w:rFonts w:cs="B Lotus"/>
          <w:bCs w:val="0"/>
          <w:sz w:val="26"/>
          <w:szCs w:val="26"/>
          <w:rtl/>
        </w:rPr>
        <w:t xml:space="preserve"> </w:t>
      </w:r>
      <w:r w:rsidRPr="00DC2D3E">
        <w:rPr>
          <w:rFonts w:cs="B Lotus" w:hint="cs"/>
          <w:bCs w:val="0"/>
          <w:sz w:val="26"/>
          <w:szCs w:val="26"/>
          <w:rtl/>
        </w:rPr>
        <w:t>کمی</w:t>
      </w:r>
      <w:r w:rsidRPr="00DC2D3E">
        <w:rPr>
          <w:rFonts w:cs="B Lotus"/>
          <w:bCs w:val="0"/>
          <w:sz w:val="26"/>
          <w:szCs w:val="26"/>
          <w:rtl/>
        </w:rPr>
        <w:t xml:space="preserve"> </w:t>
      </w:r>
      <w:r w:rsidRPr="00DC2D3E">
        <w:rPr>
          <w:rFonts w:cs="B Lotus" w:hint="cs"/>
          <w:bCs w:val="0"/>
          <w:sz w:val="26"/>
          <w:szCs w:val="26"/>
          <w:rtl/>
        </w:rPr>
        <w:t>از</w:t>
      </w:r>
      <w:r w:rsidRPr="00DC2D3E">
        <w:rPr>
          <w:rFonts w:cs="B Lotus"/>
          <w:bCs w:val="0"/>
          <w:sz w:val="26"/>
          <w:szCs w:val="26"/>
          <w:rtl/>
        </w:rPr>
        <w:t xml:space="preserve"> </w:t>
      </w:r>
      <w:r w:rsidRPr="00DC2D3E">
        <w:rPr>
          <w:rFonts w:cs="B Lotus" w:hint="cs"/>
          <w:bCs w:val="0"/>
          <w:sz w:val="26"/>
          <w:szCs w:val="26"/>
          <w:rtl/>
        </w:rPr>
        <w:t>آن</w:t>
      </w:r>
      <w:r w:rsidRPr="00DC2D3E">
        <w:rPr>
          <w:rFonts w:cs="B Lotus"/>
          <w:bCs w:val="0"/>
          <w:sz w:val="26"/>
          <w:szCs w:val="26"/>
          <w:rtl/>
        </w:rPr>
        <w:t xml:space="preserve"> </w:t>
      </w:r>
      <w:r w:rsidRPr="00DC2D3E">
        <w:rPr>
          <w:rFonts w:cs="B Lotus" w:hint="cs"/>
          <w:bCs w:val="0"/>
          <w:sz w:val="26"/>
          <w:szCs w:val="26"/>
          <w:rtl/>
        </w:rPr>
        <w:t>در</w:t>
      </w:r>
      <w:r w:rsidRPr="00DC2D3E">
        <w:rPr>
          <w:rFonts w:cs="B Lotus"/>
          <w:bCs w:val="0"/>
          <w:sz w:val="26"/>
          <w:szCs w:val="26"/>
          <w:rtl/>
        </w:rPr>
        <w:t xml:space="preserve"> </w:t>
      </w:r>
      <w:r w:rsidRPr="00DC2D3E">
        <w:rPr>
          <w:rFonts w:cs="B Lotus" w:hint="cs"/>
          <w:bCs w:val="0"/>
          <w:sz w:val="26"/>
          <w:szCs w:val="26"/>
          <w:rtl/>
        </w:rPr>
        <w:t>دسترس</w:t>
      </w:r>
      <w:r w:rsidRPr="00DC2D3E">
        <w:rPr>
          <w:rFonts w:cs="B Lotus"/>
          <w:bCs w:val="0"/>
          <w:sz w:val="26"/>
          <w:szCs w:val="26"/>
          <w:rtl/>
        </w:rPr>
        <w:t xml:space="preserve"> </w:t>
      </w:r>
      <w:r w:rsidRPr="00DC2D3E">
        <w:rPr>
          <w:rFonts w:cs="B Lotus" w:hint="cs"/>
          <w:bCs w:val="0"/>
          <w:sz w:val="26"/>
          <w:szCs w:val="26"/>
          <w:rtl/>
        </w:rPr>
        <w:t>نیست،</w:t>
      </w:r>
      <w:r w:rsidRPr="00DC2D3E">
        <w:rPr>
          <w:rFonts w:cs="B Lotus"/>
          <w:bCs w:val="0"/>
          <w:sz w:val="26"/>
          <w:szCs w:val="26"/>
          <w:rtl/>
        </w:rPr>
        <w:t xml:space="preserve"> </w:t>
      </w:r>
      <w:r w:rsidRPr="00DC2D3E">
        <w:rPr>
          <w:rFonts w:cs="B Lotus" w:hint="cs"/>
          <w:bCs w:val="0"/>
          <w:sz w:val="26"/>
          <w:szCs w:val="26"/>
          <w:rtl/>
        </w:rPr>
        <w:t>باید</w:t>
      </w:r>
      <w:r w:rsidRPr="00DC2D3E">
        <w:rPr>
          <w:rFonts w:cs="B Lotus"/>
          <w:bCs w:val="0"/>
          <w:sz w:val="26"/>
          <w:szCs w:val="26"/>
          <w:rtl/>
        </w:rPr>
        <w:t xml:space="preserve"> </w:t>
      </w:r>
      <w:r w:rsidRPr="00DC2D3E">
        <w:rPr>
          <w:rFonts w:cs="B Lotus" w:hint="cs"/>
          <w:bCs w:val="0"/>
          <w:sz w:val="26"/>
          <w:szCs w:val="26"/>
          <w:rtl/>
        </w:rPr>
        <w:t>کاملا</w:t>
      </w:r>
      <w:r w:rsidRPr="00DC2D3E">
        <w:rPr>
          <w:rFonts w:cs="B Lotus"/>
          <w:bCs w:val="0"/>
          <w:sz w:val="26"/>
          <w:szCs w:val="26"/>
          <w:rtl/>
        </w:rPr>
        <w:t xml:space="preserve"> </w:t>
      </w:r>
      <w:r w:rsidRPr="00DC2D3E">
        <w:rPr>
          <w:rFonts w:cs="B Lotus" w:hint="cs"/>
          <w:bCs w:val="0"/>
          <w:sz w:val="26"/>
          <w:szCs w:val="26"/>
          <w:rtl/>
        </w:rPr>
        <w:t>شفاف،</w:t>
      </w:r>
      <w:r w:rsidRPr="00DC2D3E">
        <w:rPr>
          <w:rFonts w:cs="B Lotus"/>
          <w:bCs w:val="0"/>
          <w:sz w:val="26"/>
          <w:szCs w:val="26"/>
          <w:rtl/>
        </w:rPr>
        <w:t xml:space="preserve"> </w:t>
      </w:r>
      <w:r w:rsidRPr="00DC2D3E">
        <w:rPr>
          <w:rFonts w:cs="B Lotus" w:hint="cs"/>
          <w:bCs w:val="0"/>
          <w:sz w:val="26"/>
          <w:szCs w:val="26"/>
          <w:rtl/>
        </w:rPr>
        <w:t>با</w:t>
      </w:r>
      <w:r w:rsidRPr="00DC2D3E">
        <w:rPr>
          <w:rFonts w:cs="B Lotus"/>
          <w:bCs w:val="0"/>
          <w:sz w:val="26"/>
          <w:szCs w:val="26"/>
          <w:rtl/>
        </w:rPr>
        <w:t xml:space="preserve"> </w:t>
      </w:r>
      <w:r w:rsidRPr="00DC2D3E">
        <w:rPr>
          <w:rFonts w:cs="B Lotus" w:hint="cs"/>
          <w:bCs w:val="0"/>
          <w:sz w:val="26"/>
          <w:szCs w:val="26"/>
          <w:rtl/>
        </w:rPr>
        <w:t>توضیحات</w:t>
      </w:r>
      <w:r w:rsidRPr="00DC2D3E">
        <w:rPr>
          <w:rFonts w:cs="B Lotus"/>
          <w:bCs w:val="0"/>
          <w:sz w:val="26"/>
          <w:szCs w:val="26"/>
          <w:rtl/>
        </w:rPr>
        <w:t xml:space="preserve"> </w:t>
      </w:r>
      <w:r w:rsidRPr="00DC2D3E">
        <w:rPr>
          <w:rFonts w:cs="B Lotus" w:hint="cs"/>
          <w:bCs w:val="0"/>
          <w:sz w:val="26"/>
          <w:szCs w:val="26"/>
          <w:rtl/>
        </w:rPr>
        <w:t>کافی</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شود</w:t>
      </w:r>
      <w:r w:rsidRPr="00DC2D3E">
        <w:rPr>
          <w:rFonts w:cs="B Lotus"/>
          <w:bCs w:val="0"/>
          <w:sz w:val="26"/>
          <w:szCs w:val="26"/>
          <w:rtl/>
        </w:rPr>
        <w:t xml:space="preserve">. </w:t>
      </w:r>
      <w:r w:rsidRPr="00DC2D3E">
        <w:rPr>
          <w:rFonts w:cs="B Lotus" w:hint="cs"/>
          <w:bCs w:val="0"/>
          <w:sz w:val="26"/>
          <w:szCs w:val="26"/>
          <w:rtl/>
        </w:rPr>
        <w:t>بر</w:t>
      </w:r>
      <w:r w:rsidRPr="00DC2D3E">
        <w:rPr>
          <w:rFonts w:cs="B Lotus"/>
          <w:bCs w:val="0"/>
          <w:sz w:val="26"/>
          <w:szCs w:val="26"/>
          <w:rtl/>
        </w:rPr>
        <w:t xml:space="preserve"> </w:t>
      </w:r>
      <w:r w:rsidRPr="00DC2D3E">
        <w:rPr>
          <w:rFonts w:cs="B Lotus" w:hint="cs"/>
          <w:bCs w:val="0"/>
          <w:sz w:val="26"/>
          <w:szCs w:val="26"/>
          <w:rtl/>
        </w:rPr>
        <w:t>این</w:t>
      </w:r>
      <w:r w:rsidRPr="00DC2D3E">
        <w:rPr>
          <w:rFonts w:cs="B Lotus"/>
          <w:bCs w:val="0"/>
          <w:sz w:val="26"/>
          <w:szCs w:val="26"/>
          <w:rtl/>
        </w:rPr>
        <w:t xml:space="preserve"> </w:t>
      </w:r>
      <w:r w:rsidRPr="00DC2D3E">
        <w:rPr>
          <w:rFonts w:cs="B Lotus" w:hint="cs"/>
          <w:bCs w:val="0"/>
          <w:sz w:val="26"/>
          <w:szCs w:val="26"/>
          <w:rtl/>
        </w:rPr>
        <w:t>اساس</w:t>
      </w:r>
      <w:r w:rsidRPr="00DC2D3E">
        <w:rPr>
          <w:rFonts w:cs="B Lotus"/>
          <w:bCs w:val="0"/>
          <w:sz w:val="26"/>
          <w:szCs w:val="26"/>
          <w:rtl/>
        </w:rPr>
        <w:t xml:space="preserve"> </w:t>
      </w:r>
      <w:r w:rsidRPr="00DC2D3E">
        <w:rPr>
          <w:rFonts w:cs="B Lotus" w:hint="cs"/>
          <w:bCs w:val="0"/>
          <w:sz w:val="26"/>
          <w:szCs w:val="26"/>
          <w:rtl/>
        </w:rPr>
        <w:t>الزامات</w:t>
      </w:r>
      <w:r w:rsidRPr="00DC2D3E">
        <w:rPr>
          <w:rFonts w:cs="B Lotus"/>
          <w:bCs w:val="0"/>
          <w:sz w:val="26"/>
          <w:szCs w:val="26"/>
          <w:rtl/>
        </w:rPr>
        <w:t xml:space="preserve"> </w:t>
      </w:r>
      <w:r w:rsidRPr="00DC2D3E">
        <w:rPr>
          <w:rFonts w:cs="B Lotus" w:hint="cs"/>
          <w:bCs w:val="0"/>
          <w:sz w:val="26"/>
          <w:szCs w:val="26"/>
          <w:rtl/>
        </w:rPr>
        <w:t>افشا</w:t>
      </w:r>
      <w:r w:rsidRPr="00DC2D3E">
        <w:rPr>
          <w:rFonts w:cs="B Lotus"/>
          <w:bCs w:val="0"/>
          <w:sz w:val="26"/>
          <w:szCs w:val="26"/>
          <w:rtl/>
        </w:rPr>
        <w:t xml:space="preserve"> </w:t>
      </w:r>
      <w:r w:rsidRPr="00DC2D3E">
        <w:rPr>
          <w:rFonts w:cs="B Lotus" w:hint="cs"/>
          <w:bCs w:val="0"/>
          <w:sz w:val="26"/>
          <w:szCs w:val="26"/>
          <w:rtl/>
        </w:rPr>
        <w:t>کمی</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کیفی</w:t>
      </w:r>
      <w:r w:rsidRPr="00DC2D3E">
        <w:rPr>
          <w:rFonts w:cs="B Lotus"/>
          <w:bCs w:val="0"/>
          <w:sz w:val="26"/>
          <w:szCs w:val="26"/>
          <w:rtl/>
        </w:rPr>
        <w:t xml:space="preserve"> </w:t>
      </w:r>
      <w:r w:rsidRPr="00DC2D3E">
        <w:rPr>
          <w:rFonts w:cs="B Lotus" w:hint="cs"/>
          <w:bCs w:val="0"/>
          <w:sz w:val="26"/>
          <w:szCs w:val="26"/>
          <w:rtl/>
        </w:rPr>
        <w:t>برای</w:t>
      </w:r>
      <w:r w:rsidRPr="00DC2D3E">
        <w:rPr>
          <w:rFonts w:cs="B Lotus"/>
          <w:bCs w:val="0"/>
          <w:sz w:val="26"/>
          <w:szCs w:val="26"/>
          <w:rtl/>
        </w:rPr>
        <w:t xml:space="preserve"> </w:t>
      </w:r>
      <w:r w:rsidRPr="00DC2D3E">
        <w:rPr>
          <w:rFonts w:cs="B Lotus" w:hint="cs"/>
          <w:bCs w:val="0"/>
          <w:sz w:val="26"/>
          <w:szCs w:val="26"/>
          <w:rtl/>
        </w:rPr>
        <w:t>ساختار</w:t>
      </w:r>
      <w:r w:rsidRPr="00DC2D3E">
        <w:rPr>
          <w:rFonts w:cs="B Lotus"/>
          <w:bCs w:val="0"/>
          <w:sz w:val="26"/>
          <w:szCs w:val="26"/>
          <w:rtl/>
        </w:rPr>
        <w:t xml:space="preserve"> </w:t>
      </w:r>
      <w:r w:rsidRPr="00DC2D3E">
        <w:rPr>
          <w:rFonts w:cs="B Lotus" w:hint="cs"/>
          <w:bCs w:val="0"/>
          <w:sz w:val="26"/>
          <w:szCs w:val="26"/>
          <w:rtl/>
        </w:rPr>
        <w:t>سرمایه</w:t>
      </w:r>
      <w:r w:rsidRPr="00DC2D3E">
        <w:rPr>
          <w:rFonts w:cs="B Lotus"/>
          <w:bCs w:val="0"/>
          <w:sz w:val="26"/>
          <w:szCs w:val="26"/>
          <w:rtl/>
        </w:rPr>
        <w:t xml:space="preserve"> </w:t>
      </w:r>
      <w:r w:rsidRPr="00DC2D3E">
        <w:rPr>
          <w:rFonts w:cs="B Lotus" w:hint="cs"/>
          <w:bCs w:val="0"/>
          <w:sz w:val="26"/>
          <w:szCs w:val="26"/>
          <w:rtl/>
        </w:rPr>
        <w:t>و</w:t>
      </w:r>
      <w:r w:rsidRPr="00DC2D3E">
        <w:rPr>
          <w:rFonts w:cs="B Lotus"/>
          <w:bCs w:val="0"/>
          <w:sz w:val="26"/>
          <w:szCs w:val="26"/>
          <w:rtl/>
        </w:rPr>
        <w:t xml:space="preserve"> </w:t>
      </w:r>
      <w:r w:rsidRPr="00DC2D3E">
        <w:rPr>
          <w:rFonts w:cs="B Lotus" w:hint="cs"/>
          <w:bCs w:val="0"/>
          <w:sz w:val="26"/>
          <w:szCs w:val="26"/>
          <w:rtl/>
        </w:rPr>
        <w:t>مدیریت</w:t>
      </w:r>
      <w:r w:rsidRPr="00DC2D3E">
        <w:rPr>
          <w:rFonts w:cs="B Lotus"/>
          <w:bCs w:val="0"/>
          <w:sz w:val="26"/>
          <w:szCs w:val="26"/>
          <w:rtl/>
        </w:rPr>
        <w:t xml:space="preserve"> </w:t>
      </w:r>
      <w:r w:rsidRPr="00DC2D3E">
        <w:rPr>
          <w:rFonts w:cs="B Lotus" w:hint="cs"/>
          <w:bCs w:val="0"/>
          <w:sz w:val="26"/>
          <w:szCs w:val="26"/>
          <w:rtl/>
        </w:rPr>
        <w:t>ریسک</w:t>
      </w:r>
      <w:r w:rsidRPr="00DC2D3E">
        <w:rPr>
          <w:rFonts w:cs="B Lotus"/>
          <w:bCs w:val="0"/>
          <w:sz w:val="26"/>
          <w:szCs w:val="26"/>
          <w:rtl/>
        </w:rPr>
        <w:t xml:space="preserve"> </w:t>
      </w:r>
      <w:r w:rsidRPr="00DC2D3E">
        <w:rPr>
          <w:rFonts w:cs="B Lotus" w:hint="cs"/>
          <w:bCs w:val="0"/>
          <w:sz w:val="26"/>
          <w:szCs w:val="26"/>
          <w:rtl/>
        </w:rPr>
        <w:t>موسسات</w:t>
      </w:r>
      <w:r w:rsidRPr="00DC2D3E">
        <w:rPr>
          <w:rFonts w:cs="B Lotus"/>
          <w:bCs w:val="0"/>
          <w:sz w:val="26"/>
          <w:szCs w:val="26"/>
          <w:rtl/>
        </w:rPr>
        <w:t xml:space="preserve"> </w:t>
      </w:r>
      <w:r w:rsidRPr="00DC2D3E">
        <w:rPr>
          <w:rFonts w:cs="B Lotus" w:hint="cs"/>
          <w:bCs w:val="0"/>
          <w:sz w:val="26"/>
          <w:szCs w:val="26"/>
          <w:rtl/>
        </w:rPr>
        <w:t>مالی</w:t>
      </w:r>
      <w:r w:rsidRPr="00DC2D3E">
        <w:rPr>
          <w:rFonts w:cs="B Lotus"/>
          <w:bCs w:val="0"/>
          <w:sz w:val="26"/>
          <w:szCs w:val="26"/>
          <w:rtl/>
        </w:rPr>
        <w:t xml:space="preserve"> </w:t>
      </w:r>
      <w:r w:rsidRPr="00DC2D3E">
        <w:rPr>
          <w:rFonts w:cs="B Lotus" w:hint="cs"/>
          <w:bCs w:val="0"/>
          <w:sz w:val="26"/>
          <w:szCs w:val="26"/>
          <w:rtl/>
        </w:rPr>
        <w:t>اسلامی</w:t>
      </w:r>
      <w:r w:rsidRPr="00DC2D3E">
        <w:rPr>
          <w:rFonts w:cs="B Lotus"/>
          <w:bCs w:val="0"/>
          <w:sz w:val="26"/>
          <w:szCs w:val="26"/>
          <w:rtl/>
        </w:rPr>
        <w:t xml:space="preserve"> </w:t>
      </w:r>
      <w:r w:rsidRPr="00DC2D3E">
        <w:rPr>
          <w:rFonts w:cs="B Lotus" w:hint="cs"/>
          <w:bCs w:val="0"/>
          <w:sz w:val="26"/>
          <w:szCs w:val="26"/>
          <w:rtl/>
        </w:rPr>
        <w:t>به</w:t>
      </w:r>
      <w:r w:rsidRPr="00DC2D3E">
        <w:rPr>
          <w:rFonts w:cs="B Lotus"/>
          <w:bCs w:val="0"/>
          <w:sz w:val="26"/>
          <w:szCs w:val="26"/>
          <w:rtl/>
        </w:rPr>
        <w:t xml:space="preserve"> </w:t>
      </w:r>
      <w:r w:rsidRPr="00DC2D3E">
        <w:rPr>
          <w:rFonts w:cs="B Lotus" w:hint="cs"/>
          <w:bCs w:val="0"/>
          <w:sz w:val="26"/>
          <w:szCs w:val="26"/>
          <w:rtl/>
        </w:rPr>
        <w:t>شرح</w:t>
      </w:r>
      <w:r w:rsidRPr="00DC2D3E">
        <w:rPr>
          <w:rFonts w:cs="B Lotus"/>
          <w:bCs w:val="0"/>
          <w:sz w:val="26"/>
          <w:szCs w:val="26"/>
          <w:rtl/>
        </w:rPr>
        <w:t xml:space="preserve"> </w:t>
      </w:r>
      <w:r w:rsidRPr="00DC2D3E">
        <w:rPr>
          <w:rFonts w:cs="B Lotus" w:hint="cs"/>
          <w:bCs w:val="0"/>
          <w:sz w:val="26"/>
          <w:szCs w:val="26"/>
          <w:rtl/>
        </w:rPr>
        <w:t>زیر</w:t>
      </w:r>
      <w:r w:rsidRPr="00DC2D3E">
        <w:rPr>
          <w:rFonts w:cs="B Lotus"/>
          <w:bCs w:val="0"/>
          <w:sz w:val="26"/>
          <w:szCs w:val="26"/>
          <w:rtl/>
        </w:rPr>
        <w:t xml:space="preserve"> </w:t>
      </w:r>
      <w:r w:rsidRPr="00DC2D3E">
        <w:rPr>
          <w:rFonts w:cs="B Lotus" w:hint="cs"/>
          <w:bCs w:val="0"/>
          <w:sz w:val="26"/>
          <w:szCs w:val="26"/>
          <w:rtl/>
        </w:rPr>
        <w:t>ارائه</w:t>
      </w:r>
      <w:r w:rsidRPr="00DC2D3E">
        <w:rPr>
          <w:rFonts w:cs="B Lotus"/>
          <w:bCs w:val="0"/>
          <w:sz w:val="26"/>
          <w:szCs w:val="26"/>
          <w:rtl/>
        </w:rPr>
        <w:t xml:space="preserve"> </w:t>
      </w:r>
      <w:r w:rsidRPr="00DC2D3E">
        <w:rPr>
          <w:rFonts w:cs="B Lotus" w:hint="cs"/>
          <w:bCs w:val="0"/>
          <w:sz w:val="26"/>
          <w:szCs w:val="26"/>
          <w:rtl/>
        </w:rPr>
        <w:t>شده</w:t>
      </w:r>
      <w:r w:rsidRPr="00DC2D3E">
        <w:rPr>
          <w:rFonts w:cs="B Lotus"/>
          <w:bCs w:val="0"/>
          <w:sz w:val="26"/>
          <w:szCs w:val="26"/>
          <w:rtl/>
        </w:rPr>
        <w:t xml:space="preserve"> </w:t>
      </w:r>
      <w:r w:rsidRPr="00DC2D3E">
        <w:rPr>
          <w:rFonts w:cs="B Lotus" w:hint="cs"/>
          <w:bCs w:val="0"/>
          <w:sz w:val="26"/>
          <w:szCs w:val="26"/>
          <w:rtl/>
        </w:rPr>
        <w:t>است</w:t>
      </w:r>
      <w:r w:rsidRPr="00DC2D3E">
        <w:rPr>
          <w:rFonts w:cs="B Lotus"/>
          <w:bCs w:val="0"/>
          <w:sz w:val="26"/>
          <w:szCs w:val="26"/>
          <w:rtl/>
        </w:rPr>
        <w:t xml:space="preserve">. </w:t>
      </w:r>
      <w:r w:rsidR="00034657" w:rsidRPr="00DC2D3E">
        <w:rPr>
          <w:rFonts w:cs="B Lotus" w:hint="cs"/>
          <w:bCs w:val="0"/>
          <w:sz w:val="26"/>
          <w:szCs w:val="26"/>
          <w:rtl/>
        </w:rPr>
        <w:t xml:space="preserve">با توجه به تاکید استاندارد شماره ۴ در خصوص شناسایی کمی و کیفی ریسک بانکی، چارچوب پیشنهادی و الزامات استاندارد ۴ به شرح نمودار </w:t>
      </w:r>
      <w:r w:rsidR="00986672" w:rsidRPr="00DC2D3E">
        <w:rPr>
          <w:rFonts w:cs="B Lotus" w:hint="cs"/>
          <w:bCs w:val="0"/>
          <w:sz w:val="26"/>
          <w:szCs w:val="26"/>
          <w:rtl/>
        </w:rPr>
        <w:t>۴</w:t>
      </w:r>
      <w:r w:rsidR="00034657" w:rsidRPr="00DC2D3E">
        <w:rPr>
          <w:rFonts w:cs="B Lotus" w:hint="cs"/>
          <w:bCs w:val="0"/>
          <w:sz w:val="26"/>
          <w:szCs w:val="26"/>
          <w:rtl/>
        </w:rPr>
        <w:t xml:space="preserve"> است:</w:t>
      </w:r>
    </w:p>
    <w:p w:rsidR="00034657" w:rsidRPr="00DC2D3E" w:rsidRDefault="00070AB7" w:rsidP="00DC2D3E">
      <w:pPr>
        <w:spacing w:after="0" w:line="240" w:lineRule="auto"/>
        <w:ind w:left="60"/>
        <w:jc w:val="center"/>
        <w:rPr>
          <w:rFonts w:ascii="Calibri" w:eastAsia="Calibri" w:hAnsi="Calibri" w:cs="B Lotus"/>
          <w:b/>
          <w:bCs/>
          <w:rtl/>
        </w:rPr>
      </w:pPr>
      <w:r w:rsidRPr="00DC2D3E">
        <w:rPr>
          <w:rFonts w:ascii="Calibri" w:eastAsia="Calibri" w:hAnsi="Calibri" w:cs="B Lotus" w:hint="cs"/>
          <w:b/>
          <w:bCs/>
          <w:rtl/>
        </w:rPr>
        <w:t xml:space="preserve">نمودار </w:t>
      </w:r>
      <w:r w:rsidR="00986672" w:rsidRPr="00DC2D3E">
        <w:rPr>
          <w:rFonts w:ascii="Calibri" w:eastAsia="Calibri" w:hAnsi="Calibri" w:cs="B Lotus" w:hint="cs"/>
          <w:b/>
          <w:bCs/>
          <w:rtl/>
        </w:rPr>
        <w:t>۴</w:t>
      </w:r>
      <w:r w:rsidRPr="00DC2D3E">
        <w:rPr>
          <w:rFonts w:ascii="Calibri" w:eastAsia="Calibri" w:hAnsi="Calibri" w:cs="B Lotus" w:hint="cs"/>
          <w:b/>
          <w:bCs/>
          <w:rtl/>
        </w:rPr>
        <w:t>: ماهیت افشا کمی و کیفی ریسک در استاندارد شماره ۴</w:t>
      </w:r>
    </w:p>
    <w:p w:rsidR="00034657" w:rsidRPr="00DC2D3E" w:rsidRDefault="0094123F" w:rsidP="00DC2D3E">
      <w:pPr>
        <w:pStyle w:val="mandana"/>
        <w:spacing w:after="0" w:line="240" w:lineRule="auto"/>
        <w:jc w:val="center"/>
        <w:rPr>
          <w:rFonts w:cs="B Lotus"/>
          <w:b/>
          <w:sz w:val="26"/>
          <w:szCs w:val="26"/>
        </w:rPr>
      </w:pPr>
      <w:r w:rsidRPr="00DC2D3E">
        <w:rPr>
          <w:rFonts w:cs="B Lotus"/>
          <w:b/>
          <w:noProof/>
          <w:sz w:val="26"/>
          <w:szCs w:val="26"/>
        </w:rPr>
        <w:drawing>
          <wp:inline distT="0" distB="0" distL="0" distR="0" wp14:anchorId="0F10DEE5">
            <wp:extent cx="4199687" cy="2772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821" cy="2785701"/>
                    </a:xfrm>
                    <a:prstGeom prst="rect">
                      <a:avLst/>
                    </a:prstGeom>
                    <a:noFill/>
                  </pic:spPr>
                </pic:pic>
              </a:graphicData>
            </a:graphic>
          </wp:inline>
        </w:drawing>
      </w:r>
    </w:p>
    <w:p w:rsidR="0074163B" w:rsidRPr="00DC2D3E" w:rsidRDefault="0074163B" w:rsidP="00DC2D3E">
      <w:pPr>
        <w:spacing w:after="0" w:line="240" w:lineRule="auto"/>
        <w:ind w:left="698"/>
        <w:jc w:val="both"/>
        <w:rPr>
          <w:rFonts w:cs="B Lotus"/>
          <w:b/>
          <w:bCs/>
          <w:sz w:val="26"/>
          <w:szCs w:val="26"/>
        </w:rPr>
      </w:pPr>
    </w:p>
    <w:p w:rsidR="00840BAE" w:rsidRPr="00DC2D3E" w:rsidRDefault="00034657" w:rsidP="00DC2D3E">
      <w:pPr>
        <w:numPr>
          <w:ilvl w:val="0"/>
          <w:numId w:val="3"/>
        </w:numPr>
        <w:spacing w:after="0" w:line="240" w:lineRule="auto"/>
        <w:jc w:val="both"/>
        <w:rPr>
          <w:rFonts w:cs="B Lotus"/>
          <w:b/>
          <w:bCs/>
          <w:sz w:val="28"/>
          <w:szCs w:val="28"/>
          <w:rtl/>
        </w:rPr>
      </w:pPr>
      <w:r w:rsidRPr="00DC2D3E">
        <w:rPr>
          <w:rFonts w:cs="B Lotus" w:hint="cs"/>
          <w:b/>
          <w:bCs/>
          <w:sz w:val="28"/>
          <w:szCs w:val="28"/>
          <w:rtl/>
        </w:rPr>
        <w:t>هیات ثبات مالی</w:t>
      </w:r>
      <w:r w:rsidR="00070AB7" w:rsidRPr="00DC2D3E">
        <w:rPr>
          <w:rFonts w:cs="B Lotus" w:hint="cs"/>
          <w:b/>
          <w:bCs/>
          <w:sz w:val="28"/>
          <w:szCs w:val="28"/>
          <w:rtl/>
        </w:rPr>
        <w:t xml:space="preserve"> گزارش بهبود افشا ریسک</w:t>
      </w:r>
    </w:p>
    <w:p w:rsidR="00840BAE" w:rsidRPr="00DC2D3E" w:rsidRDefault="00840BAE" w:rsidP="00DC2D3E">
      <w:pPr>
        <w:spacing w:after="0" w:line="240" w:lineRule="auto"/>
        <w:jc w:val="both"/>
        <w:rPr>
          <w:rFonts w:ascii="Calibri" w:eastAsia="Calibri" w:hAnsi="Calibri" w:cs="B Lotus"/>
          <w:sz w:val="26"/>
          <w:szCs w:val="26"/>
          <w:rtl/>
        </w:rPr>
      </w:pPr>
      <w:r w:rsidRPr="00DC2D3E">
        <w:rPr>
          <w:rFonts w:cs="B Lotus" w:hint="cs"/>
          <w:sz w:val="26"/>
          <w:szCs w:val="26"/>
          <w:rtl/>
        </w:rPr>
        <w:t xml:space="preserve">در پاسخ به استانداردگذاران و قانون‌گذاران که پس از بحران مالی مجموعه گسترده‌ای از اقدامات را جهت بهبود کیفیت و محتوای افشا صورت‌های مالی بانک‌ها انجام داده‌اند، هیات ثبات مالی نیز در سال 2011 اقداماتی را در این حوزه انجام داده است. تمام این تلاش‌ها در این راستا است که افشا انفرادی و کلی بانک بهبود یابد. افشا با کیفیت ریسک بانک‌ها به‌عنوان یک اقدام عمومی مطلوب دارای اهمیت استراتژیک برای بانک است و مسئولیت احتمالی بانک‌ها در برابر مالیات دهندگان است. افشا با کیفیت ضعیف و نامطلوب می‌تواند منجر به افزایش عدم اطمینان گردد و این مساله بر شاخص‌های اقتصادی همچون سرمایه‌گذاری، تامین‌مالی، اشتغال و ... اثرگذار است. افشا کمی و کیفی ریسک و نحوه عمل مدیریت ریسک باعث ایجاد اطمینان بازار به بانک‌ها شده که این مساله در جذب سرمایه و اعتبار و ارزش شرکت اثرگذار است. افشا با کیفیت ریسک موجب کاهش عدم‌اطمینان و ثبات مالی شده و علاوه بر آن مدیر </w:t>
      </w:r>
      <w:r w:rsidRPr="00DC2D3E">
        <w:rPr>
          <w:rFonts w:cs="B Lotus" w:hint="cs"/>
          <w:sz w:val="26"/>
          <w:szCs w:val="26"/>
          <w:rtl/>
        </w:rPr>
        <w:lastRenderedPageBreak/>
        <w:t xml:space="preserve">عامل بانک‌ها برای افشا با کیفیت انگیزه دارند. بنابراین </w:t>
      </w:r>
      <w:r w:rsidRPr="00DC2D3E">
        <w:rPr>
          <w:rFonts w:ascii="Calibri" w:eastAsia="Calibri" w:hAnsi="Calibri" w:cs="B Lotus" w:hint="cs"/>
          <w:sz w:val="26"/>
          <w:szCs w:val="26"/>
          <w:rtl/>
        </w:rPr>
        <w:t xml:space="preserve">هیات ثبات مالی با همکاری ۹ بانک بین‌المللی، ۴ موسسه حسابرسی بین‌المللی، 10 موسسه تحلیل سرمایه‌گذاری، ۲ موسسه رتبه‌بندی و ۲ شرکت بیمه، اقدام به تدوین و انتشار گزارشی با عنوان: «بهبود افشا ریسک در بانک‌ها» در سال 2012 نمود. این گزارش سه هدف کلیدی را دنبال می‌کرد که عبارتند از </w:t>
      </w:r>
      <w:r w:rsidRPr="00DC2D3E">
        <w:rPr>
          <w:rFonts w:cs="B Lotus" w:hint="cs"/>
          <w:sz w:val="26"/>
          <w:szCs w:val="26"/>
          <w:rtl/>
        </w:rPr>
        <w:t>هدف این گزارش بهبود کیفیت، پیچیدگی و شفافیت است. افشا ریسک همراه با کاهش راند اطلاعاتی و ساده‌سازی فرآیندهای دسترسی سریع به اطلاعات در بازار است. برای دستیابی به این هدف اقدامات زیر انجام شده است:</w:t>
      </w:r>
    </w:p>
    <w:p w:rsidR="00840BAE" w:rsidRPr="00DC2D3E" w:rsidRDefault="00840BAE" w:rsidP="00DC2D3E">
      <w:pPr>
        <w:numPr>
          <w:ilvl w:val="0"/>
          <w:numId w:val="2"/>
        </w:numPr>
        <w:spacing w:after="0" w:line="240" w:lineRule="auto"/>
        <w:contextualSpacing/>
        <w:jc w:val="both"/>
        <w:rPr>
          <w:rFonts w:cs="B Lotus"/>
          <w:sz w:val="26"/>
          <w:szCs w:val="26"/>
        </w:rPr>
      </w:pPr>
      <w:r w:rsidRPr="00DC2D3E">
        <w:rPr>
          <w:rFonts w:cs="B Lotus" w:hint="cs"/>
          <w:sz w:val="26"/>
          <w:szCs w:val="26"/>
          <w:rtl/>
        </w:rPr>
        <w:t>اصول اساسی برای بهبود افشا ریسک تدوین و توسعه یافت.</w:t>
      </w:r>
    </w:p>
    <w:p w:rsidR="00840BAE" w:rsidRPr="00DC2D3E" w:rsidRDefault="00840BAE" w:rsidP="00DC2D3E">
      <w:pPr>
        <w:numPr>
          <w:ilvl w:val="0"/>
          <w:numId w:val="2"/>
        </w:numPr>
        <w:spacing w:after="0" w:line="240" w:lineRule="auto"/>
        <w:contextualSpacing/>
        <w:jc w:val="both"/>
        <w:rPr>
          <w:rFonts w:cs="B Lotus"/>
          <w:sz w:val="26"/>
          <w:szCs w:val="26"/>
        </w:rPr>
      </w:pPr>
      <w:r w:rsidRPr="00DC2D3E">
        <w:rPr>
          <w:rFonts w:cs="B Lotus" w:hint="cs"/>
          <w:sz w:val="26"/>
          <w:szCs w:val="26"/>
          <w:rtl/>
        </w:rPr>
        <w:t xml:space="preserve">پیشنهاداتی برای بهبود افشا ریسک جاری شامل روش‌هایی برای بهبود قابلیت مقایسه ارائه شده است. </w:t>
      </w:r>
    </w:p>
    <w:p w:rsidR="00840BAE" w:rsidRPr="00DC2D3E" w:rsidRDefault="00840BAE" w:rsidP="00DC2D3E">
      <w:pPr>
        <w:numPr>
          <w:ilvl w:val="0"/>
          <w:numId w:val="2"/>
        </w:numPr>
        <w:spacing w:after="0" w:line="240" w:lineRule="auto"/>
        <w:contextualSpacing/>
        <w:jc w:val="both"/>
        <w:rPr>
          <w:rFonts w:cs="B Lotus"/>
          <w:sz w:val="26"/>
          <w:szCs w:val="26"/>
        </w:rPr>
      </w:pPr>
      <w:r w:rsidRPr="00DC2D3E">
        <w:rPr>
          <w:rFonts w:cs="B Lotus" w:hint="cs"/>
          <w:sz w:val="26"/>
          <w:szCs w:val="26"/>
          <w:rtl/>
        </w:rPr>
        <w:t xml:space="preserve">مثال‌های عملی برای ارائه بهترین نحوه عمل افشا ریسک در موسسات مالی و شناسایی </w:t>
      </w:r>
      <w:r w:rsidRPr="00DC2D3E">
        <w:rPr>
          <w:rFonts w:ascii="Calibri" w:eastAsia="Calibri" w:hAnsi="Calibri" w:cs="B Lotus" w:hint="cs"/>
          <w:sz w:val="26"/>
          <w:szCs w:val="26"/>
          <w:rtl/>
        </w:rPr>
        <w:t>پتانسیل‌های افشایی که حذف شده‌اند</w:t>
      </w:r>
      <w:r w:rsidRPr="00DC2D3E">
        <w:rPr>
          <w:rFonts w:cs="B Lotus" w:hint="cs"/>
          <w:sz w:val="26"/>
          <w:szCs w:val="26"/>
          <w:rtl/>
        </w:rPr>
        <w:t xml:space="preserve">، ارائه شده است. </w:t>
      </w:r>
    </w:p>
    <w:p w:rsidR="00840BAE" w:rsidRPr="00DC2D3E" w:rsidRDefault="00840BAE" w:rsidP="00DC2D3E">
      <w:pPr>
        <w:spacing w:after="0" w:line="240" w:lineRule="auto"/>
        <w:jc w:val="both"/>
        <w:rPr>
          <w:rFonts w:ascii="Calibri" w:eastAsia="Calibri" w:hAnsi="Calibri" w:cs="B Lotus"/>
          <w:sz w:val="26"/>
          <w:szCs w:val="26"/>
          <w:rtl/>
        </w:rPr>
      </w:pPr>
      <w:r w:rsidRPr="00DC2D3E">
        <w:rPr>
          <w:rFonts w:cs="B Lotus" w:hint="cs"/>
          <w:sz w:val="26"/>
          <w:szCs w:val="26"/>
          <w:rtl/>
        </w:rPr>
        <w:t xml:space="preserve">این گزارش چک لیست افشا نیست، اما تمام شیوه‌های ممکن افشا ریسک موجود در مجموعه مقررات و استانداردهای بین‌المللی را مطالعه و مبنایی برای ارائه پیشنهاد افشا قرار داده است. </w:t>
      </w:r>
      <w:r w:rsidRPr="00DC2D3E">
        <w:rPr>
          <w:rFonts w:ascii="Calibri" w:eastAsia="Calibri" w:hAnsi="Calibri" w:cs="B Lotus" w:hint="cs"/>
          <w:sz w:val="26"/>
          <w:szCs w:val="26"/>
          <w:rtl/>
        </w:rPr>
        <w:t xml:space="preserve">برای تامین اهداف ذکر شده هیات ثبات مالی تحت گزارش بهبود افشا ریسک ۷ اصل پایه برای بهبود افشا ریسک ارائه نمود. </w:t>
      </w:r>
    </w:p>
    <w:p w:rsidR="00840BAE" w:rsidRPr="00DC2D3E" w:rsidRDefault="00840BAE" w:rsidP="00DC2D3E">
      <w:pPr>
        <w:numPr>
          <w:ilvl w:val="0"/>
          <w:numId w:val="2"/>
        </w:numPr>
        <w:spacing w:after="0" w:line="240" w:lineRule="auto"/>
        <w:contextualSpacing/>
        <w:jc w:val="both"/>
        <w:rPr>
          <w:rFonts w:ascii="Calibri" w:eastAsia="Calibri" w:hAnsi="Calibri" w:cs="B Lotus"/>
          <w:sz w:val="26"/>
          <w:szCs w:val="26"/>
        </w:rPr>
      </w:pPr>
      <w:r w:rsidRPr="00DC2D3E">
        <w:rPr>
          <w:rFonts w:ascii="Calibri" w:eastAsia="Calibri" w:hAnsi="Calibri" w:cs="B Lotus" w:hint="cs"/>
          <w:sz w:val="26"/>
          <w:szCs w:val="26"/>
          <w:rtl/>
        </w:rPr>
        <w:t xml:space="preserve">افشا باید شفاف، متعادل و قابل درک باشد. </w:t>
      </w:r>
    </w:p>
    <w:p w:rsidR="00840BAE" w:rsidRPr="00DC2D3E" w:rsidRDefault="00840BAE"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افشا باید جامع و شامل همه فعالیت‌های کلیدی و انواع ریسک‌های بانکی باشد.</w:t>
      </w:r>
    </w:p>
    <w:p w:rsidR="00840BAE" w:rsidRPr="00DC2D3E" w:rsidRDefault="00840BAE"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 xml:space="preserve">افشا باید اطلاعات مرتبط را ارائه نماید. </w:t>
      </w:r>
    </w:p>
    <w:p w:rsidR="00840BAE" w:rsidRPr="00DC2D3E" w:rsidRDefault="00840BAE"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 xml:space="preserve">افشا باید چگونگی مدیریت ریسک توسط مدیریت را انعکاس دهد. </w:t>
      </w:r>
    </w:p>
    <w:p w:rsidR="00840BAE" w:rsidRPr="00DC2D3E" w:rsidRDefault="00840BAE"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افشا باید در همه زمان‌ها ثابت باشد.</w:t>
      </w:r>
    </w:p>
    <w:p w:rsidR="00840BAE" w:rsidRPr="00DC2D3E" w:rsidRDefault="00840BAE"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افشا باید در میان بانک‌ها قابلیت مقایسه داشته باشد.</w:t>
      </w:r>
    </w:p>
    <w:p w:rsidR="00840BAE" w:rsidRPr="00DC2D3E" w:rsidRDefault="00840BAE" w:rsidP="00DC2D3E">
      <w:pPr>
        <w:numPr>
          <w:ilvl w:val="0"/>
          <w:numId w:val="2"/>
        </w:numPr>
        <w:spacing w:after="0" w:line="240" w:lineRule="auto"/>
        <w:jc w:val="both"/>
        <w:rPr>
          <w:rFonts w:ascii="Calibri" w:eastAsia="Calibri" w:hAnsi="Calibri" w:cs="B Lotus"/>
          <w:sz w:val="26"/>
          <w:szCs w:val="26"/>
        </w:rPr>
      </w:pPr>
      <w:r w:rsidRPr="00DC2D3E">
        <w:rPr>
          <w:rFonts w:ascii="Calibri" w:eastAsia="Calibri" w:hAnsi="Calibri" w:cs="B Lotus" w:hint="cs"/>
          <w:sz w:val="26"/>
          <w:szCs w:val="26"/>
          <w:rtl/>
        </w:rPr>
        <w:t xml:space="preserve">افشا باید ارائه به‌موقع داشته باشد. </w:t>
      </w:r>
    </w:p>
    <w:p w:rsidR="00840BAE" w:rsidRPr="00DC2D3E" w:rsidRDefault="00840BAE" w:rsidP="00DC2D3E">
      <w:pPr>
        <w:spacing w:after="0" w:line="240" w:lineRule="auto"/>
        <w:ind w:left="60"/>
        <w:jc w:val="both"/>
        <w:rPr>
          <w:rFonts w:ascii="Calibri" w:eastAsia="Calibri" w:hAnsi="Calibri" w:cs="B Lotus"/>
          <w:sz w:val="26"/>
          <w:szCs w:val="26"/>
          <w:rtl/>
        </w:rPr>
      </w:pPr>
      <w:r w:rsidRPr="00DC2D3E">
        <w:rPr>
          <w:rFonts w:ascii="Calibri" w:eastAsia="Calibri" w:hAnsi="Calibri" w:cs="B Lotus" w:hint="cs"/>
          <w:sz w:val="26"/>
          <w:szCs w:val="26"/>
          <w:rtl/>
        </w:rPr>
        <w:t>در مدل هیات ثبات مالی بر چگونگی افشا ریسک و آستانه هر ریسک تاکید شده و فرهنگ درک ریسک و استراتژی‌های مدیریت ریسک در قالب مدل‌های تجاری ارائه شده است. در این گزارش الزاماتی برای ارزیابی و بهبود افشا ریسک بانک‌ها در ۳۲ پیشنهاد ارائه شده است و از واژگان کلیدی آن افشا شفاف، قابل درک، مرتبط و قابل مقایسه میان بانک‌ها است. در این ارتباط از سال 2013 تا کنون ۴ گزارش</w:t>
      </w:r>
      <w:r w:rsidRPr="00DC2D3E">
        <w:rPr>
          <w:rFonts w:ascii="Calibri" w:eastAsia="Calibri" w:hAnsi="Calibri" w:cs="B Lotus"/>
          <w:sz w:val="26"/>
          <w:szCs w:val="26"/>
          <w:vertAlign w:val="superscript"/>
          <w:rtl/>
        </w:rPr>
        <w:footnoteReference w:id="13"/>
      </w:r>
      <w:r w:rsidRPr="00DC2D3E">
        <w:rPr>
          <w:rFonts w:ascii="Calibri" w:eastAsia="Calibri" w:hAnsi="Calibri" w:cs="B Lotus" w:hint="cs"/>
          <w:sz w:val="26"/>
          <w:szCs w:val="26"/>
          <w:rtl/>
        </w:rPr>
        <w:t xml:space="preserve"> به‌منظور رعایت چارچوب پیشنهادی هیات ثبات مالی توسط بانک‌ها و با عنوان: «گزارش بکارگیری اصول و توصیه‌های گزارش بهبود افشا ریسک بانکی: 2013، 2014، 2015 و 2016» افشا شده است. </w:t>
      </w:r>
    </w:p>
    <w:p w:rsidR="0001328F" w:rsidRPr="00DC2D3E" w:rsidRDefault="00840BAE" w:rsidP="00DC2D3E">
      <w:pPr>
        <w:spacing w:after="0" w:line="240" w:lineRule="auto"/>
        <w:jc w:val="both"/>
        <w:rPr>
          <w:rFonts w:cs="B Lotus"/>
          <w:sz w:val="26"/>
          <w:szCs w:val="26"/>
          <w:rtl/>
        </w:rPr>
      </w:pPr>
      <w:r w:rsidRPr="00DC2D3E">
        <w:rPr>
          <w:rFonts w:cs="B Lotus" w:hint="cs"/>
          <w:sz w:val="26"/>
          <w:szCs w:val="26"/>
          <w:rtl/>
        </w:rPr>
        <w:t xml:space="preserve">الزامات افشا ریسک از منظر هیات ثبات مالی  در ۷ بخش تفکیک شده است که شامل افشا عمومی، ریسک حکومتی و استراتژی‌های مدیریت ریسک/ مدل کسب و کار، کفایت سرمایه و دارایی موزون به ریسک، نقدینگی، تامین‌مالی، ریسک بازار و ریسک اعتباری می‌شود. هیات ثبات مالی برای هر بخش پیشنهاد و توصیه‌هایی برای افشا ارائه نموده </w:t>
      </w:r>
      <w:r w:rsidRPr="00DC2D3E">
        <w:rPr>
          <w:rFonts w:cs="B Lotus" w:hint="cs"/>
          <w:sz w:val="26"/>
          <w:szCs w:val="26"/>
          <w:rtl/>
        </w:rPr>
        <w:lastRenderedPageBreak/>
        <w:t xml:space="preserve">است که مجموعه بالغ بر ۳۲ پیشنهاد ارائه شده است. </w:t>
      </w:r>
      <w:r w:rsidR="00034657" w:rsidRPr="00DC2D3E">
        <w:rPr>
          <w:rFonts w:cs="B Lotus" w:hint="cs"/>
          <w:sz w:val="26"/>
          <w:szCs w:val="26"/>
          <w:rtl/>
        </w:rPr>
        <w:t>با</w:t>
      </w:r>
      <w:r w:rsidR="00034657" w:rsidRPr="00DC2D3E">
        <w:rPr>
          <w:rFonts w:cs="B Lotus"/>
          <w:sz w:val="26"/>
          <w:szCs w:val="26"/>
          <w:rtl/>
        </w:rPr>
        <w:t xml:space="preserve"> </w:t>
      </w:r>
      <w:r w:rsidR="00034657" w:rsidRPr="00DC2D3E">
        <w:rPr>
          <w:rFonts w:cs="B Lotus" w:hint="cs"/>
          <w:sz w:val="26"/>
          <w:szCs w:val="26"/>
          <w:rtl/>
        </w:rPr>
        <w:t>توجه</w:t>
      </w:r>
      <w:r w:rsidR="00034657" w:rsidRPr="00DC2D3E">
        <w:rPr>
          <w:rFonts w:cs="B Lotus"/>
          <w:sz w:val="26"/>
          <w:szCs w:val="26"/>
          <w:rtl/>
        </w:rPr>
        <w:t xml:space="preserve"> </w:t>
      </w:r>
      <w:r w:rsidR="00034657" w:rsidRPr="00DC2D3E">
        <w:rPr>
          <w:rFonts w:cs="B Lotus" w:hint="cs"/>
          <w:sz w:val="26"/>
          <w:szCs w:val="26"/>
          <w:rtl/>
        </w:rPr>
        <w:t>به</w:t>
      </w:r>
      <w:r w:rsidR="00034657" w:rsidRPr="00DC2D3E">
        <w:rPr>
          <w:rFonts w:cs="B Lotus"/>
          <w:sz w:val="26"/>
          <w:szCs w:val="26"/>
          <w:rtl/>
        </w:rPr>
        <w:t xml:space="preserve"> </w:t>
      </w:r>
      <w:r w:rsidR="00034657" w:rsidRPr="00DC2D3E">
        <w:rPr>
          <w:rFonts w:cs="B Lotus" w:hint="cs"/>
          <w:sz w:val="26"/>
          <w:szCs w:val="26"/>
          <w:rtl/>
        </w:rPr>
        <w:t>تاکید</w:t>
      </w:r>
      <w:r w:rsidR="00034657" w:rsidRPr="00DC2D3E">
        <w:rPr>
          <w:rFonts w:cs="B Lotus"/>
          <w:sz w:val="26"/>
          <w:szCs w:val="26"/>
          <w:rtl/>
        </w:rPr>
        <w:t xml:space="preserve"> </w:t>
      </w:r>
      <w:r w:rsidR="00034657" w:rsidRPr="00DC2D3E">
        <w:rPr>
          <w:rFonts w:cs="B Lotus" w:hint="cs"/>
          <w:sz w:val="26"/>
          <w:szCs w:val="26"/>
          <w:rtl/>
        </w:rPr>
        <w:t>گزارش بهبود ریسک</w:t>
      </w:r>
      <w:r w:rsidR="00034657" w:rsidRPr="00DC2D3E">
        <w:rPr>
          <w:rFonts w:cs="B Lotus"/>
          <w:sz w:val="26"/>
          <w:szCs w:val="26"/>
          <w:rtl/>
        </w:rPr>
        <w:t xml:space="preserve"> </w:t>
      </w:r>
      <w:r w:rsidR="00034657" w:rsidRPr="00DC2D3E">
        <w:rPr>
          <w:rFonts w:cs="B Lotus" w:hint="cs"/>
          <w:sz w:val="26"/>
          <w:szCs w:val="26"/>
          <w:rtl/>
        </w:rPr>
        <w:t>در</w:t>
      </w:r>
      <w:r w:rsidR="00034657" w:rsidRPr="00DC2D3E">
        <w:rPr>
          <w:rFonts w:cs="B Lotus"/>
          <w:sz w:val="26"/>
          <w:szCs w:val="26"/>
          <w:rtl/>
        </w:rPr>
        <w:t xml:space="preserve"> </w:t>
      </w:r>
      <w:r w:rsidR="00034657" w:rsidRPr="00DC2D3E">
        <w:rPr>
          <w:rFonts w:cs="B Lotus" w:hint="cs"/>
          <w:sz w:val="26"/>
          <w:szCs w:val="26"/>
          <w:rtl/>
        </w:rPr>
        <w:t>خصوص</w:t>
      </w:r>
      <w:r w:rsidR="00034657" w:rsidRPr="00DC2D3E">
        <w:rPr>
          <w:rFonts w:cs="B Lotus"/>
          <w:sz w:val="26"/>
          <w:szCs w:val="26"/>
          <w:rtl/>
        </w:rPr>
        <w:t xml:space="preserve"> </w:t>
      </w:r>
      <w:r w:rsidR="00034657" w:rsidRPr="00DC2D3E">
        <w:rPr>
          <w:rFonts w:cs="B Lotus" w:hint="cs"/>
          <w:sz w:val="26"/>
          <w:szCs w:val="26"/>
          <w:rtl/>
        </w:rPr>
        <w:t>شناسایی</w:t>
      </w:r>
      <w:r w:rsidR="00034657" w:rsidRPr="00DC2D3E">
        <w:rPr>
          <w:rFonts w:cs="B Lotus"/>
          <w:sz w:val="26"/>
          <w:szCs w:val="26"/>
          <w:rtl/>
        </w:rPr>
        <w:t xml:space="preserve"> </w:t>
      </w:r>
      <w:r w:rsidR="00034657" w:rsidRPr="00DC2D3E">
        <w:rPr>
          <w:rFonts w:cs="B Lotus" w:hint="cs"/>
          <w:sz w:val="26"/>
          <w:szCs w:val="26"/>
          <w:rtl/>
        </w:rPr>
        <w:t>کمی</w:t>
      </w:r>
      <w:r w:rsidR="00034657" w:rsidRPr="00DC2D3E">
        <w:rPr>
          <w:rFonts w:cs="B Lotus"/>
          <w:sz w:val="26"/>
          <w:szCs w:val="26"/>
          <w:rtl/>
        </w:rPr>
        <w:t xml:space="preserve"> </w:t>
      </w:r>
      <w:r w:rsidR="00034657" w:rsidRPr="00DC2D3E">
        <w:rPr>
          <w:rFonts w:cs="B Lotus" w:hint="cs"/>
          <w:sz w:val="26"/>
          <w:szCs w:val="26"/>
          <w:rtl/>
        </w:rPr>
        <w:t>و</w:t>
      </w:r>
      <w:r w:rsidR="00034657" w:rsidRPr="00DC2D3E">
        <w:rPr>
          <w:rFonts w:cs="B Lotus"/>
          <w:sz w:val="26"/>
          <w:szCs w:val="26"/>
          <w:rtl/>
        </w:rPr>
        <w:t xml:space="preserve"> </w:t>
      </w:r>
      <w:r w:rsidR="00034657" w:rsidRPr="00DC2D3E">
        <w:rPr>
          <w:rFonts w:cs="B Lotus" w:hint="cs"/>
          <w:sz w:val="26"/>
          <w:szCs w:val="26"/>
          <w:rtl/>
        </w:rPr>
        <w:t>کیفی</w:t>
      </w:r>
      <w:r w:rsidR="00034657" w:rsidRPr="00DC2D3E">
        <w:rPr>
          <w:rFonts w:cs="B Lotus"/>
          <w:sz w:val="26"/>
          <w:szCs w:val="26"/>
          <w:rtl/>
        </w:rPr>
        <w:t xml:space="preserve"> </w:t>
      </w:r>
      <w:r w:rsidR="00034657" w:rsidRPr="00DC2D3E">
        <w:rPr>
          <w:rFonts w:cs="B Lotus" w:hint="cs"/>
          <w:sz w:val="26"/>
          <w:szCs w:val="26"/>
          <w:rtl/>
        </w:rPr>
        <w:t>ریسک</w:t>
      </w:r>
      <w:r w:rsidR="00034657" w:rsidRPr="00DC2D3E">
        <w:rPr>
          <w:rFonts w:cs="B Lotus"/>
          <w:sz w:val="26"/>
          <w:szCs w:val="26"/>
          <w:rtl/>
        </w:rPr>
        <w:t xml:space="preserve"> </w:t>
      </w:r>
      <w:r w:rsidR="00034657" w:rsidRPr="00DC2D3E">
        <w:rPr>
          <w:rFonts w:cs="B Lotus" w:hint="cs"/>
          <w:sz w:val="26"/>
          <w:szCs w:val="26"/>
          <w:rtl/>
        </w:rPr>
        <w:t>بانکی،</w:t>
      </w:r>
      <w:r w:rsidR="00034657" w:rsidRPr="00DC2D3E">
        <w:rPr>
          <w:rFonts w:cs="B Lotus"/>
          <w:sz w:val="26"/>
          <w:szCs w:val="26"/>
          <w:rtl/>
        </w:rPr>
        <w:t xml:space="preserve"> </w:t>
      </w:r>
      <w:r w:rsidR="00034657" w:rsidRPr="00DC2D3E">
        <w:rPr>
          <w:rFonts w:cs="B Lotus" w:hint="cs"/>
          <w:sz w:val="26"/>
          <w:szCs w:val="26"/>
          <w:rtl/>
        </w:rPr>
        <w:t>چارچوب</w:t>
      </w:r>
      <w:r w:rsidR="00034657" w:rsidRPr="00DC2D3E">
        <w:rPr>
          <w:rFonts w:cs="B Lotus"/>
          <w:sz w:val="26"/>
          <w:szCs w:val="26"/>
          <w:rtl/>
        </w:rPr>
        <w:t xml:space="preserve"> </w:t>
      </w:r>
      <w:r w:rsidR="00034657" w:rsidRPr="00DC2D3E">
        <w:rPr>
          <w:rFonts w:cs="B Lotus" w:hint="cs"/>
          <w:sz w:val="26"/>
          <w:szCs w:val="26"/>
          <w:rtl/>
        </w:rPr>
        <w:t>پیشنهادی</w:t>
      </w:r>
      <w:r w:rsidR="00034657" w:rsidRPr="00DC2D3E">
        <w:rPr>
          <w:rFonts w:cs="B Lotus"/>
          <w:sz w:val="26"/>
          <w:szCs w:val="26"/>
          <w:rtl/>
        </w:rPr>
        <w:t xml:space="preserve"> </w:t>
      </w:r>
      <w:r w:rsidR="00034657" w:rsidRPr="00DC2D3E">
        <w:rPr>
          <w:rFonts w:cs="B Lotus" w:hint="cs"/>
          <w:sz w:val="26"/>
          <w:szCs w:val="26"/>
          <w:rtl/>
        </w:rPr>
        <w:t>و</w:t>
      </w:r>
      <w:r w:rsidR="00034657" w:rsidRPr="00DC2D3E">
        <w:rPr>
          <w:rFonts w:cs="B Lotus"/>
          <w:sz w:val="26"/>
          <w:szCs w:val="26"/>
          <w:rtl/>
        </w:rPr>
        <w:t xml:space="preserve"> </w:t>
      </w:r>
      <w:r w:rsidR="00034657" w:rsidRPr="00DC2D3E">
        <w:rPr>
          <w:rFonts w:cs="B Lotus" w:hint="cs"/>
          <w:sz w:val="26"/>
          <w:szCs w:val="26"/>
          <w:rtl/>
        </w:rPr>
        <w:t>الزامات</w:t>
      </w:r>
      <w:r w:rsidR="00034657" w:rsidRPr="00DC2D3E">
        <w:rPr>
          <w:rFonts w:cs="B Lotus"/>
          <w:sz w:val="26"/>
          <w:szCs w:val="26"/>
          <w:rtl/>
        </w:rPr>
        <w:t xml:space="preserve"> </w:t>
      </w:r>
      <w:r w:rsidR="00034657" w:rsidRPr="00DC2D3E">
        <w:rPr>
          <w:rFonts w:cs="B Lotus" w:hint="cs"/>
          <w:sz w:val="26"/>
          <w:szCs w:val="26"/>
          <w:rtl/>
        </w:rPr>
        <w:t>هیات ثبات مالی</w:t>
      </w:r>
      <w:r w:rsidR="00034657" w:rsidRPr="00DC2D3E">
        <w:rPr>
          <w:rFonts w:cs="B Lotus"/>
          <w:sz w:val="26"/>
          <w:szCs w:val="26"/>
          <w:rtl/>
        </w:rPr>
        <w:t xml:space="preserve"> </w:t>
      </w:r>
      <w:r w:rsidR="00034657" w:rsidRPr="00DC2D3E">
        <w:rPr>
          <w:rFonts w:cs="B Lotus" w:hint="cs"/>
          <w:sz w:val="26"/>
          <w:szCs w:val="26"/>
          <w:rtl/>
        </w:rPr>
        <w:t>به</w:t>
      </w:r>
      <w:r w:rsidR="00034657" w:rsidRPr="00DC2D3E">
        <w:rPr>
          <w:rFonts w:cs="B Lotus"/>
          <w:sz w:val="26"/>
          <w:szCs w:val="26"/>
          <w:rtl/>
        </w:rPr>
        <w:t xml:space="preserve"> </w:t>
      </w:r>
      <w:r w:rsidR="00034657" w:rsidRPr="00DC2D3E">
        <w:rPr>
          <w:rFonts w:cs="B Lotus" w:hint="cs"/>
          <w:sz w:val="26"/>
          <w:szCs w:val="26"/>
          <w:rtl/>
        </w:rPr>
        <w:t>شرح</w:t>
      </w:r>
      <w:r w:rsidR="00034657" w:rsidRPr="00DC2D3E">
        <w:rPr>
          <w:rFonts w:cs="B Lotus"/>
          <w:sz w:val="26"/>
          <w:szCs w:val="26"/>
          <w:rtl/>
        </w:rPr>
        <w:t xml:space="preserve"> </w:t>
      </w:r>
      <w:r w:rsidR="00034657" w:rsidRPr="00DC2D3E">
        <w:rPr>
          <w:rFonts w:cs="B Lotus" w:hint="cs"/>
          <w:sz w:val="26"/>
          <w:szCs w:val="26"/>
          <w:rtl/>
        </w:rPr>
        <w:t>نمودار</w:t>
      </w:r>
      <w:r w:rsidR="00034657" w:rsidRPr="00DC2D3E">
        <w:rPr>
          <w:rFonts w:cs="B Lotus"/>
          <w:sz w:val="26"/>
          <w:szCs w:val="26"/>
          <w:rtl/>
        </w:rPr>
        <w:t xml:space="preserve"> </w:t>
      </w:r>
      <w:r w:rsidR="00986672" w:rsidRPr="00DC2D3E">
        <w:rPr>
          <w:rFonts w:cs="B Lotus" w:hint="cs"/>
          <w:sz w:val="26"/>
          <w:szCs w:val="26"/>
          <w:rtl/>
        </w:rPr>
        <w:t>۵</w:t>
      </w:r>
      <w:r w:rsidR="00034657" w:rsidRPr="00DC2D3E">
        <w:rPr>
          <w:rFonts w:cs="B Lotus"/>
          <w:sz w:val="26"/>
          <w:szCs w:val="26"/>
          <w:rtl/>
        </w:rPr>
        <w:t xml:space="preserve"> </w:t>
      </w:r>
      <w:r w:rsidR="00034657" w:rsidRPr="00DC2D3E">
        <w:rPr>
          <w:rFonts w:cs="B Lotus" w:hint="cs"/>
          <w:sz w:val="26"/>
          <w:szCs w:val="26"/>
          <w:rtl/>
        </w:rPr>
        <w:t>است</w:t>
      </w:r>
      <w:r w:rsidR="00034657" w:rsidRPr="00DC2D3E">
        <w:rPr>
          <w:rFonts w:cs="B Lotus"/>
          <w:sz w:val="26"/>
          <w:szCs w:val="26"/>
          <w:rtl/>
        </w:rPr>
        <w:t>:</w:t>
      </w:r>
    </w:p>
    <w:p w:rsidR="00034657" w:rsidRPr="00DC2D3E" w:rsidRDefault="00034657" w:rsidP="00DC2D3E">
      <w:pPr>
        <w:spacing w:after="0" w:line="240" w:lineRule="auto"/>
        <w:ind w:left="60"/>
        <w:jc w:val="center"/>
        <w:rPr>
          <w:rFonts w:ascii="Calibri" w:eastAsia="Calibri" w:hAnsi="Calibri" w:cs="B Lotus"/>
          <w:bCs/>
          <w:rtl/>
        </w:rPr>
      </w:pPr>
      <w:r w:rsidRPr="00DC2D3E">
        <w:rPr>
          <w:rFonts w:cs="B Lotus" w:hint="cs"/>
          <w:bCs/>
          <w:rtl/>
        </w:rPr>
        <w:t xml:space="preserve">نمودار </w:t>
      </w:r>
      <w:r w:rsidR="00986672" w:rsidRPr="00DC2D3E">
        <w:rPr>
          <w:rFonts w:cs="B Lotus" w:hint="cs"/>
          <w:bCs/>
          <w:rtl/>
        </w:rPr>
        <w:t>۵</w:t>
      </w:r>
      <w:r w:rsidRPr="00DC2D3E">
        <w:rPr>
          <w:rFonts w:cs="B Lotus" w:hint="cs"/>
          <w:bCs/>
          <w:rtl/>
        </w:rPr>
        <w:t>: چارچوب افشا ریسک از منظر هیات ثبات مالی</w:t>
      </w:r>
    </w:p>
    <w:p w:rsidR="00034657" w:rsidRPr="00DC2D3E" w:rsidRDefault="0094123F" w:rsidP="00DC2D3E">
      <w:pPr>
        <w:pStyle w:val="mandana"/>
        <w:spacing w:after="0" w:line="240" w:lineRule="auto"/>
        <w:jc w:val="center"/>
        <w:rPr>
          <w:rFonts w:cs="B Lotus"/>
          <w:bCs w:val="0"/>
          <w:sz w:val="26"/>
          <w:szCs w:val="26"/>
          <w:rtl/>
        </w:rPr>
      </w:pPr>
      <w:r w:rsidRPr="00DC2D3E">
        <w:rPr>
          <w:rFonts w:cs="B Lotus"/>
          <w:bCs w:val="0"/>
          <w:noProof/>
          <w:sz w:val="26"/>
          <w:szCs w:val="26"/>
        </w:rPr>
        <w:drawing>
          <wp:inline distT="0" distB="0" distL="0" distR="0" wp14:anchorId="6153B2A3">
            <wp:extent cx="3167482" cy="25963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4051" cy="2667262"/>
                    </a:xfrm>
                    <a:prstGeom prst="rect">
                      <a:avLst/>
                    </a:prstGeom>
                    <a:noFill/>
                  </pic:spPr>
                </pic:pic>
              </a:graphicData>
            </a:graphic>
          </wp:inline>
        </w:drawing>
      </w:r>
    </w:p>
    <w:p w:rsidR="00070AB7" w:rsidRPr="00DC2D3E" w:rsidRDefault="00070AB7" w:rsidP="00DC2D3E">
      <w:pPr>
        <w:pStyle w:val="ListParagraph"/>
        <w:spacing w:after="0" w:line="240" w:lineRule="auto"/>
        <w:ind w:left="698"/>
        <w:jc w:val="both"/>
        <w:rPr>
          <w:rFonts w:cs="B Lotus"/>
          <w:bCs/>
          <w:sz w:val="26"/>
          <w:szCs w:val="26"/>
        </w:rPr>
      </w:pPr>
    </w:p>
    <w:p w:rsidR="00034657" w:rsidRPr="00DC2D3E" w:rsidRDefault="00070AB7" w:rsidP="00DC2D3E">
      <w:pPr>
        <w:pStyle w:val="ListParagraph"/>
        <w:numPr>
          <w:ilvl w:val="0"/>
          <w:numId w:val="3"/>
        </w:numPr>
        <w:spacing w:after="0" w:line="240" w:lineRule="auto"/>
        <w:jc w:val="both"/>
        <w:rPr>
          <w:rFonts w:cs="B Lotus"/>
          <w:bCs/>
          <w:sz w:val="28"/>
          <w:szCs w:val="28"/>
        </w:rPr>
      </w:pPr>
      <w:r w:rsidRPr="00DC2D3E">
        <w:rPr>
          <w:rFonts w:cs="B Lotus" w:hint="cs"/>
          <w:bCs/>
          <w:sz w:val="28"/>
          <w:szCs w:val="28"/>
          <w:rtl/>
        </w:rPr>
        <w:t xml:space="preserve">اصول ۳ </w:t>
      </w:r>
      <w:r w:rsidR="00034657" w:rsidRPr="00DC2D3E">
        <w:rPr>
          <w:rFonts w:cs="B Lotus" w:hint="cs"/>
          <w:bCs/>
          <w:sz w:val="28"/>
          <w:szCs w:val="28"/>
          <w:rtl/>
        </w:rPr>
        <w:t>کمیته نظارت بانکی بال</w:t>
      </w:r>
    </w:p>
    <w:p w:rsidR="00840BAE" w:rsidRPr="00DC2D3E" w:rsidRDefault="00840BAE" w:rsidP="00DC2D3E">
      <w:pPr>
        <w:spacing w:after="0" w:line="240" w:lineRule="auto"/>
        <w:jc w:val="both"/>
        <w:rPr>
          <w:rFonts w:cs="B Lotus"/>
          <w:sz w:val="26"/>
          <w:szCs w:val="26"/>
          <w:rtl/>
        </w:rPr>
      </w:pPr>
      <w:r w:rsidRPr="00DC2D3E">
        <w:rPr>
          <w:rFonts w:cs="B Lotus" w:hint="cs"/>
          <w:sz w:val="26"/>
          <w:szCs w:val="26"/>
          <w:rtl/>
        </w:rPr>
        <w:t>بازار و مقررات حاکم بر آن در صورتی می‌توانند به فعالیت بپردازند که اطلاعات قابل اتکا و به موقعی که امکان ارزیابی فعالیت‌های موسسات مالی و غیرمالی را فراهم نماید، در اختیار باشد. در این میان بانک‌ها به‌عنوان بخش با اهمیتی از موسسات مالی و فعال در بازار پول مورد توجه هستند و همواره برای افشا و گزارش فعالیت‌های عملیاتی بانک و ریسک مرتبط با آن تقاضا وجود داشته است. در بازاری که اطلاعات در دسترس عموم و بازیگران مختلف بازار است، فعالیت بانک‌ها در محیطی امن و بدور از بحران انجام می‌شود. در همین ارتباط کمیته نظارت بانکی بال در سال ۱۹۹۸ رهنمود «بهبود شفافیت بانک</w:t>
      </w:r>
      <w:r w:rsidRPr="00DC2D3E">
        <w:rPr>
          <w:rFonts w:cs="B Lotus"/>
          <w:sz w:val="26"/>
          <w:szCs w:val="26"/>
          <w:vertAlign w:val="superscript"/>
          <w:rtl/>
        </w:rPr>
        <w:footnoteReference w:id="14"/>
      </w:r>
      <w:r w:rsidRPr="00DC2D3E">
        <w:rPr>
          <w:rFonts w:cs="B Lotus" w:hint="cs"/>
          <w:sz w:val="26"/>
          <w:szCs w:val="26"/>
          <w:rtl/>
        </w:rPr>
        <w:t xml:space="preserve">» را تدوین و منتشر نمود که حوزه افشا و گزارشگری سیستم بانکی را در ۶ طبقه شامل عملکرد مالی، وضعیت مالی (شامل سرمایه، کسری و نقدینگی)، استراتژی و نحوه عمل مدیریت ریسک، ریسک ارزش در معرض خطر (شامل ریسک اعتباری، ریسک بازار، ریسک نقدینگی، ریسک عملیاتی، ریسک حقوقی و سایر ریسک‌ها)، سیاست‌های حسابداری، و مدل کسب و کار، اطلاعات مدیریتی و حاکمیت شرکتی معرفی نمود. </w:t>
      </w:r>
    </w:p>
    <w:p w:rsidR="00840BAE" w:rsidRPr="00DC2D3E" w:rsidRDefault="00840BAE" w:rsidP="00DC2D3E">
      <w:pPr>
        <w:spacing w:after="0" w:line="240" w:lineRule="auto"/>
        <w:jc w:val="both"/>
        <w:rPr>
          <w:rFonts w:cs="B Lotus"/>
          <w:sz w:val="26"/>
          <w:szCs w:val="26"/>
          <w:rtl/>
        </w:rPr>
      </w:pPr>
      <w:r w:rsidRPr="00DC2D3E">
        <w:rPr>
          <w:rFonts w:cs="B Lotus" w:hint="cs"/>
          <w:sz w:val="26"/>
          <w:szCs w:val="26"/>
          <w:rtl/>
        </w:rPr>
        <w:t xml:space="preserve">تحت این رهنمود کمیته نظارت بانکی بیان نمود که ارتقا شفافیت و افشا فعالیت‌ها و ریسک ارزش در معرض خطر بانک به برقراری ثبات در سیستم‌های مالی و کارایی در بازار سرمایه منجر خواهد شد. این رهنمود اولین قدم‌ها برای افشا و گزارشگری در بانک بود که افشا ریسک یکی از اجزای اصلی افشا برشمرده شده بود. تحت این گزارش چارچوب مفهومی و مفروضات اولیه در حوزه افشا و گزارشگری بانک‌ها ارائه گردید. با انتشار اولین نسخه از رهنمودهای برقراری و توسعه شفافیت و افشا در بانک‌ها، اقدامات و رهنمودهای مختلفی در این حوزه از طرف کمیته </w:t>
      </w:r>
      <w:r w:rsidRPr="00DC2D3E">
        <w:rPr>
          <w:rFonts w:cs="B Lotus" w:hint="cs"/>
          <w:sz w:val="26"/>
          <w:szCs w:val="26"/>
          <w:rtl/>
        </w:rPr>
        <w:lastRenderedPageBreak/>
        <w:t xml:space="preserve">نظارت بانکی بال به تنهایی و یا در همکاری با سایر نهادهای نظارتی مالی و بانکی انجام، منتشر و منبع تدوین استاندارد و مقررات در سایر کشورها قرار گرفت. </w:t>
      </w:r>
    </w:p>
    <w:p w:rsidR="00840BAE" w:rsidRPr="00DC2D3E" w:rsidRDefault="00840BAE" w:rsidP="00DC2D3E">
      <w:pPr>
        <w:spacing w:after="0" w:line="240" w:lineRule="auto"/>
        <w:jc w:val="both"/>
        <w:rPr>
          <w:rFonts w:cs="B Lotus"/>
          <w:sz w:val="26"/>
          <w:szCs w:val="26"/>
          <w:rtl/>
        </w:rPr>
      </w:pPr>
      <w:r w:rsidRPr="00DC2D3E">
        <w:rPr>
          <w:rFonts w:cs="B Lotus" w:hint="cs"/>
          <w:sz w:val="26"/>
          <w:szCs w:val="26"/>
          <w:rtl/>
        </w:rPr>
        <w:t xml:space="preserve">علاوه بر رهنمود «بهبود شفافیت بانکی»، کمیته نظارت بانکی بال با تاکید بر مساله نظارت و در سال 1997 سندی را متضمن بر ۲۵ اصل اساسی یا به‌عبارتی اصول ۲۵ گانه‌ای را تحت عنوان «اصول اساسی برای نظارت بانکی موثر» تدوین و منتشر نمود. نکته قابل توجه در این سند بازبینی و اصلاحات بعدی آن است؛ به‌گونه‌ای که در سال ۲۰۰۶ بازنگری اولیه‌ای انجام و سپس در سال ۲۰۱۲ و پس از بحران مالی سال‌های ۲۰۰۷ و ۲۰۰۸ بازنگری مجددی انجام و ۴ اصل جدید به آن افزوده گردید که به اصول ۲۹ گانه نظارت موثر بانکی ارتقا یافت. به‌طور کلی نسخه سال ۲۰۱۲ سه موضوع اصلی را مبنای کار خود قرار داد که عبارتند از:  </w:t>
      </w:r>
    </w:p>
    <w:p w:rsidR="00840BAE" w:rsidRPr="00DC2D3E" w:rsidRDefault="00840BAE" w:rsidP="00DC2D3E">
      <w:pPr>
        <w:numPr>
          <w:ilvl w:val="0"/>
          <w:numId w:val="15"/>
        </w:numPr>
        <w:spacing w:after="0" w:line="240" w:lineRule="auto"/>
        <w:contextualSpacing/>
        <w:jc w:val="both"/>
        <w:rPr>
          <w:rFonts w:ascii="XB Niloofar" w:eastAsia="Times New Roman" w:hAnsi="XB Niloofar" w:cs="B Lotus"/>
          <w:sz w:val="26"/>
          <w:szCs w:val="26"/>
        </w:rPr>
      </w:pPr>
      <w:r w:rsidRPr="00DC2D3E">
        <w:rPr>
          <w:rFonts w:cs="B Lotus" w:hint="cs"/>
          <w:sz w:val="26"/>
          <w:szCs w:val="26"/>
          <w:rtl/>
        </w:rPr>
        <w:t>رویکرد آینده‌نگر به‌منظور نظارت</w:t>
      </w:r>
      <w:r w:rsidRPr="00DC2D3E">
        <w:rPr>
          <w:rFonts w:ascii="XB Niloofar" w:eastAsia="Times New Roman" w:hAnsi="XB Niloofar" w:cs="B Lotus" w:hint="cs"/>
          <w:sz w:val="26"/>
          <w:szCs w:val="26"/>
          <w:rtl/>
        </w:rPr>
        <w:t xml:space="preserve"> موثر بر بانک‌ها،</w:t>
      </w:r>
    </w:p>
    <w:p w:rsidR="00840BAE" w:rsidRPr="00DC2D3E" w:rsidRDefault="00840BAE" w:rsidP="00DC2D3E">
      <w:pPr>
        <w:numPr>
          <w:ilvl w:val="0"/>
          <w:numId w:val="15"/>
        </w:numPr>
        <w:spacing w:after="0" w:line="240" w:lineRule="auto"/>
        <w:contextualSpacing/>
        <w:jc w:val="both"/>
        <w:rPr>
          <w:rFonts w:ascii="XB Niloofar" w:eastAsia="Times New Roman" w:hAnsi="XB Niloofar" w:cs="B Lotus"/>
          <w:sz w:val="26"/>
          <w:szCs w:val="26"/>
        </w:rPr>
      </w:pPr>
      <w:r w:rsidRPr="00DC2D3E">
        <w:rPr>
          <w:rFonts w:ascii="XB Niloofar" w:eastAsia="Times New Roman" w:hAnsi="XB Niloofar" w:cs="B Lotus" w:hint="cs"/>
          <w:sz w:val="26"/>
          <w:szCs w:val="26"/>
          <w:rtl/>
        </w:rPr>
        <w:t>نظارت موثر مبتنی بر تجزیه و تحلیل ریسک و مداخله زودهنگام مقام ناظر بانکی در صورت لزوم،</w:t>
      </w:r>
    </w:p>
    <w:p w:rsidR="00840BAE" w:rsidRPr="00DC2D3E" w:rsidRDefault="00840BAE" w:rsidP="00DC2D3E">
      <w:pPr>
        <w:numPr>
          <w:ilvl w:val="0"/>
          <w:numId w:val="15"/>
        </w:numPr>
        <w:spacing w:after="0" w:line="240" w:lineRule="auto"/>
        <w:contextualSpacing/>
        <w:jc w:val="both"/>
        <w:rPr>
          <w:rFonts w:ascii="XB Niloofar" w:eastAsia="Times New Roman" w:hAnsi="XB Niloofar" w:cs="B Lotus"/>
          <w:sz w:val="26"/>
          <w:szCs w:val="26"/>
        </w:rPr>
      </w:pPr>
      <w:r w:rsidRPr="00DC2D3E">
        <w:rPr>
          <w:rFonts w:ascii="XB Niloofar" w:eastAsia="Times New Roman" w:hAnsi="XB Niloofar" w:cs="B Lotus" w:hint="cs"/>
          <w:sz w:val="26"/>
          <w:szCs w:val="26"/>
          <w:rtl/>
        </w:rPr>
        <w:t xml:space="preserve">ارزیابی مشخصه‌های ریسکی بانک با توجه به میزان ریسک موجود در عملیات و تحمل ریسک از طرف بانک. </w:t>
      </w:r>
    </w:p>
    <w:p w:rsidR="00840BAE" w:rsidRPr="00DC2D3E" w:rsidRDefault="00840BAE" w:rsidP="00DC2D3E">
      <w:pPr>
        <w:spacing w:after="0" w:line="240" w:lineRule="auto"/>
        <w:jc w:val="both"/>
        <w:rPr>
          <w:rFonts w:cs="B Lotus"/>
          <w:sz w:val="26"/>
          <w:szCs w:val="26"/>
          <w:rtl/>
        </w:rPr>
      </w:pPr>
      <w:r w:rsidRPr="00DC2D3E">
        <w:rPr>
          <w:rFonts w:ascii="XB Niloofar" w:eastAsia="Times New Roman" w:hAnsi="XB Niloofar" w:cs="B Lotus" w:hint="cs"/>
          <w:sz w:val="26"/>
          <w:szCs w:val="26"/>
          <w:rtl/>
          <w:lang w:eastAsia="zh-TW" w:bidi="ar-SA"/>
        </w:rPr>
        <w:t xml:space="preserve">همچنین در این نسخه بر دو موضوع حاکمیت شرکتی و شفافیت و افشا اطلاعات بانکی تاکید بسیاری شده است، اما در حوزه افشا و </w:t>
      </w:r>
      <w:r w:rsidRPr="00DC2D3E">
        <w:rPr>
          <w:rFonts w:cs="B Lotus" w:hint="cs"/>
          <w:sz w:val="26"/>
          <w:szCs w:val="26"/>
          <w:rtl/>
        </w:rPr>
        <w:t>پس از رهنمود «بهبود شفافیت بانکی»،</w:t>
      </w:r>
      <w:r w:rsidRPr="00DC2D3E">
        <w:rPr>
          <w:rFonts w:ascii="Calibri" w:eastAsia="Calibri" w:hAnsi="Calibri" w:cs="B Lotus" w:hint="cs"/>
          <w:bCs/>
          <w:sz w:val="26"/>
          <w:szCs w:val="26"/>
          <w:rtl/>
        </w:rPr>
        <w:t xml:space="preserve"> </w:t>
      </w:r>
      <w:r w:rsidRPr="00DC2D3E">
        <w:rPr>
          <w:rFonts w:cs="B Lotus" w:hint="cs"/>
          <w:sz w:val="26"/>
          <w:szCs w:val="26"/>
          <w:rtl/>
        </w:rPr>
        <w:t xml:space="preserve">کمیته نظارت بانکی بال در همکاری مشترک با بانک مرکزی کشورهای گروه </w:t>
      </w:r>
      <w:r w:rsidRPr="00DC2D3E">
        <w:rPr>
          <w:rFonts w:cs="B Lotus"/>
          <w:sz w:val="26"/>
          <w:szCs w:val="26"/>
          <w:vertAlign w:val="superscript"/>
          <w:rtl/>
        </w:rPr>
        <w:footnoteReference w:id="15"/>
      </w:r>
      <w:r w:rsidRPr="00DC2D3E">
        <w:rPr>
          <w:rFonts w:cs="B Lotus" w:hint="cs"/>
          <w:sz w:val="26"/>
          <w:szCs w:val="26"/>
          <w:rtl/>
        </w:rPr>
        <w:t>۱۰ (</w:t>
      </w:r>
      <w:r w:rsidRPr="00DC2D3E">
        <w:rPr>
          <w:rFonts w:cs="B Lotus"/>
          <w:sz w:val="26"/>
          <w:szCs w:val="26"/>
        </w:rPr>
        <w:t>CGFS</w:t>
      </w:r>
      <w:r w:rsidRPr="00DC2D3E">
        <w:rPr>
          <w:rFonts w:cs="B Lotus" w:hint="cs"/>
          <w:sz w:val="26"/>
          <w:szCs w:val="26"/>
          <w:rtl/>
        </w:rPr>
        <w:t>)، موسسه بین‌المللی ناظران بیمه‌ای</w:t>
      </w:r>
      <w:r w:rsidRPr="00DC2D3E">
        <w:rPr>
          <w:rFonts w:cs="B Lotus"/>
          <w:sz w:val="26"/>
          <w:szCs w:val="26"/>
          <w:vertAlign w:val="superscript"/>
          <w:rtl/>
        </w:rPr>
        <w:footnoteReference w:id="16"/>
      </w:r>
      <w:r w:rsidRPr="00DC2D3E">
        <w:rPr>
          <w:rFonts w:cs="B Lotus" w:hint="cs"/>
          <w:sz w:val="26"/>
          <w:szCs w:val="26"/>
          <w:rtl/>
        </w:rPr>
        <w:t xml:space="preserve"> (</w:t>
      </w:r>
      <w:r w:rsidRPr="00DC2D3E">
        <w:rPr>
          <w:rFonts w:cs="B Lotus"/>
          <w:sz w:val="26"/>
          <w:szCs w:val="26"/>
        </w:rPr>
        <w:t>IAIS</w:t>
      </w:r>
      <w:r w:rsidRPr="00DC2D3E">
        <w:rPr>
          <w:rFonts w:cs="B Lotus" w:hint="cs"/>
          <w:sz w:val="26"/>
          <w:szCs w:val="26"/>
          <w:rtl/>
        </w:rPr>
        <w:t>) و سازمان بین‌المللی کمیسیون‌های اوراق‌بهادار</w:t>
      </w:r>
      <w:r w:rsidRPr="00DC2D3E">
        <w:rPr>
          <w:rFonts w:cs="B Lotus"/>
          <w:sz w:val="26"/>
          <w:szCs w:val="26"/>
          <w:vertAlign w:val="superscript"/>
          <w:rtl/>
        </w:rPr>
        <w:footnoteReference w:id="17"/>
      </w:r>
      <w:r w:rsidRPr="00DC2D3E">
        <w:rPr>
          <w:rFonts w:cs="B Lotus" w:hint="cs"/>
          <w:sz w:val="26"/>
          <w:szCs w:val="26"/>
          <w:rtl/>
        </w:rPr>
        <w:t xml:space="preserve"> (</w:t>
      </w:r>
      <w:r w:rsidRPr="00DC2D3E">
        <w:rPr>
          <w:rFonts w:cs="B Lotus"/>
          <w:sz w:val="26"/>
          <w:szCs w:val="26"/>
        </w:rPr>
        <w:t>IOSCO</w:t>
      </w:r>
      <w:r w:rsidRPr="00DC2D3E">
        <w:rPr>
          <w:rFonts w:cs="B Lotus" w:hint="cs"/>
          <w:sz w:val="26"/>
          <w:szCs w:val="26"/>
          <w:rtl/>
        </w:rPr>
        <w:t>)، توصیه و پیشنهاداتی برای بهبود افشا و گزارشگری در بانک‌ها در سال ۲۰۰۱ ارائه نمود</w:t>
      </w:r>
      <w:r w:rsidRPr="00DC2D3E">
        <w:rPr>
          <w:rFonts w:cs="B Lotus"/>
          <w:sz w:val="26"/>
          <w:szCs w:val="26"/>
          <w:vertAlign w:val="superscript"/>
          <w:rtl/>
        </w:rPr>
        <w:footnoteReference w:id="18"/>
      </w:r>
      <w:r w:rsidRPr="00DC2D3E">
        <w:rPr>
          <w:rFonts w:cs="B Lotus" w:hint="cs"/>
          <w:sz w:val="26"/>
          <w:szCs w:val="26"/>
          <w:rtl/>
        </w:rPr>
        <w:t xml:space="preserve">. </w:t>
      </w:r>
    </w:p>
    <w:p w:rsidR="00840BAE" w:rsidRPr="00DC2D3E" w:rsidRDefault="00840BAE" w:rsidP="00DC2D3E">
      <w:pPr>
        <w:spacing w:after="0" w:line="240" w:lineRule="auto"/>
        <w:jc w:val="both"/>
        <w:rPr>
          <w:rFonts w:ascii="XB Niloofar" w:eastAsia="Times New Roman" w:hAnsi="XB Niloofar" w:cs="B Lotus"/>
          <w:sz w:val="26"/>
          <w:szCs w:val="26"/>
          <w:rtl/>
          <w:lang w:eastAsia="zh-TW" w:bidi="ar-SA"/>
        </w:rPr>
      </w:pPr>
      <w:r w:rsidRPr="00DC2D3E">
        <w:rPr>
          <w:rFonts w:cs="B Lotus" w:hint="cs"/>
          <w:sz w:val="26"/>
          <w:szCs w:val="26"/>
          <w:rtl/>
        </w:rPr>
        <w:t xml:space="preserve">تحت این گزارش سه طبقه برای افشا شناسایی شد. طبقه اول افشا وضعیت مالی و ریسک مرتبط با آن برای استفاده‌کنندگان از اطلاعات، طبقه دوم فراهم نمودن اطلاعات با لحاظ نمودن شرط هزینه و منفعت و در نظر گرفتن هزینه‌های افشا و طبقه سوم که ضرورت افشا کیفی یا افشا مفاهیم و روش‌ها را قبل از افشا کمی برای درک درست افشا کمی بیان می‌کند، بود. این گروه با بررسی داده‌ها و مطالعات سابق سه نتیجه کلی را برای بهبود افشا ارائه نمودند که حول محور ریسک و مدیریت آن می‌چرخید. </w:t>
      </w:r>
    </w:p>
    <w:p w:rsidR="00840BAE" w:rsidRPr="00DC2D3E" w:rsidRDefault="00840BAE" w:rsidP="00DC2D3E">
      <w:pPr>
        <w:spacing w:after="0" w:line="240" w:lineRule="auto"/>
        <w:jc w:val="both"/>
        <w:rPr>
          <w:rFonts w:cs="B Lotus"/>
          <w:sz w:val="26"/>
          <w:szCs w:val="26"/>
          <w:rtl/>
        </w:rPr>
      </w:pPr>
      <w:r w:rsidRPr="00DC2D3E">
        <w:rPr>
          <w:rFonts w:cs="B Lotus" w:hint="cs"/>
          <w:sz w:val="26"/>
          <w:szCs w:val="26"/>
          <w:rtl/>
        </w:rPr>
        <w:t xml:space="preserve">نتیجه اول آنکه برای افشا عمومی باید تصویر مفهوم و قابل درک از ماهیت و گستره ریسک مالی بانک و اثر آن بر نحوه عمل مدیریت بانک ارائه شود که برای این منظور لازم است بین افشا کمی و کیفی تعادل برقرار باشد. در مورد وجود این اصل اختلاف نظری وجود ندارد، اما در رابطه با تعادل و میزان آن ضرورت دارد تمرکز و کار شود. نتیجه دوم این است که افشا باید محتوای نحوه عمل مدیریت ریسک را نشان دهد. در این گزارش بر اقلام ریسک، پارامترهای داخلی موثر بر آن و طبقات ارزش در معرض خطر بانک که در ارزیابی و مدیریت ریسک زمانی که اطلاعات مفهوم و قابل مقایسه از ریسک در دسترس نیست، تاکید شده است. به‌عبارتی با وجود آنکه قابلیت مقایسه اطلاعات ببه عنوان یک اصل پذیرفته شده است، اما باید توجه نمود که این امکان برای بانک‌ها و در مقوله ریسک همواره فراهم نیست. نتیجه سوم این است که اطلاعات در رابطه با ارزش در معرض خطر طی دوره، می‌تواند تصویر </w:t>
      </w:r>
      <w:r w:rsidRPr="00DC2D3E">
        <w:rPr>
          <w:rFonts w:cs="B Lotus" w:hint="cs"/>
          <w:sz w:val="26"/>
          <w:szCs w:val="26"/>
          <w:rtl/>
        </w:rPr>
        <w:lastRenderedPageBreak/>
        <w:t xml:space="preserve">مفهوم و قابل درکی از پرتفو ریسک در پایان دوره ارائه دهد. این اطلاعات که به اطلاعات افشا شده پایان دوره متصل هستند، تصویر بهتری در اختیار اعتباردهندگان و سرمایه‌گذاران می‌گذارد. </w:t>
      </w:r>
    </w:p>
    <w:p w:rsidR="00840BAE" w:rsidRPr="00DC2D3E" w:rsidRDefault="00840BAE" w:rsidP="00DC2D3E">
      <w:pPr>
        <w:shd w:val="clear" w:color="auto" w:fill="FFFFFF"/>
        <w:spacing w:after="0" w:line="240" w:lineRule="auto"/>
        <w:jc w:val="both"/>
        <w:rPr>
          <w:rFonts w:cs="B Lotus"/>
          <w:sz w:val="26"/>
          <w:szCs w:val="26"/>
          <w:rtl/>
        </w:rPr>
      </w:pPr>
      <w:r w:rsidRPr="00DC2D3E">
        <w:rPr>
          <w:rFonts w:cs="B Lotus" w:hint="cs"/>
          <w:sz w:val="26"/>
          <w:szCs w:val="26"/>
          <w:rtl/>
        </w:rPr>
        <w:t xml:space="preserve">علاوه بر رهنمودهایی که دقیقا شفافیت بانکی را هدف طرح مساله قرار داده بودند، کمیته نظارت بانکی بال، اصول ۳ از بال ۲ را دقیقا به مساله شفافیت بانک‌ها اختصاص داد. به‌عبارتی بال ۱ که در سال 1988 منتشر شد به مساله کفایت سرمایه برای پوشش سه نوع ریسک شامل ریسک اعتباری، ریسک عملیاتی و ریسک بازار در بانک‌ها پرداخت. با رخداد بحران مالی آسیا در سال‌های 1997 تا 1998 کمیته نظارت بانکی بال با هدف برنامه‌ریزی جدی برای کنترل ریسک بانک‌ها کارگروهی را تشکیل داد که خروجی این کارگروه پس از ۶ سال و در سال 2004 بال ۲ تحت سه رکن اصلی سرمایه، نظارت و شفافیت بود. رکن اول سرمایه تکمیل کننده مباحث موجود در بال ۱ بود، اما بال ۱ در برابر مباحثی همچون نظارت، حاکمیت شرکتی، مدیریت ریسک و شفافیت بانکی ساکت بود که در نتیجه آن بال ۲ ارائه شد. نکته قابل توجه آن است که اهم مسائل بال ۱ تا بال ۳ در افشا و گزارش بانک ارائه می‌شود. </w:t>
      </w:r>
    </w:p>
    <w:p w:rsidR="00840BAE" w:rsidRPr="00DC2D3E" w:rsidRDefault="00840BAE" w:rsidP="00DC2D3E">
      <w:pPr>
        <w:spacing w:after="0" w:line="240" w:lineRule="auto"/>
        <w:jc w:val="both"/>
        <w:rPr>
          <w:rFonts w:ascii="XB Niloofar" w:eastAsia="Times New Roman" w:hAnsi="XB Niloofar" w:cs="B Lotus"/>
          <w:sz w:val="26"/>
          <w:szCs w:val="26"/>
          <w:rtl/>
          <w:lang w:eastAsia="zh-TW" w:bidi="ar-SA"/>
        </w:rPr>
      </w:pPr>
      <w:r w:rsidRPr="00DC2D3E">
        <w:rPr>
          <w:rFonts w:ascii="XB Niloofar" w:eastAsia="Times New Roman" w:hAnsi="XB Niloofar" w:cs="B Lotus" w:hint="cs"/>
          <w:sz w:val="26"/>
          <w:szCs w:val="26"/>
          <w:rtl/>
          <w:lang w:eastAsia="zh-TW" w:bidi="ar-SA"/>
        </w:rPr>
        <w:t xml:space="preserve">تاکید بر شفافیت و افشا بخصوص افشا ریسک در سیستم بانکی منجر به آن شد که در ژانویه 2015 کمیته بال الزامات افشا ریسک تحت اصول ۳ بال ۲ را با حفظ چارچوب اصلی سند اولیه منتشره، مورد اصلاح و بازبینی قرار دهد. اصلاحات جدید با هدف بهبود الزامات افشا در سیستم بانکی و با عنوان «الزامات افشا بال ۳: بهبود و تلفیق» ارائه شد که در حال حاضر آخرین نسخه نهایی نسخه مارس 2017 است.  </w:t>
      </w:r>
    </w:p>
    <w:p w:rsidR="00034657" w:rsidRPr="00DC2D3E" w:rsidRDefault="00840BAE" w:rsidP="00DC2D3E">
      <w:pPr>
        <w:spacing w:after="0" w:line="240" w:lineRule="auto"/>
        <w:jc w:val="both"/>
        <w:rPr>
          <w:rFonts w:ascii="XB Niloofar" w:eastAsia="Times New Roman" w:hAnsi="XB Niloofar" w:cs="B Lotus"/>
          <w:sz w:val="26"/>
          <w:szCs w:val="26"/>
          <w:rtl/>
          <w:lang w:eastAsia="zh-TW" w:bidi="ar-SA"/>
        </w:rPr>
      </w:pPr>
      <w:r w:rsidRPr="00DC2D3E">
        <w:rPr>
          <w:rFonts w:ascii="XB Niloofar" w:eastAsia="Times New Roman" w:hAnsi="XB Niloofar" w:cs="B Lotus" w:hint="cs"/>
          <w:sz w:val="26"/>
          <w:szCs w:val="26"/>
          <w:rtl/>
          <w:lang w:eastAsia="zh-TW" w:bidi="ar-SA"/>
        </w:rPr>
        <w:t xml:space="preserve">در نهایت بال ۳ که پاسخی از طرف کمیته نظارت بانکی بال به بحران مالی بین‌المللی در سال‌های ۲۰۰۷ تا ۲۰۰۸ بود، با طرح مباحث مربوط به کسری نقدینگی و شاخص‌های کلیدی نقدینگی، الزامات شناسایی بانک‌هایی با اهمیت سیستماتیک در سطح بین‌المللی، معرفی نسبت‌ اهرمی و طرح مباحث کفایت سرمایه برای پوشش ریسک و کسری سرمایه الزامات جدیدی را در حوزه شناسایی و افشا ریسک در بانک ارائه نمود که تحت نسخه «الزامات افشا بال ۳: بهبود و تلفیق، مارس 2017» الزامات افشا بال ۳ نیز پوشش داده شده است.  </w:t>
      </w:r>
      <w:r w:rsidR="00034657" w:rsidRPr="00DC2D3E">
        <w:rPr>
          <w:rFonts w:ascii="Times New Roman" w:eastAsia="PMingLiU" w:hAnsi="Times New Roman" w:cs="B Lotus" w:hint="cs"/>
          <w:sz w:val="26"/>
          <w:szCs w:val="26"/>
          <w:rtl/>
          <w:lang w:eastAsia="zh-TW" w:bidi="ar-SA"/>
        </w:rPr>
        <w:t xml:space="preserve">تحت این مقررات چارچوب کلی افشا در </w:t>
      </w:r>
      <w:r w:rsidR="00070AB7" w:rsidRPr="00DC2D3E">
        <w:rPr>
          <w:rFonts w:ascii="Times New Roman" w:eastAsia="PMingLiU" w:hAnsi="Times New Roman" w:cs="B Lotus" w:hint="cs"/>
          <w:sz w:val="26"/>
          <w:szCs w:val="26"/>
          <w:rtl/>
          <w:lang w:eastAsia="zh-TW" w:bidi="ar-SA"/>
        </w:rPr>
        <w:t xml:space="preserve">نمودار </w:t>
      </w:r>
      <w:r w:rsidR="00986672" w:rsidRPr="00DC2D3E">
        <w:rPr>
          <w:rFonts w:ascii="Times New Roman" w:eastAsia="PMingLiU" w:hAnsi="Times New Roman" w:cs="B Lotus" w:hint="cs"/>
          <w:sz w:val="26"/>
          <w:szCs w:val="26"/>
          <w:rtl/>
          <w:lang w:eastAsia="zh-TW" w:bidi="ar-SA"/>
        </w:rPr>
        <w:t>۶</w:t>
      </w:r>
      <w:r w:rsidR="00034657" w:rsidRPr="00DC2D3E">
        <w:rPr>
          <w:rFonts w:ascii="Times New Roman" w:eastAsia="PMingLiU" w:hAnsi="Times New Roman" w:cs="B Lotus" w:hint="cs"/>
          <w:sz w:val="26"/>
          <w:szCs w:val="26"/>
          <w:rtl/>
          <w:lang w:eastAsia="zh-TW" w:bidi="ar-SA"/>
        </w:rPr>
        <w:t xml:space="preserve"> ارائه شده است. </w:t>
      </w:r>
    </w:p>
    <w:p w:rsidR="00034657" w:rsidRPr="00DC2D3E" w:rsidRDefault="00034657" w:rsidP="00DC2D3E">
      <w:pPr>
        <w:spacing w:after="0" w:line="240" w:lineRule="auto"/>
        <w:jc w:val="center"/>
        <w:rPr>
          <w:rFonts w:ascii="Calibri" w:eastAsia="Calibri" w:hAnsi="Calibri" w:cs="B Lotus"/>
          <w:bCs/>
          <w:rtl/>
        </w:rPr>
      </w:pPr>
      <w:r w:rsidRPr="00DC2D3E">
        <w:rPr>
          <w:rFonts w:ascii="Calibri" w:eastAsia="Calibri" w:hAnsi="Calibri" w:cs="B Lotus" w:hint="cs"/>
          <w:bCs/>
          <w:rtl/>
        </w:rPr>
        <w:t xml:space="preserve">نمودار </w:t>
      </w:r>
      <w:r w:rsidR="00986672" w:rsidRPr="00DC2D3E">
        <w:rPr>
          <w:rFonts w:ascii="Calibri" w:eastAsia="Calibri" w:hAnsi="Calibri" w:cs="B Lotus" w:hint="cs"/>
          <w:bCs/>
          <w:rtl/>
        </w:rPr>
        <w:t>۶</w:t>
      </w:r>
      <w:r w:rsidRPr="00DC2D3E">
        <w:rPr>
          <w:rFonts w:ascii="Calibri" w:eastAsia="Calibri" w:hAnsi="Calibri" w:cs="B Lotus" w:hint="cs"/>
          <w:bCs/>
          <w:rtl/>
        </w:rPr>
        <w:t>: چارچوب پیشنهادی گزارش ریسک در شبکه بانکی (کمیته نظارت بانکی بال)</w:t>
      </w:r>
    </w:p>
    <w:p w:rsidR="00034657" w:rsidRPr="00DC2D3E" w:rsidRDefault="0094123F" w:rsidP="00DC2D3E">
      <w:pPr>
        <w:spacing w:after="0" w:line="240" w:lineRule="auto"/>
        <w:jc w:val="center"/>
        <w:rPr>
          <w:rFonts w:ascii="Calibri" w:eastAsia="Calibri" w:hAnsi="Calibri" w:cs="B Lotus"/>
          <w:bCs/>
          <w:noProof/>
          <w:sz w:val="26"/>
          <w:szCs w:val="26"/>
          <w:rtl/>
        </w:rPr>
      </w:pPr>
      <w:r w:rsidRPr="00DC2D3E">
        <w:rPr>
          <w:rFonts w:ascii="Calibri" w:eastAsia="Calibri" w:hAnsi="Calibri" w:cs="B Lotus"/>
          <w:bCs/>
          <w:noProof/>
          <w:sz w:val="26"/>
          <w:szCs w:val="26"/>
        </w:rPr>
        <w:drawing>
          <wp:inline distT="0" distB="0" distL="0" distR="0" wp14:anchorId="4F59D4A9">
            <wp:extent cx="5150485" cy="2048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8562" b="16465"/>
                    <a:stretch/>
                  </pic:blipFill>
                  <pic:spPr bwMode="auto">
                    <a:xfrm>
                      <a:off x="0" y="0"/>
                      <a:ext cx="5194196" cy="2065639"/>
                    </a:xfrm>
                    <a:prstGeom prst="rect">
                      <a:avLst/>
                    </a:prstGeom>
                    <a:noFill/>
                    <a:ln>
                      <a:noFill/>
                    </a:ln>
                    <a:extLst>
                      <a:ext uri="{53640926-AAD7-44D8-BBD7-CCE9431645EC}">
                        <a14:shadowObscured xmlns:a14="http://schemas.microsoft.com/office/drawing/2010/main"/>
                      </a:ext>
                    </a:extLst>
                  </pic:spPr>
                </pic:pic>
              </a:graphicData>
            </a:graphic>
          </wp:inline>
        </w:drawing>
      </w:r>
    </w:p>
    <w:p w:rsidR="0094123F" w:rsidRPr="00DC2D3E" w:rsidRDefault="0094123F" w:rsidP="00DC2D3E">
      <w:pPr>
        <w:spacing w:after="0" w:line="240" w:lineRule="auto"/>
        <w:jc w:val="both"/>
        <w:rPr>
          <w:rFonts w:cs="B Lotus"/>
          <w:b/>
          <w:bCs/>
          <w:sz w:val="26"/>
          <w:szCs w:val="26"/>
          <w:u w:val="single"/>
          <w:rtl/>
        </w:rPr>
      </w:pPr>
    </w:p>
    <w:p w:rsidR="00986672" w:rsidRPr="00DC2D3E" w:rsidRDefault="00986672" w:rsidP="00DC2D3E">
      <w:pPr>
        <w:pStyle w:val="ListParagraph"/>
        <w:numPr>
          <w:ilvl w:val="0"/>
          <w:numId w:val="7"/>
        </w:numPr>
        <w:spacing w:after="0" w:line="240" w:lineRule="auto"/>
        <w:jc w:val="both"/>
        <w:rPr>
          <w:rFonts w:cs="B Lotus"/>
          <w:b/>
          <w:bCs/>
          <w:sz w:val="28"/>
          <w:szCs w:val="28"/>
          <w:rtl/>
        </w:rPr>
      </w:pPr>
      <w:r w:rsidRPr="00DC2D3E">
        <w:rPr>
          <w:rFonts w:cs="B Lotus" w:hint="cs"/>
          <w:b/>
          <w:bCs/>
          <w:sz w:val="28"/>
          <w:szCs w:val="28"/>
          <w:rtl/>
        </w:rPr>
        <w:t xml:space="preserve">الزامات افشا ریسک در ایران </w:t>
      </w:r>
    </w:p>
    <w:p w:rsidR="00986672" w:rsidRPr="00DC2D3E" w:rsidRDefault="00986672" w:rsidP="00DC2D3E">
      <w:pPr>
        <w:spacing w:after="0" w:line="240" w:lineRule="auto"/>
        <w:jc w:val="both"/>
        <w:rPr>
          <w:rFonts w:cs="B Lotus"/>
          <w:sz w:val="26"/>
          <w:szCs w:val="26"/>
          <w:rtl/>
        </w:rPr>
      </w:pPr>
      <w:r w:rsidRPr="00DC2D3E">
        <w:rPr>
          <w:rFonts w:ascii="Times New Roman" w:eastAsia="PMingLiU" w:hAnsi="Times New Roman" w:cs="B Lotus" w:hint="cs"/>
          <w:sz w:val="26"/>
          <w:szCs w:val="26"/>
          <w:rtl/>
          <w:lang w:eastAsia="zh-TW" w:bidi="ar-SA"/>
        </w:rPr>
        <w:lastRenderedPageBreak/>
        <w:t>در ایران نیز</w:t>
      </w:r>
      <w:r w:rsidRPr="00DC2D3E">
        <w:rPr>
          <w:rFonts w:cs="B Lotus" w:hint="cs"/>
          <w:sz w:val="26"/>
          <w:szCs w:val="26"/>
          <w:rtl/>
        </w:rPr>
        <w:t xml:space="preserve"> استاندارد شماره ۱ حسابداری ایران </w:t>
      </w:r>
      <w:r w:rsidRPr="00DC2D3E">
        <w:rPr>
          <w:rFonts w:cs="B Lotus"/>
          <w:sz w:val="26"/>
          <w:szCs w:val="26"/>
          <w:rtl/>
        </w:rPr>
        <w:t>هدف‌ صورت</w:t>
      </w:r>
      <w:r w:rsidRPr="00DC2D3E">
        <w:rPr>
          <w:rFonts w:cs="B Lotus" w:hint="cs"/>
          <w:sz w:val="26"/>
          <w:szCs w:val="26"/>
          <w:rtl/>
        </w:rPr>
        <w:t>‌</w:t>
      </w:r>
      <w:r w:rsidRPr="00DC2D3E">
        <w:rPr>
          <w:rFonts w:cs="B Lotus"/>
          <w:sz w:val="26"/>
          <w:szCs w:val="26"/>
          <w:rtl/>
        </w:rPr>
        <w:t>هاي‌ مالي‌</w:t>
      </w:r>
      <w:r w:rsidRPr="00DC2D3E">
        <w:rPr>
          <w:rFonts w:cs="B Lotus" w:hint="cs"/>
          <w:sz w:val="26"/>
          <w:szCs w:val="26"/>
          <w:rtl/>
        </w:rPr>
        <w:t xml:space="preserve"> را </w:t>
      </w:r>
      <w:r w:rsidRPr="00DC2D3E">
        <w:rPr>
          <w:rFonts w:cs="B Lotus"/>
          <w:sz w:val="26"/>
          <w:szCs w:val="26"/>
          <w:rtl/>
        </w:rPr>
        <w:t xml:space="preserve">ارائه‌ اطلاعاتي‌ تلخيص‌ و طبقه‌بندي‌ شده‌ </w:t>
      </w:r>
      <w:r w:rsidRPr="00DC2D3E">
        <w:rPr>
          <w:rFonts w:cs="B Lotus" w:hint="cs"/>
          <w:sz w:val="26"/>
          <w:szCs w:val="26"/>
          <w:rtl/>
        </w:rPr>
        <w:t>از</w:t>
      </w:r>
      <w:r w:rsidRPr="00DC2D3E">
        <w:rPr>
          <w:rFonts w:cs="B Lotus"/>
          <w:sz w:val="26"/>
          <w:szCs w:val="26"/>
          <w:rtl/>
        </w:rPr>
        <w:t xml:space="preserve"> وضعيت‌ مالي‌، عملكرد مالي‌ و انعطاف‌پذيري‌ مالي‌ واحد تجاري‌ </w:t>
      </w:r>
      <w:r w:rsidRPr="00DC2D3E">
        <w:rPr>
          <w:rFonts w:cs="B Lotus" w:hint="cs"/>
          <w:sz w:val="26"/>
          <w:szCs w:val="26"/>
          <w:rtl/>
        </w:rPr>
        <w:t>معرفی می‌نماید</w:t>
      </w:r>
      <w:r w:rsidRPr="00DC2D3E">
        <w:rPr>
          <w:rFonts w:cs="B Lotus"/>
          <w:sz w:val="26"/>
          <w:szCs w:val="26"/>
          <w:rtl/>
        </w:rPr>
        <w:t xml:space="preserve"> كه‌ براي‌ طيفي‌ گسترده‌ از استفاده‌كنندگان‌ صورت</w:t>
      </w:r>
      <w:r w:rsidRPr="00DC2D3E">
        <w:rPr>
          <w:rFonts w:cs="B Lotus" w:hint="cs"/>
          <w:sz w:val="26"/>
          <w:szCs w:val="26"/>
          <w:rtl/>
        </w:rPr>
        <w:t>‌</w:t>
      </w:r>
      <w:r w:rsidRPr="00DC2D3E">
        <w:rPr>
          <w:rFonts w:cs="B Lotus"/>
          <w:sz w:val="26"/>
          <w:szCs w:val="26"/>
          <w:rtl/>
        </w:rPr>
        <w:t>هاي‌ مالي‌ در اتخاذ تصميمات‌ اقتصادي‌ مفيد واقع‌ شود</w:t>
      </w:r>
      <w:r w:rsidRPr="00DC2D3E">
        <w:rPr>
          <w:rFonts w:cs="B Lotus" w:hint="cs"/>
          <w:sz w:val="26"/>
          <w:szCs w:val="26"/>
          <w:rtl/>
        </w:rPr>
        <w:t xml:space="preserve">. با تاکید بر این استاندارد، صورت‌های مالی از قبیل ترازنامه، صورت سود و زیان و صورت جریان وجوه نقد بانک‌ها مبتنی بر استانداردهای حسابداری ایران افشا می‌شود و انتظار می‌رود صورت‌های مالی حاوی اطلاعاتی باشد که به سرمایه‌گذاران در پیش‌بینی حجم، مقدار و زمان‌بندی جریان‌های نقدی بانک‌ها کمک نماید. همچنین انتظار می‌رود که بانک‌های عضو بورس اوراق بهادار سایر گزارشات و افشائیات الزامی بازار سرمایه و بانک مرکزی را نیز ارائه نمایند. </w:t>
      </w:r>
    </w:p>
    <w:p w:rsidR="00986672" w:rsidRPr="00DC2D3E" w:rsidRDefault="00986672" w:rsidP="00DC2D3E">
      <w:pPr>
        <w:spacing w:after="0" w:line="240" w:lineRule="auto"/>
        <w:jc w:val="both"/>
        <w:rPr>
          <w:rFonts w:ascii="Times New Roman" w:eastAsia="PMingLiU" w:hAnsi="Times New Roman" w:cs="B Lotus"/>
          <w:sz w:val="26"/>
          <w:szCs w:val="26"/>
          <w:rtl/>
          <w:lang w:eastAsia="zh-TW" w:bidi="ar-SA"/>
        </w:rPr>
      </w:pPr>
      <w:r w:rsidRPr="00DC2D3E">
        <w:rPr>
          <w:rFonts w:cs="B Lotus" w:hint="cs"/>
          <w:sz w:val="26"/>
          <w:szCs w:val="26"/>
          <w:rtl/>
        </w:rPr>
        <w:t xml:space="preserve">بررسی‌ها نشان می‌دهد که بانک‌های عضو بورس اوراق‌بهادار تهران موظف هستند مطابق با مفاد ماده 232 اصلاحیه قانون تجارت (مصوب 1347) و ماده 41 و 45 قانون بازار اوراق‌بهادار و رعایت مفاد دستورالعمل اجرایی افشای اطلاعات شرکت‌های پذیرفته شده در سازمان بورس و اوراق‌بهادار تهران گزارش فعالیت و وضعیت عمومی خود را طی یک‌سال مالی افشا نمایند و یکی از گزارشاتی که بانک‌های بورسی موظف به انتشار آن هستند، گزارش فعالیت هیات مدیره است که زیربخشی تحت عنوان خلاصه وضعیت ریسک بانک در آن قرار دارد. همچنین </w:t>
      </w:r>
      <w:r w:rsidRPr="00DC2D3E">
        <w:rPr>
          <w:rFonts w:ascii="Times New Roman" w:eastAsia="PMingLiU" w:hAnsi="Times New Roman" w:cs="B Lotus" w:hint="cs"/>
          <w:sz w:val="26"/>
          <w:szCs w:val="26"/>
          <w:rtl/>
          <w:lang w:eastAsia="zh-TW" w:bidi="ar-SA"/>
        </w:rPr>
        <w:t>افشا ریسک توسط بانک‌ها به موجب مقررات ابلاغ شده از سوی بانک مرکزی به بانک‌ها، افشا اجباری تحت قوانین و مقررات است و بررسی بخشنامه‌های منتشره بانک مرکزی نشان می‌دهد که بانک مرکزی برای مدیریت ریسک و نظارت و کنترل بر ریسک بانک‌ها تلاشی را از سال ۱۳۸۲ تا کنون آغاز نموده است و طی این دوره بالغ بر ۸ بخشنامه برای افزایش افشا و گزارشگری ریسک منتشر نموده است.</w:t>
      </w:r>
      <w:r w:rsidRPr="00DC2D3E">
        <w:rPr>
          <w:rFonts w:cs="B Lotus" w:hint="cs"/>
          <w:sz w:val="26"/>
          <w:szCs w:val="26"/>
          <w:rtl/>
        </w:rPr>
        <w:t xml:space="preserve"> </w:t>
      </w:r>
      <w:r w:rsidRPr="00DC2D3E">
        <w:rPr>
          <w:rFonts w:ascii="Times New Roman" w:eastAsia="PMingLiU" w:hAnsi="Times New Roman" w:cs="B Lotus" w:hint="cs"/>
          <w:sz w:val="26"/>
          <w:szCs w:val="26"/>
          <w:rtl/>
          <w:lang w:eastAsia="zh-TW" w:bidi="ar-SA"/>
        </w:rPr>
        <w:t xml:space="preserve">بر این اساس چارچوب افشا ریسک در بانک‌ها و موسسات مالی و اعتباری ایران مطابق با نمودار ۷ است. </w:t>
      </w:r>
    </w:p>
    <w:p w:rsidR="00986672" w:rsidRPr="00DC2D3E" w:rsidRDefault="00986672" w:rsidP="00DC2D3E">
      <w:pPr>
        <w:spacing w:after="0" w:line="240" w:lineRule="auto"/>
        <w:ind w:left="60"/>
        <w:jc w:val="center"/>
        <w:rPr>
          <w:rFonts w:ascii="Calibri" w:eastAsia="Calibri" w:hAnsi="Calibri" w:cs="B Lotus"/>
          <w:b/>
          <w:bCs/>
          <w:rtl/>
        </w:rPr>
      </w:pPr>
      <w:r w:rsidRPr="00DC2D3E">
        <w:rPr>
          <w:rFonts w:ascii="Calibri" w:eastAsia="Calibri" w:hAnsi="Calibri" w:cs="B Lotus" w:hint="cs"/>
          <w:b/>
          <w:bCs/>
          <w:rtl/>
        </w:rPr>
        <w:t>نمودار ۷: الزامات افشا کمی و کیفی ریسک در بخشنامه‌ها و مقررات ایران</w:t>
      </w:r>
    </w:p>
    <w:p w:rsidR="00986672" w:rsidRPr="00DC2D3E" w:rsidRDefault="00986672" w:rsidP="00DC2D3E">
      <w:pPr>
        <w:spacing w:after="0" w:line="240" w:lineRule="auto"/>
        <w:jc w:val="center"/>
        <w:rPr>
          <w:rFonts w:cs="B Lotus"/>
          <w:bCs/>
          <w:sz w:val="26"/>
          <w:szCs w:val="26"/>
          <w:rtl/>
        </w:rPr>
      </w:pPr>
      <w:r w:rsidRPr="00DC2D3E">
        <w:rPr>
          <w:rFonts w:cs="B Lotus"/>
          <w:bCs/>
          <w:noProof/>
          <w:sz w:val="26"/>
          <w:szCs w:val="26"/>
        </w:rPr>
        <w:drawing>
          <wp:inline distT="0" distB="0" distL="0" distR="0" wp14:anchorId="6F47B340">
            <wp:extent cx="4606925" cy="1931213"/>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8872" b="19109"/>
                    <a:stretch/>
                  </pic:blipFill>
                  <pic:spPr bwMode="auto">
                    <a:xfrm>
                      <a:off x="0" y="0"/>
                      <a:ext cx="4633318" cy="1942277"/>
                    </a:xfrm>
                    <a:prstGeom prst="rect">
                      <a:avLst/>
                    </a:prstGeom>
                    <a:noFill/>
                    <a:ln>
                      <a:noFill/>
                    </a:ln>
                    <a:extLst>
                      <a:ext uri="{53640926-AAD7-44D8-BBD7-CCE9431645EC}">
                        <a14:shadowObscured xmlns:a14="http://schemas.microsoft.com/office/drawing/2010/main"/>
                      </a:ext>
                    </a:extLst>
                  </pic:spPr>
                </pic:pic>
              </a:graphicData>
            </a:graphic>
          </wp:inline>
        </w:drawing>
      </w:r>
    </w:p>
    <w:p w:rsidR="00986672" w:rsidRPr="00DC2D3E" w:rsidRDefault="00986672" w:rsidP="00DC2D3E">
      <w:pPr>
        <w:spacing w:after="0" w:line="240" w:lineRule="auto"/>
        <w:jc w:val="both"/>
        <w:rPr>
          <w:rFonts w:cs="B Lotus"/>
          <w:sz w:val="26"/>
          <w:szCs w:val="26"/>
          <w:rtl/>
        </w:rPr>
      </w:pPr>
      <w:r w:rsidRPr="00DC2D3E">
        <w:rPr>
          <w:rFonts w:cs="B Lotus" w:hint="cs"/>
          <w:sz w:val="26"/>
          <w:szCs w:val="26"/>
          <w:rtl/>
        </w:rPr>
        <w:t xml:space="preserve">بررسی گزارش فعالیت هیات مدیره نیز نشان می‌دهد تنها بخش کوچکی از گزارش و در قالب عنوان حاکمیت شرکتی به بررسی وضعیت ریسک پرداخته است که البته شیوه افشا و گزارشگری یکسانی برای همه بانک‌ها ندارد. در این گزارش برخی از بانک‌ها تحلیل آماری مختصری بر روی چند نسبت را در قالب گزارش ریسک ارائه می‌دهند و برخی دیگر از بانک‌ها در قالب ادبیاتی تئوریک، فعالیت‌های انجام شده در این حوزه برای دوره یکساله را گزارش می‌نمایند. بنابراین گزارش ریسک (آماری یا توصیفی) از طرف بانک در قالب گزارش هیات‌مدیره قابلیت مقایسه برای استفاده‌کنندگان را ندارد و با توجه به آنکه معیار مشخصی برای ارائه اطلاعات ریسک و مدیریت ریسک در اختیار </w:t>
      </w:r>
      <w:r w:rsidRPr="00DC2D3E">
        <w:rPr>
          <w:rFonts w:cs="B Lotus" w:hint="cs"/>
          <w:sz w:val="26"/>
          <w:szCs w:val="26"/>
          <w:rtl/>
        </w:rPr>
        <w:lastRenderedPageBreak/>
        <w:t xml:space="preserve">بانک‌ها نیست، این افشائیات بیشتر جنبه رعایت سطحی برخی از بخشنامه‌ها را داشته و امکان عرضه آن در سطح ملی و بین‌المللی به‌عنوان یک کالای بااهمیت اطلاعاتی در رابطه با بانک را ندارد. </w:t>
      </w:r>
    </w:p>
    <w:p w:rsidR="00F97AD9" w:rsidRPr="00DC2D3E" w:rsidRDefault="00986672" w:rsidP="00DC2D3E">
      <w:pPr>
        <w:spacing w:after="0" w:line="240" w:lineRule="auto"/>
        <w:jc w:val="both"/>
        <w:rPr>
          <w:rFonts w:cs="B Lotus"/>
          <w:sz w:val="26"/>
          <w:szCs w:val="26"/>
          <w:rtl/>
        </w:rPr>
      </w:pPr>
      <w:r w:rsidRPr="00DC2D3E">
        <w:rPr>
          <w:rFonts w:cs="B Lotus" w:hint="cs"/>
          <w:sz w:val="26"/>
          <w:szCs w:val="26"/>
          <w:rtl/>
        </w:rPr>
        <w:t>همچنین بررسی بخشنامه‌های منتشره از سوی مقام ناظر بانکی (بانک مرکزی جمهوری اسلامی)</w:t>
      </w:r>
      <w:r w:rsidRPr="00DC2D3E">
        <w:rPr>
          <w:rStyle w:val="FootnoteReference"/>
          <w:rFonts w:cs="B Lotus"/>
          <w:sz w:val="26"/>
          <w:szCs w:val="26"/>
          <w:rtl/>
        </w:rPr>
        <w:footnoteReference w:id="19"/>
      </w:r>
      <w:r w:rsidRPr="00DC2D3E">
        <w:rPr>
          <w:rFonts w:cs="B Lotus" w:hint="cs"/>
          <w:sz w:val="26"/>
          <w:szCs w:val="26"/>
          <w:rtl/>
        </w:rPr>
        <w:t xml:space="preserve"> نشان می‌دهد بانک مرکزی ایران برای مدیریت ریسک و نظارت و کنترل بر ریسک تلاشی را از </w:t>
      </w:r>
      <w:r w:rsidR="00F97AD9" w:rsidRPr="00DC2D3E">
        <w:rPr>
          <w:rFonts w:cs="B Lotus" w:hint="cs"/>
          <w:sz w:val="26"/>
          <w:szCs w:val="26"/>
          <w:rtl/>
        </w:rPr>
        <w:t xml:space="preserve">سال 1383 تا 1394 آغاز نموده است. </w:t>
      </w:r>
      <w:r w:rsidRPr="00DC2D3E">
        <w:rPr>
          <w:rFonts w:cs="B Lotus" w:hint="cs"/>
          <w:sz w:val="26"/>
          <w:szCs w:val="26"/>
          <w:rtl/>
        </w:rPr>
        <w:t xml:space="preserve"> بررسی اجمالی این انتشارت نشان می‌دهد که الزامات افشا ریسک ترجمه روانی از رهنمودهای کمیته نظارت بانکی بال است که با</w:t>
      </w:r>
      <w:r w:rsidR="00F97AD9" w:rsidRPr="00DC2D3E">
        <w:rPr>
          <w:rFonts w:cs="B Lotus" w:hint="cs"/>
          <w:sz w:val="26"/>
          <w:szCs w:val="26"/>
          <w:rtl/>
        </w:rPr>
        <w:t xml:space="preserve"> شرایط ایران تطبیق داده شده‌ و در قالب بخشنامه یا رهنمود به بانک‌ها ابلاغ شده است. </w:t>
      </w:r>
      <w:r w:rsidRPr="00DC2D3E">
        <w:rPr>
          <w:rFonts w:cs="B Lotus" w:hint="cs"/>
          <w:sz w:val="26"/>
          <w:szCs w:val="26"/>
          <w:rtl/>
        </w:rPr>
        <w:t>در سال 1393 بانک مرکزی با انتشار ضوابط ناظر بر حداقل استانداردهای شفافیت و انتشار عمومی اطلاعات توسط موسسات اعتباری در حوزه افشا ریسک اقدامات قابل تو</w:t>
      </w:r>
      <w:r w:rsidR="00F97AD9" w:rsidRPr="00DC2D3E">
        <w:rPr>
          <w:rFonts w:cs="B Lotus" w:hint="cs"/>
          <w:sz w:val="26"/>
          <w:szCs w:val="26"/>
          <w:rtl/>
        </w:rPr>
        <w:t>جه اما محدودی را انجام داده است، زیرا این بخشنامه تجمیع و خلاصه بخشنامه‌های قبلی بانک مرکزی است.</w:t>
      </w:r>
    </w:p>
    <w:p w:rsidR="00986672" w:rsidRPr="00DC2D3E" w:rsidRDefault="00986672" w:rsidP="00DC2D3E">
      <w:pPr>
        <w:spacing w:after="0" w:line="240" w:lineRule="auto"/>
        <w:jc w:val="both"/>
        <w:rPr>
          <w:rFonts w:cs="B Lotus"/>
          <w:sz w:val="26"/>
          <w:szCs w:val="26"/>
          <w:rtl/>
        </w:rPr>
      </w:pPr>
      <w:r w:rsidRPr="00DC2D3E">
        <w:rPr>
          <w:rFonts w:cs="B Lotus" w:hint="cs"/>
          <w:sz w:val="26"/>
          <w:szCs w:val="26"/>
          <w:rtl/>
        </w:rPr>
        <w:t xml:space="preserve">به‌طور کلی مبحث شفافیت و افشا در سیستم بانکی کمتر مورد توجه بوده است و با وجود بخشنامه‌های متعدد بانک مرکزی، الزامات افشا معمولا در این بخشنامه‌ها حلقه مفقودی است. بنابراین با توجه به تاکید قانون برنامه پنجم توسعه (1389)، افزایش شفافیت بانکی مورد توجه بوده و مساله ریسک به‌عنوان یکی از بااهمیت‌ترین‌مسائل در شبکه بانکی به الزامات و رهنمودهای افشا و گزارشگری مشخصی نیاز دارد. در گزارش 1393 بانک مرکزی (ضوابط ناظر بر حداقل استانداردهای شفافیت و انتشار عمومی اطلاعات توسط موسسات اعتباری) سرفصلی (بخش سوم: انتشار اطلاعات مربوط به مدیریت ریسک) برای گزارش ریسک لحاظ شده است و بانک مرکزی در بندهای مختلف و تحت ماده ۶ تا ماده ۱۰ بانک‌ها را ملزم به افشا سیاست و خط‌مشی ریسک اعتباری، نقدینگی، بازار و عملیاتی نموده است. </w:t>
      </w:r>
    </w:p>
    <w:p w:rsidR="00F97AD9" w:rsidRPr="00DC2D3E" w:rsidRDefault="00986672" w:rsidP="00DC2D3E">
      <w:pPr>
        <w:spacing w:after="0" w:line="240" w:lineRule="auto"/>
        <w:jc w:val="both"/>
        <w:rPr>
          <w:rFonts w:cs="B Lotus"/>
          <w:sz w:val="26"/>
          <w:szCs w:val="26"/>
          <w:rtl/>
        </w:rPr>
      </w:pPr>
      <w:r w:rsidRPr="00DC2D3E">
        <w:rPr>
          <w:rFonts w:cs="B Lotus" w:hint="cs"/>
          <w:sz w:val="26"/>
          <w:szCs w:val="26"/>
          <w:rtl/>
        </w:rPr>
        <w:t xml:space="preserve">در سال 1394 کارگروه مطالعاتی استانداردهای حسابداری بین‌المللی در ایران پژوهشی در ارتباط با چارچوب گزارشگری مالی بانک‌های ایران تدوین و ارائه نمودند که یکی از خروجی‌های این پروژه انتشار صورت‌های مالی نمونه بانک‌ها بود. در صورت‌های مالی نمونه مطابق با استاندارد‌های حسابداری بین‌المللی سرفصلی برای افشا و گزارش ریسک و تحت چهار نوع ریسک شامل ریسک اعتباری، ریسک نقدینگی، ریسک عملیاتی و ریسک بازار منظور شده است. در مقدمه این سرفصل آمده است که «ساختار این بخش از گزارشگری بانک با توجه به مجموعه رهنمودهای مدیریت ریسک صادره از کمیته بال (بال </w:t>
      </w:r>
      <w:r w:rsidRPr="00DC2D3E">
        <w:rPr>
          <w:rFonts w:cs="B Lotus"/>
          <w:sz w:val="26"/>
          <w:szCs w:val="26"/>
        </w:rPr>
        <w:t>II</w:t>
      </w:r>
      <w:r w:rsidRPr="00DC2D3E">
        <w:rPr>
          <w:rFonts w:cs="B Lotus" w:hint="cs"/>
          <w:sz w:val="26"/>
          <w:szCs w:val="26"/>
          <w:rtl/>
        </w:rPr>
        <w:t xml:space="preserve">) و استانداردهای بین‌المللی گزارشگری مالی تنظیم گردیده است.». </w:t>
      </w:r>
    </w:p>
    <w:p w:rsidR="00986672" w:rsidRPr="00DC2D3E" w:rsidRDefault="00F97AD9" w:rsidP="00DC2D3E">
      <w:pPr>
        <w:spacing w:after="0" w:line="240" w:lineRule="auto"/>
        <w:jc w:val="both"/>
        <w:rPr>
          <w:rFonts w:cs="B Lotus"/>
          <w:sz w:val="26"/>
          <w:szCs w:val="26"/>
          <w:rtl/>
        </w:rPr>
      </w:pPr>
      <w:r w:rsidRPr="00DC2D3E">
        <w:rPr>
          <w:rFonts w:cs="B Lotus" w:hint="cs"/>
          <w:sz w:val="26"/>
          <w:szCs w:val="26"/>
          <w:rtl/>
        </w:rPr>
        <w:t xml:space="preserve">تحت این چارچوب از بانک‌ها خواسته شده است که اطلاعات کیفی و کمی ریسک را تحت جداول و شکل‌های مشخص افشا و گزارش نمایند که تا حدودی برگرفته از مواد قانونی و مقررات در بخشنامه‌های قبلی بانک مرکزی در این حوزه است. برخی از افشائیات خواسته شده در چارچوب پیشنهادی تحت سرفصل‌های دیگر در صورت‌های مالی قبل افشا می‌شده است که اکنون تحت این چارچوب تمرکز ارائه و افشا حول یک محور ایجاد شده است. این چارچوب با چارچوب پیشنهادی گزارشگری مالی در بانک‌ها ارائه شده توسط موسسه </w:t>
      </w:r>
      <w:r w:rsidRPr="00DC2D3E">
        <w:rPr>
          <w:rFonts w:cs="B Lotus"/>
          <w:sz w:val="26"/>
          <w:szCs w:val="26"/>
        </w:rPr>
        <w:t>KPMG</w:t>
      </w:r>
      <w:r w:rsidRPr="00DC2D3E">
        <w:rPr>
          <w:rFonts w:cs="B Lotus" w:hint="cs"/>
          <w:sz w:val="26"/>
          <w:szCs w:val="26"/>
          <w:rtl/>
        </w:rPr>
        <w:t xml:space="preserve"> مشابه و نزدیک است. </w:t>
      </w:r>
      <w:r w:rsidRPr="00DC2D3E">
        <w:rPr>
          <w:rFonts w:cs="B Lotus" w:hint="cs"/>
          <w:sz w:val="26"/>
          <w:szCs w:val="26"/>
          <w:rtl/>
        </w:rPr>
        <w:lastRenderedPageBreak/>
        <w:t xml:space="preserve">چارچوب </w:t>
      </w:r>
      <w:r w:rsidRPr="00DC2D3E">
        <w:rPr>
          <w:rFonts w:cs="B Lotus"/>
          <w:sz w:val="26"/>
          <w:szCs w:val="26"/>
        </w:rPr>
        <w:t>KPMG</w:t>
      </w:r>
      <w:r w:rsidRPr="00DC2D3E">
        <w:rPr>
          <w:rFonts w:cs="B Lotus" w:hint="cs"/>
          <w:sz w:val="26"/>
          <w:szCs w:val="26"/>
          <w:rtl/>
        </w:rPr>
        <w:t xml:space="preserve"> در راستای انطباق گزارشگری ریسک در صورت‌های مالی منطبق با استاندارد شماره ۷ گزارشگری مالی بین‌المللی ارائه شده است، اما لزوما تاییدی بر مناسب بودن این ساختار برای افشا ریسک در ایران نیست، بخصوص آنکه برای افشا ریسک الزامات و مقررات متنوعی وجود دارد که در این مقاله به آن پرداخته شد. </w:t>
      </w:r>
      <w:r w:rsidR="00986672" w:rsidRPr="00DC2D3E">
        <w:rPr>
          <w:rFonts w:cs="B Lotus" w:hint="cs"/>
          <w:sz w:val="26"/>
          <w:szCs w:val="26"/>
          <w:rtl/>
        </w:rPr>
        <w:t xml:space="preserve">بررسی عملکرد بانک‌ها در سال </w:t>
      </w:r>
      <w:r w:rsidR="008703ED" w:rsidRPr="00DC2D3E">
        <w:rPr>
          <w:rFonts w:cs="B Lotus" w:hint="cs"/>
          <w:sz w:val="26"/>
          <w:szCs w:val="26"/>
          <w:rtl/>
        </w:rPr>
        <w:t>1395</w:t>
      </w:r>
      <w:r w:rsidR="00986672" w:rsidRPr="00DC2D3E">
        <w:rPr>
          <w:rFonts w:cs="B Lotus" w:hint="cs"/>
          <w:sz w:val="26"/>
          <w:szCs w:val="26"/>
          <w:rtl/>
        </w:rPr>
        <w:t xml:space="preserve"> بابت رعایت افشا ریسک تحت این الزامات در نمودار ۸ نشان داده شده است.</w:t>
      </w:r>
    </w:p>
    <w:p w:rsidR="00986672" w:rsidRPr="00DC2D3E" w:rsidRDefault="00986672" w:rsidP="00DC2D3E">
      <w:pPr>
        <w:spacing w:after="0" w:line="240" w:lineRule="auto"/>
        <w:jc w:val="center"/>
        <w:rPr>
          <w:rFonts w:cs="B Lotus"/>
          <w:b/>
          <w:bCs/>
          <w:rtl/>
        </w:rPr>
      </w:pPr>
      <w:r w:rsidRPr="00DC2D3E">
        <w:rPr>
          <w:rFonts w:cs="B Lotus" w:hint="cs"/>
          <w:b/>
          <w:bCs/>
          <w:rtl/>
        </w:rPr>
        <w:t xml:space="preserve">نمودار ۸: </w:t>
      </w:r>
      <w:r w:rsidRPr="00DC2D3E">
        <w:rPr>
          <w:rFonts w:ascii="Calibri" w:cs="B Lotus" w:hint="cs"/>
          <w:b/>
          <w:bCs/>
          <w:color w:val="000000" w:themeColor="text1"/>
          <w:kern w:val="24"/>
          <w:rtl/>
        </w:rPr>
        <w:t xml:space="preserve">لگاریتم مجموع افشا بانک‌های عضو بورس اوراق بهادار در سال </w:t>
      </w:r>
      <w:r w:rsidR="00DC2D3E">
        <w:rPr>
          <w:rFonts w:ascii="Calibri" w:cs="B Lotus" w:hint="cs"/>
          <w:b/>
          <w:bCs/>
          <w:color w:val="000000" w:themeColor="text1"/>
          <w:kern w:val="24"/>
          <w:rtl/>
        </w:rPr>
        <w:t>1395</w:t>
      </w:r>
    </w:p>
    <w:p w:rsidR="00986672" w:rsidRPr="00DC2D3E" w:rsidRDefault="00986672" w:rsidP="00DC2D3E">
      <w:pPr>
        <w:spacing w:after="0" w:line="240" w:lineRule="auto"/>
        <w:jc w:val="center"/>
        <w:rPr>
          <w:rFonts w:cs="B Lotus"/>
          <w:sz w:val="26"/>
          <w:szCs w:val="26"/>
          <w:rtl/>
        </w:rPr>
      </w:pPr>
      <w:r w:rsidRPr="00DC2D3E">
        <w:rPr>
          <w:rFonts w:cs="B Lotus"/>
          <w:noProof/>
          <w:sz w:val="26"/>
          <w:szCs w:val="26"/>
        </w:rPr>
        <w:drawing>
          <wp:inline distT="0" distB="0" distL="0" distR="0" wp14:anchorId="00A8CDF9">
            <wp:extent cx="5292890" cy="1923897"/>
            <wp:effectExtent l="0" t="0" r="317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5956" cy="1950456"/>
                    </a:xfrm>
                    <a:prstGeom prst="rect">
                      <a:avLst/>
                    </a:prstGeom>
                    <a:noFill/>
                  </pic:spPr>
                </pic:pic>
              </a:graphicData>
            </a:graphic>
          </wp:inline>
        </w:drawing>
      </w:r>
    </w:p>
    <w:p w:rsidR="00986672" w:rsidRPr="00DC2D3E" w:rsidRDefault="00986672" w:rsidP="00DC2D3E">
      <w:pPr>
        <w:spacing w:after="0" w:line="240" w:lineRule="auto"/>
        <w:jc w:val="both"/>
        <w:rPr>
          <w:rFonts w:ascii="Times New Roman" w:eastAsia="PMingLiU" w:hAnsi="Times New Roman" w:cs="B Lotus"/>
          <w:sz w:val="26"/>
          <w:szCs w:val="26"/>
          <w:lang w:eastAsia="zh-TW"/>
        </w:rPr>
      </w:pPr>
      <w:r w:rsidRPr="00DC2D3E">
        <w:rPr>
          <w:rFonts w:ascii="Times New Roman" w:eastAsia="PMingLiU" w:hAnsi="Times New Roman" w:cs="B Lotus" w:hint="cs"/>
          <w:sz w:val="26"/>
          <w:szCs w:val="26"/>
          <w:rtl/>
          <w:lang w:eastAsia="zh-TW"/>
        </w:rPr>
        <w:t xml:space="preserve">همانطور که در نمودار ۸ نشان داده شده است، بانک خاورمیانه در مقایسه با سایر بانک‌ها بهترین سطح افشا ریسک را داشته و پس از آن بانک کارآفرین و اقتصاد نوین قرار دارند. بانک خاورمیانه، کارآفرین و اقتصاد نوین به ترتیب از ۳۶ قلم افشا ریسک، 30 قلم، 28 و 27 قلم را افشا نموده و دو بانک گردشگری و قوامین تنها ۴ قلم از ۳۶ قلم را در صورت‌های مالی پایان سال </w:t>
      </w:r>
      <w:r w:rsidR="00DC2D3E">
        <w:rPr>
          <w:rFonts w:ascii="Times New Roman" w:eastAsia="PMingLiU" w:hAnsi="Times New Roman" w:cs="B Lotus" w:hint="cs"/>
          <w:sz w:val="26"/>
          <w:szCs w:val="26"/>
          <w:rtl/>
          <w:lang w:eastAsia="zh-TW"/>
        </w:rPr>
        <w:t>1395</w:t>
      </w:r>
      <w:r w:rsidRPr="00DC2D3E">
        <w:rPr>
          <w:rFonts w:ascii="Times New Roman" w:eastAsia="PMingLiU" w:hAnsi="Times New Roman" w:cs="B Lotus" w:hint="cs"/>
          <w:sz w:val="26"/>
          <w:szCs w:val="26"/>
          <w:rtl/>
          <w:lang w:eastAsia="zh-TW"/>
        </w:rPr>
        <w:t xml:space="preserve"> افشا نموده بودند. </w:t>
      </w:r>
    </w:p>
    <w:p w:rsidR="00986672" w:rsidRPr="00DC2D3E" w:rsidRDefault="00986672" w:rsidP="00DC2D3E">
      <w:pPr>
        <w:spacing w:after="0" w:line="240" w:lineRule="auto"/>
        <w:jc w:val="both"/>
        <w:rPr>
          <w:rFonts w:cs="B Lotus"/>
          <w:sz w:val="26"/>
          <w:szCs w:val="26"/>
          <w:rtl/>
        </w:rPr>
      </w:pPr>
      <w:r w:rsidRPr="00DC2D3E">
        <w:rPr>
          <w:rFonts w:cs="B Lotus" w:hint="cs"/>
          <w:sz w:val="26"/>
          <w:szCs w:val="26"/>
          <w:rtl/>
        </w:rPr>
        <w:t xml:space="preserve">مقایسه و بررسی چارچوب‌های بین‌المللی برای افشا ریسک در بانک‌ها نشان می‌دهد که می‌توان با تحلیل و بررسی این چارچوب‌ها به چارچوب جامعی برای افشا ریسک در بانک‌های ایران رسید و چالش فقدان گزارش ریسک به‌طور مجزا یا گزارش و افشا ریسک بانک‌ها تحت یادداشت‌های همراه و یا در گزارش هیات مدیره به مجمع را رفع نمود. علاوه بر آن انجام کار تحقیقاتی در این حوزه می‌تواند گزارشگری صنعت بانکی ایران را </w:t>
      </w:r>
      <w:r w:rsidR="0001328F" w:rsidRPr="00DC2D3E">
        <w:rPr>
          <w:rFonts w:cs="B Lotus" w:hint="cs"/>
          <w:sz w:val="26"/>
          <w:szCs w:val="26"/>
          <w:rtl/>
        </w:rPr>
        <w:t xml:space="preserve">بهبود بخشیده و منجر به تولید گزارشات با ثبات رویه، قابل اتکا و مرتبط از وضعیت نماید که این مساله همراستا با مقررات و استانداردهای بین‌المللی است. </w:t>
      </w:r>
    </w:p>
    <w:p w:rsidR="00986672" w:rsidRPr="00DC2D3E" w:rsidRDefault="0001328F" w:rsidP="00DC2D3E">
      <w:pPr>
        <w:spacing w:after="0" w:line="240" w:lineRule="auto"/>
        <w:jc w:val="both"/>
        <w:rPr>
          <w:rFonts w:ascii="Times New Roman" w:eastAsia="PMingLiU" w:hAnsi="Times New Roman" w:cs="B Lotus"/>
          <w:sz w:val="26"/>
          <w:szCs w:val="26"/>
          <w:rtl/>
          <w:lang w:eastAsia="zh-TW" w:bidi="ar-SA"/>
        </w:rPr>
      </w:pPr>
      <w:r w:rsidRPr="00DC2D3E">
        <w:rPr>
          <w:rFonts w:ascii="Times New Roman" w:eastAsia="PMingLiU" w:hAnsi="Times New Roman" w:cs="B Lotus" w:hint="cs"/>
          <w:sz w:val="26"/>
          <w:szCs w:val="26"/>
          <w:rtl/>
          <w:lang w:eastAsia="zh-TW" w:bidi="ar-SA"/>
        </w:rPr>
        <w:t xml:space="preserve">تدوین چارچوب یا مدل مناسب افشا و گزارشگری ریسک بانک‌های تجاری نه تنها یک نیاز داخلی برای مقام ناظر، قانون‌گذار و استفاده‌کنندگان صورت‌های مالی است، بلکه یک ضرورت در ارتباطات بین‌المللی و جذب سرمایه‌گذاران خارجی است. یک سرمایه‌گذاری خوب از موازنه بازدهی با ریسک تغذیه می‌شود و زمانی که سرمایه‌گذار نتواند میزان ریسک را درک نماید، اقدام به سرمایه‌گذاری توجیه عقلایی و منطقی نمی‌یابد. بنابراین افشا و گزارش ریسک در حوزه بانک‌های تجاری تحت مدل یا چارچوب مشخص امکان ارائه اطلاعات مفید، قابل‌اتکا و قابل‌مقایسه را برای همه گروه‌های ذی‌نفع داخلی و بین‌المللی فراهم می‌کند. همچنین طراحی چارچوب مناسب افشا و گزارشگری ریسک بانک‌های تجاری همسو با تغییرات و تحولات بین‌المللی در این حوزه قابل توجه است. در این مقاله چارچوب‌های متنوع افشا و گزارش مورد تحلیل و بررسی قرار گرفت. خروجی این بررسی نشان می‌دهد که امکان استخراج چارچوب مطلوب و جامع برای افشا و گزارش ریسک بانک‌ها در ایران وجود دارد. </w:t>
      </w:r>
    </w:p>
    <w:p w:rsidR="00034657" w:rsidRPr="00DC2D3E" w:rsidRDefault="007F2D4C" w:rsidP="00DC2D3E">
      <w:pPr>
        <w:spacing w:after="0" w:line="240" w:lineRule="auto"/>
        <w:jc w:val="both"/>
        <w:rPr>
          <w:rFonts w:cs="B Lotus"/>
          <w:bCs/>
          <w:sz w:val="28"/>
          <w:szCs w:val="28"/>
          <w:rtl/>
        </w:rPr>
      </w:pPr>
      <w:r w:rsidRPr="00DC2D3E">
        <w:rPr>
          <w:rFonts w:cs="B Lotus" w:hint="cs"/>
          <w:bCs/>
          <w:sz w:val="28"/>
          <w:szCs w:val="28"/>
          <w:rtl/>
        </w:rPr>
        <w:t xml:space="preserve">جمع‌بندی </w:t>
      </w:r>
    </w:p>
    <w:p w:rsidR="0001328F" w:rsidRPr="00DC2D3E" w:rsidRDefault="00C20CC9" w:rsidP="00DC2D3E">
      <w:pPr>
        <w:spacing w:after="0" w:line="240" w:lineRule="auto"/>
        <w:jc w:val="both"/>
        <w:rPr>
          <w:rFonts w:ascii="Times New Roman" w:eastAsia="PMingLiU" w:hAnsi="Times New Roman" w:cs="B Lotus"/>
          <w:sz w:val="26"/>
          <w:szCs w:val="26"/>
          <w:rtl/>
          <w:lang w:eastAsia="zh-TW" w:bidi="ar-SA"/>
        </w:rPr>
      </w:pPr>
      <w:r w:rsidRPr="00DC2D3E">
        <w:rPr>
          <w:rFonts w:ascii="Times New Roman" w:eastAsia="PMingLiU" w:hAnsi="Times New Roman" w:cs="B Lotus" w:hint="cs"/>
          <w:sz w:val="26"/>
          <w:szCs w:val="26"/>
          <w:rtl/>
          <w:lang w:eastAsia="zh-TW" w:bidi="ar-SA"/>
        </w:rPr>
        <w:lastRenderedPageBreak/>
        <w:t>افشا و گزارشگری</w:t>
      </w:r>
      <w:r w:rsidR="00F44C48" w:rsidRPr="00DC2D3E">
        <w:rPr>
          <w:rFonts w:ascii="Times New Roman" w:eastAsia="PMingLiU" w:hAnsi="Times New Roman" w:cs="B Lotus" w:hint="cs"/>
          <w:sz w:val="26"/>
          <w:szCs w:val="26"/>
          <w:rtl/>
          <w:lang w:eastAsia="zh-TW" w:bidi="ar-SA"/>
        </w:rPr>
        <w:t xml:space="preserve"> ریسک بانک‌ها و موسسات مالی و اعتباری</w:t>
      </w:r>
      <w:r w:rsidRPr="00DC2D3E">
        <w:rPr>
          <w:rFonts w:ascii="Times New Roman" w:eastAsia="PMingLiU" w:hAnsi="Times New Roman" w:cs="B Lotus" w:hint="cs"/>
          <w:sz w:val="26"/>
          <w:szCs w:val="26"/>
          <w:rtl/>
          <w:lang w:eastAsia="zh-TW" w:bidi="ar-SA"/>
        </w:rPr>
        <w:t xml:space="preserve"> از طرف گروه‌های ذی‌نفع تقاضا دارد. سهامداران و سپرده‌گذاران بانکی به واسطه تجهیز منابع بانک‌ها و سرمایه‌گذاری در بانک‌ها به سطح ریسک موجود در فعالیت‌های بانک علاقمند هستند. گزارش و افشا ریسک در بانک‌ها به آنها در برآورد مناسب از سطح بازدهی و معقول بودن سرمایه‌گذاری کمک می‌کند. مدیران بانکی برای  شناخت و کنترل اهم فعالیت‌هایی که در کل سیستم بانک در حال اجرا و پیاده‌سازی است به شاخص ارزیابی نیاز دارند تا به‌موقع از بروز بحران و شوک در بانک، کاهش ارزش بنگاه و در نهایت ورشکستگی ممانعت نمایند. شاخص‌ کلیدی در ارزیابی آنها میزان انحراف از هدف یا ریسک فعالیت‌های اعتباری، تامین‌مالی، بازار و عملیاتی است. بنابراین گزارش ریسک به آنها در تدوین اهداف سازمان و هدایت و کنترل درست سازمان کمک می‌کند. </w:t>
      </w:r>
    </w:p>
    <w:p w:rsidR="0001328F" w:rsidRPr="00DC2D3E" w:rsidRDefault="00C20CC9" w:rsidP="00DC2D3E">
      <w:pPr>
        <w:spacing w:after="0" w:line="240" w:lineRule="auto"/>
        <w:jc w:val="both"/>
        <w:rPr>
          <w:rFonts w:ascii="Times New Roman" w:eastAsia="PMingLiU" w:hAnsi="Times New Roman" w:cs="B Lotus"/>
          <w:sz w:val="26"/>
          <w:szCs w:val="26"/>
          <w:rtl/>
          <w:lang w:eastAsia="zh-TW" w:bidi="ar-SA"/>
        </w:rPr>
      </w:pPr>
      <w:r w:rsidRPr="00DC2D3E">
        <w:rPr>
          <w:rFonts w:ascii="Times New Roman" w:eastAsia="PMingLiU" w:hAnsi="Times New Roman" w:cs="B Lotus" w:hint="cs"/>
          <w:sz w:val="26"/>
          <w:szCs w:val="26"/>
          <w:rtl/>
          <w:lang w:eastAsia="zh-TW" w:bidi="ar-SA"/>
        </w:rPr>
        <w:t xml:space="preserve">قانون‌گذاران و ناظران بانکی مرجع دولت برای کنترل و نظارت بر حفظ ثبات و ایجاد رشد در اقتصاد هستند. کنترل و نظارت بر ریسک از فعالیت‌های کلیدی قانون‌گذاران و ناظران بانکی است. در این زمینه آنها به‌دنبال ارائه چارچوب‌های مناسب کنترلی و نظارتی هستند و این در حالی است که پایه و اساس کنترل و نظارت شفافیت و گزارشگری موضوعات مختلف بانکی از جمله ریسک است. همچنین گزارش ریسک در بخش بانکی بر کارایی، اثربخشی و شفافیت در بازار سرمایه اثرگذار است. یکی از اهداف ناظران بازار سرمایه، ایجاد و حفظ شفافیت بازار و گزارشگری با هدف بهبود تصمیم‌گیری توسط سرمایه‌گذاران است. همچنین افشا و گزارشگری در بازار مطابق با ادبیات تجربی در این حوزه، کاهنده عدم‌تقارن اطلاعاتی است. بنابراین افشا ریسک، گزارشی است که بر انتظار سرمایه‌گذاران صنعت بانکی از بازده و ریسک اثرگذار است و در تخصیص بهینه منابع موثر می‌باشد. </w:t>
      </w:r>
    </w:p>
    <w:p w:rsidR="00C20CC9" w:rsidRPr="00DC2D3E" w:rsidRDefault="00C20CC9" w:rsidP="00DC2D3E">
      <w:pPr>
        <w:spacing w:after="0" w:line="240" w:lineRule="auto"/>
        <w:jc w:val="both"/>
        <w:rPr>
          <w:rFonts w:ascii="Times New Roman" w:eastAsia="PMingLiU" w:hAnsi="Times New Roman" w:cs="B Lotus"/>
          <w:sz w:val="26"/>
          <w:szCs w:val="26"/>
          <w:rtl/>
          <w:lang w:eastAsia="zh-TW" w:bidi="ar-SA"/>
        </w:rPr>
      </w:pPr>
      <w:r w:rsidRPr="00DC2D3E">
        <w:rPr>
          <w:rFonts w:ascii="Times New Roman" w:eastAsia="PMingLiU" w:hAnsi="Times New Roman" w:cs="B Lotus" w:hint="cs"/>
          <w:sz w:val="26"/>
          <w:szCs w:val="26"/>
          <w:rtl/>
          <w:lang w:eastAsia="zh-TW" w:bidi="ar-SA"/>
        </w:rPr>
        <w:t>از مهمترین وظایف دولت‌ها رشد و حفظ ثبات اقتصادی است. بانک‌ها به‌عنوان واسطه‌گر وجوه نقش با اهمیتی در حفظ ثبات اقتصادی دارند. بنابراین چارچوب مناسب و اجرایی برای افشا و گزارشگری ریسک برای این گروه نیز حائز اهمیت است. به‌عبارتی ثبات اقتصادی، رشد اقتصادی، ایجاد نظام تامین‌مالی با سطح ریسک و بازدهی معقول، کنترل و نظارت موثر بر ریسک با هدف ممانعت از بحران و شوک مالی در بازارهای مالی و عدم‌تقارن اطلاعاتی در محیط کسب و کار با سطح ریسک شبکه بانکی که بخش با اهمیتی در تامین‌مالی و پویایی اقتصاد هر کشوری است، در ارتباط می‌باشد و این مهم غیرمستقیم بر رفاه و اطمینان از محیط کسب و کار جامعه اثرگذار است. بنابراین افشا و گزارشگری ریسک شبکه بانکی در جهت برقراری شفافیت و ثبات در بازارهای مالی، حائز اهمیت است.</w:t>
      </w:r>
    </w:p>
    <w:p w:rsidR="0001328F" w:rsidRPr="00DC2D3E" w:rsidRDefault="00DA134D" w:rsidP="00DC2D3E">
      <w:pPr>
        <w:spacing w:after="0" w:line="240" w:lineRule="auto"/>
        <w:jc w:val="both"/>
        <w:rPr>
          <w:rFonts w:ascii="Times New Roman" w:eastAsia="PMingLiU" w:hAnsi="Times New Roman" w:cs="B Lotus"/>
          <w:sz w:val="26"/>
          <w:szCs w:val="26"/>
          <w:rtl/>
          <w:lang w:eastAsia="zh-TW" w:bidi="ar-SA"/>
        </w:rPr>
      </w:pPr>
      <w:r w:rsidRPr="00DC2D3E">
        <w:rPr>
          <w:rFonts w:ascii="Times New Roman" w:eastAsia="PMingLiU" w:hAnsi="Times New Roman" w:cs="B Lotus" w:hint="cs"/>
          <w:sz w:val="26"/>
          <w:szCs w:val="26"/>
          <w:rtl/>
          <w:lang w:eastAsia="zh-TW" w:bidi="ar-SA"/>
        </w:rPr>
        <w:t xml:space="preserve">بررسی قوانین و مقررات موجود در حوزه افشا و گزارش ریسک در بانک‌های تجاری ایران نشان می‌دهد که با وجود قوانین و مقررات متنوع در این حوزه، تا کنون گزارش منسجم، یکپارچه، قابل‌مقایسه و قابل‌اتکایی از افشا و گزارش ریسک در صورت‌های مالی، یادداشت‌های همراه و سایر گزارشات بانک‌های تجاری در ایران وجود نداشته است. در حوزه افشا ریسک، بانک‌ها یا گزارشی را افشا ننموده و یا آنکه به‌صورت پراکنده و با روش‌های مختلف، مختصری به شرح استراتژی‌های مورد نظر برای مدیریت ریسک پرداخته و در بهترین حالت در گزارش هیات مدیره به افشا و گزارش چند نسبت پرداخته‌اند. </w:t>
      </w:r>
      <w:r w:rsidR="0001328F" w:rsidRPr="00DC2D3E">
        <w:rPr>
          <w:rFonts w:ascii="Times New Roman" w:eastAsia="PMingLiU" w:hAnsi="Times New Roman" w:cs="B Lotus" w:hint="cs"/>
          <w:sz w:val="26"/>
          <w:szCs w:val="26"/>
          <w:rtl/>
          <w:lang w:eastAsia="zh-TW" w:bidi="ar-SA"/>
        </w:rPr>
        <w:t xml:space="preserve">علاوه بر آن افشا ریسک بانک‌ها از سال 1394 به بعد نیز با ثبات رویه بین بانک‌ها نبوده و برخی از بانک‌ها این الزامات را رعایت نکرده‌اند. </w:t>
      </w:r>
      <w:r w:rsidRPr="00DC2D3E">
        <w:rPr>
          <w:rFonts w:ascii="Times New Roman" w:eastAsia="PMingLiU" w:hAnsi="Times New Roman" w:cs="B Lotus" w:hint="cs"/>
          <w:sz w:val="26"/>
          <w:szCs w:val="26"/>
          <w:rtl/>
          <w:lang w:eastAsia="zh-TW" w:bidi="ar-SA"/>
        </w:rPr>
        <w:t>بنابراین در شرایط حاضر مدل یا چارچوب افشا و گزارشگری مناسب ریسک</w:t>
      </w:r>
      <w:r w:rsidR="00F44C48" w:rsidRPr="00DC2D3E">
        <w:rPr>
          <w:rFonts w:ascii="Times New Roman" w:eastAsia="PMingLiU" w:hAnsi="Times New Roman" w:cs="B Lotus" w:hint="cs"/>
          <w:sz w:val="26"/>
          <w:szCs w:val="26"/>
          <w:rtl/>
          <w:lang w:eastAsia="zh-TW" w:bidi="ar-SA"/>
        </w:rPr>
        <w:t xml:space="preserve"> منطبق با مقررات و استانداردهای بین‌المللی</w:t>
      </w:r>
      <w:r w:rsidRPr="00DC2D3E">
        <w:rPr>
          <w:rFonts w:ascii="Times New Roman" w:eastAsia="PMingLiU" w:hAnsi="Times New Roman" w:cs="B Lotus" w:hint="cs"/>
          <w:sz w:val="26"/>
          <w:szCs w:val="26"/>
          <w:rtl/>
          <w:lang w:eastAsia="zh-TW" w:bidi="ar-SA"/>
        </w:rPr>
        <w:t xml:space="preserve"> و مدیریت ریسک در بانک‌های تجاری ایران یک نیاز است و طراحی مدل مناسب افشا و ارائه پیشنهادات کاربردی برای تدوین استانداردهای گزارشگری یا مقرراتی در </w:t>
      </w:r>
      <w:r w:rsidRPr="00DC2D3E">
        <w:rPr>
          <w:rFonts w:ascii="Times New Roman" w:eastAsia="PMingLiU" w:hAnsi="Times New Roman" w:cs="B Lotus" w:hint="cs"/>
          <w:sz w:val="26"/>
          <w:szCs w:val="26"/>
          <w:rtl/>
          <w:lang w:eastAsia="zh-TW" w:bidi="ar-SA"/>
        </w:rPr>
        <w:lastRenderedPageBreak/>
        <w:t xml:space="preserve">این حوزه قابل توجه است. </w:t>
      </w:r>
      <w:r w:rsidR="0001328F" w:rsidRPr="00DC2D3E">
        <w:rPr>
          <w:rFonts w:ascii="Times New Roman" w:eastAsia="PMingLiU" w:hAnsi="Times New Roman" w:cs="B Lotus" w:hint="cs"/>
          <w:sz w:val="26"/>
          <w:szCs w:val="26"/>
          <w:rtl/>
          <w:lang w:eastAsia="zh-TW" w:bidi="ar-SA"/>
        </w:rPr>
        <w:t xml:space="preserve">همچنین </w:t>
      </w:r>
      <w:r w:rsidR="00F44C48" w:rsidRPr="00DC2D3E">
        <w:rPr>
          <w:rFonts w:ascii="Times New Roman" w:eastAsia="PMingLiU" w:hAnsi="Times New Roman" w:cs="B Lotus" w:hint="cs"/>
          <w:sz w:val="26"/>
          <w:szCs w:val="26"/>
          <w:rtl/>
          <w:lang w:eastAsia="zh-TW" w:bidi="ar-SA"/>
        </w:rPr>
        <w:t xml:space="preserve">عدم وجود تحقیقات کافی در حوزه افشا و گزارشگری ریسک در بازار پولی کشور و عدم توجه کافی به مقوله ریسک در این بازار و از بعد استانداردهای نظارتی آن </w:t>
      </w:r>
      <w:r w:rsidR="0001328F" w:rsidRPr="00DC2D3E">
        <w:rPr>
          <w:rFonts w:ascii="Times New Roman" w:eastAsia="PMingLiU" w:hAnsi="Times New Roman" w:cs="B Lotus" w:hint="cs"/>
          <w:sz w:val="26"/>
          <w:szCs w:val="26"/>
          <w:rtl/>
          <w:lang w:eastAsia="zh-TW" w:bidi="ar-SA"/>
        </w:rPr>
        <w:t>قابل توجه است</w:t>
      </w:r>
      <w:r w:rsidR="00F44C48" w:rsidRPr="00DC2D3E">
        <w:rPr>
          <w:rFonts w:ascii="Times New Roman" w:eastAsia="PMingLiU" w:hAnsi="Times New Roman" w:cs="B Lotus" w:hint="cs"/>
          <w:sz w:val="26"/>
          <w:szCs w:val="26"/>
          <w:rtl/>
          <w:lang w:eastAsia="zh-TW" w:bidi="ar-SA"/>
        </w:rPr>
        <w:t xml:space="preserve">. شبکه بانکی کشور به‌عنوان واسطه‌گر مالی نقش بااهمیتی در میان سایر نهادهای تامین‌مالی در اقتصاد ایران دارد که با انواع مختلف ریسک مواجه است. در ارتباط با افشا و گزارشگری ریسک در شبکه بانکی، تا کنون به‌استثنای اهتمامی که بر محاسبه و اندازه‌گیری نسبت کفایت سرمایه با روش یکسان و قابل‌مقایسه بین‌بانک‌ها وجود داشته است، در سایر حوزه‌های ریسک و بخصوص ریسک نقدینگی و اعتباری در شبکه بانکی ایران حلقه مفقودی وجود دارد و چنانچه بانک‌ها در حوزه ریسک اعتباری اقدامی انجام داده باشند این اقدام از یک روش یکسان نظارتی تبعیت نمی‌کند و علاوه بر آن اطلاعاتی در این رابطه به‌طور مشخص و شفاف افشا نمی‌شود. </w:t>
      </w:r>
    </w:p>
    <w:p w:rsidR="00F44C48" w:rsidRPr="00DC2D3E" w:rsidRDefault="00F44C48" w:rsidP="00DC2D3E">
      <w:pPr>
        <w:spacing w:after="0" w:line="240" w:lineRule="auto"/>
        <w:jc w:val="both"/>
        <w:rPr>
          <w:rFonts w:ascii="Times New Roman" w:eastAsia="PMingLiU" w:hAnsi="Times New Roman" w:cs="B Lotus"/>
          <w:sz w:val="26"/>
          <w:szCs w:val="26"/>
          <w:rtl/>
          <w:lang w:eastAsia="zh-TW" w:bidi="ar-SA"/>
        </w:rPr>
      </w:pPr>
      <w:r w:rsidRPr="00DC2D3E">
        <w:rPr>
          <w:rFonts w:ascii="Times New Roman" w:eastAsia="PMingLiU" w:hAnsi="Times New Roman" w:cs="B Lotus" w:hint="cs"/>
          <w:sz w:val="26"/>
          <w:szCs w:val="26"/>
          <w:rtl/>
          <w:lang w:eastAsia="zh-TW" w:bidi="ar-SA"/>
        </w:rPr>
        <w:t xml:space="preserve">مسلما هر بازاری از جمله بازارهای مالی ایران از تغییر و تحولات بین‌المللی، بحران‌ها و تهدیدات مالی جهانی و ملی اثر می‌پذیرد. هر تغییر و تحولی با ریسک در ارتباط است و مشاهده ریسک ناشی از این تحولات به ابزار مناسب و قابل‌مقایسه در سطح شبکه بانکی کشور نیاز دارد. عدم‌توفیق در افشا و گزارش ریسک قابل اتکا و قابل مقایسه بین‌بانک‌های ایران با وجود مقررات در حوزه افشا ریسک، حاکی از وجود چالش‌هایی در افشا و گزارش ریسک است </w:t>
      </w:r>
      <w:r w:rsidR="0001328F" w:rsidRPr="00DC2D3E">
        <w:rPr>
          <w:rFonts w:ascii="Times New Roman" w:eastAsia="PMingLiU" w:hAnsi="Times New Roman" w:cs="B Lotus" w:hint="cs"/>
          <w:sz w:val="26"/>
          <w:szCs w:val="26"/>
          <w:rtl/>
          <w:lang w:eastAsia="zh-TW" w:bidi="ar-SA"/>
        </w:rPr>
        <w:t xml:space="preserve">که فقدان چارچوب مطلوب برای افشا یکی از این چالش‌ها است و این در حالی است که بررسی این مقاله نشان می‌دهد برای افشا ریسک در بانک‌ها و موسسات مالی و اعتباری چارچوب‌های متنوع و قابل دفاعی وجود دارد که ضرورت دارد به آن توجه شود. </w:t>
      </w:r>
    </w:p>
    <w:p w:rsidR="00C65647" w:rsidRDefault="00C65647" w:rsidP="00DC2D3E">
      <w:pPr>
        <w:spacing w:after="0" w:line="240" w:lineRule="auto"/>
        <w:rPr>
          <w:rFonts w:cs="B Lotus"/>
          <w:sz w:val="26"/>
          <w:szCs w:val="26"/>
          <w:rtl/>
        </w:rPr>
      </w:pPr>
    </w:p>
    <w:p w:rsidR="00F8249F" w:rsidRPr="00DC2D3E" w:rsidRDefault="00F8249F" w:rsidP="00DC2D3E">
      <w:pPr>
        <w:spacing w:after="0" w:line="240" w:lineRule="auto"/>
        <w:rPr>
          <w:rFonts w:cs="B Lotus"/>
          <w:sz w:val="26"/>
          <w:szCs w:val="26"/>
          <w:rtl/>
        </w:rPr>
      </w:pPr>
      <w:r w:rsidRPr="00DC2D3E">
        <w:rPr>
          <w:rFonts w:cs="B Lotus" w:hint="cs"/>
          <w:sz w:val="26"/>
          <w:szCs w:val="26"/>
          <w:rtl/>
        </w:rPr>
        <w:t>منابع</w:t>
      </w:r>
    </w:p>
    <w:p w:rsidR="00350FBD" w:rsidRPr="00C65647" w:rsidRDefault="00F8249F" w:rsidP="00DC2D3E">
      <w:pPr>
        <w:numPr>
          <w:ilvl w:val="0"/>
          <w:numId w:val="9"/>
        </w:numPr>
        <w:bidi w:val="0"/>
        <w:spacing w:after="0" w:line="240" w:lineRule="auto"/>
        <w:contextualSpacing/>
        <w:jc w:val="both"/>
        <w:rPr>
          <w:rFonts w:asciiTheme="majorBidi" w:eastAsia="Calibri" w:hAnsiTheme="majorBidi" w:cstheme="majorBidi"/>
        </w:rPr>
      </w:pPr>
      <w:proofErr w:type="spellStart"/>
      <w:r w:rsidRPr="00C65647">
        <w:rPr>
          <w:rFonts w:asciiTheme="majorBidi" w:eastAsia="Calibri" w:hAnsiTheme="majorBidi" w:cstheme="majorBidi"/>
        </w:rPr>
        <w:t>Nejia</w:t>
      </w:r>
      <w:proofErr w:type="spellEnd"/>
      <w:r w:rsidRPr="00C65647">
        <w:rPr>
          <w:rFonts w:asciiTheme="majorBidi" w:eastAsia="Calibri" w:hAnsiTheme="majorBidi" w:cstheme="majorBidi"/>
        </w:rPr>
        <w:t xml:space="preserve"> </w:t>
      </w:r>
      <w:proofErr w:type="spellStart"/>
      <w:r w:rsidRPr="00C65647">
        <w:rPr>
          <w:rFonts w:asciiTheme="majorBidi" w:eastAsia="Calibri" w:hAnsiTheme="majorBidi" w:cstheme="majorBidi"/>
        </w:rPr>
        <w:t>Moumen</w:t>
      </w:r>
      <w:proofErr w:type="spellEnd"/>
      <w:r w:rsidRPr="00C65647">
        <w:rPr>
          <w:rFonts w:asciiTheme="majorBidi" w:eastAsia="Calibri" w:hAnsiTheme="majorBidi" w:cstheme="majorBidi"/>
        </w:rPr>
        <w:t xml:space="preserve"> Hakim Ben Othman Khaled </w:t>
      </w:r>
      <w:proofErr w:type="spellStart"/>
      <w:r w:rsidRPr="00C65647">
        <w:rPr>
          <w:rFonts w:asciiTheme="majorBidi" w:eastAsia="Calibri" w:hAnsiTheme="majorBidi" w:cstheme="majorBidi"/>
        </w:rPr>
        <w:t>Hussainey</w:t>
      </w:r>
      <w:proofErr w:type="spellEnd"/>
      <w:r w:rsidRPr="00C65647">
        <w:rPr>
          <w:rFonts w:asciiTheme="majorBidi" w:eastAsia="Calibri" w:hAnsiTheme="majorBidi" w:cstheme="majorBidi"/>
        </w:rPr>
        <w:t>, (2015), The Value Relevance of Risk Disclosure in Annual Reports: Evidence from MENA Emerging Markets, Research in International business and finance</w:t>
      </w:r>
      <w:r w:rsidRPr="00C65647">
        <w:rPr>
          <w:rFonts w:asciiTheme="majorBidi" w:eastAsia="Calibri" w:hAnsiTheme="majorBidi" w:cstheme="majorBidi"/>
          <w:rtl/>
        </w:rPr>
        <w:t xml:space="preserve">. </w:t>
      </w:r>
    </w:p>
    <w:p w:rsidR="00C65647" w:rsidRPr="00C65647" w:rsidRDefault="00C65647" w:rsidP="00C65647">
      <w:pPr>
        <w:numPr>
          <w:ilvl w:val="0"/>
          <w:numId w:val="9"/>
        </w:numPr>
        <w:bidi w:val="0"/>
        <w:spacing w:after="0" w:line="240" w:lineRule="auto"/>
        <w:contextualSpacing/>
        <w:jc w:val="both"/>
        <w:rPr>
          <w:rFonts w:asciiTheme="majorBidi" w:eastAsia="Calibri" w:hAnsiTheme="majorBidi" w:cstheme="majorBidi"/>
        </w:rPr>
      </w:pPr>
      <w:proofErr w:type="spellStart"/>
      <w:r w:rsidRPr="00C65647">
        <w:rPr>
          <w:rFonts w:asciiTheme="majorBidi" w:hAnsiTheme="majorBidi" w:cstheme="majorBidi"/>
        </w:rPr>
        <w:t>panelPaul</w:t>
      </w:r>
      <w:proofErr w:type="spellEnd"/>
      <w:r w:rsidRPr="00C65647">
        <w:rPr>
          <w:rFonts w:asciiTheme="majorBidi" w:hAnsiTheme="majorBidi" w:cstheme="majorBidi"/>
        </w:rPr>
        <w:t xml:space="preserve"> </w:t>
      </w:r>
      <w:proofErr w:type="spellStart"/>
      <w:r w:rsidRPr="00C65647">
        <w:rPr>
          <w:rFonts w:asciiTheme="majorBidi" w:hAnsiTheme="majorBidi" w:cstheme="majorBidi"/>
        </w:rPr>
        <w:t>MHealyKrishna</w:t>
      </w:r>
      <w:proofErr w:type="spellEnd"/>
      <w:r w:rsidRPr="00C65647">
        <w:rPr>
          <w:rFonts w:asciiTheme="majorBidi" w:hAnsiTheme="majorBidi" w:cstheme="majorBidi"/>
        </w:rPr>
        <w:t xml:space="preserve"> </w:t>
      </w:r>
      <w:proofErr w:type="spellStart"/>
      <w:r w:rsidRPr="00C65647">
        <w:rPr>
          <w:rFonts w:asciiTheme="majorBidi" w:hAnsiTheme="majorBidi" w:cstheme="majorBidi"/>
        </w:rPr>
        <w:t>GPalepu</w:t>
      </w:r>
      <w:proofErr w:type="spellEnd"/>
      <w:r w:rsidRPr="00C65647">
        <w:rPr>
          <w:rFonts w:asciiTheme="majorBidi" w:hAnsiTheme="majorBidi" w:cstheme="majorBidi"/>
        </w:rPr>
        <w:t xml:space="preserve">, (2001), information asymmetry, corporate disclosure, and the capital markets: A review of the empirical disclosure </w:t>
      </w:r>
      <w:proofErr w:type="spellStart"/>
      <w:r w:rsidRPr="00C65647">
        <w:rPr>
          <w:rFonts w:asciiTheme="majorBidi" w:hAnsiTheme="majorBidi" w:cstheme="majorBidi"/>
        </w:rPr>
        <w:t>literature</w:t>
      </w:r>
      <w:r w:rsidRPr="00C65647">
        <w:rPr>
          <w:rFonts w:ascii="Segoe UI Symbol" w:hAnsi="Segoe UI Symbol" w:cs="Segoe UI Symbol"/>
        </w:rPr>
        <w:t>☆</w:t>
      </w:r>
      <w:r w:rsidRPr="00C65647">
        <w:rPr>
          <w:rFonts w:asciiTheme="majorBidi" w:hAnsiTheme="majorBidi" w:cstheme="majorBidi"/>
        </w:rPr>
        <w:t>Journal</w:t>
      </w:r>
      <w:proofErr w:type="spellEnd"/>
      <w:r w:rsidRPr="00C65647">
        <w:rPr>
          <w:rFonts w:asciiTheme="majorBidi" w:hAnsiTheme="majorBidi" w:cstheme="majorBidi"/>
        </w:rPr>
        <w:t xml:space="preserve"> of Accounting and Economics, Volume 31, Issues 1</w:t>
      </w:r>
      <w:r w:rsidRPr="00C65647">
        <w:rPr>
          <w:rFonts w:ascii="Times New Roman" w:hAnsi="Times New Roman" w:cs="Times New Roman"/>
        </w:rPr>
        <w:t>–</w:t>
      </w:r>
      <w:r w:rsidRPr="00C65647">
        <w:rPr>
          <w:rFonts w:asciiTheme="majorBidi" w:hAnsiTheme="majorBidi" w:cstheme="majorBidi"/>
        </w:rPr>
        <w:t xml:space="preserve">3, September 2001, </w:t>
      </w:r>
      <w:hyperlink r:id="rId19" w:history="1">
        <w:r w:rsidRPr="00C65647">
          <w:rPr>
            <w:rStyle w:val="Hyperlink"/>
            <w:rFonts w:asciiTheme="majorBidi" w:hAnsiTheme="majorBidi" w:cstheme="majorBidi"/>
            <w:color w:val="auto"/>
          </w:rPr>
          <w:t>https://doi.org/10.1016/S0165-4101(01)00018-0</w:t>
        </w:r>
      </w:hyperlink>
    </w:p>
    <w:p w:rsidR="00D30898" w:rsidRPr="00C65647" w:rsidRDefault="00D30898" w:rsidP="00C65647">
      <w:pPr>
        <w:numPr>
          <w:ilvl w:val="0"/>
          <w:numId w:val="9"/>
        </w:numPr>
        <w:bidi w:val="0"/>
        <w:spacing w:after="0" w:line="240" w:lineRule="auto"/>
        <w:contextualSpacing/>
        <w:jc w:val="both"/>
        <w:rPr>
          <w:rFonts w:asciiTheme="majorBidi" w:eastAsia="Calibri" w:hAnsiTheme="majorBidi" w:cstheme="majorBidi"/>
        </w:rPr>
      </w:pPr>
      <w:r w:rsidRPr="00C65647">
        <w:rPr>
          <w:rFonts w:asciiTheme="majorBidi" w:eastAsiaTheme="minorEastAsia" w:hAnsiTheme="majorBidi" w:cstheme="majorBidi"/>
        </w:rPr>
        <w:t xml:space="preserve">Acharya, Viral, </w:t>
      </w:r>
      <w:proofErr w:type="spellStart"/>
      <w:r w:rsidRPr="00C65647">
        <w:rPr>
          <w:rFonts w:asciiTheme="majorBidi" w:eastAsiaTheme="minorEastAsia" w:hAnsiTheme="majorBidi" w:cstheme="majorBidi"/>
        </w:rPr>
        <w:t>Heitor</w:t>
      </w:r>
      <w:proofErr w:type="spellEnd"/>
      <w:r w:rsidRPr="00C65647">
        <w:rPr>
          <w:rFonts w:asciiTheme="majorBidi" w:eastAsiaTheme="minorEastAsia" w:hAnsiTheme="majorBidi" w:cstheme="majorBidi"/>
        </w:rPr>
        <w:t xml:space="preserve"> Almeida and Murillo </w:t>
      </w:r>
      <w:proofErr w:type="spellStart"/>
      <w:r w:rsidRPr="00C65647">
        <w:rPr>
          <w:rFonts w:asciiTheme="majorBidi" w:eastAsiaTheme="minorEastAsia" w:hAnsiTheme="majorBidi" w:cstheme="majorBidi"/>
        </w:rPr>
        <w:t>Campello</w:t>
      </w:r>
      <w:proofErr w:type="spellEnd"/>
      <w:r w:rsidRPr="00C65647">
        <w:rPr>
          <w:rFonts w:asciiTheme="majorBidi" w:eastAsiaTheme="minorEastAsia" w:hAnsiTheme="majorBidi" w:cstheme="majorBidi"/>
        </w:rPr>
        <w:t xml:space="preserve"> (2007), Is Cash Negative Debt? - A Hedging Perspective on Corporate Financial Policies, Journal of Financial Intermediation, 16(4), 515-554</w:t>
      </w:r>
      <w:r w:rsidRPr="00C65647">
        <w:rPr>
          <w:rFonts w:asciiTheme="majorBidi" w:eastAsiaTheme="minorEastAsia" w:hAnsiTheme="majorBidi" w:cstheme="majorBidi"/>
          <w:rtl/>
        </w:rPr>
        <w:t>.</w:t>
      </w:r>
    </w:p>
    <w:p w:rsidR="00C65647" w:rsidRPr="00C65647" w:rsidRDefault="00C65647" w:rsidP="00C65647">
      <w:pPr>
        <w:pStyle w:val="ListParagraph"/>
        <w:numPr>
          <w:ilvl w:val="0"/>
          <w:numId w:val="9"/>
        </w:numPr>
        <w:bidi w:val="0"/>
        <w:rPr>
          <w:rFonts w:asciiTheme="majorBidi" w:eastAsiaTheme="minorEastAsia" w:hAnsiTheme="majorBidi" w:cstheme="majorBidi"/>
        </w:rPr>
      </w:pPr>
      <w:proofErr w:type="spellStart"/>
      <w:r w:rsidRPr="00C65647">
        <w:rPr>
          <w:rFonts w:asciiTheme="majorBidi" w:eastAsiaTheme="minorEastAsia" w:hAnsiTheme="majorBidi" w:cstheme="majorBidi"/>
        </w:rPr>
        <w:t>Lajili</w:t>
      </w:r>
      <w:proofErr w:type="spellEnd"/>
      <w:r w:rsidRPr="00C65647">
        <w:rPr>
          <w:rFonts w:asciiTheme="majorBidi" w:eastAsiaTheme="minorEastAsia" w:hAnsiTheme="majorBidi" w:cstheme="majorBidi"/>
        </w:rPr>
        <w:t xml:space="preserve">, K., and D. </w:t>
      </w:r>
      <w:proofErr w:type="spellStart"/>
      <w:r w:rsidRPr="00C65647">
        <w:rPr>
          <w:rFonts w:asciiTheme="majorBidi" w:eastAsiaTheme="minorEastAsia" w:hAnsiTheme="majorBidi" w:cstheme="majorBidi"/>
        </w:rPr>
        <w:t>Zéghal</w:t>
      </w:r>
      <w:proofErr w:type="spellEnd"/>
      <w:r w:rsidRPr="00C65647">
        <w:rPr>
          <w:rFonts w:asciiTheme="majorBidi" w:eastAsiaTheme="minorEastAsia" w:hAnsiTheme="majorBidi" w:cstheme="majorBidi"/>
        </w:rPr>
        <w:t>. (2005). A content analysis of risk management disclosures in Canadian Annual Reports. Canadian Journal of Administrative Sciences, 22 (2): 125-142</w:t>
      </w:r>
      <w:r w:rsidRPr="00C65647">
        <w:rPr>
          <w:rFonts w:asciiTheme="majorBidi" w:eastAsiaTheme="minorEastAsia" w:hAnsiTheme="majorBidi" w:cstheme="majorBidi"/>
          <w:rtl/>
        </w:rPr>
        <w:t>.</w:t>
      </w:r>
    </w:p>
    <w:p w:rsidR="00D30898" w:rsidRPr="00C65647" w:rsidRDefault="00D30898" w:rsidP="00C65647">
      <w:pPr>
        <w:numPr>
          <w:ilvl w:val="0"/>
          <w:numId w:val="9"/>
        </w:numPr>
        <w:bidi w:val="0"/>
        <w:spacing w:after="0" w:line="240" w:lineRule="auto"/>
        <w:contextualSpacing/>
        <w:rPr>
          <w:rFonts w:asciiTheme="majorBidi" w:eastAsia="Calibri" w:hAnsiTheme="majorBidi" w:cstheme="majorBidi"/>
        </w:rPr>
      </w:pPr>
      <w:r w:rsidRPr="00C65647">
        <w:rPr>
          <w:rFonts w:asciiTheme="majorBidi" w:eastAsiaTheme="minorEastAsia" w:hAnsiTheme="majorBidi" w:cstheme="majorBidi"/>
        </w:rPr>
        <w:t xml:space="preserve">Kothari, S.P., Shu, S., </w:t>
      </w:r>
      <w:proofErr w:type="spellStart"/>
      <w:r w:rsidRPr="00C65647">
        <w:rPr>
          <w:rFonts w:asciiTheme="majorBidi" w:eastAsiaTheme="minorEastAsia" w:hAnsiTheme="majorBidi" w:cstheme="majorBidi"/>
        </w:rPr>
        <w:t>Wysocki</w:t>
      </w:r>
      <w:proofErr w:type="spellEnd"/>
      <w:r w:rsidRPr="00C65647">
        <w:rPr>
          <w:rFonts w:asciiTheme="majorBidi" w:eastAsiaTheme="minorEastAsia" w:hAnsiTheme="majorBidi" w:cstheme="majorBidi"/>
        </w:rPr>
        <w:t>, P., 2009. Do managers withhold bad news? Journal of Accounting Research 47, 241–276.</w:t>
      </w:r>
      <w:r w:rsidRPr="00C65647">
        <w:rPr>
          <w:rFonts w:asciiTheme="majorBidi" w:eastAsiaTheme="minorEastAsia" w:hAnsiTheme="majorBidi" w:cstheme="majorBidi"/>
          <w:rtl/>
        </w:rPr>
        <w:t xml:space="preserve"> </w:t>
      </w:r>
    </w:p>
    <w:p w:rsidR="00C65647" w:rsidRPr="00C65647" w:rsidRDefault="00C65647" w:rsidP="00C65647">
      <w:pPr>
        <w:pStyle w:val="ListParagraph"/>
        <w:numPr>
          <w:ilvl w:val="0"/>
          <w:numId w:val="9"/>
        </w:numPr>
        <w:bidi w:val="0"/>
        <w:rPr>
          <w:rFonts w:asciiTheme="majorBidi" w:eastAsiaTheme="minorEastAsia" w:hAnsiTheme="majorBidi" w:cstheme="majorBidi"/>
        </w:rPr>
      </w:pPr>
      <w:proofErr w:type="spellStart"/>
      <w:r w:rsidRPr="00C65647">
        <w:rPr>
          <w:rFonts w:asciiTheme="majorBidi" w:eastAsiaTheme="minorEastAsia" w:hAnsiTheme="majorBidi" w:cstheme="majorBidi"/>
        </w:rPr>
        <w:t>Hyonok</w:t>
      </w:r>
      <w:proofErr w:type="spellEnd"/>
      <w:r w:rsidRPr="00C65647">
        <w:rPr>
          <w:rFonts w:asciiTheme="majorBidi" w:eastAsiaTheme="minorEastAsia" w:hAnsiTheme="majorBidi" w:cstheme="majorBidi"/>
        </w:rPr>
        <w:t xml:space="preserve"> Kim, Yukihiro Yasuda, 2017, Business Risk Disclosure and Firm Risk: Evidence from Japan, Research in International Business and Finance</w:t>
      </w:r>
      <w:r w:rsidRPr="00C65647">
        <w:rPr>
          <w:rFonts w:asciiTheme="majorBidi" w:eastAsiaTheme="minorEastAsia" w:hAnsiTheme="majorBidi" w:cstheme="majorBidi"/>
          <w:rtl/>
        </w:rPr>
        <w:t xml:space="preserve">. </w:t>
      </w:r>
    </w:p>
    <w:p w:rsidR="00D30898"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r w:rsidRPr="00C65647">
        <w:rPr>
          <w:rFonts w:asciiTheme="majorBidi" w:eastAsia="Calibri" w:hAnsiTheme="majorBidi" w:cstheme="majorBidi"/>
        </w:rPr>
        <w:t>The Institute of Chartered Accountants in England and Wales (ICAEW), 2011, reporting business risk: meeting expectations information for better markets initiative</w:t>
      </w:r>
      <w:r w:rsidRPr="00C65647">
        <w:rPr>
          <w:rFonts w:asciiTheme="majorBidi" w:eastAsia="Calibri" w:hAnsiTheme="majorBidi" w:cstheme="majorBidi"/>
          <w:rtl/>
        </w:rPr>
        <w:t xml:space="preserve">. </w:t>
      </w:r>
    </w:p>
    <w:p w:rsidR="00350FBD"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r w:rsidRPr="00C65647">
        <w:rPr>
          <w:rFonts w:asciiTheme="majorBidi" w:eastAsia="Calibri" w:hAnsiTheme="majorBidi" w:cstheme="majorBidi"/>
        </w:rPr>
        <w:t>The Institute of Chartered Accountants in England and Wales (ICAEW), 1999, No surprises: Working for better risk reporting</w:t>
      </w:r>
      <w:r w:rsidRPr="00C65647">
        <w:rPr>
          <w:rFonts w:asciiTheme="majorBidi" w:eastAsia="Calibri" w:hAnsiTheme="majorBidi" w:cstheme="majorBidi"/>
          <w:rtl/>
        </w:rPr>
        <w:t>.</w:t>
      </w:r>
    </w:p>
    <w:p w:rsidR="00350FBD"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proofErr w:type="spellStart"/>
      <w:r w:rsidRPr="00C65647">
        <w:rPr>
          <w:rFonts w:asciiTheme="majorBidi" w:hAnsiTheme="majorBidi" w:cstheme="majorBidi"/>
        </w:rPr>
        <w:t>Spira</w:t>
      </w:r>
      <w:proofErr w:type="spellEnd"/>
      <w:r w:rsidRPr="00C65647">
        <w:rPr>
          <w:rFonts w:asciiTheme="majorBidi" w:hAnsiTheme="majorBidi" w:cstheme="majorBidi"/>
        </w:rPr>
        <w:t>, L. and Page, M. (2009), “Regulation by Disclosure: the Case of Internal Control”, Journal of Management and Governance. 14(4), p.409-433</w:t>
      </w:r>
      <w:r w:rsidRPr="00C65647">
        <w:rPr>
          <w:rFonts w:asciiTheme="majorBidi" w:hAnsiTheme="majorBidi" w:cstheme="majorBidi"/>
          <w:rtl/>
        </w:rPr>
        <w:t>.</w:t>
      </w:r>
    </w:p>
    <w:p w:rsidR="00D30898"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proofErr w:type="spellStart"/>
      <w:r w:rsidRPr="00C65647">
        <w:rPr>
          <w:rFonts w:asciiTheme="majorBidi" w:eastAsia="Calibri" w:hAnsiTheme="majorBidi" w:cstheme="majorBidi"/>
        </w:rPr>
        <w:lastRenderedPageBreak/>
        <w:t>Miihkinen</w:t>
      </w:r>
      <w:proofErr w:type="spellEnd"/>
      <w:r w:rsidRPr="00C65647">
        <w:rPr>
          <w:rFonts w:asciiTheme="majorBidi" w:eastAsia="Calibri" w:hAnsiTheme="majorBidi" w:cstheme="majorBidi"/>
        </w:rPr>
        <w:t>, A. (2013). The usefulness of firm risk disclosures under different firm riskiness, investor-interest, and market conditions: New evidence from Finland. Advances in Accounting, incorporating Advances in International Accounting 29, 312-331</w:t>
      </w:r>
      <w:r w:rsidRPr="00C65647">
        <w:rPr>
          <w:rFonts w:asciiTheme="majorBidi" w:eastAsia="Calibri" w:hAnsiTheme="majorBidi" w:cstheme="majorBidi"/>
          <w:rtl/>
        </w:rPr>
        <w:t>.</w:t>
      </w:r>
    </w:p>
    <w:p w:rsidR="00350FBD"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r w:rsidRPr="00C65647">
        <w:rPr>
          <w:rFonts w:asciiTheme="majorBidi" w:eastAsia="Calibri" w:hAnsiTheme="majorBidi" w:cstheme="majorBidi"/>
        </w:rPr>
        <w:t>Solomon, J. F., Solomon, A., Norton, S. D. (2000). A conceptual framework for corporate risk disclosure emerging from the agenda for corporate governance reform. The British Accounting Review 32, 447-478</w:t>
      </w:r>
      <w:r w:rsidRPr="00C65647">
        <w:rPr>
          <w:rFonts w:asciiTheme="majorBidi" w:eastAsia="Calibri" w:hAnsiTheme="majorBidi" w:cstheme="majorBidi"/>
          <w:rtl/>
        </w:rPr>
        <w:t>.</w:t>
      </w:r>
    </w:p>
    <w:p w:rsidR="00350FBD"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proofErr w:type="spellStart"/>
      <w:r w:rsidRPr="00C65647">
        <w:rPr>
          <w:rFonts w:asciiTheme="majorBidi" w:hAnsiTheme="majorBidi" w:cstheme="majorBidi"/>
        </w:rPr>
        <w:t>Schrand</w:t>
      </w:r>
      <w:proofErr w:type="spellEnd"/>
      <w:r w:rsidRPr="00C65647">
        <w:rPr>
          <w:rFonts w:asciiTheme="majorBidi" w:hAnsiTheme="majorBidi" w:cstheme="majorBidi"/>
        </w:rPr>
        <w:t xml:space="preserve"> C. and J. Elliot, (1998) “Risk and financial reporting: A summary of the discussion at the 1997 AAA/FASB conference”. Accounting Horizons, 12(3), 271-282</w:t>
      </w:r>
      <w:r w:rsidRPr="00C65647">
        <w:rPr>
          <w:rFonts w:asciiTheme="majorBidi" w:hAnsiTheme="majorBidi" w:cstheme="majorBidi"/>
          <w:rtl/>
        </w:rPr>
        <w:t>.</w:t>
      </w:r>
    </w:p>
    <w:p w:rsidR="00350FBD"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proofErr w:type="spellStart"/>
      <w:r w:rsidRPr="00C65647">
        <w:rPr>
          <w:rFonts w:asciiTheme="majorBidi" w:eastAsia="Calibri" w:hAnsiTheme="majorBidi" w:cstheme="majorBidi"/>
        </w:rPr>
        <w:t>Linsley</w:t>
      </w:r>
      <w:proofErr w:type="spellEnd"/>
      <w:r w:rsidRPr="00C65647">
        <w:rPr>
          <w:rFonts w:asciiTheme="majorBidi" w:eastAsia="Calibri" w:hAnsiTheme="majorBidi" w:cstheme="majorBidi"/>
        </w:rPr>
        <w:t xml:space="preserve"> P. M., Shrives, P. J. (2006). Risk reporting: A study of risk disclosures in the annual reports of UK companies. The British Accounting Review 38, 387-404</w:t>
      </w:r>
      <w:r w:rsidRPr="00C65647">
        <w:rPr>
          <w:rFonts w:asciiTheme="majorBidi" w:eastAsia="Calibri" w:hAnsiTheme="majorBidi" w:cstheme="majorBidi"/>
          <w:rtl/>
        </w:rPr>
        <w:t>.</w:t>
      </w:r>
    </w:p>
    <w:p w:rsidR="00350FBD"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r w:rsidRPr="00C65647">
        <w:rPr>
          <w:rFonts w:asciiTheme="majorBidi" w:eastAsiaTheme="minorEastAsia" w:hAnsiTheme="majorBidi" w:cstheme="majorBidi"/>
        </w:rPr>
        <w:t xml:space="preserve">Hassan, M. K. (2008). The level of corporate risk disclosure </w:t>
      </w:r>
      <w:proofErr w:type="spellStart"/>
      <w:r w:rsidRPr="00C65647">
        <w:rPr>
          <w:rFonts w:asciiTheme="majorBidi" w:eastAsiaTheme="minorEastAsia" w:hAnsiTheme="majorBidi" w:cstheme="majorBidi"/>
        </w:rPr>
        <w:t>inUAE</w:t>
      </w:r>
      <w:proofErr w:type="spellEnd"/>
      <w:r w:rsidRPr="00C65647">
        <w:rPr>
          <w:rFonts w:asciiTheme="majorBidi" w:eastAsiaTheme="minorEastAsia" w:hAnsiTheme="majorBidi" w:cstheme="majorBidi"/>
        </w:rPr>
        <w:t xml:space="preserve">. Paper presented at the A Paper presented at the British accounting Association Conference, </w:t>
      </w:r>
      <w:proofErr w:type="spellStart"/>
      <w:r w:rsidRPr="00C65647">
        <w:rPr>
          <w:rFonts w:asciiTheme="majorBidi" w:eastAsiaTheme="minorEastAsia" w:hAnsiTheme="majorBidi" w:cstheme="majorBidi"/>
        </w:rPr>
        <w:t>Blackpool</w:t>
      </w:r>
      <w:proofErr w:type="spellEnd"/>
      <w:r w:rsidRPr="00C65647">
        <w:rPr>
          <w:rFonts w:asciiTheme="majorBidi" w:eastAsiaTheme="minorEastAsia" w:hAnsiTheme="majorBidi" w:cstheme="majorBidi"/>
        </w:rPr>
        <w:t xml:space="preserve">, </w:t>
      </w:r>
      <w:proofErr w:type="gramStart"/>
      <w:r w:rsidRPr="00C65647">
        <w:rPr>
          <w:rFonts w:asciiTheme="majorBidi" w:eastAsiaTheme="minorEastAsia" w:hAnsiTheme="majorBidi" w:cstheme="majorBidi"/>
        </w:rPr>
        <w:t>April</w:t>
      </w:r>
      <w:proofErr w:type="gramEnd"/>
      <w:r w:rsidRPr="00C65647">
        <w:rPr>
          <w:rFonts w:asciiTheme="majorBidi" w:eastAsiaTheme="minorEastAsia" w:hAnsiTheme="majorBidi" w:cstheme="majorBidi"/>
          <w:rtl/>
        </w:rPr>
        <w:t>.</w:t>
      </w:r>
    </w:p>
    <w:p w:rsidR="00350FBD"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r w:rsidRPr="00C65647">
        <w:rPr>
          <w:rFonts w:asciiTheme="majorBidi" w:eastAsiaTheme="minorEastAsia" w:hAnsiTheme="majorBidi" w:cstheme="majorBidi"/>
        </w:rPr>
        <w:t>W.R. Scott, Financial Accounting Theory (Third ed.), Pearson Education Canada Inc. (2003) [xii+509 pp</w:t>
      </w:r>
    </w:p>
    <w:p w:rsidR="00D30898" w:rsidRPr="00C65647" w:rsidRDefault="00D30898" w:rsidP="00DC2D3E">
      <w:pPr>
        <w:numPr>
          <w:ilvl w:val="0"/>
          <w:numId w:val="9"/>
        </w:numPr>
        <w:bidi w:val="0"/>
        <w:spacing w:after="0" w:line="240" w:lineRule="auto"/>
        <w:contextualSpacing/>
        <w:jc w:val="both"/>
        <w:rPr>
          <w:rFonts w:asciiTheme="majorBidi" w:eastAsia="Calibri" w:hAnsiTheme="majorBidi" w:cstheme="majorBidi"/>
        </w:rPr>
      </w:pPr>
      <w:r w:rsidRPr="00C65647">
        <w:rPr>
          <w:rFonts w:asciiTheme="majorBidi" w:eastAsiaTheme="minorEastAsia" w:hAnsiTheme="majorBidi" w:cstheme="majorBidi"/>
        </w:rPr>
        <w:t xml:space="preserve">P. </w:t>
      </w:r>
      <w:proofErr w:type="spellStart"/>
      <w:r w:rsidRPr="00C65647">
        <w:rPr>
          <w:rFonts w:asciiTheme="majorBidi" w:eastAsiaTheme="minorEastAsia" w:hAnsiTheme="majorBidi" w:cstheme="majorBidi"/>
        </w:rPr>
        <w:t>Linsley</w:t>
      </w:r>
      <w:proofErr w:type="spellEnd"/>
      <w:r w:rsidRPr="00C65647">
        <w:rPr>
          <w:rFonts w:asciiTheme="majorBidi" w:eastAsiaTheme="minorEastAsia" w:hAnsiTheme="majorBidi" w:cstheme="majorBidi"/>
        </w:rPr>
        <w:t xml:space="preserve">, P. </w:t>
      </w:r>
      <w:proofErr w:type="spellStart"/>
      <w:r w:rsidRPr="00C65647">
        <w:rPr>
          <w:rFonts w:asciiTheme="majorBidi" w:eastAsiaTheme="minorEastAsia" w:hAnsiTheme="majorBidi" w:cstheme="majorBidi"/>
        </w:rPr>
        <w:t>ShrivesRisk</w:t>
      </w:r>
      <w:proofErr w:type="spellEnd"/>
      <w:r w:rsidRPr="00C65647">
        <w:rPr>
          <w:rFonts w:asciiTheme="majorBidi" w:eastAsiaTheme="minorEastAsia" w:hAnsiTheme="majorBidi" w:cstheme="majorBidi"/>
        </w:rPr>
        <w:t xml:space="preserve"> management and reporting risk in the UK, Journal of Risk, 3 (1) (2000), pp. 115-129</w:t>
      </w:r>
    </w:p>
    <w:p w:rsidR="00D30898" w:rsidRPr="00DC2D3E" w:rsidRDefault="00D30898" w:rsidP="00DC2D3E">
      <w:pPr>
        <w:bidi w:val="0"/>
        <w:spacing w:after="0" w:line="240" w:lineRule="auto"/>
        <w:rPr>
          <w:rFonts w:cs="B Lotus"/>
          <w:sz w:val="26"/>
          <w:szCs w:val="26"/>
          <w:rtl/>
        </w:rPr>
      </w:pPr>
    </w:p>
    <w:p w:rsidR="007409A6" w:rsidRPr="0035157A" w:rsidRDefault="007409A6" w:rsidP="007409A6">
      <w:pPr>
        <w:bidi w:val="0"/>
        <w:spacing w:after="0" w:line="240" w:lineRule="auto"/>
        <w:jc w:val="both"/>
        <w:rPr>
          <w:rFonts w:ascii="Times New Roman" w:eastAsia="PMingLiU" w:hAnsi="Times New Roman" w:cs="Tawfig Outline Mazar"/>
          <w:sz w:val="24"/>
          <w:szCs w:val="24"/>
          <w:rtl/>
          <w:lang w:eastAsia="zh-TW"/>
        </w:rPr>
      </w:pPr>
      <w:r w:rsidRPr="0035157A">
        <w:rPr>
          <w:rFonts w:ascii="Times New Roman" w:eastAsia="PMingLiU" w:hAnsi="Times New Roman" w:cs="Tawfig Outline Mazar"/>
          <w:sz w:val="24"/>
          <w:szCs w:val="24"/>
          <w:lang w:eastAsia="zh-TW"/>
        </w:rPr>
        <w:t>Review of domestic and international regulations and standards for risk disclosure in banks</w:t>
      </w:r>
    </w:p>
    <w:p w:rsidR="007409A6" w:rsidRDefault="007409A6" w:rsidP="007409A6">
      <w:pPr>
        <w:bidi w:val="0"/>
        <w:spacing w:after="0"/>
        <w:jc w:val="both"/>
        <w:rPr>
          <w:rFonts w:asciiTheme="majorBidi" w:hAnsiTheme="majorBidi" w:cstheme="majorBidi"/>
          <w:sz w:val="24"/>
          <w:szCs w:val="24"/>
        </w:rPr>
      </w:pPr>
      <w:r>
        <w:rPr>
          <w:rFonts w:asciiTheme="majorBidi" w:hAnsiTheme="majorBidi" w:cstheme="majorBidi"/>
          <w:sz w:val="24"/>
          <w:szCs w:val="24"/>
        </w:rPr>
        <w:t>Abstracts</w:t>
      </w:r>
    </w:p>
    <w:p w:rsidR="007409A6" w:rsidRPr="006E3BE7" w:rsidRDefault="007409A6" w:rsidP="007409A6">
      <w:pPr>
        <w:bidi w:val="0"/>
        <w:spacing w:after="0"/>
        <w:jc w:val="both"/>
        <w:rPr>
          <w:rFonts w:asciiTheme="majorBidi" w:hAnsiTheme="majorBidi" w:cstheme="majorBidi"/>
          <w:sz w:val="24"/>
          <w:szCs w:val="24"/>
        </w:rPr>
      </w:pPr>
      <w:r w:rsidRPr="006E3BE7">
        <w:rPr>
          <w:rFonts w:asciiTheme="majorBidi" w:hAnsiTheme="majorBidi" w:cstheme="majorBidi"/>
          <w:sz w:val="24"/>
          <w:szCs w:val="24"/>
        </w:rPr>
        <w:t>Purpose: Reporting by stakeholder groups, especially shareholders, has always been a demand And reporting and disclosure for the banking network is important. In Iran, banks require disclosing and reporting information and financial and economic events</w:t>
      </w:r>
      <w:r w:rsidRPr="006E3BE7">
        <w:rPr>
          <w:rFonts w:asciiTheme="majorBidi" w:hAnsiTheme="majorBidi" w:cstheme="majorBidi"/>
          <w:sz w:val="24"/>
          <w:szCs w:val="24"/>
          <w:rtl/>
        </w:rPr>
        <w:t>,</w:t>
      </w:r>
      <w:r w:rsidRPr="006E3BE7">
        <w:rPr>
          <w:rFonts w:asciiTheme="majorBidi" w:hAnsiTheme="majorBidi" w:cstheme="majorBidi"/>
          <w:sz w:val="24"/>
          <w:szCs w:val="24"/>
        </w:rPr>
        <w:t xml:space="preserve"> but there are many international rules and standards for this disclosure</w:t>
      </w:r>
      <w:r w:rsidRPr="006E3BE7">
        <w:rPr>
          <w:rFonts w:asciiTheme="majorBidi" w:hAnsiTheme="majorBidi" w:cstheme="majorBidi"/>
          <w:sz w:val="24"/>
          <w:szCs w:val="24"/>
          <w:rtl/>
        </w:rPr>
        <w:t xml:space="preserve"> .</w:t>
      </w:r>
      <w:r w:rsidRPr="006E3BE7">
        <w:rPr>
          <w:rFonts w:asciiTheme="majorBidi" w:hAnsiTheme="majorBidi" w:cstheme="majorBidi"/>
          <w:sz w:val="24"/>
          <w:szCs w:val="24"/>
        </w:rPr>
        <w:t>In addition, domestic regulations and requirements are also unclear due to the dispersion and lack of a suitable risk-disclosure framework for banks; his has created a research gap in this area. In this paper extracts the framework or model of risk disclosure of Iranian banks by reviewing regulations, circulars, and we studies the comparison of this framework with international frameworks</w:t>
      </w:r>
      <w:r w:rsidRPr="006E3BE7">
        <w:rPr>
          <w:rFonts w:asciiTheme="majorBidi" w:hAnsiTheme="majorBidi" w:cstheme="majorBidi"/>
          <w:sz w:val="24"/>
          <w:szCs w:val="24"/>
          <w:rtl/>
        </w:rPr>
        <w:t>.</w:t>
      </w:r>
    </w:p>
    <w:p w:rsidR="007409A6" w:rsidRPr="006E3BE7" w:rsidRDefault="007409A6" w:rsidP="007409A6">
      <w:pPr>
        <w:bidi w:val="0"/>
        <w:spacing w:after="0"/>
        <w:jc w:val="both"/>
        <w:rPr>
          <w:rFonts w:asciiTheme="majorBidi" w:hAnsiTheme="majorBidi" w:cstheme="majorBidi"/>
          <w:sz w:val="24"/>
          <w:szCs w:val="24"/>
        </w:rPr>
      </w:pPr>
      <w:r w:rsidRPr="006E3BE7">
        <w:rPr>
          <w:rFonts w:asciiTheme="majorBidi" w:hAnsiTheme="majorBidi" w:cstheme="majorBidi"/>
          <w:sz w:val="24"/>
          <w:szCs w:val="24"/>
        </w:rPr>
        <w:t>Methodology: This paper uses a qualitative content analysis method, focusing on four standards and regulations includes IFRS No.7, IFSB No.4, enhanced risk disclosure FSB, BIS Pillar3 investigates the disclosure requirements and items at the international requirement And we extract the framework for risk disclosure based on international standards and regulations</w:t>
      </w:r>
      <w:r w:rsidRPr="006E3BE7">
        <w:rPr>
          <w:rFonts w:asciiTheme="majorBidi" w:hAnsiTheme="majorBidi" w:cstheme="majorBidi"/>
          <w:sz w:val="24"/>
          <w:szCs w:val="24"/>
          <w:rtl/>
        </w:rPr>
        <w:t>.</w:t>
      </w:r>
      <w:r w:rsidRPr="006E3BE7">
        <w:rPr>
          <w:rFonts w:asciiTheme="majorBidi" w:hAnsiTheme="majorBidi" w:cstheme="majorBidi"/>
          <w:sz w:val="24"/>
          <w:szCs w:val="24"/>
        </w:rPr>
        <w:t xml:space="preserve"> In addition, by reviewing internal regulations, we identify the framework or model for risk disclosure of risk in Iranian banks that these frameworks analyze in a comparative way.</w:t>
      </w:r>
    </w:p>
    <w:p w:rsidR="007409A6" w:rsidRPr="006E3BE7" w:rsidRDefault="007409A6" w:rsidP="007409A6">
      <w:pPr>
        <w:bidi w:val="0"/>
        <w:spacing w:after="0"/>
        <w:jc w:val="both"/>
        <w:rPr>
          <w:rFonts w:asciiTheme="majorBidi" w:hAnsiTheme="majorBidi" w:cstheme="majorBidi"/>
          <w:sz w:val="24"/>
          <w:szCs w:val="24"/>
        </w:rPr>
      </w:pPr>
      <w:r w:rsidRPr="006E3BE7">
        <w:rPr>
          <w:rFonts w:asciiTheme="majorBidi" w:hAnsiTheme="majorBidi" w:cstheme="majorBidi"/>
          <w:sz w:val="24"/>
          <w:szCs w:val="24"/>
        </w:rPr>
        <w:t>Finding: The results of this survey at the level of key codes and sub-sections show that the Iran's Disclosure Framework is almost identical with the framework of IFRS</w:t>
      </w:r>
      <w:r w:rsidRPr="006E3BE7">
        <w:rPr>
          <w:rFonts w:asciiTheme="majorBidi" w:hAnsiTheme="majorBidi" w:cstheme="majorBidi"/>
          <w:sz w:val="24"/>
          <w:szCs w:val="24"/>
          <w:rtl/>
        </w:rPr>
        <w:t>;</w:t>
      </w:r>
      <w:r w:rsidRPr="006E3BE7">
        <w:rPr>
          <w:rFonts w:asciiTheme="majorBidi" w:hAnsiTheme="majorBidi" w:cstheme="majorBidi"/>
          <w:sz w:val="24"/>
          <w:szCs w:val="24"/>
        </w:rPr>
        <w:t xml:space="preserve"> however, this framework does not cover the requirements of BIS, FSB AND IFSB in some of the main codes and sub-sections</w:t>
      </w:r>
      <w:r w:rsidRPr="006E3BE7">
        <w:rPr>
          <w:rFonts w:asciiTheme="majorBidi" w:hAnsiTheme="majorBidi" w:cstheme="majorBidi"/>
          <w:sz w:val="24"/>
          <w:szCs w:val="24"/>
          <w:rtl/>
        </w:rPr>
        <w:t>.</w:t>
      </w:r>
      <w:r w:rsidRPr="006E3BE7">
        <w:rPr>
          <w:rFonts w:asciiTheme="majorBidi" w:hAnsiTheme="majorBidi" w:cstheme="majorBidi"/>
          <w:sz w:val="24"/>
          <w:szCs w:val="24"/>
        </w:rPr>
        <w:t xml:space="preserve"> Therefore, there is a need to review regulations and develop a risk-disclosure framework for Iranian banks.</w:t>
      </w:r>
    </w:p>
    <w:p w:rsidR="007409A6" w:rsidRPr="006E3BE7" w:rsidRDefault="007409A6" w:rsidP="007409A6">
      <w:pPr>
        <w:bidi w:val="0"/>
        <w:spacing w:after="0"/>
        <w:jc w:val="both"/>
        <w:rPr>
          <w:rFonts w:asciiTheme="majorBidi" w:hAnsiTheme="majorBidi" w:cstheme="majorBidi"/>
          <w:sz w:val="24"/>
          <w:szCs w:val="24"/>
        </w:rPr>
      </w:pPr>
      <w:r w:rsidRPr="006E3BE7">
        <w:rPr>
          <w:rFonts w:asciiTheme="majorBidi" w:hAnsiTheme="majorBidi" w:cstheme="majorBidi"/>
          <w:sz w:val="24"/>
          <w:szCs w:val="24"/>
        </w:rPr>
        <w:t>Innovation: Through this paper, there has been an awareness of the regulatory requirements for disclosure in Iran</w:t>
      </w:r>
      <w:r w:rsidRPr="006E3BE7">
        <w:rPr>
          <w:rFonts w:asciiTheme="majorBidi" w:hAnsiTheme="majorBidi" w:cstheme="majorBidi"/>
          <w:sz w:val="24"/>
          <w:szCs w:val="24"/>
          <w:rtl/>
        </w:rPr>
        <w:t>.</w:t>
      </w:r>
      <w:r w:rsidRPr="006E3BE7">
        <w:rPr>
          <w:rFonts w:asciiTheme="majorBidi" w:hAnsiTheme="majorBidi" w:cstheme="majorBidi"/>
          <w:sz w:val="24"/>
          <w:szCs w:val="24"/>
        </w:rPr>
        <w:t xml:space="preserve"> Prior to this, the disclosure requirements in Iran dispersed under the regulations of the Stock Exchange and the Central Bank Directives since 2004</w:t>
      </w:r>
      <w:r w:rsidRPr="006E3BE7">
        <w:rPr>
          <w:rFonts w:asciiTheme="majorBidi" w:hAnsiTheme="majorBidi" w:cstheme="majorBidi"/>
          <w:sz w:val="24"/>
          <w:szCs w:val="24"/>
          <w:rtl/>
        </w:rPr>
        <w:t>.</w:t>
      </w:r>
      <w:r w:rsidRPr="006E3BE7">
        <w:rPr>
          <w:rFonts w:asciiTheme="majorBidi" w:hAnsiTheme="majorBidi" w:cstheme="majorBidi"/>
          <w:sz w:val="24"/>
          <w:szCs w:val="24"/>
        </w:rPr>
        <w:t xml:space="preserve"> There was no empirical research in this area due to the lack of an index or framework for disclosure, which covers this research gap.</w:t>
      </w:r>
    </w:p>
    <w:p w:rsidR="007409A6" w:rsidRDefault="007409A6" w:rsidP="007409A6">
      <w:pPr>
        <w:bidi w:val="0"/>
        <w:spacing w:after="0" w:line="240" w:lineRule="auto"/>
        <w:jc w:val="both"/>
        <w:rPr>
          <w:rFonts w:ascii="Times New Roman" w:eastAsia="PMingLiU" w:hAnsi="Times New Roman" w:cs="B Lotus"/>
          <w:sz w:val="26"/>
          <w:szCs w:val="26"/>
          <w:lang w:eastAsia="zh-TW"/>
        </w:rPr>
      </w:pPr>
      <w:r>
        <w:rPr>
          <w:rFonts w:ascii="Times New Roman" w:eastAsia="PMingLiU" w:hAnsi="Times New Roman" w:cs="B Lotus"/>
          <w:sz w:val="26"/>
          <w:szCs w:val="26"/>
          <w:lang w:eastAsia="zh-TW"/>
        </w:rPr>
        <w:t xml:space="preserve">Key words: bank, </w:t>
      </w:r>
      <w:r w:rsidRPr="00800E5A">
        <w:rPr>
          <w:rFonts w:ascii="Times New Roman" w:eastAsia="PMingLiU" w:hAnsi="Times New Roman" w:cs="B Lotus"/>
          <w:sz w:val="26"/>
          <w:szCs w:val="26"/>
          <w:lang w:eastAsia="zh-TW"/>
        </w:rPr>
        <w:t xml:space="preserve">Accounting Disclosure Circulars and Regulations, International </w:t>
      </w:r>
      <w:r>
        <w:rPr>
          <w:rFonts w:ascii="Times New Roman" w:eastAsia="PMingLiU" w:hAnsi="Times New Roman" w:cs="B Lotus"/>
          <w:sz w:val="26"/>
          <w:szCs w:val="26"/>
          <w:lang w:eastAsia="zh-TW"/>
        </w:rPr>
        <w:t>Financial Reporting Standard</w:t>
      </w:r>
      <w:r w:rsidRPr="00800E5A">
        <w:rPr>
          <w:rFonts w:ascii="Times New Roman" w:eastAsia="PMingLiU" w:hAnsi="Times New Roman" w:cs="B Lotus"/>
          <w:sz w:val="26"/>
          <w:szCs w:val="26"/>
          <w:lang w:eastAsia="zh-TW"/>
        </w:rPr>
        <w:t xml:space="preserve"> No. 7, Islamic Financial Services </w:t>
      </w:r>
      <w:r>
        <w:rPr>
          <w:rFonts w:ascii="Times New Roman" w:eastAsia="PMingLiU" w:hAnsi="Times New Roman" w:cs="B Lotus"/>
          <w:sz w:val="26"/>
          <w:szCs w:val="26"/>
          <w:lang w:eastAsia="zh-TW"/>
        </w:rPr>
        <w:t>Boards Standards No. 4</w:t>
      </w:r>
      <w:r w:rsidRPr="00800E5A">
        <w:rPr>
          <w:rFonts w:ascii="Times New Roman" w:eastAsia="PMingLiU" w:hAnsi="Times New Roman" w:cs="B Lotus"/>
          <w:sz w:val="26"/>
          <w:szCs w:val="26"/>
          <w:lang w:eastAsia="zh-TW"/>
        </w:rPr>
        <w:t xml:space="preserve">, Banking </w:t>
      </w:r>
      <w:r>
        <w:rPr>
          <w:rFonts w:ascii="Times New Roman" w:eastAsia="PMingLiU" w:hAnsi="Times New Roman" w:cs="B Lotus"/>
          <w:sz w:val="26"/>
          <w:szCs w:val="26"/>
          <w:lang w:eastAsia="zh-TW"/>
        </w:rPr>
        <w:t xml:space="preserve">Institution </w:t>
      </w:r>
      <w:r w:rsidRPr="00800E5A">
        <w:rPr>
          <w:rFonts w:ascii="Times New Roman" w:eastAsia="PMingLiU" w:hAnsi="Times New Roman" w:cs="B Lotus"/>
          <w:sz w:val="26"/>
          <w:szCs w:val="26"/>
          <w:lang w:eastAsia="zh-TW"/>
        </w:rPr>
        <w:t>Supervision</w:t>
      </w:r>
      <w:r>
        <w:rPr>
          <w:rFonts w:ascii="Times New Roman" w:eastAsia="PMingLiU" w:hAnsi="Times New Roman" w:cs="B Lotus"/>
          <w:sz w:val="26"/>
          <w:szCs w:val="26"/>
          <w:lang w:eastAsia="zh-TW"/>
        </w:rPr>
        <w:t xml:space="preserve"> Pillar 3</w:t>
      </w:r>
      <w:r w:rsidRPr="00800E5A">
        <w:rPr>
          <w:rFonts w:ascii="Times New Roman" w:eastAsia="PMingLiU" w:hAnsi="Times New Roman" w:cs="B Lotus"/>
          <w:sz w:val="26"/>
          <w:szCs w:val="26"/>
          <w:lang w:eastAsia="zh-TW"/>
        </w:rPr>
        <w:t xml:space="preserve">, and </w:t>
      </w:r>
      <w:r>
        <w:rPr>
          <w:rFonts w:ascii="Times New Roman" w:eastAsia="PMingLiU" w:hAnsi="Times New Roman" w:cs="B Lotus"/>
          <w:sz w:val="26"/>
          <w:szCs w:val="26"/>
          <w:lang w:eastAsia="zh-TW"/>
        </w:rPr>
        <w:t xml:space="preserve">enhanced of risk disclosure in banks </w:t>
      </w:r>
      <w:r w:rsidRPr="00800E5A">
        <w:rPr>
          <w:rFonts w:ascii="Times New Roman" w:eastAsia="PMingLiU" w:hAnsi="Times New Roman" w:cs="B Lotus"/>
          <w:sz w:val="26"/>
          <w:szCs w:val="26"/>
          <w:lang w:eastAsia="zh-TW"/>
        </w:rPr>
        <w:t xml:space="preserve">Financial </w:t>
      </w:r>
      <w:r>
        <w:rPr>
          <w:rFonts w:ascii="Times New Roman" w:eastAsia="PMingLiU" w:hAnsi="Times New Roman" w:cs="B Lotus"/>
          <w:sz w:val="26"/>
          <w:szCs w:val="26"/>
          <w:lang w:eastAsia="zh-TW"/>
        </w:rPr>
        <w:t>Stability Boards.</w:t>
      </w:r>
    </w:p>
    <w:p w:rsidR="0020452C" w:rsidRPr="0020452C" w:rsidRDefault="001E0AF5" w:rsidP="0020452C">
      <w:pPr>
        <w:bidi w:val="0"/>
        <w:spacing w:after="0" w:line="240" w:lineRule="auto"/>
        <w:jc w:val="both"/>
        <w:rPr>
          <w:rFonts w:ascii="Times New Roman" w:eastAsia="PMingLiU" w:hAnsi="Times New Roman" w:cs="B Lotus"/>
          <w:sz w:val="20"/>
          <w:szCs w:val="20"/>
          <w:lang w:eastAsia="zh-TW"/>
        </w:rPr>
      </w:pPr>
      <w:r>
        <w:rPr>
          <w:rFonts w:ascii="Times New Roman" w:eastAsia="PMingLiU" w:hAnsi="Times New Roman" w:cs="B Lotus"/>
          <w:sz w:val="20"/>
          <w:szCs w:val="20"/>
          <w:lang w:eastAsia="zh-TW"/>
        </w:rPr>
        <w:t>JEL Coding: G21, G28, M41</w:t>
      </w:r>
    </w:p>
    <w:sectPr w:rsidR="0020452C" w:rsidRPr="0020452C" w:rsidSect="00FE403B">
      <w:footerReference w:type="default" r:id="rId2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41" w:rsidRDefault="008E5941" w:rsidP="00034657">
      <w:pPr>
        <w:spacing w:after="0" w:line="240" w:lineRule="auto"/>
      </w:pPr>
      <w:r>
        <w:separator/>
      </w:r>
    </w:p>
  </w:endnote>
  <w:endnote w:type="continuationSeparator" w:id="0">
    <w:p w:rsidR="008E5941" w:rsidRDefault="008E5941" w:rsidP="0003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B Lotus">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oneSansStd-MediumItalic">
    <w:altName w:val="Times New Roman"/>
    <w:panose1 w:val="00000000000000000000"/>
    <w:charset w:val="00"/>
    <w:family w:val="roman"/>
    <w:notTrueType/>
    <w:pitch w:val="default"/>
  </w:font>
  <w:font w:name="AdvOT863180fb">
    <w:altName w:val="Times New Roman"/>
    <w:panose1 w:val="00000000000000000000"/>
    <w:charset w:val="00"/>
    <w:family w:val="roman"/>
    <w:notTrueType/>
    <w:pitch w:val="default"/>
  </w:font>
  <w:font w:name="XB Niloofar">
    <w:panose1 w:val="02000503080000020003"/>
    <w:charset w:val="00"/>
    <w:family w:val="auto"/>
    <w:pitch w:val="variable"/>
    <w:sig w:usb0="00002007" w:usb1="80000000" w:usb2="00000008" w:usb3="00000000" w:csb0="00000051" w:csb1="00000000"/>
  </w:font>
  <w:font w:name="Segoe UI Symbol">
    <w:panose1 w:val="020B0502040204020203"/>
    <w:charset w:val="00"/>
    <w:family w:val="swiss"/>
    <w:pitch w:val="variable"/>
    <w:sig w:usb0="8000006F" w:usb1="1200FBEF" w:usb2="0004C000" w:usb3="00000000" w:csb0="00000001" w:csb1="00000000"/>
  </w:font>
  <w:font w:name="Tawfig Outline Mazar">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607382"/>
      <w:docPartObj>
        <w:docPartGallery w:val="Page Numbers (Bottom of Page)"/>
        <w:docPartUnique/>
      </w:docPartObj>
    </w:sdtPr>
    <w:sdtEndPr/>
    <w:sdtContent>
      <w:p w:rsidR="003160FD" w:rsidRDefault="00B2354E">
        <w:pPr>
          <w:pStyle w:val="Footer"/>
          <w:jc w:val="center"/>
        </w:pPr>
        <w:r>
          <w:fldChar w:fldCharType="begin"/>
        </w:r>
        <w:r>
          <w:instrText xml:space="preserve"> PAGE   \* MERGEFORMAT </w:instrText>
        </w:r>
        <w:r>
          <w:fldChar w:fldCharType="separate"/>
        </w:r>
        <w:r w:rsidR="001E0AF5">
          <w:rPr>
            <w:noProof/>
            <w:rtl/>
          </w:rPr>
          <w:t>2</w:t>
        </w:r>
        <w:r>
          <w:rPr>
            <w:noProof/>
          </w:rPr>
          <w:fldChar w:fldCharType="end"/>
        </w:r>
      </w:p>
    </w:sdtContent>
  </w:sdt>
  <w:p w:rsidR="003160FD" w:rsidRDefault="008E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41" w:rsidRDefault="008E5941" w:rsidP="00034657">
      <w:pPr>
        <w:spacing w:after="0" w:line="240" w:lineRule="auto"/>
      </w:pPr>
      <w:r>
        <w:separator/>
      </w:r>
    </w:p>
  </w:footnote>
  <w:footnote w:type="continuationSeparator" w:id="0">
    <w:p w:rsidR="008E5941" w:rsidRDefault="008E5941" w:rsidP="00034657">
      <w:pPr>
        <w:spacing w:after="0" w:line="240" w:lineRule="auto"/>
      </w:pPr>
      <w:r>
        <w:continuationSeparator/>
      </w:r>
    </w:p>
  </w:footnote>
  <w:footnote w:id="1">
    <w:p w:rsidR="00034657" w:rsidRDefault="00034657" w:rsidP="00034657">
      <w:pPr>
        <w:pStyle w:val="FootnoteText"/>
        <w:bidi w:val="0"/>
      </w:pPr>
      <w:r>
        <w:rPr>
          <w:rStyle w:val="FootnoteReference"/>
        </w:rPr>
        <w:footnoteRef/>
      </w:r>
      <w:r>
        <w:rPr>
          <w:rtl/>
        </w:rPr>
        <w:t xml:space="preserve"> </w:t>
      </w:r>
      <w:r w:rsidRPr="00DC2D3E">
        <w:rPr>
          <w:color w:val="000000"/>
          <w:sz w:val="16"/>
          <w:szCs w:val="16"/>
        </w:rPr>
        <w:t>Financial Stability Forum</w:t>
      </w:r>
    </w:p>
  </w:footnote>
  <w:footnote w:id="2">
    <w:p w:rsidR="00034657" w:rsidRPr="00DC2D3E" w:rsidRDefault="00034657" w:rsidP="00034657">
      <w:pPr>
        <w:pStyle w:val="FootnoteText"/>
        <w:bidi w:val="0"/>
        <w:rPr>
          <w:color w:val="000000"/>
          <w:sz w:val="16"/>
          <w:szCs w:val="16"/>
        </w:rPr>
      </w:pPr>
      <w:r>
        <w:rPr>
          <w:rStyle w:val="FootnoteReference"/>
        </w:rPr>
        <w:footnoteRef/>
      </w:r>
      <w:r>
        <w:rPr>
          <w:rtl/>
        </w:rPr>
        <w:t xml:space="preserve"> </w:t>
      </w:r>
      <w:proofErr w:type="spellStart"/>
      <w:r w:rsidR="00DC2D3E">
        <w:rPr>
          <w:color w:val="000000"/>
          <w:sz w:val="16"/>
          <w:szCs w:val="16"/>
        </w:rPr>
        <w:t>Linsley</w:t>
      </w:r>
      <w:proofErr w:type="spellEnd"/>
      <w:r w:rsidR="00DC2D3E">
        <w:rPr>
          <w:color w:val="000000"/>
          <w:sz w:val="16"/>
          <w:szCs w:val="16"/>
        </w:rPr>
        <w:t xml:space="preserve"> and Shrives</w:t>
      </w:r>
    </w:p>
  </w:footnote>
  <w:footnote w:id="3">
    <w:p w:rsidR="00034657" w:rsidRPr="00DC2D3E" w:rsidRDefault="00034657" w:rsidP="00034657">
      <w:pPr>
        <w:pStyle w:val="FootnoteText"/>
        <w:bidi w:val="0"/>
        <w:rPr>
          <w:color w:val="000000"/>
          <w:sz w:val="16"/>
          <w:szCs w:val="16"/>
        </w:rPr>
      </w:pPr>
      <w:r>
        <w:rPr>
          <w:rStyle w:val="FootnoteReference"/>
        </w:rPr>
        <w:footnoteRef/>
      </w:r>
      <w:r>
        <w:rPr>
          <w:rtl/>
        </w:rPr>
        <w:t xml:space="preserve"> </w:t>
      </w:r>
      <w:r>
        <w:t xml:space="preserve"> </w:t>
      </w:r>
      <w:r w:rsidRPr="00DC2D3E">
        <w:rPr>
          <w:color w:val="000000"/>
          <w:sz w:val="16"/>
          <w:szCs w:val="16"/>
        </w:rPr>
        <w:t xml:space="preserve">Solomon et al. </w:t>
      </w:r>
    </w:p>
  </w:footnote>
  <w:footnote w:id="4">
    <w:p w:rsidR="00034657" w:rsidRPr="00DC2D3E" w:rsidRDefault="00034657" w:rsidP="00034657">
      <w:pPr>
        <w:pStyle w:val="FootnoteText"/>
        <w:bidi w:val="0"/>
        <w:rPr>
          <w:color w:val="000000"/>
          <w:sz w:val="16"/>
          <w:szCs w:val="16"/>
        </w:rPr>
      </w:pPr>
      <w:r>
        <w:rPr>
          <w:rStyle w:val="FootnoteReference"/>
        </w:rPr>
        <w:footnoteRef/>
      </w:r>
      <w:r>
        <w:rPr>
          <w:rtl/>
        </w:rPr>
        <w:t xml:space="preserve"> </w:t>
      </w:r>
      <w:r w:rsidRPr="00DC2D3E">
        <w:rPr>
          <w:color w:val="000000"/>
          <w:sz w:val="16"/>
          <w:szCs w:val="16"/>
        </w:rPr>
        <w:t>Basel Committee on Banking Supervision (1998) ‘Enhancing Bank Transparency’, BIS.</w:t>
      </w:r>
    </w:p>
  </w:footnote>
  <w:footnote w:id="5">
    <w:p w:rsidR="00034657" w:rsidRPr="00DC2D3E" w:rsidRDefault="00034657" w:rsidP="00034657">
      <w:pPr>
        <w:pStyle w:val="FootnoteText"/>
        <w:bidi w:val="0"/>
        <w:rPr>
          <w:color w:val="000000"/>
          <w:sz w:val="16"/>
          <w:szCs w:val="16"/>
        </w:rPr>
      </w:pPr>
      <w:r>
        <w:rPr>
          <w:rStyle w:val="FootnoteReference"/>
        </w:rPr>
        <w:footnoteRef/>
      </w:r>
      <w:r>
        <w:rPr>
          <w:rtl/>
        </w:rPr>
        <w:t xml:space="preserve"> </w:t>
      </w:r>
      <w:r w:rsidRPr="00DC2D3E">
        <w:rPr>
          <w:color w:val="000000"/>
          <w:sz w:val="16"/>
          <w:szCs w:val="16"/>
        </w:rPr>
        <w:t>Report of the Financial Stability Forum on Enhancing Market and Institutional Resilience (2008)</w:t>
      </w:r>
    </w:p>
  </w:footnote>
  <w:footnote w:id="6">
    <w:p w:rsidR="00034657" w:rsidRPr="00DC2D3E" w:rsidRDefault="00034657" w:rsidP="00034657">
      <w:pPr>
        <w:pStyle w:val="FootnoteText"/>
        <w:bidi w:val="0"/>
        <w:rPr>
          <w:color w:val="000000"/>
          <w:sz w:val="16"/>
          <w:szCs w:val="16"/>
        </w:rPr>
      </w:pPr>
      <w:r>
        <w:rPr>
          <w:rStyle w:val="FootnoteReference"/>
        </w:rPr>
        <w:footnoteRef/>
      </w:r>
      <w:r>
        <w:rPr>
          <w:rtl/>
        </w:rPr>
        <w:t xml:space="preserve"> </w:t>
      </w:r>
      <w:r w:rsidRPr="00DC2D3E">
        <w:rPr>
          <w:color w:val="000000"/>
          <w:sz w:val="16"/>
          <w:szCs w:val="16"/>
        </w:rPr>
        <w:t>Banking Crisis: Reforming Corporate Governance and Pay in the City (2009)</w:t>
      </w:r>
    </w:p>
  </w:footnote>
  <w:footnote w:id="7">
    <w:p w:rsidR="00034657" w:rsidRPr="00DC2D3E" w:rsidRDefault="00034657" w:rsidP="00034657">
      <w:pPr>
        <w:pStyle w:val="FootnoteText"/>
        <w:bidi w:val="0"/>
        <w:rPr>
          <w:color w:val="000000"/>
          <w:sz w:val="16"/>
          <w:szCs w:val="16"/>
          <w:rtl/>
        </w:rPr>
      </w:pPr>
      <w:r>
        <w:rPr>
          <w:rStyle w:val="FootnoteReference"/>
        </w:rPr>
        <w:footnoteRef/>
      </w:r>
      <w:r>
        <w:rPr>
          <w:rFonts w:ascii="StoneSansStd-MediumItalic" w:hAnsi="StoneSansStd-MediumItalic"/>
          <w:i/>
          <w:iCs/>
          <w:color w:val="231F20"/>
          <w:sz w:val="18"/>
          <w:szCs w:val="18"/>
        </w:rPr>
        <w:t xml:space="preserve"> </w:t>
      </w:r>
      <w:r w:rsidRPr="00DC2D3E">
        <w:rPr>
          <w:color w:val="000000"/>
          <w:sz w:val="16"/>
          <w:szCs w:val="16"/>
        </w:rPr>
        <w:t>A Review of Corporate Governance in UK Banks and Other Financial Industry Entities (2009)</w:t>
      </w:r>
      <w:r w:rsidRPr="00DC2D3E">
        <w:rPr>
          <w:color w:val="000000"/>
          <w:sz w:val="16"/>
          <w:szCs w:val="16"/>
          <w:rtl/>
        </w:rPr>
        <w:t xml:space="preserve"> </w:t>
      </w:r>
    </w:p>
  </w:footnote>
  <w:footnote w:id="8">
    <w:p w:rsidR="00034657" w:rsidRPr="00DC2D3E" w:rsidRDefault="00034657" w:rsidP="00034657">
      <w:pPr>
        <w:pStyle w:val="FootnoteText"/>
        <w:bidi w:val="0"/>
        <w:rPr>
          <w:color w:val="000000"/>
          <w:sz w:val="16"/>
          <w:szCs w:val="16"/>
          <w:rtl/>
        </w:rPr>
      </w:pPr>
      <w:r>
        <w:rPr>
          <w:rStyle w:val="FootnoteReference"/>
        </w:rPr>
        <w:footnoteRef/>
      </w:r>
      <w:r>
        <w:rPr>
          <w:rFonts w:ascii="StoneSansStd-MediumItalic" w:hAnsi="StoneSansStd-MediumItalic"/>
          <w:i/>
          <w:iCs/>
          <w:color w:val="231F20"/>
          <w:sz w:val="18"/>
          <w:szCs w:val="18"/>
        </w:rPr>
        <w:t xml:space="preserve"> </w:t>
      </w:r>
      <w:r w:rsidRPr="00DC2D3E">
        <w:rPr>
          <w:color w:val="000000"/>
          <w:sz w:val="16"/>
          <w:szCs w:val="16"/>
        </w:rPr>
        <w:t>Corporate Governance in Financial Institutions and Remuneration Policies (2010)</w:t>
      </w:r>
      <w:r w:rsidRPr="00DC2D3E">
        <w:rPr>
          <w:color w:val="000000"/>
          <w:sz w:val="16"/>
          <w:szCs w:val="16"/>
          <w:rtl/>
        </w:rPr>
        <w:t xml:space="preserve"> </w:t>
      </w:r>
    </w:p>
  </w:footnote>
  <w:footnote w:id="9">
    <w:p w:rsidR="00034657" w:rsidRPr="00DC2D3E" w:rsidRDefault="00034657" w:rsidP="00034657">
      <w:pPr>
        <w:pStyle w:val="FootnoteText"/>
        <w:bidi w:val="0"/>
        <w:rPr>
          <w:color w:val="000000"/>
          <w:sz w:val="16"/>
          <w:szCs w:val="16"/>
        </w:rPr>
      </w:pPr>
      <w:r>
        <w:rPr>
          <w:rStyle w:val="FootnoteReference"/>
        </w:rPr>
        <w:footnoteRef/>
      </w:r>
      <w:r>
        <w:rPr>
          <w:rtl/>
        </w:rPr>
        <w:t xml:space="preserve"> </w:t>
      </w:r>
      <w:r w:rsidRPr="00DC2D3E">
        <w:rPr>
          <w:color w:val="000000"/>
          <w:sz w:val="16"/>
          <w:szCs w:val="16"/>
        </w:rPr>
        <w:t>Effective Company Stewardship: Enhancing Corporate Reporting and Audit (2011)</w:t>
      </w:r>
    </w:p>
  </w:footnote>
  <w:footnote w:id="10">
    <w:p w:rsidR="00BE7E40" w:rsidRDefault="00BE7E40" w:rsidP="00BE7E40">
      <w:pPr>
        <w:pStyle w:val="FootnoteText"/>
        <w:bidi w:val="0"/>
      </w:pPr>
      <w:r>
        <w:rPr>
          <w:rStyle w:val="FootnoteReference"/>
        </w:rPr>
        <w:footnoteRef/>
      </w:r>
      <w:r>
        <w:rPr>
          <w:rtl/>
        </w:rPr>
        <w:t xml:space="preserve"> </w:t>
      </w:r>
      <w:r w:rsidRPr="008E31B5">
        <w:rPr>
          <w:rFonts w:ascii="AdvOT863180fb" w:hAnsi="AdvOT863180fb"/>
          <w:sz w:val="16"/>
          <w:szCs w:val="16"/>
        </w:rPr>
        <w:t>Ross</w:t>
      </w:r>
      <w:r>
        <w:rPr>
          <w:rFonts w:ascii="Calibri" w:eastAsia="Calibri" w:hAnsi="Calibri" w:cs="B Nazanin"/>
          <w:color w:val="000000"/>
          <w:sz w:val="24"/>
          <w:szCs w:val="24"/>
        </w:rPr>
        <w:t xml:space="preserve"> </w:t>
      </w:r>
    </w:p>
  </w:footnote>
  <w:footnote w:id="11">
    <w:p w:rsidR="00BE7E40" w:rsidRPr="00DC2D3E" w:rsidRDefault="00BE7E40" w:rsidP="00BE7E40">
      <w:pPr>
        <w:pStyle w:val="FootnoteText"/>
        <w:bidi w:val="0"/>
        <w:rPr>
          <w:color w:val="000000"/>
          <w:sz w:val="16"/>
          <w:szCs w:val="16"/>
        </w:rPr>
      </w:pPr>
      <w:r>
        <w:rPr>
          <w:rStyle w:val="FootnoteReference"/>
        </w:rPr>
        <w:footnoteRef/>
      </w:r>
      <w:r>
        <w:rPr>
          <w:rtl/>
        </w:rPr>
        <w:t xml:space="preserve"> </w:t>
      </w:r>
      <w:r w:rsidRPr="00DC2D3E">
        <w:rPr>
          <w:color w:val="000000"/>
          <w:sz w:val="16"/>
          <w:szCs w:val="16"/>
        </w:rPr>
        <w:t xml:space="preserve">Jensen and </w:t>
      </w:r>
      <w:proofErr w:type="spellStart"/>
      <w:r w:rsidRPr="00DC2D3E">
        <w:rPr>
          <w:color w:val="000000"/>
          <w:sz w:val="16"/>
          <w:szCs w:val="16"/>
        </w:rPr>
        <w:t>Meckling</w:t>
      </w:r>
      <w:proofErr w:type="spellEnd"/>
      <w:r w:rsidRPr="00DC2D3E">
        <w:rPr>
          <w:color w:val="000000"/>
          <w:sz w:val="16"/>
          <w:szCs w:val="16"/>
        </w:rPr>
        <w:t xml:space="preserve"> </w:t>
      </w:r>
    </w:p>
  </w:footnote>
  <w:footnote w:id="12">
    <w:p w:rsidR="00BE7E40" w:rsidRPr="00DC2D3E" w:rsidRDefault="00BE7E40" w:rsidP="00BE7E40">
      <w:pPr>
        <w:pStyle w:val="FootnoteText"/>
        <w:bidi w:val="0"/>
        <w:rPr>
          <w:color w:val="000000"/>
          <w:sz w:val="16"/>
          <w:szCs w:val="16"/>
        </w:rPr>
      </w:pPr>
      <w:r>
        <w:rPr>
          <w:rStyle w:val="FootnoteReference"/>
        </w:rPr>
        <w:footnoteRef/>
      </w:r>
      <w:r>
        <w:rPr>
          <w:rtl/>
        </w:rPr>
        <w:t xml:space="preserve"> </w:t>
      </w:r>
      <w:r w:rsidRPr="00DC2D3E">
        <w:rPr>
          <w:color w:val="000000"/>
          <w:sz w:val="16"/>
          <w:szCs w:val="16"/>
        </w:rPr>
        <w:t xml:space="preserve">Healy and Palepu </w:t>
      </w:r>
    </w:p>
  </w:footnote>
  <w:footnote w:id="13">
    <w:p w:rsidR="00840BAE" w:rsidRDefault="00840BAE" w:rsidP="00840BAE">
      <w:pPr>
        <w:pStyle w:val="FootnoteText"/>
        <w:rPr>
          <w:rtl/>
        </w:rPr>
      </w:pPr>
      <w:r>
        <w:rPr>
          <w:rStyle w:val="FootnoteReference"/>
        </w:rPr>
        <w:footnoteRef/>
      </w:r>
      <w:r>
        <w:rPr>
          <w:rtl/>
        </w:rPr>
        <w:t xml:space="preserve"> </w:t>
      </w:r>
      <w:r w:rsidRPr="00D9058A">
        <w:rPr>
          <w:rFonts w:cs="B Nazanin" w:hint="cs"/>
          <w:rtl/>
        </w:rPr>
        <w:t>لینک زیر آرشیوی از گزارشات افشا شده پس از انتشار گزارش بهبود افشا ریسک بانکی را ارائه نموده است.</w:t>
      </w:r>
      <w:r>
        <w:rPr>
          <w:rFonts w:hint="cs"/>
          <w:rtl/>
        </w:rPr>
        <w:t xml:space="preserve"> </w:t>
      </w:r>
    </w:p>
    <w:p w:rsidR="00840BAE" w:rsidRPr="00C65647" w:rsidRDefault="00840BAE" w:rsidP="00840BAE">
      <w:pPr>
        <w:pStyle w:val="FootnoteText"/>
        <w:bidi w:val="0"/>
        <w:rPr>
          <w:color w:val="000000"/>
          <w:sz w:val="16"/>
          <w:szCs w:val="16"/>
          <w:rtl/>
        </w:rPr>
      </w:pPr>
      <w:r w:rsidRPr="00C65647">
        <w:rPr>
          <w:color w:val="000000"/>
          <w:sz w:val="16"/>
          <w:szCs w:val="16"/>
        </w:rPr>
        <w:t>http://www.fsb.org/source/edtf</w:t>
      </w:r>
      <w:r w:rsidRPr="00C65647">
        <w:rPr>
          <w:color w:val="000000"/>
          <w:sz w:val="16"/>
          <w:szCs w:val="16"/>
          <w:rtl/>
        </w:rPr>
        <w:t>/</w:t>
      </w:r>
    </w:p>
  </w:footnote>
  <w:footnote w:id="14">
    <w:p w:rsidR="00840BAE" w:rsidRPr="00C65647" w:rsidRDefault="00840BAE" w:rsidP="00840BAE">
      <w:pPr>
        <w:pStyle w:val="FootnoteText"/>
        <w:bidi w:val="0"/>
        <w:rPr>
          <w:color w:val="000000"/>
          <w:sz w:val="16"/>
          <w:szCs w:val="16"/>
        </w:rPr>
      </w:pPr>
      <w:r>
        <w:rPr>
          <w:rStyle w:val="FootnoteReference"/>
        </w:rPr>
        <w:footnoteRef/>
      </w:r>
      <w:r>
        <w:rPr>
          <w:rtl/>
        </w:rPr>
        <w:t xml:space="preserve"> </w:t>
      </w:r>
      <w:hyperlink r:id="rId1" w:history="1">
        <w:r w:rsidRPr="00C65647">
          <w:rPr>
            <w:color w:val="000000"/>
            <w:sz w:val="16"/>
            <w:szCs w:val="16"/>
          </w:rPr>
          <w:t>https://www.bis.org/publ/bcbs41.htm</w:t>
        </w:r>
      </w:hyperlink>
      <w:r w:rsidRPr="00C65647">
        <w:rPr>
          <w:color w:val="000000"/>
          <w:sz w:val="16"/>
          <w:szCs w:val="16"/>
        </w:rPr>
        <w:t xml:space="preserve"> </w:t>
      </w:r>
    </w:p>
  </w:footnote>
  <w:footnote w:id="15">
    <w:p w:rsidR="00840BAE" w:rsidRPr="00C65647" w:rsidRDefault="00840BAE" w:rsidP="00840BAE">
      <w:pPr>
        <w:pStyle w:val="FootnoteText"/>
        <w:bidi w:val="0"/>
        <w:rPr>
          <w:color w:val="000000"/>
          <w:sz w:val="16"/>
          <w:szCs w:val="16"/>
        </w:rPr>
      </w:pPr>
      <w:r>
        <w:rPr>
          <w:rStyle w:val="FootnoteReference"/>
        </w:rPr>
        <w:footnoteRef/>
      </w:r>
      <w:r>
        <w:rPr>
          <w:rtl/>
        </w:rPr>
        <w:t xml:space="preserve"> </w:t>
      </w:r>
      <w:r w:rsidRPr="00C65647">
        <w:rPr>
          <w:color w:val="000000"/>
          <w:sz w:val="16"/>
          <w:szCs w:val="16"/>
        </w:rPr>
        <w:t>the Committee on the Global Financial System of the G-10 central banks</w:t>
      </w:r>
    </w:p>
  </w:footnote>
  <w:footnote w:id="16">
    <w:p w:rsidR="00840BAE" w:rsidRPr="00C65647" w:rsidRDefault="00840BAE" w:rsidP="00840BAE">
      <w:pPr>
        <w:pStyle w:val="FootnoteText"/>
        <w:bidi w:val="0"/>
        <w:rPr>
          <w:color w:val="000000"/>
          <w:sz w:val="16"/>
          <w:szCs w:val="16"/>
        </w:rPr>
      </w:pPr>
      <w:r>
        <w:rPr>
          <w:rStyle w:val="FootnoteReference"/>
        </w:rPr>
        <w:footnoteRef/>
      </w:r>
      <w:r>
        <w:rPr>
          <w:rtl/>
        </w:rPr>
        <w:t xml:space="preserve"> </w:t>
      </w:r>
      <w:r w:rsidRPr="00C65647">
        <w:rPr>
          <w:color w:val="000000"/>
          <w:sz w:val="16"/>
          <w:szCs w:val="16"/>
        </w:rPr>
        <w:t>the International Association of Insurance Supervisors</w:t>
      </w:r>
    </w:p>
  </w:footnote>
  <w:footnote w:id="17">
    <w:p w:rsidR="00840BAE" w:rsidRPr="00C65647" w:rsidRDefault="00840BAE" w:rsidP="00840BAE">
      <w:pPr>
        <w:pStyle w:val="FootnoteText"/>
        <w:bidi w:val="0"/>
        <w:rPr>
          <w:color w:val="000000"/>
          <w:sz w:val="16"/>
          <w:szCs w:val="16"/>
        </w:rPr>
      </w:pPr>
      <w:r>
        <w:rPr>
          <w:rStyle w:val="FootnoteReference"/>
        </w:rPr>
        <w:footnoteRef/>
      </w:r>
      <w:r>
        <w:rPr>
          <w:rtl/>
        </w:rPr>
        <w:t xml:space="preserve"> </w:t>
      </w:r>
      <w:r w:rsidRPr="00C65647">
        <w:rPr>
          <w:color w:val="000000"/>
          <w:sz w:val="16"/>
          <w:szCs w:val="16"/>
        </w:rPr>
        <w:t>the International Organization of Securities Commissions</w:t>
      </w:r>
    </w:p>
  </w:footnote>
  <w:footnote w:id="18">
    <w:p w:rsidR="00840BAE" w:rsidRPr="00C65647" w:rsidRDefault="00840BAE" w:rsidP="00840BAE">
      <w:pPr>
        <w:pStyle w:val="FootnoteText"/>
        <w:bidi w:val="0"/>
        <w:rPr>
          <w:color w:val="000000"/>
          <w:sz w:val="16"/>
          <w:szCs w:val="16"/>
        </w:rPr>
      </w:pPr>
      <w:r>
        <w:rPr>
          <w:rStyle w:val="FootnoteReference"/>
        </w:rPr>
        <w:footnoteRef/>
      </w:r>
      <w:r>
        <w:rPr>
          <w:rtl/>
        </w:rPr>
        <w:t xml:space="preserve"> </w:t>
      </w:r>
      <w:hyperlink r:id="rId2" w:history="1">
        <w:r w:rsidRPr="00C65647">
          <w:rPr>
            <w:color w:val="000000"/>
            <w:sz w:val="16"/>
            <w:szCs w:val="16"/>
          </w:rPr>
          <w:t>https://www.bis.org/publ/joint01.htm</w:t>
        </w:r>
      </w:hyperlink>
      <w:r w:rsidRPr="00C65647">
        <w:rPr>
          <w:color w:val="000000"/>
          <w:sz w:val="16"/>
          <w:szCs w:val="16"/>
        </w:rPr>
        <w:t xml:space="preserve"> </w:t>
      </w:r>
    </w:p>
  </w:footnote>
  <w:footnote w:id="19">
    <w:p w:rsidR="00986672" w:rsidRDefault="00986672" w:rsidP="00986672">
      <w:pPr>
        <w:pStyle w:val="FootnoteText"/>
        <w:jc w:val="both"/>
      </w:pPr>
      <w:r>
        <w:rPr>
          <w:rStyle w:val="FootnoteReference"/>
        </w:rPr>
        <w:footnoteRef/>
      </w:r>
      <w:r>
        <w:rPr>
          <w:rtl/>
        </w:rPr>
        <w:t xml:space="preserve"> </w:t>
      </w:r>
      <w:r w:rsidRPr="00702A40">
        <w:rPr>
          <w:rFonts w:cs="B Nazanin" w:hint="cs"/>
          <w:rtl/>
        </w:rPr>
        <w:t>بخشنامه‌های بانک مرکزی در وب‌سایت بانک مرکزی، قوانین و مقررات، بخشنامه‌ها، بخشنامه‌های نظارت به‌ترتیب سال از 1379 تا کنون در اختیار عموم قرار دارد. خلاصه بخشنامه‌های بانک مرکزی با محوریت ریسک در بانک‌ها با بررسی کلید واژه ریسک از مجموعه بخشنامه‌های منتشره استخراج و مورد بررسی در این رساله قرار گرفته است.</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753"/>
    <w:multiLevelType w:val="hybridMultilevel"/>
    <w:tmpl w:val="F910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6D1"/>
    <w:multiLevelType w:val="hybridMultilevel"/>
    <w:tmpl w:val="5986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E691C"/>
    <w:multiLevelType w:val="hybridMultilevel"/>
    <w:tmpl w:val="7D72DEF8"/>
    <w:lvl w:ilvl="0" w:tplc="0CA437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50654"/>
    <w:multiLevelType w:val="hybridMultilevel"/>
    <w:tmpl w:val="AB44F434"/>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 w15:restartNumberingAfterBreak="0">
    <w:nsid w:val="4AD62552"/>
    <w:multiLevelType w:val="hybridMultilevel"/>
    <w:tmpl w:val="F7D8A4EE"/>
    <w:lvl w:ilvl="0" w:tplc="2A66D9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F009C"/>
    <w:multiLevelType w:val="hybridMultilevel"/>
    <w:tmpl w:val="623E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D0AC0"/>
    <w:multiLevelType w:val="hybridMultilevel"/>
    <w:tmpl w:val="E08A9E04"/>
    <w:lvl w:ilvl="0" w:tplc="A99C41A6">
      <w:numFmt w:val="bullet"/>
      <w:lvlText w:val="-"/>
      <w:lvlJc w:val="left"/>
      <w:pPr>
        <w:ind w:left="720" w:hanging="360"/>
      </w:pPr>
      <w:rPr>
        <w:rFonts w:ascii="Times New Roman" w:eastAsia="PMingLiU"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202A5"/>
    <w:multiLevelType w:val="hybridMultilevel"/>
    <w:tmpl w:val="623E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51105"/>
    <w:multiLevelType w:val="hybridMultilevel"/>
    <w:tmpl w:val="6464E9BC"/>
    <w:lvl w:ilvl="0" w:tplc="BBB2558C">
      <w:start w:val="4"/>
      <w:numFmt w:val="bullet"/>
      <w:lvlText w:val="-"/>
      <w:lvlJc w:val="left"/>
      <w:pPr>
        <w:ind w:left="420" w:hanging="360"/>
      </w:pPr>
      <w:rPr>
        <w:rFonts w:ascii="Times New Roman" w:eastAsia="PMingLiU" w:hAnsi="Times New Roman" w:cs="B Zar"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DAB2309"/>
    <w:multiLevelType w:val="hybridMultilevel"/>
    <w:tmpl w:val="8F80AD80"/>
    <w:lvl w:ilvl="0" w:tplc="BBB2558C">
      <w:start w:val="4"/>
      <w:numFmt w:val="bullet"/>
      <w:lvlText w:val="-"/>
      <w:lvlJc w:val="left"/>
      <w:pPr>
        <w:ind w:left="720" w:hanging="360"/>
      </w:pPr>
      <w:rPr>
        <w:rFonts w:ascii="Times New Roman" w:eastAsia="PMingLiU"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A5773"/>
    <w:multiLevelType w:val="multilevel"/>
    <w:tmpl w:val="B99C07D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DC917C2"/>
    <w:multiLevelType w:val="multilevel"/>
    <w:tmpl w:val="748200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D14721"/>
    <w:multiLevelType w:val="hybridMultilevel"/>
    <w:tmpl w:val="623E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90314"/>
    <w:multiLevelType w:val="hybridMultilevel"/>
    <w:tmpl w:val="2EDC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C0CBA"/>
    <w:multiLevelType w:val="hybridMultilevel"/>
    <w:tmpl w:val="94D6451E"/>
    <w:lvl w:ilvl="0" w:tplc="DF4AC63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4"/>
  </w:num>
  <w:num w:numId="5">
    <w:abstractNumId w:val="6"/>
  </w:num>
  <w:num w:numId="6">
    <w:abstractNumId w:val="2"/>
  </w:num>
  <w:num w:numId="7">
    <w:abstractNumId w:val="1"/>
  </w:num>
  <w:num w:numId="8">
    <w:abstractNumId w:val="0"/>
  </w:num>
  <w:num w:numId="9">
    <w:abstractNumId w:val="5"/>
  </w:num>
  <w:num w:numId="10">
    <w:abstractNumId w:val="12"/>
  </w:num>
  <w:num w:numId="11">
    <w:abstractNumId w:val="7"/>
  </w:num>
  <w:num w:numId="12">
    <w:abstractNumId w:val="9"/>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57"/>
    <w:rsid w:val="0001328F"/>
    <w:rsid w:val="00034657"/>
    <w:rsid w:val="00061ECF"/>
    <w:rsid w:val="00070AB7"/>
    <w:rsid w:val="0016588A"/>
    <w:rsid w:val="001A0CB5"/>
    <w:rsid w:val="001A4926"/>
    <w:rsid w:val="001E0AF5"/>
    <w:rsid w:val="001F7B94"/>
    <w:rsid w:val="0020452C"/>
    <w:rsid w:val="002744C7"/>
    <w:rsid w:val="0028153B"/>
    <w:rsid w:val="00350FBD"/>
    <w:rsid w:val="0035157A"/>
    <w:rsid w:val="005F3FAA"/>
    <w:rsid w:val="006C09C5"/>
    <w:rsid w:val="007409A6"/>
    <w:rsid w:val="0074163B"/>
    <w:rsid w:val="0079349D"/>
    <w:rsid w:val="00794562"/>
    <w:rsid w:val="007F2D4C"/>
    <w:rsid w:val="00800E5A"/>
    <w:rsid w:val="00840BAE"/>
    <w:rsid w:val="008703ED"/>
    <w:rsid w:val="008E5941"/>
    <w:rsid w:val="00917D62"/>
    <w:rsid w:val="0094123F"/>
    <w:rsid w:val="00986672"/>
    <w:rsid w:val="00A25940"/>
    <w:rsid w:val="00A635F6"/>
    <w:rsid w:val="00B2354E"/>
    <w:rsid w:val="00BC7FC3"/>
    <w:rsid w:val="00BE7E40"/>
    <w:rsid w:val="00C20CC9"/>
    <w:rsid w:val="00C65647"/>
    <w:rsid w:val="00CC60EA"/>
    <w:rsid w:val="00D30898"/>
    <w:rsid w:val="00DA134D"/>
    <w:rsid w:val="00DC2D3E"/>
    <w:rsid w:val="00E25202"/>
    <w:rsid w:val="00F00D05"/>
    <w:rsid w:val="00F44C48"/>
    <w:rsid w:val="00F8249F"/>
    <w:rsid w:val="00F97AD9"/>
    <w:rsid w:val="00FB46A8"/>
    <w:rsid w:val="00FE40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A841"/>
  <w15:chartTrackingRefBased/>
  <w15:docId w15:val="{A7C3FD64-BF0C-4507-898A-1D6B50D0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57"/>
    <w:pPr>
      <w:bidi/>
    </w:pPr>
  </w:style>
  <w:style w:type="paragraph" w:styleId="Heading2">
    <w:name w:val="heading 2"/>
    <w:basedOn w:val="Normal"/>
    <w:next w:val="Normal"/>
    <w:link w:val="Heading2Char"/>
    <w:uiPriority w:val="9"/>
    <w:unhideWhenUsed/>
    <w:qFormat/>
    <w:rsid w:val="00C656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Char Char Char Char,Char Char Char Char Char,Char Char Char,پاورقی"/>
    <w:basedOn w:val="Normal"/>
    <w:link w:val="FootnoteTextChar"/>
    <w:uiPriority w:val="99"/>
    <w:unhideWhenUsed/>
    <w:rsid w:val="00034657"/>
    <w:pPr>
      <w:spacing w:after="0" w:line="240" w:lineRule="auto"/>
    </w:pPr>
    <w:rPr>
      <w:sz w:val="20"/>
      <w:szCs w:val="20"/>
    </w:rPr>
  </w:style>
  <w:style w:type="character" w:customStyle="1" w:styleId="FootnoteTextChar">
    <w:name w:val="Footnote Text Char"/>
    <w:aliases w:val="پاورقي Char,Char Char Char Char Char1,Char Char Char Char Char Char,Char Char Char Char1,پاورقی Char"/>
    <w:basedOn w:val="DefaultParagraphFont"/>
    <w:link w:val="FootnoteText"/>
    <w:uiPriority w:val="99"/>
    <w:rsid w:val="00034657"/>
    <w:rPr>
      <w:sz w:val="20"/>
      <w:szCs w:val="20"/>
    </w:rPr>
  </w:style>
  <w:style w:type="character" w:styleId="FootnoteReference">
    <w:name w:val="footnote reference"/>
    <w:aliases w:val="شماره زيرنويس"/>
    <w:basedOn w:val="DefaultParagraphFont"/>
    <w:uiPriority w:val="99"/>
    <w:unhideWhenUsed/>
    <w:rsid w:val="00034657"/>
    <w:rPr>
      <w:vertAlign w:val="superscript"/>
    </w:rPr>
  </w:style>
  <w:style w:type="table" w:styleId="TableGrid">
    <w:name w:val="Table Grid"/>
    <w:basedOn w:val="TableNormal"/>
    <w:uiPriority w:val="59"/>
    <w:rsid w:val="00034657"/>
    <w:pPr>
      <w:bidi/>
      <w:spacing w:after="0" w:line="240" w:lineRule="auto"/>
    </w:pPr>
    <w:rPr>
      <w:rFonts w:ascii="Times New Roman" w:eastAsia="PMingLiU" w:hAnsi="Times New Roman"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na">
    <w:name w:val="mandana"/>
    <w:basedOn w:val="Normal"/>
    <w:link w:val="mandanaChar"/>
    <w:qFormat/>
    <w:rsid w:val="00034657"/>
    <w:pPr>
      <w:jc w:val="both"/>
    </w:pPr>
    <w:rPr>
      <w:rFonts w:cs="B Nazanin"/>
      <w:bCs/>
      <w:szCs w:val="24"/>
    </w:rPr>
  </w:style>
  <w:style w:type="character" w:customStyle="1" w:styleId="mandanaChar">
    <w:name w:val="mandana Char"/>
    <w:basedOn w:val="DefaultParagraphFont"/>
    <w:link w:val="mandana"/>
    <w:rsid w:val="00034657"/>
    <w:rPr>
      <w:rFonts w:cs="B Nazanin"/>
      <w:bCs/>
      <w:szCs w:val="24"/>
    </w:rPr>
  </w:style>
  <w:style w:type="paragraph" w:styleId="ListParagraph">
    <w:name w:val="List Paragraph"/>
    <w:basedOn w:val="Normal"/>
    <w:uiPriority w:val="34"/>
    <w:qFormat/>
    <w:rsid w:val="00034657"/>
    <w:pPr>
      <w:ind w:left="720"/>
      <w:contextualSpacing/>
    </w:pPr>
  </w:style>
  <w:style w:type="character" w:styleId="Hyperlink">
    <w:name w:val="Hyperlink"/>
    <w:basedOn w:val="DefaultParagraphFont"/>
    <w:uiPriority w:val="99"/>
    <w:unhideWhenUsed/>
    <w:rsid w:val="00034657"/>
    <w:rPr>
      <w:color w:val="0563C1" w:themeColor="hyperlink"/>
      <w:u w:val="single"/>
    </w:rPr>
  </w:style>
  <w:style w:type="paragraph" w:styleId="Footer">
    <w:name w:val="footer"/>
    <w:basedOn w:val="Normal"/>
    <w:link w:val="FooterChar"/>
    <w:uiPriority w:val="99"/>
    <w:unhideWhenUsed/>
    <w:rsid w:val="00034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657"/>
  </w:style>
  <w:style w:type="table" w:customStyle="1" w:styleId="TableGrid1">
    <w:name w:val="Table Grid1"/>
    <w:basedOn w:val="TableNormal"/>
    <w:next w:val="TableGrid"/>
    <w:uiPriority w:val="39"/>
    <w:rsid w:val="00BE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66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4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562"/>
    <w:rPr>
      <w:rFonts w:ascii="Segoe UI" w:hAnsi="Segoe UI" w:cs="Segoe UI"/>
      <w:sz w:val="18"/>
      <w:szCs w:val="18"/>
    </w:rPr>
  </w:style>
  <w:style w:type="character" w:customStyle="1" w:styleId="Heading2Char">
    <w:name w:val="Heading 2 Char"/>
    <w:basedOn w:val="DefaultParagraphFont"/>
    <w:link w:val="Heading2"/>
    <w:uiPriority w:val="9"/>
    <w:rsid w:val="00C656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8478">
      <w:bodyDiv w:val="1"/>
      <w:marLeft w:val="0"/>
      <w:marRight w:val="0"/>
      <w:marTop w:val="0"/>
      <w:marBottom w:val="0"/>
      <w:divBdr>
        <w:top w:val="none" w:sz="0" w:space="0" w:color="auto"/>
        <w:left w:val="none" w:sz="0" w:space="0" w:color="auto"/>
        <w:bottom w:val="none" w:sz="0" w:space="0" w:color="auto"/>
        <w:right w:val="none" w:sz="0" w:space="0" w:color="auto"/>
      </w:divBdr>
      <w:divsChild>
        <w:div w:id="373429860">
          <w:marLeft w:val="0"/>
          <w:marRight w:val="0"/>
          <w:marTop w:val="0"/>
          <w:marBottom w:val="120"/>
          <w:divBdr>
            <w:top w:val="none" w:sz="0" w:space="0" w:color="auto"/>
            <w:left w:val="none" w:sz="0" w:space="0" w:color="auto"/>
            <w:bottom w:val="none" w:sz="0" w:space="0" w:color="auto"/>
            <w:right w:val="none" w:sz="0" w:space="0" w:color="auto"/>
          </w:divBdr>
          <w:divsChild>
            <w:div w:id="204368243">
              <w:marLeft w:val="0"/>
              <w:marRight w:val="0"/>
              <w:marTop w:val="0"/>
              <w:marBottom w:val="0"/>
              <w:divBdr>
                <w:top w:val="none" w:sz="0" w:space="0" w:color="auto"/>
                <w:left w:val="none" w:sz="0" w:space="0" w:color="auto"/>
                <w:bottom w:val="none" w:sz="0" w:space="0" w:color="auto"/>
                <w:right w:val="none" w:sz="0" w:space="0" w:color="auto"/>
              </w:divBdr>
              <w:divsChild>
                <w:div w:id="1939681417">
                  <w:marLeft w:val="0"/>
                  <w:marRight w:val="0"/>
                  <w:marTop w:val="0"/>
                  <w:marBottom w:val="0"/>
                  <w:divBdr>
                    <w:top w:val="none" w:sz="0" w:space="0" w:color="auto"/>
                    <w:left w:val="none" w:sz="0" w:space="0" w:color="auto"/>
                    <w:bottom w:val="none" w:sz="0" w:space="0" w:color="auto"/>
                    <w:right w:val="none" w:sz="0" w:space="0" w:color="auto"/>
                  </w:divBdr>
                  <w:divsChild>
                    <w:div w:id="1177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1021">
          <w:marLeft w:val="0"/>
          <w:marRight w:val="0"/>
          <w:marTop w:val="0"/>
          <w:marBottom w:val="0"/>
          <w:divBdr>
            <w:top w:val="none" w:sz="0" w:space="0" w:color="auto"/>
            <w:left w:val="none" w:sz="0" w:space="0" w:color="auto"/>
            <w:bottom w:val="none" w:sz="0" w:space="0" w:color="auto"/>
            <w:right w:val="none" w:sz="0" w:space="0" w:color="auto"/>
          </w:divBdr>
        </w:div>
      </w:divsChild>
    </w:div>
    <w:div w:id="1033464329">
      <w:bodyDiv w:val="1"/>
      <w:marLeft w:val="0"/>
      <w:marRight w:val="0"/>
      <w:marTop w:val="0"/>
      <w:marBottom w:val="0"/>
      <w:divBdr>
        <w:top w:val="none" w:sz="0" w:space="0" w:color="auto"/>
        <w:left w:val="none" w:sz="0" w:space="0" w:color="auto"/>
        <w:bottom w:val="none" w:sz="0" w:space="0" w:color="auto"/>
        <w:right w:val="none" w:sz="0" w:space="0" w:color="auto"/>
      </w:divBdr>
    </w:div>
    <w:div w:id="17135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hyperlink" Target="https://doi.org/10.1016/S0165-4101(01)00018-0"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is.org/publ/joint01.htm" TargetMode="External"/><Relationship Id="rId1" Type="http://schemas.openxmlformats.org/officeDocument/2006/relationships/hyperlink" Target="https://www.bis.org/publ/bcbs41.h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98D5CA-D74B-4E77-9F24-BE8912F8709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pPr rtl="1"/>
          <a:endParaRPr lang="fa-IR"/>
        </a:p>
      </dgm:t>
    </dgm:pt>
    <dgm:pt modelId="{F14DA507-17BE-48CF-8A0F-044D33F510D7}">
      <dgm:prSet phldrT="[Text]" custT="1"/>
      <dgm:spPr>
        <a:xfrm>
          <a:off x="1498779" y="16511"/>
          <a:ext cx="3080420"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1200" b="1">
              <a:solidFill>
                <a:sysClr val="windowText" lastClr="000000">
                  <a:hueOff val="0"/>
                  <a:satOff val="0"/>
                  <a:lumOff val="0"/>
                  <a:alphaOff val="0"/>
                </a:sysClr>
              </a:solidFill>
              <a:latin typeface="Calibri"/>
              <a:ea typeface="+mn-ea"/>
              <a:cs typeface="B Nazanin" panose="00000400000000000000" pitchFamily="2" charset="-78"/>
            </a:rPr>
            <a:t>تقاضا برای افشا و گزارشگری ریسک در بانک‌ها </a:t>
          </a:r>
        </a:p>
      </dgm:t>
    </dgm:pt>
    <dgm:pt modelId="{B1D18868-5AF2-4AFA-A3F2-0008960AE706}" type="parTrans" cxnId="{CD504D4C-1F67-40ED-8C88-B80A37B14ECB}">
      <dgm:prSet/>
      <dgm:spPr/>
      <dgm:t>
        <a:bodyPr/>
        <a:lstStyle/>
        <a:p>
          <a:pPr algn="ctr" rtl="1"/>
          <a:endParaRPr lang="fa-IR" sz="800">
            <a:cs typeface="B Nazanin" panose="00000400000000000000" pitchFamily="2" charset="-78"/>
          </a:endParaRPr>
        </a:p>
      </dgm:t>
    </dgm:pt>
    <dgm:pt modelId="{ED830E7B-D760-42CF-852E-4ADB65390B7C}" type="sibTrans" cxnId="{CD504D4C-1F67-40ED-8C88-B80A37B14ECB}">
      <dgm:prSet/>
      <dgm:spPr/>
      <dgm:t>
        <a:bodyPr/>
        <a:lstStyle/>
        <a:p>
          <a:pPr algn="ctr" rtl="1"/>
          <a:endParaRPr lang="fa-IR" sz="800">
            <a:cs typeface="B Nazanin" panose="00000400000000000000" pitchFamily="2" charset="-78"/>
          </a:endParaRPr>
        </a:p>
      </dgm:t>
    </dgm:pt>
    <dgm:pt modelId="{A3CDA461-EC88-4E25-B5D8-3DAA27075F31}">
      <dgm:prSet phldrT="[Text]" custT="1"/>
      <dgm:spPr>
        <a:xfrm>
          <a:off x="3150" y="446404"/>
          <a:ext cx="814768"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تدوین‌کنندگان استاندارد و مقررات </a:t>
          </a:r>
        </a:p>
      </dgm:t>
    </dgm:pt>
    <dgm:pt modelId="{D00B9C61-CA6E-4DF9-BA33-5601B8F8B0AF}" type="parTrans" cxnId="{4B55D9EC-ACEC-431C-B0B5-5A12A52F81BB}">
      <dgm:prSet/>
      <dgm:spPr>
        <a:xfrm>
          <a:off x="410534" y="319253"/>
          <a:ext cx="2628454" cy="127151"/>
        </a:xfrm>
        <a:custGeom>
          <a:avLst/>
          <a:gdLst/>
          <a:ahLst/>
          <a:cxnLst/>
          <a:rect l="0" t="0" r="0" b="0"/>
          <a:pathLst>
            <a:path>
              <a:moveTo>
                <a:pt x="2628454" y="0"/>
              </a:moveTo>
              <a:lnTo>
                <a:pt x="2628454"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6DA5AC4E-BCE3-4790-A036-9B144C888833}" type="sibTrans" cxnId="{4B55D9EC-ACEC-431C-B0B5-5A12A52F81BB}">
      <dgm:prSet/>
      <dgm:spPr/>
      <dgm:t>
        <a:bodyPr/>
        <a:lstStyle/>
        <a:p>
          <a:pPr algn="ctr" rtl="1"/>
          <a:endParaRPr lang="fa-IR" sz="800">
            <a:cs typeface="B Nazanin" panose="00000400000000000000" pitchFamily="2" charset="-78"/>
          </a:endParaRPr>
        </a:p>
      </dgm:t>
    </dgm:pt>
    <dgm:pt modelId="{F7558C0C-ACCA-43C3-BD8F-7FF6FA5F32DE}">
      <dgm:prSet phldrT="[Text]" custT="1"/>
      <dgm:spPr>
        <a:xfrm>
          <a:off x="945070" y="446404"/>
          <a:ext cx="605483"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جامعه </a:t>
          </a:r>
        </a:p>
      </dgm:t>
    </dgm:pt>
    <dgm:pt modelId="{4A439EF8-1E6B-49B5-A510-604063233B6B}" type="parTrans" cxnId="{A437089D-31E4-48FF-A17C-5051DF90567E}">
      <dgm:prSet/>
      <dgm:spPr>
        <a:xfrm>
          <a:off x="1247812" y="319253"/>
          <a:ext cx="1791177" cy="127151"/>
        </a:xfrm>
        <a:custGeom>
          <a:avLst/>
          <a:gdLst/>
          <a:ahLst/>
          <a:cxnLst/>
          <a:rect l="0" t="0" r="0" b="0"/>
          <a:pathLst>
            <a:path>
              <a:moveTo>
                <a:pt x="1791177" y="0"/>
              </a:moveTo>
              <a:lnTo>
                <a:pt x="1791177"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476892C1-E800-4343-B07A-633102B641D8}" type="sibTrans" cxnId="{A437089D-31E4-48FF-A17C-5051DF90567E}">
      <dgm:prSet/>
      <dgm:spPr/>
      <dgm:t>
        <a:bodyPr/>
        <a:lstStyle/>
        <a:p>
          <a:pPr algn="ctr" rtl="1"/>
          <a:endParaRPr lang="fa-IR" sz="800">
            <a:cs typeface="B Nazanin" panose="00000400000000000000" pitchFamily="2" charset="-78"/>
          </a:endParaRPr>
        </a:p>
      </dgm:t>
    </dgm:pt>
    <dgm:pt modelId="{A77BA5B3-2309-46C7-96E0-6FCACD5A77CD}">
      <dgm:prSet phldrT="[Text]" custT="1"/>
      <dgm:spPr>
        <a:xfrm>
          <a:off x="5469345" y="446404"/>
          <a:ext cx="605483"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سهامداران </a:t>
          </a:r>
        </a:p>
      </dgm:t>
    </dgm:pt>
    <dgm:pt modelId="{AE82C4D8-45F3-483D-830A-DD0610D515EC}" type="parTrans" cxnId="{D822DE8F-4052-4DDE-AF51-6F952C4FF060}">
      <dgm:prSet/>
      <dgm:spPr>
        <a:xfrm>
          <a:off x="3038989" y="319253"/>
          <a:ext cx="2733097" cy="127151"/>
        </a:xfrm>
        <a:custGeom>
          <a:avLst/>
          <a:gdLst/>
          <a:ahLst/>
          <a:cxnLst/>
          <a:rect l="0" t="0" r="0" b="0"/>
          <a:pathLst>
            <a:path>
              <a:moveTo>
                <a:pt x="0" y="0"/>
              </a:moveTo>
              <a:lnTo>
                <a:pt x="0" y="63575"/>
              </a:lnTo>
              <a:lnTo>
                <a:pt x="2733097" y="63575"/>
              </a:lnTo>
              <a:lnTo>
                <a:pt x="2733097"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FAF8D2DD-4530-40D7-81D4-07ECEFD3663F}" type="sibTrans" cxnId="{D822DE8F-4052-4DDE-AF51-6F952C4FF060}">
      <dgm:prSet/>
      <dgm:spPr/>
      <dgm:t>
        <a:bodyPr/>
        <a:lstStyle/>
        <a:p>
          <a:pPr algn="ctr" rtl="1"/>
          <a:endParaRPr lang="fa-IR" sz="800">
            <a:cs typeface="B Nazanin" panose="00000400000000000000" pitchFamily="2" charset="-78"/>
          </a:endParaRPr>
        </a:p>
      </dgm:t>
    </dgm:pt>
    <dgm:pt modelId="{B00F2133-5D24-450A-AA0F-360568F3B84A}">
      <dgm:prSet phldrT="[Text]" custT="1"/>
      <dgm:spPr>
        <a:xfrm>
          <a:off x="1677705" y="446404"/>
          <a:ext cx="605483"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بازار سرمایه </a:t>
          </a:r>
        </a:p>
      </dgm:t>
    </dgm:pt>
    <dgm:pt modelId="{41A89B64-E54B-4FA3-86E8-132A0E6DEF37}" type="parTrans" cxnId="{9F0726E9-D88C-4D01-B364-24CBBC998DD9}">
      <dgm:prSet/>
      <dgm:spPr>
        <a:xfrm>
          <a:off x="1980447" y="319253"/>
          <a:ext cx="1058542" cy="127151"/>
        </a:xfrm>
        <a:custGeom>
          <a:avLst/>
          <a:gdLst/>
          <a:ahLst/>
          <a:cxnLst/>
          <a:rect l="0" t="0" r="0" b="0"/>
          <a:pathLst>
            <a:path>
              <a:moveTo>
                <a:pt x="1058542" y="0"/>
              </a:moveTo>
              <a:lnTo>
                <a:pt x="1058542"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568F2669-3379-4B3A-9C9E-1380839F41B1}" type="sibTrans" cxnId="{9F0726E9-D88C-4D01-B364-24CBBC998DD9}">
      <dgm:prSet/>
      <dgm:spPr/>
      <dgm:t>
        <a:bodyPr/>
        <a:lstStyle/>
        <a:p>
          <a:pPr algn="ctr" rtl="1"/>
          <a:endParaRPr lang="fa-IR" sz="800">
            <a:cs typeface="B Nazanin" panose="00000400000000000000" pitchFamily="2" charset="-78"/>
          </a:endParaRPr>
        </a:p>
      </dgm:t>
    </dgm:pt>
    <dgm:pt modelId="{AE7BA22E-8FAF-4D20-BE49-D179E043DC75}">
      <dgm:prSet phldrT="[Text]" custT="1"/>
      <dgm:spPr>
        <a:xfrm>
          <a:off x="2410340" y="446404"/>
          <a:ext cx="605483"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دولت</a:t>
          </a:r>
        </a:p>
      </dgm:t>
    </dgm:pt>
    <dgm:pt modelId="{CFB80BAB-AD5D-4183-AC88-25952DB2C85C}" type="parTrans" cxnId="{90C8A90D-71E9-4733-ABB0-1A320B6FD471}">
      <dgm:prSet/>
      <dgm:spPr>
        <a:xfrm>
          <a:off x="2713082" y="319253"/>
          <a:ext cx="325907" cy="127151"/>
        </a:xfrm>
        <a:custGeom>
          <a:avLst/>
          <a:gdLst/>
          <a:ahLst/>
          <a:cxnLst/>
          <a:rect l="0" t="0" r="0" b="0"/>
          <a:pathLst>
            <a:path>
              <a:moveTo>
                <a:pt x="325907" y="0"/>
              </a:moveTo>
              <a:lnTo>
                <a:pt x="325907"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FBCBEA90-247F-4CE3-A020-4F1A35442C67}" type="sibTrans" cxnId="{90C8A90D-71E9-4733-ABB0-1A320B6FD471}">
      <dgm:prSet/>
      <dgm:spPr/>
      <dgm:t>
        <a:bodyPr/>
        <a:lstStyle/>
        <a:p>
          <a:pPr algn="ctr" rtl="1"/>
          <a:endParaRPr lang="fa-IR" sz="800">
            <a:cs typeface="B Nazanin" panose="00000400000000000000" pitchFamily="2" charset="-78"/>
          </a:endParaRPr>
        </a:p>
      </dgm:t>
    </dgm:pt>
    <dgm:pt modelId="{26532903-E5AB-4BCB-B708-2E2C0C508F1D}">
      <dgm:prSet phldrT="[Text]" custT="1"/>
      <dgm:spPr>
        <a:xfrm>
          <a:off x="3142975" y="446404"/>
          <a:ext cx="605483"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مقام ناظر بانکی </a:t>
          </a:r>
        </a:p>
      </dgm:t>
    </dgm:pt>
    <dgm:pt modelId="{B2C54D01-9F1B-46A8-ACA0-845A258CA3A1}" type="parTrans" cxnId="{4C4D108E-8ACF-471B-A795-70613B6ACC99}">
      <dgm:prSet/>
      <dgm:spPr>
        <a:xfrm>
          <a:off x="3038989" y="319253"/>
          <a:ext cx="406727" cy="127151"/>
        </a:xfrm>
        <a:custGeom>
          <a:avLst/>
          <a:gdLst/>
          <a:ahLst/>
          <a:cxnLst/>
          <a:rect l="0" t="0" r="0" b="0"/>
          <a:pathLst>
            <a:path>
              <a:moveTo>
                <a:pt x="0" y="0"/>
              </a:moveTo>
              <a:lnTo>
                <a:pt x="0" y="63575"/>
              </a:lnTo>
              <a:lnTo>
                <a:pt x="406727" y="63575"/>
              </a:lnTo>
              <a:lnTo>
                <a:pt x="406727"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23003C56-897D-487B-975F-C303CCC7A75E}" type="sibTrans" cxnId="{4C4D108E-8ACF-471B-A795-70613B6ACC99}">
      <dgm:prSet/>
      <dgm:spPr/>
      <dgm:t>
        <a:bodyPr/>
        <a:lstStyle/>
        <a:p>
          <a:pPr algn="ctr" rtl="1"/>
          <a:endParaRPr lang="fa-IR" sz="800">
            <a:cs typeface="B Nazanin" panose="00000400000000000000" pitchFamily="2" charset="-78"/>
          </a:endParaRPr>
        </a:p>
      </dgm:t>
    </dgm:pt>
    <dgm:pt modelId="{9CE62DA4-EF49-4FA6-99EF-55FD623EC32C}">
      <dgm:prSet phldrT="[Text]" custT="1"/>
      <dgm:spPr>
        <a:xfrm>
          <a:off x="4608245" y="446404"/>
          <a:ext cx="733948"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اعتباردهندگان و سپرده‌گذاران </a:t>
          </a:r>
        </a:p>
      </dgm:t>
    </dgm:pt>
    <dgm:pt modelId="{9C8A596A-FD56-4656-820A-01408D7FE270}" type="parTrans" cxnId="{CFFE0DA6-C81C-4726-B6B1-D8FCFA84AA2D}">
      <dgm:prSet/>
      <dgm:spPr>
        <a:xfrm>
          <a:off x="3038989" y="319253"/>
          <a:ext cx="1936229" cy="127151"/>
        </a:xfrm>
        <a:custGeom>
          <a:avLst/>
          <a:gdLst/>
          <a:ahLst/>
          <a:cxnLst/>
          <a:rect l="0" t="0" r="0" b="0"/>
          <a:pathLst>
            <a:path>
              <a:moveTo>
                <a:pt x="0" y="0"/>
              </a:moveTo>
              <a:lnTo>
                <a:pt x="0" y="63575"/>
              </a:lnTo>
              <a:lnTo>
                <a:pt x="1936229" y="63575"/>
              </a:lnTo>
              <a:lnTo>
                <a:pt x="1936229"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45170A72-3AAB-4FE0-B304-607F644B44C2}" type="sibTrans" cxnId="{CFFE0DA6-C81C-4726-B6B1-D8FCFA84AA2D}">
      <dgm:prSet/>
      <dgm:spPr/>
      <dgm:t>
        <a:bodyPr/>
        <a:lstStyle/>
        <a:p>
          <a:pPr algn="ctr" rtl="1"/>
          <a:endParaRPr lang="fa-IR" sz="800">
            <a:cs typeface="B Nazanin" panose="00000400000000000000" pitchFamily="2" charset="-78"/>
          </a:endParaRPr>
        </a:p>
      </dgm:t>
    </dgm:pt>
    <dgm:pt modelId="{C1249D8F-FFD6-4B97-869A-C91A5BF631ED}">
      <dgm:prSet custT="1"/>
      <dgm:spPr>
        <a:xfrm>
          <a:off x="5620716" y="876298"/>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اصلاح و تغییر بازده مورد انتظار</a:t>
          </a:r>
        </a:p>
      </dgm:t>
    </dgm:pt>
    <dgm:pt modelId="{76891C91-1B65-4B86-B957-277477A95B54}" type="parTrans" cxnId="{91ED3979-235C-41C5-9151-BB78F2CA1203}">
      <dgm:prSet/>
      <dgm:spPr>
        <a:xfrm>
          <a:off x="5484173" y="749146"/>
          <a:ext cx="91440" cy="278522"/>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723C6110-24CC-44ED-8651-8DAC5126E5BB}" type="sibTrans" cxnId="{91ED3979-235C-41C5-9151-BB78F2CA1203}">
      <dgm:prSet/>
      <dgm:spPr/>
      <dgm:t>
        <a:bodyPr/>
        <a:lstStyle/>
        <a:p>
          <a:pPr algn="ctr" rtl="1"/>
          <a:endParaRPr lang="fa-IR" sz="800">
            <a:cs typeface="B Nazanin" panose="00000400000000000000" pitchFamily="2" charset="-78"/>
          </a:endParaRPr>
        </a:p>
      </dgm:t>
    </dgm:pt>
    <dgm:pt modelId="{7ABC599A-07F3-45FF-AF4A-0BCB7904FDAB}">
      <dgm:prSet custT="1"/>
      <dgm:spPr>
        <a:xfrm>
          <a:off x="5620716" y="1306191"/>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تصمیم‌گیری برای سرمایه‌گذاری </a:t>
          </a:r>
        </a:p>
      </dgm:t>
    </dgm:pt>
    <dgm:pt modelId="{A17D39F0-8A15-4309-B53C-5BFD141A4E82}" type="parTrans" cxnId="{9888CBA7-C609-46EF-8A8A-A8A2E0BB127F}">
      <dgm:prSet/>
      <dgm:spPr>
        <a:xfrm>
          <a:off x="5484173" y="749146"/>
          <a:ext cx="91440" cy="708415"/>
        </a:xfrm>
        <a:custGeom>
          <a:avLst/>
          <a:gdLst/>
          <a:ahLst/>
          <a:cxnLst/>
          <a:rect l="0" t="0" r="0" b="0"/>
          <a:pathLst>
            <a:path>
              <a:moveTo>
                <a:pt x="45720" y="0"/>
              </a:moveTo>
              <a:lnTo>
                <a:pt x="45720" y="708415"/>
              </a:lnTo>
              <a:lnTo>
                <a:pt x="136542" y="708415"/>
              </a:lnTo>
            </a:path>
          </a:pathLst>
        </a:custGeom>
        <a:noFill/>
        <a:ln w="3175"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99194B18-1E23-4E54-97E6-5957AE0BAA0F}" type="sibTrans" cxnId="{9888CBA7-C609-46EF-8A8A-A8A2E0BB127F}">
      <dgm:prSet/>
      <dgm:spPr/>
      <dgm:t>
        <a:bodyPr/>
        <a:lstStyle/>
        <a:p>
          <a:pPr algn="ctr" rtl="1"/>
          <a:endParaRPr lang="fa-IR" sz="800">
            <a:cs typeface="B Nazanin" panose="00000400000000000000" pitchFamily="2" charset="-78"/>
          </a:endParaRPr>
        </a:p>
      </dgm:t>
    </dgm:pt>
    <dgm:pt modelId="{E0366DDD-8CD1-4E1B-8C05-13C441773C70}">
      <dgm:prSet custT="1"/>
      <dgm:spPr>
        <a:xfrm>
          <a:off x="5620716" y="1736084"/>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تخصیص بهینه منابع </a:t>
          </a:r>
        </a:p>
      </dgm:t>
    </dgm:pt>
    <dgm:pt modelId="{BE8A438A-0421-4124-91C5-9DD6B2C1B09F}" type="parTrans" cxnId="{3B2BA4CB-C641-48CB-8C5A-DF8D8881912D}">
      <dgm:prSet/>
      <dgm:spPr>
        <a:xfrm>
          <a:off x="5484173" y="749146"/>
          <a:ext cx="91440" cy="1138308"/>
        </a:xfrm>
        <a:custGeom>
          <a:avLst/>
          <a:gdLst/>
          <a:ahLst/>
          <a:cxnLst/>
          <a:rect l="0" t="0" r="0" b="0"/>
          <a:pathLst>
            <a:path>
              <a:moveTo>
                <a:pt x="45720" y="0"/>
              </a:moveTo>
              <a:lnTo>
                <a:pt x="45720" y="1138308"/>
              </a:lnTo>
              <a:lnTo>
                <a:pt x="136542" y="1138308"/>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9B687E5F-3BDA-4770-A04F-61F3D478F82C}" type="sibTrans" cxnId="{3B2BA4CB-C641-48CB-8C5A-DF8D8881912D}">
      <dgm:prSet/>
      <dgm:spPr/>
      <dgm:t>
        <a:bodyPr/>
        <a:lstStyle/>
        <a:p>
          <a:pPr algn="ctr" rtl="1"/>
          <a:endParaRPr lang="fa-IR" sz="800">
            <a:cs typeface="B Nazanin" panose="00000400000000000000" pitchFamily="2" charset="-78"/>
          </a:endParaRPr>
        </a:p>
      </dgm:t>
    </dgm:pt>
    <dgm:pt modelId="{84603760-E0B1-4C98-A62A-4EC87F4947C0}">
      <dgm:prSet custT="1"/>
      <dgm:spPr>
        <a:xfrm>
          <a:off x="4791732" y="876298"/>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تصمیم‌گیری برای سرمایه‌گذاری </a:t>
          </a:r>
        </a:p>
      </dgm:t>
    </dgm:pt>
    <dgm:pt modelId="{AA75894A-422F-4FF5-8726-88BD21BC2CFC}" type="parTrans" cxnId="{91674684-BD4E-438C-A8BB-CE70D6E3EA48}">
      <dgm:prSet/>
      <dgm:spPr>
        <a:xfrm>
          <a:off x="4681639" y="749146"/>
          <a:ext cx="110092" cy="278522"/>
        </a:xfrm>
        <a:custGeom>
          <a:avLst/>
          <a:gdLst/>
          <a:ahLst/>
          <a:cxnLst/>
          <a:rect l="0" t="0" r="0" b="0"/>
          <a:pathLst>
            <a:path>
              <a:moveTo>
                <a:pt x="0" y="0"/>
              </a:moveTo>
              <a:lnTo>
                <a:pt x="0" y="278522"/>
              </a:lnTo>
              <a:lnTo>
                <a:pt x="110092" y="278522"/>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F0A87D43-EBFB-4EEF-8966-559CFE96B583}" type="sibTrans" cxnId="{91674684-BD4E-438C-A8BB-CE70D6E3EA48}">
      <dgm:prSet/>
      <dgm:spPr/>
      <dgm:t>
        <a:bodyPr/>
        <a:lstStyle/>
        <a:p>
          <a:pPr algn="ctr" rtl="1"/>
          <a:endParaRPr lang="fa-IR" sz="800">
            <a:cs typeface="B Nazanin" panose="00000400000000000000" pitchFamily="2" charset="-78"/>
          </a:endParaRPr>
        </a:p>
      </dgm:t>
    </dgm:pt>
    <dgm:pt modelId="{CAB2C3FB-0B6E-447A-ADB7-4D9E014AA8A2}">
      <dgm:prSet custT="1"/>
      <dgm:spPr>
        <a:xfrm>
          <a:off x="4791732" y="1306191"/>
          <a:ext cx="605483" cy="41862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نظارت موثر بر سرمایه‌گذاری انجام شده </a:t>
          </a:r>
        </a:p>
      </dgm:t>
    </dgm:pt>
    <dgm:pt modelId="{AFA962E1-4355-4CE5-903F-7D42FD759CB5}" type="parTrans" cxnId="{391AE142-1406-4014-BBAA-CD343F6C32A2}">
      <dgm:prSet/>
      <dgm:spPr>
        <a:xfrm>
          <a:off x="4681639" y="749146"/>
          <a:ext cx="110092" cy="766358"/>
        </a:xfrm>
        <a:custGeom>
          <a:avLst/>
          <a:gdLst/>
          <a:ahLst/>
          <a:cxnLst/>
          <a:rect l="0" t="0" r="0" b="0"/>
          <a:pathLst>
            <a:path>
              <a:moveTo>
                <a:pt x="0" y="0"/>
              </a:moveTo>
              <a:lnTo>
                <a:pt x="0" y="766358"/>
              </a:lnTo>
              <a:lnTo>
                <a:pt x="110092" y="766358"/>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19B3820B-1B81-40F6-8605-1EF6211DBEF4}" type="sibTrans" cxnId="{391AE142-1406-4014-BBAA-CD343F6C32A2}">
      <dgm:prSet/>
      <dgm:spPr/>
      <dgm:t>
        <a:bodyPr/>
        <a:lstStyle/>
        <a:p>
          <a:pPr algn="ctr" rtl="1"/>
          <a:endParaRPr lang="fa-IR" sz="800">
            <a:cs typeface="B Nazanin" panose="00000400000000000000" pitchFamily="2" charset="-78"/>
          </a:endParaRPr>
        </a:p>
      </dgm:t>
    </dgm:pt>
    <dgm:pt modelId="{56A235BC-0A14-4561-B5FC-C69DA52235BE}">
      <dgm:prSet custT="1"/>
      <dgm:spPr>
        <a:xfrm>
          <a:off x="4791732" y="1851971"/>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کاهش هزینه‌های نمایندگی</a:t>
          </a:r>
        </a:p>
      </dgm:t>
    </dgm:pt>
    <dgm:pt modelId="{5663ADF2-66F3-4877-80B8-6963F86A043F}" type="parTrans" cxnId="{FF4A6A40-E96A-4B33-AD7A-025024395C6A}">
      <dgm:prSet/>
      <dgm:spPr>
        <a:xfrm>
          <a:off x="4681639" y="749146"/>
          <a:ext cx="110092" cy="1254195"/>
        </a:xfrm>
        <a:custGeom>
          <a:avLst/>
          <a:gdLst/>
          <a:ahLst/>
          <a:cxnLst/>
          <a:rect l="0" t="0" r="0" b="0"/>
          <a:pathLst>
            <a:path>
              <a:moveTo>
                <a:pt x="0" y="0"/>
              </a:moveTo>
              <a:lnTo>
                <a:pt x="0" y="1254195"/>
              </a:lnTo>
              <a:lnTo>
                <a:pt x="110092" y="1254195"/>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538C6851-A68C-464C-B580-2440E8EBF13F}" type="sibTrans" cxnId="{FF4A6A40-E96A-4B33-AD7A-025024395C6A}">
      <dgm:prSet/>
      <dgm:spPr/>
      <dgm:t>
        <a:bodyPr/>
        <a:lstStyle/>
        <a:p>
          <a:pPr algn="ctr" rtl="1"/>
          <a:endParaRPr lang="fa-IR" sz="800">
            <a:cs typeface="B Nazanin" panose="00000400000000000000" pitchFamily="2" charset="-78"/>
          </a:endParaRPr>
        </a:p>
      </dgm:t>
    </dgm:pt>
    <dgm:pt modelId="{50612507-FF6C-4A74-A3C7-26AE76D048FB}">
      <dgm:prSet custT="1"/>
      <dgm:spPr>
        <a:xfrm>
          <a:off x="3294346" y="876298"/>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نظارت موثر بر بانک</a:t>
          </a:r>
        </a:p>
      </dgm:t>
    </dgm:pt>
    <dgm:pt modelId="{E94BF8B3-643B-4D4D-98B6-0CF210904350}" type="parTrans" cxnId="{E1430D97-BB77-42A6-A6EF-61B2B8C7591F}">
      <dgm:prSet/>
      <dgm:spPr>
        <a:xfrm>
          <a:off x="3157803" y="749146"/>
          <a:ext cx="91440" cy="278522"/>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5B7B1261-C03D-4C3A-B319-0D86010E8752}" type="sibTrans" cxnId="{E1430D97-BB77-42A6-A6EF-61B2B8C7591F}">
      <dgm:prSet/>
      <dgm:spPr/>
      <dgm:t>
        <a:bodyPr/>
        <a:lstStyle/>
        <a:p>
          <a:pPr algn="ctr" rtl="1"/>
          <a:endParaRPr lang="fa-IR" sz="800">
            <a:cs typeface="B Nazanin" panose="00000400000000000000" pitchFamily="2" charset="-78"/>
          </a:endParaRPr>
        </a:p>
      </dgm:t>
    </dgm:pt>
    <dgm:pt modelId="{EE421D35-B9BA-4809-A635-24FB127CE93B}">
      <dgm:prSet custT="1"/>
      <dgm:spPr>
        <a:xfrm>
          <a:off x="2561711" y="876298"/>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ثبات اقتصادی </a:t>
          </a:r>
        </a:p>
      </dgm:t>
    </dgm:pt>
    <dgm:pt modelId="{E6C92DEA-9ADB-48E5-A561-E94DE0730251}" type="parTrans" cxnId="{82AE1D43-EA09-42C7-A72E-0179D9187153}">
      <dgm:prSet/>
      <dgm:spPr>
        <a:xfrm>
          <a:off x="2425168" y="749146"/>
          <a:ext cx="91440" cy="278522"/>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8DD7EE44-47B5-436A-8588-B64BAC6B6639}" type="sibTrans" cxnId="{82AE1D43-EA09-42C7-A72E-0179D9187153}">
      <dgm:prSet/>
      <dgm:spPr/>
      <dgm:t>
        <a:bodyPr/>
        <a:lstStyle/>
        <a:p>
          <a:pPr algn="ctr" rtl="1"/>
          <a:endParaRPr lang="fa-IR" sz="800">
            <a:cs typeface="B Nazanin" panose="00000400000000000000" pitchFamily="2" charset="-78"/>
          </a:endParaRPr>
        </a:p>
      </dgm:t>
    </dgm:pt>
    <dgm:pt modelId="{1B655EA0-1B93-47EB-B51A-3158D35A62FC}">
      <dgm:prSet custT="1"/>
      <dgm:spPr>
        <a:xfrm>
          <a:off x="1829076" y="876298"/>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شفافیت اطلاعاتی</a:t>
          </a:r>
        </a:p>
      </dgm:t>
    </dgm:pt>
    <dgm:pt modelId="{8404ACBB-F435-4B6B-BAD6-47BA4C468410}" type="parTrans" cxnId="{AAB05471-1BA2-4C2C-BD1D-468C3DC6EFE8}">
      <dgm:prSet/>
      <dgm:spPr>
        <a:xfrm>
          <a:off x="1692533" y="749146"/>
          <a:ext cx="91440" cy="278522"/>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EB0025AD-F53D-477B-AE6D-76512AE57DD7}" type="sibTrans" cxnId="{AAB05471-1BA2-4C2C-BD1D-468C3DC6EFE8}">
      <dgm:prSet/>
      <dgm:spPr/>
      <dgm:t>
        <a:bodyPr/>
        <a:lstStyle/>
        <a:p>
          <a:pPr algn="ctr" rtl="1"/>
          <a:endParaRPr lang="fa-IR" sz="800">
            <a:cs typeface="B Nazanin" panose="00000400000000000000" pitchFamily="2" charset="-78"/>
          </a:endParaRPr>
        </a:p>
      </dgm:t>
    </dgm:pt>
    <dgm:pt modelId="{2D3135E0-6C4D-4622-83E0-C67D0A685E26}">
      <dgm:prSet custT="1"/>
      <dgm:spPr>
        <a:xfrm>
          <a:off x="1829076" y="1306191"/>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کارایی بازار </a:t>
          </a:r>
        </a:p>
      </dgm:t>
    </dgm:pt>
    <dgm:pt modelId="{257E8D2F-147A-4F22-B3EE-7D76708BFBBA}" type="parTrans" cxnId="{FFED2FD3-3F9E-42E0-8291-8FDF940FBF44}">
      <dgm:prSet/>
      <dgm:spPr>
        <a:xfrm>
          <a:off x="1692533" y="749146"/>
          <a:ext cx="91440" cy="708415"/>
        </a:xfrm>
        <a:custGeom>
          <a:avLst/>
          <a:gdLst/>
          <a:ahLst/>
          <a:cxnLst/>
          <a:rect l="0" t="0" r="0" b="0"/>
          <a:pathLst>
            <a:path>
              <a:moveTo>
                <a:pt x="45720" y="0"/>
              </a:moveTo>
              <a:lnTo>
                <a:pt x="45720" y="708415"/>
              </a:lnTo>
              <a:lnTo>
                <a:pt x="136542" y="708415"/>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89055FDD-AAFE-417B-BDA5-353DB3578AB8}" type="sibTrans" cxnId="{FFED2FD3-3F9E-42E0-8291-8FDF940FBF44}">
      <dgm:prSet/>
      <dgm:spPr/>
      <dgm:t>
        <a:bodyPr/>
        <a:lstStyle/>
        <a:p>
          <a:pPr algn="ctr" rtl="1"/>
          <a:endParaRPr lang="fa-IR" sz="800">
            <a:cs typeface="B Nazanin" panose="00000400000000000000" pitchFamily="2" charset="-78"/>
          </a:endParaRPr>
        </a:p>
      </dgm:t>
    </dgm:pt>
    <dgm:pt modelId="{97C83BC4-6EA9-454C-BD3F-EFE55EC1EE01}">
      <dgm:prSet custT="1"/>
      <dgm:spPr>
        <a:xfrm>
          <a:off x="1829076" y="1736084"/>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کاهش عدم‌تقارن اطلاعاتی </a:t>
          </a:r>
        </a:p>
      </dgm:t>
    </dgm:pt>
    <dgm:pt modelId="{ABA2A253-D9D2-464B-972F-C0332F5E8498}" type="parTrans" cxnId="{395F0038-D88A-4FD0-B200-75C13CD75055}">
      <dgm:prSet/>
      <dgm:spPr>
        <a:xfrm>
          <a:off x="1692533" y="749146"/>
          <a:ext cx="91440" cy="1138308"/>
        </a:xfrm>
        <a:custGeom>
          <a:avLst/>
          <a:gdLst/>
          <a:ahLst/>
          <a:cxnLst/>
          <a:rect l="0" t="0" r="0" b="0"/>
          <a:pathLst>
            <a:path>
              <a:moveTo>
                <a:pt x="45720" y="0"/>
              </a:moveTo>
              <a:lnTo>
                <a:pt x="45720" y="1138308"/>
              </a:lnTo>
              <a:lnTo>
                <a:pt x="136542" y="1138308"/>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CF3CE533-FCF0-4A1D-911B-40EA0AFD4CDD}" type="sibTrans" cxnId="{395F0038-D88A-4FD0-B200-75C13CD75055}">
      <dgm:prSet/>
      <dgm:spPr/>
      <dgm:t>
        <a:bodyPr/>
        <a:lstStyle/>
        <a:p>
          <a:pPr algn="ctr" rtl="1"/>
          <a:endParaRPr lang="fa-IR" sz="800">
            <a:cs typeface="B Nazanin" panose="00000400000000000000" pitchFamily="2" charset="-78"/>
          </a:endParaRPr>
        </a:p>
      </dgm:t>
    </dgm:pt>
    <dgm:pt modelId="{D9F5E084-C095-498C-AE59-585045DBE4A0}">
      <dgm:prSet custT="1"/>
      <dgm:spPr>
        <a:xfrm>
          <a:off x="1096441" y="876298"/>
          <a:ext cx="605483" cy="630713"/>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بهره‌مندی از ثبات، رشد و رفاه اقتصادی</a:t>
          </a:r>
        </a:p>
      </dgm:t>
    </dgm:pt>
    <dgm:pt modelId="{B56D1774-9A6A-4530-8B95-4BFA396554E5}" type="parTrans" cxnId="{B4DC5E5B-0B95-475B-9AC1-F31A4E4E854B}">
      <dgm:prSet/>
      <dgm:spPr>
        <a:xfrm>
          <a:off x="959898" y="749146"/>
          <a:ext cx="91440" cy="442508"/>
        </a:xfrm>
        <a:custGeom>
          <a:avLst/>
          <a:gdLst/>
          <a:ahLst/>
          <a:cxnLst/>
          <a:rect l="0" t="0" r="0" b="0"/>
          <a:pathLst>
            <a:path>
              <a:moveTo>
                <a:pt x="45720" y="0"/>
              </a:moveTo>
              <a:lnTo>
                <a:pt x="45720" y="442508"/>
              </a:lnTo>
              <a:lnTo>
                <a:pt x="136542" y="442508"/>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4D3EC8C9-7764-4480-BDCC-31D6AAB62545}" type="sibTrans" cxnId="{B4DC5E5B-0B95-475B-9AC1-F31A4E4E854B}">
      <dgm:prSet/>
      <dgm:spPr/>
      <dgm:t>
        <a:bodyPr/>
        <a:lstStyle/>
        <a:p>
          <a:pPr algn="ctr" rtl="1"/>
          <a:endParaRPr lang="fa-IR" sz="800">
            <a:cs typeface="B Nazanin" panose="00000400000000000000" pitchFamily="2" charset="-78"/>
          </a:endParaRPr>
        </a:p>
      </dgm:t>
    </dgm:pt>
    <dgm:pt modelId="{E8D1800A-A49F-4925-B0ED-88E6A1377182}">
      <dgm:prSet custT="1"/>
      <dgm:spPr>
        <a:xfrm>
          <a:off x="1096441" y="1634163"/>
          <a:ext cx="605483" cy="664690"/>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دسترسی به منابع تامین‌مالی فعالیت‌های خرد مالی با حداقل ریسک </a:t>
          </a:r>
        </a:p>
      </dgm:t>
    </dgm:pt>
    <dgm:pt modelId="{82A83442-0BBD-4BE5-B57B-FA61D3AB985C}" type="parTrans" cxnId="{A8CA88BC-1A57-4587-8D88-02D331AA651E}">
      <dgm:prSet/>
      <dgm:spPr>
        <a:xfrm>
          <a:off x="959898" y="749146"/>
          <a:ext cx="91440" cy="1217362"/>
        </a:xfrm>
        <a:custGeom>
          <a:avLst/>
          <a:gdLst/>
          <a:ahLst/>
          <a:cxnLst/>
          <a:rect l="0" t="0" r="0" b="0"/>
          <a:pathLst>
            <a:path>
              <a:moveTo>
                <a:pt x="45720" y="0"/>
              </a:moveTo>
              <a:lnTo>
                <a:pt x="45720" y="1217362"/>
              </a:lnTo>
              <a:lnTo>
                <a:pt x="136542" y="1217362"/>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EDDEB7EA-94BD-49A3-BA37-51F7ACEA5674}" type="sibTrans" cxnId="{A8CA88BC-1A57-4587-8D88-02D331AA651E}">
      <dgm:prSet/>
      <dgm:spPr/>
      <dgm:t>
        <a:bodyPr/>
        <a:lstStyle/>
        <a:p>
          <a:pPr algn="ctr" rtl="1"/>
          <a:endParaRPr lang="fa-IR" sz="800">
            <a:cs typeface="B Nazanin" panose="00000400000000000000" pitchFamily="2" charset="-78"/>
          </a:endParaRPr>
        </a:p>
      </dgm:t>
    </dgm:pt>
    <dgm:pt modelId="{E09B7C51-3D4F-4BD2-A95A-F80993C5AA75}">
      <dgm:prSet custT="1"/>
      <dgm:spPr>
        <a:xfrm>
          <a:off x="3294346" y="1306191"/>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شناسایی به‌هنگام بحران در بانک‌ها</a:t>
          </a:r>
        </a:p>
      </dgm:t>
    </dgm:pt>
    <dgm:pt modelId="{4675CAB8-5397-4A62-BC7D-59F6ECD9C50F}" type="parTrans" cxnId="{C3AB752B-8D82-4891-9447-7636A258450F}">
      <dgm:prSet/>
      <dgm:spPr>
        <a:xfrm>
          <a:off x="3157803" y="749146"/>
          <a:ext cx="91440" cy="708415"/>
        </a:xfrm>
        <a:custGeom>
          <a:avLst/>
          <a:gdLst/>
          <a:ahLst/>
          <a:cxnLst/>
          <a:rect l="0" t="0" r="0" b="0"/>
          <a:pathLst>
            <a:path>
              <a:moveTo>
                <a:pt x="45720" y="0"/>
              </a:moveTo>
              <a:lnTo>
                <a:pt x="45720" y="708415"/>
              </a:lnTo>
              <a:lnTo>
                <a:pt x="136542" y="708415"/>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48B336E4-66C1-4B48-9D3D-ED95F505D2E1}" type="sibTrans" cxnId="{C3AB752B-8D82-4891-9447-7636A258450F}">
      <dgm:prSet/>
      <dgm:spPr/>
      <dgm:t>
        <a:bodyPr/>
        <a:lstStyle/>
        <a:p>
          <a:pPr algn="ctr" rtl="1"/>
          <a:endParaRPr lang="fa-IR" sz="800">
            <a:cs typeface="B Nazanin" panose="00000400000000000000" pitchFamily="2" charset="-78"/>
          </a:endParaRPr>
        </a:p>
      </dgm:t>
    </dgm:pt>
    <dgm:pt modelId="{41F5C4A9-2E2E-420C-B38D-C218FB4DDEC2}">
      <dgm:prSet custT="1"/>
      <dgm:spPr>
        <a:xfrm>
          <a:off x="3294346" y="1736084"/>
          <a:ext cx="605483" cy="530394"/>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تدوین اقدامات لازم برای ممانعت از بحران مالی</a:t>
          </a:r>
        </a:p>
      </dgm:t>
    </dgm:pt>
    <dgm:pt modelId="{E1BDCD31-B008-4896-97F4-8D889EE1E588}" type="parTrans" cxnId="{D25EE9F8-80D5-4B95-BEE0-CD5B6197FFF3}">
      <dgm:prSet/>
      <dgm:spPr>
        <a:xfrm>
          <a:off x="3157803" y="749146"/>
          <a:ext cx="91440" cy="1252135"/>
        </a:xfrm>
        <a:custGeom>
          <a:avLst/>
          <a:gdLst/>
          <a:ahLst/>
          <a:cxnLst/>
          <a:rect l="0" t="0" r="0" b="0"/>
          <a:pathLst>
            <a:path>
              <a:moveTo>
                <a:pt x="45720" y="0"/>
              </a:moveTo>
              <a:lnTo>
                <a:pt x="45720" y="1252135"/>
              </a:lnTo>
              <a:lnTo>
                <a:pt x="136542" y="1252135"/>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0015B0BA-6C62-4B80-8AC7-75B23BDB9FD2}" type="sibTrans" cxnId="{D25EE9F8-80D5-4B95-BEE0-CD5B6197FFF3}">
      <dgm:prSet/>
      <dgm:spPr/>
      <dgm:t>
        <a:bodyPr/>
        <a:lstStyle/>
        <a:p>
          <a:pPr algn="ctr" rtl="1"/>
          <a:endParaRPr lang="fa-IR" sz="800">
            <a:cs typeface="B Nazanin" panose="00000400000000000000" pitchFamily="2" charset="-78"/>
          </a:endParaRPr>
        </a:p>
      </dgm:t>
    </dgm:pt>
    <dgm:pt modelId="{0F330DC5-DD97-42AD-93D5-1FC16EE8AA01}">
      <dgm:prSet custT="1"/>
      <dgm:spPr>
        <a:xfrm>
          <a:off x="2561711" y="1306191"/>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رشد اقتصادی </a:t>
          </a:r>
        </a:p>
      </dgm:t>
    </dgm:pt>
    <dgm:pt modelId="{A3C66E98-B9CD-44CC-844E-F8AC83147198}" type="parTrans" cxnId="{D98358E9-2E7A-465F-B21E-112EE928D6D9}">
      <dgm:prSet/>
      <dgm:spPr>
        <a:xfrm>
          <a:off x="2425168" y="749146"/>
          <a:ext cx="91440" cy="708415"/>
        </a:xfrm>
        <a:custGeom>
          <a:avLst/>
          <a:gdLst/>
          <a:ahLst/>
          <a:cxnLst/>
          <a:rect l="0" t="0" r="0" b="0"/>
          <a:pathLst>
            <a:path>
              <a:moveTo>
                <a:pt x="45720" y="0"/>
              </a:moveTo>
              <a:lnTo>
                <a:pt x="45720" y="708415"/>
              </a:lnTo>
              <a:lnTo>
                <a:pt x="136542" y="708415"/>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EE624325-0A28-499C-BF27-AC2FCA88B98D}" type="sibTrans" cxnId="{D98358E9-2E7A-465F-B21E-112EE928D6D9}">
      <dgm:prSet/>
      <dgm:spPr/>
      <dgm:t>
        <a:bodyPr/>
        <a:lstStyle/>
        <a:p>
          <a:pPr algn="ctr" rtl="1"/>
          <a:endParaRPr lang="fa-IR" sz="800">
            <a:cs typeface="B Nazanin" panose="00000400000000000000" pitchFamily="2" charset="-78"/>
          </a:endParaRPr>
        </a:p>
      </dgm:t>
    </dgm:pt>
    <dgm:pt modelId="{A9607365-9104-4E6C-AE30-CD345191A75B}">
      <dgm:prSet custT="1"/>
      <dgm:spPr>
        <a:xfrm>
          <a:off x="2561711" y="1736084"/>
          <a:ext cx="605483" cy="663743"/>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شفافیت و اطمینان‌بخشی در بازارهای مالی</a:t>
          </a:r>
        </a:p>
      </dgm:t>
    </dgm:pt>
    <dgm:pt modelId="{D442D073-843F-428B-935D-FF96E3D5A28C}" type="parTrans" cxnId="{646D7005-C27F-46AF-A71D-4B871EF6BD03}">
      <dgm:prSet/>
      <dgm:spPr>
        <a:xfrm>
          <a:off x="2425168" y="749146"/>
          <a:ext cx="91440" cy="1318809"/>
        </a:xfrm>
        <a:custGeom>
          <a:avLst/>
          <a:gdLst/>
          <a:ahLst/>
          <a:cxnLst/>
          <a:rect l="0" t="0" r="0" b="0"/>
          <a:pathLst>
            <a:path>
              <a:moveTo>
                <a:pt x="45720" y="0"/>
              </a:moveTo>
              <a:lnTo>
                <a:pt x="45720" y="1318809"/>
              </a:lnTo>
              <a:lnTo>
                <a:pt x="136542" y="1318809"/>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80AC759B-CCCF-4CF1-90D4-0A24183AD90C}" type="sibTrans" cxnId="{646D7005-C27F-46AF-A71D-4B871EF6BD03}">
      <dgm:prSet/>
      <dgm:spPr/>
      <dgm:t>
        <a:bodyPr/>
        <a:lstStyle/>
        <a:p>
          <a:pPr algn="ctr" rtl="1"/>
          <a:endParaRPr lang="fa-IR" sz="800">
            <a:cs typeface="B Nazanin" panose="00000400000000000000" pitchFamily="2" charset="-78"/>
          </a:endParaRPr>
        </a:p>
      </dgm:t>
    </dgm:pt>
    <dgm:pt modelId="{0C89E783-6DC3-4A12-B4C2-73F991B444EC}">
      <dgm:prSet custT="1"/>
      <dgm:spPr>
        <a:xfrm>
          <a:off x="1829076" y="2165977"/>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کاهش هزینه‌های افشا اطلاعات</a:t>
          </a:r>
        </a:p>
      </dgm:t>
    </dgm:pt>
    <dgm:pt modelId="{C88EB2F7-770F-41F0-9C57-C7F4E2AEFD58}" type="parTrans" cxnId="{45895783-2099-4CE0-9508-C4CDB8BA667C}">
      <dgm:prSet/>
      <dgm:spPr>
        <a:xfrm>
          <a:off x="1692533" y="749146"/>
          <a:ext cx="91440" cy="1568201"/>
        </a:xfrm>
        <a:custGeom>
          <a:avLst/>
          <a:gdLst/>
          <a:ahLst/>
          <a:cxnLst/>
          <a:rect l="0" t="0" r="0" b="0"/>
          <a:pathLst>
            <a:path>
              <a:moveTo>
                <a:pt x="45720" y="0"/>
              </a:moveTo>
              <a:lnTo>
                <a:pt x="45720" y="1568201"/>
              </a:lnTo>
              <a:lnTo>
                <a:pt x="136542" y="1568201"/>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90C891B9-FBFD-47E5-908B-BEEBB820218F}" type="sibTrans" cxnId="{45895783-2099-4CE0-9508-C4CDB8BA667C}">
      <dgm:prSet/>
      <dgm:spPr/>
      <dgm:t>
        <a:bodyPr/>
        <a:lstStyle/>
        <a:p>
          <a:pPr algn="ctr" rtl="1"/>
          <a:endParaRPr lang="fa-IR" sz="800">
            <a:cs typeface="B Nazanin" panose="00000400000000000000" pitchFamily="2" charset="-78"/>
          </a:endParaRPr>
        </a:p>
      </dgm:t>
    </dgm:pt>
    <dgm:pt modelId="{6D95837B-04B2-4B5F-9C5B-0EE08407A339}">
      <dgm:prSet custT="1"/>
      <dgm:spPr>
        <a:xfrm>
          <a:off x="206842" y="876298"/>
          <a:ext cx="605483" cy="783114"/>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تدوین و توسعه مقررات لازم برای شفافیت بیشتر</a:t>
          </a:r>
        </a:p>
      </dgm:t>
    </dgm:pt>
    <dgm:pt modelId="{9872D44B-C359-4DF7-91D0-1B35F716BE7B}" type="parTrans" cxnId="{673B2977-38DD-4185-A7BF-174356CCAAFC}">
      <dgm:prSet/>
      <dgm:spPr>
        <a:xfrm>
          <a:off x="84627" y="749146"/>
          <a:ext cx="122215" cy="518708"/>
        </a:xfrm>
        <a:custGeom>
          <a:avLst/>
          <a:gdLst/>
          <a:ahLst/>
          <a:cxnLst/>
          <a:rect l="0" t="0" r="0" b="0"/>
          <a:pathLst>
            <a:path>
              <a:moveTo>
                <a:pt x="0" y="0"/>
              </a:moveTo>
              <a:lnTo>
                <a:pt x="0" y="518708"/>
              </a:lnTo>
              <a:lnTo>
                <a:pt x="122215" y="518708"/>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037A7D1B-8DF3-4ED6-B7D2-DA11ABF9E642}" type="sibTrans" cxnId="{673B2977-38DD-4185-A7BF-174356CCAAFC}">
      <dgm:prSet/>
      <dgm:spPr/>
      <dgm:t>
        <a:bodyPr/>
        <a:lstStyle/>
        <a:p>
          <a:pPr algn="ctr" rtl="1"/>
          <a:endParaRPr lang="fa-IR" sz="800">
            <a:cs typeface="B Nazanin" panose="00000400000000000000" pitchFamily="2" charset="-78"/>
          </a:endParaRPr>
        </a:p>
      </dgm:t>
    </dgm:pt>
    <dgm:pt modelId="{CCAD0D7F-30D6-47B3-9F47-2EC075CBF98E}">
      <dgm:prSet custT="1"/>
      <dgm:spPr>
        <a:xfrm>
          <a:off x="206842" y="1786563"/>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بهبود روش‌های نظارت بر بانک‌ها </a:t>
          </a:r>
        </a:p>
      </dgm:t>
    </dgm:pt>
    <dgm:pt modelId="{F23BDC91-316E-42C3-87B5-40896A534039}" type="parTrans" cxnId="{1F34625E-5B66-4FB1-977E-9ADEF9532CBC}">
      <dgm:prSet/>
      <dgm:spPr>
        <a:xfrm>
          <a:off x="84627" y="749146"/>
          <a:ext cx="122215" cy="1188787"/>
        </a:xfrm>
        <a:custGeom>
          <a:avLst/>
          <a:gdLst/>
          <a:ahLst/>
          <a:cxnLst/>
          <a:rect l="0" t="0" r="0" b="0"/>
          <a:pathLst>
            <a:path>
              <a:moveTo>
                <a:pt x="0" y="0"/>
              </a:moveTo>
              <a:lnTo>
                <a:pt x="0" y="1188787"/>
              </a:lnTo>
              <a:lnTo>
                <a:pt x="122215" y="1188787"/>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61F6FE6E-82D4-4074-B394-EAD058580023}" type="sibTrans" cxnId="{1F34625E-5B66-4FB1-977E-9ADEF9532CBC}">
      <dgm:prSet/>
      <dgm:spPr/>
      <dgm:t>
        <a:bodyPr/>
        <a:lstStyle/>
        <a:p>
          <a:pPr algn="ctr" rtl="1"/>
          <a:endParaRPr lang="fa-IR" sz="800">
            <a:cs typeface="B Nazanin" panose="00000400000000000000" pitchFamily="2" charset="-78"/>
          </a:endParaRPr>
        </a:p>
      </dgm:t>
    </dgm:pt>
    <dgm:pt modelId="{BB0CB16B-4F55-4E9D-9E0E-BFA25CD985B3}">
      <dgm:prSet custT="1"/>
      <dgm:spPr>
        <a:xfrm>
          <a:off x="3900326" y="446404"/>
          <a:ext cx="605483" cy="3027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rtl="1"/>
          <a:r>
            <a:rPr lang="fa-IR" sz="800" b="1">
              <a:solidFill>
                <a:sysClr val="windowText" lastClr="000000">
                  <a:hueOff val="0"/>
                  <a:satOff val="0"/>
                  <a:lumOff val="0"/>
                  <a:alphaOff val="0"/>
                </a:sysClr>
              </a:solidFill>
              <a:latin typeface="Calibri"/>
              <a:ea typeface="+mn-ea"/>
              <a:cs typeface="B Nazanin" panose="00000400000000000000" pitchFamily="2" charset="-78"/>
            </a:rPr>
            <a:t>مدیریت </a:t>
          </a:r>
        </a:p>
      </dgm:t>
    </dgm:pt>
    <dgm:pt modelId="{FBF9F806-669A-423C-8732-6A19E28FB353}" type="parTrans" cxnId="{E7AA868C-481B-4808-9455-AC5026C99AE6}">
      <dgm:prSet/>
      <dgm:spPr>
        <a:xfrm>
          <a:off x="3038989" y="319253"/>
          <a:ext cx="1164078" cy="127151"/>
        </a:xfrm>
        <a:custGeom>
          <a:avLst/>
          <a:gdLst/>
          <a:ahLst/>
          <a:cxnLst/>
          <a:rect l="0" t="0" r="0" b="0"/>
          <a:pathLst>
            <a:path>
              <a:moveTo>
                <a:pt x="0" y="0"/>
              </a:moveTo>
              <a:lnTo>
                <a:pt x="0" y="63575"/>
              </a:lnTo>
              <a:lnTo>
                <a:pt x="1164078" y="63575"/>
              </a:lnTo>
              <a:lnTo>
                <a:pt x="1164078" y="127151"/>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pPr algn="ctr" rtl="1"/>
          <a:endParaRPr lang="fa-IR" sz="800">
            <a:cs typeface="B Nazanin" panose="00000400000000000000" pitchFamily="2" charset="-78"/>
          </a:endParaRPr>
        </a:p>
      </dgm:t>
    </dgm:pt>
    <dgm:pt modelId="{E72BF406-A114-4FA7-93BC-762A830D3419}" type="sibTrans" cxnId="{E7AA868C-481B-4808-9455-AC5026C99AE6}">
      <dgm:prSet/>
      <dgm:spPr/>
      <dgm:t>
        <a:bodyPr/>
        <a:lstStyle/>
        <a:p>
          <a:pPr algn="ctr" rtl="1"/>
          <a:endParaRPr lang="fa-IR" sz="800">
            <a:cs typeface="B Nazanin" panose="00000400000000000000" pitchFamily="2" charset="-78"/>
          </a:endParaRPr>
        </a:p>
      </dgm:t>
    </dgm:pt>
    <dgm:pt modelId="{FC7F2112-F301-4FEC-8688-1DBED5E70CB6}">
      <dgm:prSet custT="1"/>
      <dgm:spPr>
        <a:xfrm>
          <a:off x="4026981" y="876298"/>
          <a:ext cx="605483" cy="553720"/>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نظارت و کنترل موثر بر ریسک فعالیت‌های عملیاتی </a:t>
          </a:r>
        </a:p>
      </dgm:t>
    </dgm:pt>
    <dgm:pt modelId="{3F601AAB-BD7C-45D5-9282-B717F55EECFF}" type="parTrans" cxnId="{86C869FE-A5F1-4DCE-B89E-E6051DCA974D}">
      <dgm:prSet/>
      <dgm:spPr>
        <a:xfrm>
          <a:off x="3915154" y="749146"/>
          <a:ext cx="91440" cy="404011"/>
        </a:xfrm>
        <a:custGeom>
          <a:avLst/>
          <a:gdLst/>
          <a:ahLst/>
          <a:cxnLst/>
          <a:rect l="0" t="0" r="0" b="0"/>
          <a:pathLst>
            <a:path>
              <a:moveTo>
                <a:pt x="45720" y="0"/>
              </a:moveTo>
              <a:lnTo>
                <a:pt x="45720" y="404011"/>
              </a:lnTo>
              <a:lnTo>
                <a:pt x="111826" y="404011"/>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E76BA6BC-FAF2-49BA-A5CD-D660F5734354}" type="sibTrans" cxnId="{86C869FE-A5F1-4DCE-B89E-E6051DCA974D}">
      <dgm:prSet/>
      <dgm:spPr/>
      <dgm:t>
        <a:bodyPr/>
        <a:lstStyle/>
        <a:p>
          <a:pPr algn="ctr" rtl="1"/>
          <a:endParaRPr lang="fa-IR" sz="800">
            <a:cs typeface="B Nazanin" panose="00000400000000000000" pitchFamily="2" charset="-78"/>
          </a:endParaRPr>
        </a:p>
      </dgm:t>
    </dgm:pt>
    <dgm:pt modelId="{7B5A506A-43E5-4511-9611-436C1D5EEC09}">
      <dgm:prSet custT="1"/>
      <dgm:spPr>
        <a:xfrm>
          <a:off x="4026981" y="1557170"/>
          <a:ext cx="605483" cy="624056"/>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تدوین فرایندهای مدیریت ریسک در شرکت تحت مدیریت </a:t>
          </a:r>
        </a:p>
      </dgm:t>
    </dgm:pt>
    <dgm:pt modelId="{88456DBB-332B-4AC7-8887-233470A91A7A}" type="parTrans" cxnId="{94459A39-94E0-421D-90C3-63FA6828E407}">
      <dgm:prSet/>
      <dgm:spPr>
        <a:xfrm>
          <a:off x="3915154" y="749146"/>
          <a:ext cx="91440" cy="1120051"/>
        </a:xfrm>
        <a:custGeom>
          <a:avLst/>
          <a:gdLst/>
          <a:ahLst/>
          <a:cxnLst/>
          <a:rect l="0" t="0" r="0" b="0"/>
          <a:pathLst>
            <a:path>
              <a:moveTo>
                <a:pt x="45720" y="0"/>
              </a:moveTo>
              <a:lnTo>
                <a:pt x="45720" y="1120051"/>
              </a:lnTo>
              <a:lnTo>
                <a:pt x="111826" y="1120051"/>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19BFFC00-B73F-4C00-B3CD-D07A824961C6}" type="sibTrans" cxnId="{94459A39-94E0-421D-90C3-63FA6828E407}">
      <dgm:prSet/>
      <dgm:spPr/>
      <dgm:t>
        <a:bodyPr/>
        <a:lstStyle/>
        <a:p>
          <a:pPr algn="ctr" rtl="1"/>
          <a:endParaRPr lang="fa-IR" sz="800">
            <a:cs typeface="B Nazanin" panose="00000400000000000000" pitchFamily="2" charset="-78"/>
          </a:endParaRPr>
        </a:p>
      </dgm:t>
    </dgm:pt>
    <dgm:pt modelId="{4FD6EDA5-3E81-45E7-A122-FB9395F5DD66}">
      <dgm:prSet custT="1"/>
      <dgm:spPr>
        <a:xfrm>
          <a:off x="4026981" y="2308378"/>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کاهش هزینه‌های تامین‌مالی </a:t>
          </a:r>
        </a:p>
      </dgm:t>
    </dgm:pt>
    <dgm:pt modelId="{CE994986-3688-4AC5-857A-12657A74E8CC}" type="parTrans" cxnId="{12626A53-FF25-4C91-B103-94A7FBA9E776}">
      <dgm:prSet/>
      <dgm:spPr>
        <a:xfrm>
          <a:off x="3915154" y="749146"/>
          <a:ext cx="91440" cy="1710602"/>
        </a:xfrm>
        <a:custGeom>
          <a:avLst/>
          <a:gdLst/>
          <a:ahLst/>
          <a:cxnLst/>
          <a:rect l="0" t="0" r="0" b="0"/>
          <a:pathLst>
            <a:path>
              <a:moveTo>
                <a:pt x="45720" y="0"/>
              </a:moveTo>
              <a:lnTo>
                <a:pt x="45720" y="1710602"/>
              </a:lnTo>
              <a:lnTo>
                <a:pt x="111826" y="1710602"/>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D6066FB5-8C76-4F46-8B84-F11453F15EE8}" type="sibTrans" cxnId="{12626A53-FF25-4C91-B103-94A7FBA9E776}">
      <dgm:prSet/>
      <dgm:spPr/>
      <dgm:t>
        <a:bodyPr/>
        <a:lstStyle/>
        <a:p>
          <a:pPr algn="ctr" rtl="1"/>
          <a:endParaRPr lang="fa-IR" sz="800">
            <a:cs typeface="B Nazanin" panose="00000400000000000000" pitchFamily="2" charset="-78"/>
          </a:endParaRPr>
        </a:p>
      </dgm:t>
    </dgm:pt>
    <dgm:pt modelId="{F84159B2-D86E-4E41-A6D4-55F4E159068C}">
      <dgm:prSet custT="1"/>
      <dgm:spPr>
        <a:xfrm>
          <a:off x="4026981" y="2738271"/>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کسب شهرت و اعتبار </a:t>
          </a:r>
        </a:p>
      </dgm:t>
    </dgm:pt>
    <dgm:pt modelId="{12DEBAEF-42B0-4BB9-9B93-B4FCD7FF85CD}" type="parTrans" cxnId="{ED7E2CBC-1579-4089-8D3D-AD9AC6B09D3C}">
      <dgm:prSet/>
      <dgm:spPr>
        <a:xfrm>
          <a:off x="3915154" y="749146"/>
          <a:ext cx="91440" cy="2140495"/>
        </a:xfrm>
        <a:custGeom>
          <a:avLst/>
          <a:gdLst/>
          <a:ahLst/>
          <a:cxnLst/>
          <a:rect l="0" t="0" r="0" b="0"/>
          <a:pathLst>
            <a:path>
              <a:moveTo>
                <a:pt x="45720" y="0"/>
              </a:moveTo>
              <a:lnTo>
                <a:pt x="45720" y="2140495"/>
              </a:lnTo>
              <a:lnTo>
                <a:pt x="111826" y="2140495"/>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B45249BE-3CC2-40E6-B608-1D13E68D00CF}" type="sibTrans" cxnId="{ED7E2CBC-1579-4089-8D3D-AD9AC6B09D3C}">
      <dgm:prSet/>
      <dgm:spPr/>
      <dgm:t>
        <a:bodyPr/>
        <a:lstStyle/>
        <a:p>
          <a:pPr algn="ctr" rtl="1"/>
          <a:endParaRPr lang="fa-IR" sz="800">
            <a:cs typeface="B Nazanin" panose="00000400000000000000" pitchFamily="2" charset="-78"/>
          </a:endParaRPr>
        </a:p>
      </dgm:t>
    </dgm:pt>
    <dgm:pt modelId="{786D68A0-580C-45A1-AC5E-6991E8959085}">
      <dgm:prSet custT="1"/>
      <dgm:spPr>
        <a:xfrm>
          <a:off x="3294346" y="2393630"/>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حفظ ثبات و رشد اقتصادی</a:t>
          </a:r>
        </a:p>
      </dgm:t>
    </dgm:pt>
    <dgm:pt modelId="{2DF158EF-14CE-466B-8C28-345FEE14B331}" type="parTrans" cxnId="{23884120-B28E-41C1-A61D-AA934C7C80C1}">
      <dgm:prSet/>
      <dgm:spPr>
        <a:xfrm>
          <a:off x="3157803" y="749146"/>
          <a:ext cx="91440" cy="1795854"/>
        </a:xfrm>
        <a:custGeom>
          <a:avLst/>
          <a:gdLst/>
          <a:ahLst/>
          <a:cxnLst/>
          <a:rect l="0" t="0" r="0" b="0"/>
          <a:pathLst>
            <a:path>
              <a:moveTo>
                <a:pt x="45720" y="0"/>
              </a:moveTo>
              <a:lnTo>
                <a:pt x="45720" y="1795854"/>
              </a:lnTo>
              <a:lnTo>
                <a:pt x="136542" y="1795854"/>
              </a:lnTo>
            </a:path>
          </a:pathLst>
        </a:custGeom>
        <a:noFill/>
        <a:ln w="6350" cap="flat" cmpd="sng" algn="ctr">
          <a:solidFill>
            <a:scrgbClr r="0" g="0" b="0"/>
          </a:solidFill>
          <a:prstDash val="solid"/>
          <a:miter lim="800000"/>
        </a:ln>
        <a:effectLst/>
      </dgm:spPr>
      <dgm:t>
        <a:bodyPr/>
        <a:lstStyle/>
        <a:p>
          <a:pPr algn="ctr" rtl="1"/>
          <a:endParaRPr lang="fa-IR" sz="800">
            <a:cs typeface="B Nazanin" panose="00000400000000000000" pitchFamily="2" charset="-78"/>
          </a:endParaRPr>
        </a:p>
      </dgm:t>
    </dgm:pt>
    <dgm:pt modelId="{58DEA173-AEA0-491C-9613-68977D370784}" type="sibTrans" cxnId="{23884120-B28E-41C1-A61D-AA934C7C80C1}">
      <dgm:prSet/>
      <dgm:spPr/>
      <dgm:t>
        <a:bodyPr/>
        <a:lstStyle/>
        <a:p>
          <a:pPr algn="ctr" rtl="1"/>
          <a:endParaRPr lang="fa-IR" sz="800">
            <a:cs typeface="B Nazanin" panose="00000400000000000000" pitchFamily="2" charset="-78"/>
          </a:endParaRPr>
        </a:p>
      </dgm:t>
    </dgm:pt>
    <dgm:pt modelId="{B3D40D03-A463-41B3-9601-0C58E39C0B0E}">
      <dgm:prSet custT="1"/>
      <dgm:spPr>
        <a:xfrm>
          <a:off x="1096441" y="2426005"/>
          <a:ext cx="605483" cy="302741"/>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gm:spPr>
      <dgm:t>
        <a:bodyPr/>
        <a:lstStyle/>
        <a:p>
          <a:pPr algn="ctr" rtl="1"/>
          <a:r>
            <a:rPr lang="fa-IR" sz="800">
              <a:solidFill>
                <a:sysClr val="windowText" lastClr="000000">
                  <a:hueOff val="0"/>
                  <a:satOff val="0"/>
                  <a:lumOff val="0"/>
                  <a:alphaOff val="0"/>
                </a:sysClr>
              </a:solidFill>
              <a:latin typeface="Calibri"/>
              <a:ea typeface="+mn-ea"/>
              <a:cs typeface="B Nazanin" panose="00000400000000000000" pitchFamily="2" charset="-78"/>
            </a:rPr>
            <a:t>اطمینان و اعتماد به بازارهای مالی</a:t>
          </a:r>
        </a:p>
      </dgm:t>
    </dgm:pt>
    <dgm:pt modelId="{DF333079-0167-4393-A65D-CD44C23F99E8}" type="parTrans" cxnId="{9F1CAD43-DD0E-4561-B33A-46867323D8A6}">
      <dgm:prSet/>
      <dgm:spPr>
        <a:xfrm>
          <a:off x="959898" y="749146"/>
          <a:ext cx="91440" cy="1828229"/>
        </a:xfrm>
        <a:custGeom>
          <a:avLst/>
          <a:gdLst/>
          <a:ahLst/>
          <a:cxnLst/>
          <a:rect l="0" t="0" r="0" b="0"/>
          <a:pathLst>
            <a:path>
              <a:moveTo>
                <a:pt x="45720" y="0"/>
              </a:moveTo>
              <a:lnTo>
                <a:pt x="45720" y="1828229"/>
              </a:lnTo>
              <a:lnTo>
                <a:pt x="136542" y="1828229"/>
              </a:lnTo>
            </a:path>
          </a:pathLst>
        </a:custGeom>
        <a:noFill/>
        <a:ln w="6350" cap="flat" cmpd="sng" algn="ctr">
          <a:solidFill>
            <a:sysClr val="windowText" lastClr="000000"/>
          </a:solidFill>
          <a:prstDash val="solid"/>
          <a:miter lim="800000"/>
        </a:ln>
        <a:effectLst/>
      </dgm:spPr>
      <dgm:t>
        <a:bodyPr/>
        <a:lstStyle/>
        <a:p>
          <a:pPr algn="ctr" rtl="1"/>
          <a:endParaRPr lang="fa-IR" sz="800">
            <a:cs typeface="B Nazanin" panose="00000400000000000000" pitchFamily="2" charset="-78"/>
          </a:endParaRPr>
        </a:p>
      </dgm:t>
    </dgm:pt>
    <dgm:pt modelId="{A2574526-865E-49AC-93DE-174D54CC826C}" type="sibTrans" cxnId="{9F1CAD43-DD0E-4561-B33A-46867323D8A6}">
      <dgm:prSet/>
      <dgm:spPr/>
      <dgm:t>
        <a:bodyPr/>
        <a:lstStyle/>
        <a:p>
          <a:pPr algn="ctr" rtl="1"/>
          <a:endParaRPr lang="fa-IR" sz="800">
            <a:cs typeface="B Nazanin" panose="00000400000000000000" pitchFamily="2" charset="-78"/>
          </a:endParaRPr>
        </a:p>
      </dgm:t>
    </dgm:pt>
    <dgm:pt modelId="{1C9237F3-38E1-402E-A6A1-24F21B7612E1}" type="pres">
      <dgm:prSet presAssocID="{B698D5CA-D74B-4E77-9F24-BE8912F87096}" presName="hierChild1" presStyleCnt="0">
        <dgm:presLayoutVars>
          <dgm:orgChart val="1"/>
          <dgm:chPref val="1"/>
          <dgm:dir/>
          <dgm:animOne val="branch"/>
          <dgm:animLvl val="lvl"/>
          <dgm:resizeHandles/>
        </dgm:presLayoutVars>
      </dgm:prSet>
      <dgm:spPr/>
      <dgm:t>
        <a:bodyPr/>
        <a:lstStyle/>
        <a:p>
          <a:pPr rtl="1"/>
          <a:endParaRPr lang="fa-IR"/>
        </a:p>
      </dgm:t>
    </dgm:pt>
    <dgm:pt modelId="{07716235-0B35-4C0A-AAE8-665B82747B61}" type="pres">
      <dgm:prSet presAssocID="{F14DA507-17BE-48CF-8A0F-044D33F510D7}" presName="hierRoot1" presStyleCnt="0">
        <dgm:presLayoutVars>
          <dgm:hierBranch val="init"/>
        </dgm:presLayoutVars>
      </dgm:prSet>
      <dgm:spPr/>
    </dgm:pt>
    <dgm:pt modelId="{724A939B-39ED-41C8-977B-01CC51791844}" type="pres">
      <dgm:prSet presAssocID="{F14DA507-17BE-48CF-8A0F-044D33F510D7}" presName="rootComposite1" presStyleCnt="0"/>
      <dgm:spPr/>
    </dgm:pt>
    <dgm:pt modelId="{102D9C01-F1D7-41C4-8098-BE867A105425}" type="pres">
      <dgm:prSet presAssocID="{F14DA507-17BE-48CF-8A0F-044D33F510D7}" presName="rootText1" presStyleLbl="node0" presStyleIdx="0" presStyleCnt="1" custScaleX="508754">
        <dgm:presLayoutVars>
          <dgm:chPref val="3"/>
        </dgm:presLayoutVars>
      </dgm:prSet>
      <dgm:spPr>
        <a:prstGeom prst="rect">
          <a:avLst/>
        </a:prstGeom>
      </dgm:spPr>
      <dgm:t>
        <a:bodyPr/>
        <a:lstStyle/>
        <a:p>
          <a:pPr rtl="1"/>
          <a:endParaRPr lang="fa-IR"/>
        </a:p>
      </dgm:t>
    </dgm:pt>
    <dgm:pt modelId="{8C4BEFB3-BD26-491B-BE3E-03F1FCB47753}" type="pres">
      <dgm:prSet presAssocID="{F14DA507-17BE-48CF-8A0F-044D33F510D7}" presName="rootConnector1" presStyleLbl="node1" presStyleIdx="0" presStyleCnt="0"/>
      <dgm:spPr/>
      <dgm:t>
        <a:bodyPr/>
        <a:lstStyle/>
        <a:p>
          <a:pPr rtl="1"/>
          <a:endParaRPr lang="fa-IR"/>
        </a:p>
      </dgm:t>
    </dgm:pt>
    <dgm:pt modelId="{B72DD2DE-05D8-4915-A7FB-8DE4953E28FD}" type="pres">
      <dgm:prSet presAssocID="{F14DA507-17BE-48CF-8A0F-044D33F510D7}" presName="hierChild2" presStyleCnt="0"/>
      <dgm:spPr/>
    </dgm:pt>
    <dgm:pt modelId="{C5FD8BD1-2FAE-449A-90CC-4112E25B1203}" type="pres">
      <dgm:prSet presAssocID="{D00B9C61-CA6E-4DF9-BA33-5601B8F8B0AF}" presName="Name37" presStyleLbl="parChTrans1D2" presStyleIdx="0" presStyleCnt="8"/>
      <dgm:spPr>
        <a:custGeom>
          <a:avLst/>
          <a:gdLst/>
          <a:ahLst/>
          <a:cxnLst/>
          <a:rect l="0" t="0" r="0" b="0"/>
          <a:pathLst>
            <a:path>
              <a:moveTo>
                <a:pt x="2628454" y="0"/>
              </a:moveTo>
              <a:lnTo>
                <a:pt x="2628454" y="63575"/>
              </a:lnTo>
              <a:lnTo>
                <a:pt x="0" y="63575"/>
              </a:lnTo>
              <a:lnTo>
                <a:pt x="0" y="127151"/>
              </a:lnTo>
            </a:path>
          </a:pathLst>
        </a:custGeom>
      </dgm:spPr>
      <dgm:t>
        <a:bodyPr/>
        <a:lstStyle/>
        <a:p>
          <a:pPr rtl="1"/>
          <a:endParaRPr lang="fa-IR"/>
        </a:p>
      </dgm:t>
    </dgm:pt>
    <dgm:pt modelId="{F7C34B7B-CA5B-4B5A-8433-59BB78251098}" type="pres">
      <dgm:prSet presAssocID="{A3CDA461-EC88-4E25-B5D8-3DAA27075F31}" presName="hierRoot2" presStyleCnt="0">
        <dgm:presLayoutVars>
          <dgm:hierBranch val="init"/>
        </dgm:presLayoutVars>
      </dgm:prSet>
      <dgm:spPr/>
    </dgm:pt>
    <dgm:pt modelId="{1A333029-A24C-46F0-BBBF-9275608C16E7}" type="pres">
      <dgm:prSet presAssocID="{A3CDA461-EC88-4E25-B5D8-3DAA27075F31}" presName="rootComposite" presStyleCnt="0"/>
      <dgm:spPr/>
    </dgm:pt>
    <dgm:pt modelId="{FA5D0CBE-7544-45EE-9348-10ADBF643C44}" type="pres">
      <dgm:prSet presAssocID="{A3CDA461-EC88-4E25-B5D8-3DAA27075F31}" presName="rootText" presStyleLbl="node2" presStyleIdx="0" presStyleCnt="8" custScaleX="134565">
        <dgm:presLayoutVars>
          <dgm:chPref val="3"/>
        </dgm:presLayoutVars>
      </dgm:prSet>
      <dgm:spPr>
        <a:prstGeom prst="rect">
          <a:avLst/>
        </a:prstGeom>
      </dgm:spPr>
      <dgm:t>
        <a:bodyPr/>
        <a:lstStyle/>
        <a:p>
          <a:pPr rtl="1"/>
          <a:endParaRPr lang="fa-IR"/>
        </a:p>
      </dgm:t>
    </dgm:pt>
    <dgm:pt modelId="{A50A81EB-81C7-45F7-8999-842502406581}" type="pres">
      <dgm:prSet presAssocID="{A3CDA461-EC88-4E25-B5D8-3DAA27075F31}" presName="rootConnector" presStyleLbl="node2" presStyleIdx="0" presStyleCnt="8"/>
      <dgm:spPr/>
      <dgm:t>
        <a:bodyPr/>
        <a:lstStyle/>
        <a:p>
          <a:pPr rtl="1"/>
          <a:endParaRPr lang="fa-IR"/>
        </a:p>
      </dgm:t>
    </dgm:pt>
    <dgm:pt modelId="{749568A0-87D3-44E2-8A8A-CD663ABED1D9}" type="pres">
      <dgm:prSet presAssocID="{A3CDA461-EC88-4E25-B5D8-3DAA27075F31}" presName="hierChild4" presStyleCnt="0"/>
      <dgm:spPr/>
    </dgm:pt>
    <dgm:pt modelId="{AB08E81A-7635-4FF0-9948-68DD7F2D320F}" type="pres">
      <dgm:prSet presAssocID="{9872D44B-C359-4DF7-91D0-1B35F716BE7B}" presName="Name37" presStyleLbl="parChTrans1D3" presStyleIdx="0" presStyleCnt="26"/>
      <dgm:spPr>
        <a:custGeom>
          <a:avLst/>
          <a:gdLst/>
          <a:ahLst/>
          <a:cxnLst/>
          <a:rect l="0" t="0" r="0" b="0"/>
          <a:pathLst>
            <a:path>
              <a:moveTo>
                <a:pt x="0" y="0"/>
              </a:moveTo>
              <a:lnTo>
                <a:pt x="0" y="518708"/>
              </a:lnTo>
              <a:lnTo>
                <a:pt x="122215" y="518708"/>
              </a:lnTo>
            </a:path>
          </a:pathLst>
        </a:custGeom>
      </dgm:spPr>
      <dgm:t>
        <a:bodyPr/>
        <a:lstStyle/>
        <a:p>
          <a:pPr rtl="1"/>
          <a:endParaRPr lang="fa-IR"/>
        </a:p>
      </dgm:t>
    </dgm:pt>
    <dgm:pt modelId="{553E5ABC-5BF9-4518-8353-275314359986}" type="pres">
      <dgm:prSet presAssocID="{6D95837B-04B2-4B5F-9C5B-0EE08407A339}" presName="hierRoot2" presStyleCnt="0">
        <dgm:presLayoutVars>
          <dgm:hierBranch val="init"/>
        </dgm:presLayoutVars>
      </dgm:prSet>
      <dgm:spPr/>
    </dgm:pt>
    <dgm:pt modelId="{0AEBBC5A-6799-4BCA-941D-66E9335054BB}" type="pres">
      <dgm:prSet presAssocID="{6D95837B-04B2-4B5F-9C5B-0EE08407A339}" presName="rootComposite" presStyleCnt="0"/>
      <dgm:spPr/>
    </dgm:pt>
    <dgm:pt modelId="{ECE52B55-3204-45D4-A438-178241ADD0B4}" type="pres">
      <dgm:prSet presAssocID="{6D95837B-04B2-4B5F-9C5B-0EE08407A339}" presName="rootText" presStyleLbl="node3" presStyleIdx="0" presStyleCnt="26" custScaleY="258674">
        <dgm:presLayoutVars>
          <dgm:chPref val="3"/>
        </dgm:presLayoutVars>
      </dgm:prSet>
      <dgm:spPr>
        <a:prstGeom prst="rect">
          <a:avLst/>
        </a:prstGeom>
      </dgm:spPr>
      <dgm:t>
        <a:bodyPr/>
        <a:lstStyle/>
        <a:p>
          <a:pPr rtl="1"/>
          <a:endParaRPr lang="fa-IR"/>
        </a:p>
      </dgm:t>
    </dgm:pt>
    <dgm:pt modelId="{0D79616A-9A30-4B39-B95B-22066FB619DF}" type="pres">
      <dgm:prSet presAssocID="{6D95837B-04B2-4B5F-9C5B-0EE08407A339}" presName="rootConnector" presStyleLbl="node3" presStyleIdx="0" presStyleCnt="26"/>
      <dgm:spPr/>
      <dgm:t>
        <a:bodyPr/>
        <a:lstStyle/>
        <a:p>
          <a:pPr rtl="1"/>
          <a:endParaRPr lang="fa-IR"/>
        </a:p>
      </dgm:t>
    </dgm:pt>
    <dgm:pt modelId="{1A4F03D9-3014-4DE5-A4E7-B3AE7C4163AC}" type="pres">
      <dgm:prSet presAssocID="{6D95837B-04B2-4B5F-9C5B-0EE08407A339}" presName="hierChild4" presStyleCnt="0"/>
      <dgm:spPr/>
    </dgm:pt>
    <dgm:pt modelId="{152B9647-DAF4-4860-8833-3B9F1DD0B55E}" type="pres">
      <dgm:prSet presAssocID="{6D95837B-04B2-4B5F-9C5B-0EE08407A339}" presName="hierChild5" presStyleCnt="0"/>
      <dgm:spPr/>
    </dgm:pt>
    <dgm:pt modelId="{7219814E-7849-4DEB-B81B-CFC1505B8FFD}" type="pres">
      <dgm:prSet presAssocID="{F23BDC91-316E-42C3-87B5-40896A534039}" presName="Name37" presStyleLbl="parChTrans1D3" presStyleIdx="1" presStyleCnt="26"/>
      <dgm:spPr>
        <a:custGeom>
          <a:avLst/>
          <a:gdLst/>
          <a:ahLst/>
          <a:cxnLst/>
          <a:rect l="0" t="0" r="0" b="0"/>
          <a:pathLst>
            <a:path>
              <a:moveTo>
                <a:pt x="0" y="0"/>
              </a:moveTo>
              <a:lnTo>
                <a:pt x="0" y="1188787"/>
              </a:lnTo>
              <a:lnTo>
                <a:pt x="122215" y="1188787"/>
              </a:lnTo>
            </a:path>
          </a:pathLst>
        </a:custGeom>
      </dgm:spPr>
      <dgm:t>
        <a:bodyPr/>
        <a:lstStyle/>
        <a:p>
          <a:pPr rtl="1"/>
          <a:endParaRPr lang="fa-IR"/>
        </a:p>
      </dgm:t>
    </dgm:pt>
    <dgm:pt modelId="{207A6617-138E-4AE0-98D6-17972DF9F625}" type="pres">
      <dgm:prSet presAssocID="{CCAD0D7F-30D6-47B3-9F47-2EC075CBF98E}" presName="hierRoot2" presStyleCnt="0">
        <dgm:presLayoutVars>
          <dgm:hierBranch val="init"/>
        </dgm:presLayoutVars>
      </dgm:prSet>
      <dgm:spPr/>
    </dgm:pt>
    <dgm:pt modelId="{B7FAE3E0-C63F-4CF3-B81C-6AA9A71ADD7D}" type="pres">
      <dgm:prSet presAssocID="{CCAD0D7F-30D6-47B3-9F47-2EC075CBF98E}" presName="rootComposite" presStyleCnt="0"/>
      <dgm:spPr/>
    </dgm:pt>
    <dgm:pt modelId="{612DDE7E-C062-4D50-8020-F0A65988650A}" type="pres">
      <dgm:prSet presAssocID="{CCAD0D7F-30D6-47B3-9F47-2EC075CBF98E}" presName="rootText" presStyleLbl="node3" presStyleIdx="1" presStyleCnt="26">
        <dgm:presLayoutVars>
          <dgm:chPref val="3"/>
        </dgm:presLayoutVars>
      </dgm:prSet>
      <dgm:spPr>
        <a:prstGeom prst="rect">
          <a:avLst/>
        </a:prstGeom>
      </dgm:spPr>
      <dgm:t>
        <a:bodyPr/>
        <a:lstStyle/>
        <a:p>
          <a:pPr rtl="1"/>
          <a:endParaRPr lang="fa-IR"/>
        </a:p>
      </dgm:t>
    </dgm:pt>
    <dgm:pt modelId="{DA087B5E-DD61-47DA-82D0-BE40510F3FC3}" type="pres">
      <dgm:prSet presAssocID="{CCAD0D7F-30D6-47B3-9F47-2EC075CBF98E}" presName="rootConnector" presStyleLbl="node3" presStyleIdx="1" presStyleCnt="26"/>
      <dgm:spPr/>
      <dgm:t>
        <a:bodyPr/>
        <a:lstStyle/>
        <a:p>
          <a:pPr rtl="1"/>
          <a:endParaRPr lang="fa-IR"/>
        </a:p>
      </dgm:t>
    </dgm:pt>
    <dgm:pt modelId="{84D6826B-BFB9-42A7-9E36-9410EF94408C}" type="pres">
      <dgm:prSet presAssocID="{CCAD0D7F-30D6-47B3-9F47-2EC075CBF98E}" presName="hierChild4" presStyleCnt="0"/>
      <dgm:spPr/>
    </dgm:pt>
    <dgm:pt modelId="{B8052F17-942E-4376-80F3-7991B4907D8F}" type="pres">
      <dgm:prSet presAssocID="{CCAD0D7F-30D6-47B3-9F47-2EC075CBF98E}" presName="hierChild5" presStyleCnt="0"/>
      <dgm:spPr/>
    </dgm:pt>
    <dgm:pt modelId="{5A3DB310-4347-4BF1-A059-8F07178D484B}" type="pres">
      <dgm:prSet presAssocID="{A3CDA461-EC88-4E25-B5D8-3DAA27075F31}" presName="hierChild5" presStyleCnt="0"/>
      <dgm:spPr/>
    </dgm:pt>
    <dgm:pt modelId="{B24E9F26-A22A-4CCB-ADEE-ACAF3EFB8D09}" type="pres">
      <dgm:prSet presAssocID="{4A439EF8-1E6B-49B5-A510-604063233B6B}" presName="Name37" presStyleLbl="parChTrans1D2" presStyleIdx="1" presStyleCnt="8"/>
      <dgm:spPr>
        <a:custGeom>
          <a:avLst/>
          <a:gdLst/>
          <a:ahLst/>
          <a:cxnLst/>
          <a:rect l="0" t="0" r="0" b="0"/>
          <a:pathLst>
            <a:path>
              <a:moveTo>
                <a:pt x="1791177" y="0"/>
              </a:moveTo>
              <a:lnTo>
                <a:pt x="1791177" y="63575"/>
              </a:lnTo>
              <a:lnTo>
                <a:pt x="0" y="63575"/>
              </a:lnTo>
              <a:lnTo>
                <a:pt x="0" y="127151"/>
              </a:lnTo>
            </a:path>
          </a:pathLst>
        </a:custGeom>
      </dgm:spPr>
      <dgm:t>
        <a:bodyPr/>
        <a:lstStyle/>
        <a:p>
          <a:pPr rtl="1"/>
          <a:endParaRPr lang="fa-IR"/>
        </a:p>
      </dgm:t>
    </dgm:pt>
    <dgm:pt modelId="{229D4D10-3489-46A9-B219-212CB2452730}" type="pres">
      <dgm:prSet presAssocID="{F7558C0C-ACCA-43C3-BD8F-7FF6FA5F32DE}" presName="hierRoot2" presStyleCnt="0">
        <dgm:presLayoutVars>
          <dgm:hierBranch val="init"/>
        </dgm:presLayoutVars>
      </dgm:prSet>
      <dgm:spPr/>
    </dgm:pt>
    <dgm:pt modelId="{0C5AB58D-C5D7-486F-BD27-5E69C4C67ABF}" type="pres">
      <dgm:prSet presAssocID="{F7558C0C-ACCA-43C3-BD8F-7FF6FA5F32DE}" presName="rootComposite" presStyleCnt="0"/>
      <dgm:spPr/>
    </dgm:pt>
    <dgm:pt modelId="{5C202005-C89F-4B2E-AE4A-517CE518177A}" type="pres">
      <dgm:prSet presAssocID="{F7558C0C-ACCA-43C3-BD8F-7FF6FA5F32DE}" presName="rootText" presStyleLbl="node2" presStyleIdx="1" presStyleCnt="8">
        <dgm:presLayoutVars>
          <dgm:chPref val="3"/>
        </dgm:presLayoutVars>
      </dgm:prSet>
      <dgm:spPr>
        <a:prstGeom prst="rect">
          <a:avLst/>
        </a:prstGeom>
      </dgm:spPr>
      <dgm:t>
        <a:bodyPr/>
        <a:lstStyle/>
        <a:p>
          <a:pPr rtl="1"/>
          <a:endParaRPr lang="fa-IR"/>
        </a:p>
      </dgm:t>
    </dgm:pt>
    <dgm:pt modelId="{1498C874-8FB3-46CA-BA1D-3BDC1DE13B37}" type="pres">
      <dgm:prSet presAssocID="{F7558C0C-ACCA-43C3-BD8F-7FF6FA5F32DE}" presName="rootConnector" presStyleLbl="node2" presStyleIdx="1" presStyleCnt="8"/>
      <dgm:spPr/>
      <dgm:t>
        <a:bodyPr/>
        <a:lstStyle/>
        <a:p>
          <a:pPr rtl="1"/>
          <a:endParaRPr lang="fa-IR"/>
        </a:p>
      </dgm:t>
    </dgm:pt>
    <dgm:pt modelId="{47E36A92-14F0-40E6-9907-71FD02B6CD81}" type="pres">
      <dgm:prSet presAssocID="{F7558C0C-ACCA-43C3-BD8F-7FF6FA5F32DE}" presName="hierChild4" presStyleCnt="0"/>
      <dgm:spPr/>
    </dgm:pt>
    <dgm:pt modelId="{EAF91B36-848E-462E-8913-89ADC4BCD95D}" type="pres">
      <dgm:prSet presAssocID="{B56D1774-9A6A-4530-8B95-4BFA396554E5}" presName="Name37" presStyleLbl="parChTrans1D3" presStyleIdx="2" presStyleCnt="26"/>
      <dgm:spPr>
        <a:custGeom>
          <a:avLst/>
          <a:gdLst/>
          <a:ahLst/>
          <a:cxnLst/>
          <a:rect l="0" t="0" r="0" b="0"/>
          <a:pathLst>
            <a:path>
              <a:moveTo>
                <a:pt x="45720" y="0"/>
              </a:moveTo>
              <a:lnTo>
                <a:pt x="45720" y="442508"/>
              </a:lnTo>
              <a:lnTo>
                <a:pt x="136542" y="442508"/>
              </a:lnTo>
            </a:path>
          </a:pathLst>
        </a:custGeom>
      </dgm:spPr>
      <dgm:t>
        <a:bodyPr/>
        <a:lstStyle/>
        <a:p>
          <a:pPr rtl="1"/>
          <a:endParaRPr lang="fa-IR"/>
        </a:p>
      </dgm:t>
    </dgm:pt>
    <dgm:pt modelId="{C1474089-332A-4B58-A007-FA9B4E25CE8B}" type="pres">
      <dgm:prSet presAssocID="{D9F5E084-C095-498C-AE59-585045DBE4A0}" presName="hierRoot2" presStyleCnt="0">
        <dgm:presLayoutVars>
          <dgm:hierBranch val="init"/>
        </dgm:presLayoutVars>
      </dgm:prSet>
      <dgm:spPr/>
    </dgm:pt>
    <dgm:pt modelId="{0F3DACE7-AB18-458D-8DAA-994E806CA1F0}" type="pres">
      <dgm:prSet presAssocID="{D9F5E084-C095-498C-AE59-585045DBE4A0}" presName="rootComposite" presStyleCnt="0"/>
      <dgm:spPr/>
    </dgm:pt>
    <dgm:pt modelId="{D44BE419-649D-4673-B9E5-143E2A6B3E2E}" type="pres">
      <dgm:prSet presAssocID="{D9F5E084-C095-498C-AE59-585045DBE4A0}" presName="rootText" presStyleLbl="node3" presStyleIdx="2" presStyleCnt="26" custScaleY="208334">
        <dgm:presLayoutVars>
          <dgm:chPref val="3"/>
        </dgm:presLayoutVars>
      </dgm:prSet>
      <dgm:spPr>
        <a:prstGeom prst="rect">
          <a:avLst/>
        </a:prstGeom>
      </dgm:spPr>
      <dgm:t>
        <a:bodyPr/>
        <a:lstStyle/>
        <a:p>
          <a:pPr rtl="1"/>
          <a:endParaRPr lang="fa-IR"/>
        </a:p>
      </dgm:t>
    </dgm:pt>
    <dgm:pt modelId="{3C08CF5E-6276-4EE0-8357-8E1A00EEDDA3}" type="pres">
      <dgm:prSet presAssocID="{D9F5E084-C095-498C-AE59-585045DBE4A0}" presName="rootConnector" presStyleLbl="node3" presStyleIdx="2" presStyleCnt="26"/>
      <dgm:spPr/>
      <dgm:t>
        <a:bodyPr/>
        <a:lstStyle/>
        <a:p>
          <a:pPr rtl="1"/>
          <a:endParaRPr lang="fa-IR"/>
        </a:p>
      </dgm:t>
    </dgm:pt>
    <dgm:pt modelId="{88EA68F5-DDE4-42C5-8F41-515814CA1AC8}" type="pres">
      <dgm:prSet presAssocID="{D9F5E084-C095-498C-AE59-585045DBE4A0}" presName="hierChild4" presStyleCnt="0"/>
      <dgm:spPr/>
    </dgm:pt>
    <dgm:pt modelId="{A33E4BC0-D293-4041-9D5D-9B86567EF33C}" type="pres">
      <dgm:prSet presAssocID="{D9F5E084-C095-498C-AE59-585045DBE4A0}" presName="hierChild5" presStyleCnt="0"/>
      <dgm:spPr/>
    </dgm:pt>
    <dgm:pt modelId="{244BEBD8-11DF-4A87-8121-378589BEC5F9}" type="pres">
      <dgm:prSet presAssocID="{82A83442-0BBD-4BE5-B57B-FA61D3AB985C}" presName="Name37" presStyleLbl="parChTrans1D3" presStyleIdx="3" presStyleCnt="26"/>
      <dgm:spPr>
        <a:custGeom>
          <a:avLst/>
          <a:gdLst/>
          <a:ahLst/>
          <a:cxnLst/>
          <a:rect l="0" t="0" r="0" b="0"/>
          <a:pathLst>
            <a:path>
              <a:moveTo>
                <a:pt x="45720" y="0"/>
              </a:moveTo>
              <a:lnTo>
                <a:pt x="45720" y="1217362"/>
              </a:lnTo>
              <a:lnTo>
                <a:pt x="136542" y="1217362"/>
              </a:lnTo>
            </a:path>
          </a:pathLst>
        </a:custGeom>
      </dgm:spPr>
      <dgm:t>
        <a:bodyPr/>
        <a:lstStyle/>
        <a:p>
          <a:pPr rtl="1"/>
          <a:endParaRPr lang="fa-IR"/>
        </a:p>
      </dgm:t>
    </dgm:pt>
    <dgm:pt modelId="{7E743E5A-0AAA-4B27-B4F1-537427729FFC}" type="pres">
      <dgm:prSet presAssocID="{E8D1800A-A49F-4925-B0ED-88E6A1377182}" presName="hierRoot2" presStyleCnt="0">
        <dgm:presLayoutVars>
          <dgm:hierBranch val="init"/>
        </dgm:presLayoutVars>
      </dgm:prSet>
      <dgm:spPr/>
    </dgm:pt>
    <dgm:pt modelId="{D6655D10-0574-4E31-BAA1-92FFC6CE740A}" type="pres">
      <dgm:prSet presAssocID="{E8D1800A-A49F-4925-B0ED-88E6A1377182}" presName="rootComposite" presStyleCnt="0"/>
      <dgm:spPr/>
    </dgm:pt>
    <dgm:pt modelId="{313FC425-4725-4D4E-A213-38638CD397E5}" type="pres">
      <dgm:prSet presAssocID="{E8D1800A-A49F-4925-B0ED-88E6A1377182}" presName="rootText" presStyleLbl="node3" presStyleIdx="3" presStyleCnt="26" custScaleY="219557">
        <dgm:presLayoutVars>
          <dgm:chPref val="3"/>
        </dgm:presLayoutVars>
      </dgm:prSet>
      <dgm:spPr>
        <a:prstGeom prst="rect">
          <a:avLst/>
        </a:prstGeom>
      </dgm:spPr>
      <dgm:t>
        <a:bodyPr/>
        <a:lstStyle/>
        <a:p>
          <a:pPr rtl="1"/>
          <a:endParaRPr lang="fa-IR"/>
        </a:p>
      </dgm:t>
    </dgm:pt>
    <dgm:pt modelId="{BB518C2A-7A67-4F28-B17A-9A1DE95AB9F8}" type="pres">
      <dgm:prSet presAssocID="{E8D1800A-A49F-4925-B0ED-88E6A1377182}" presName="rootConnector" presStyleLbl="node3" presStyleIdx="3" presStyleCnt="26"/>
      <dgm:spPr/>
      <dgm:t>
        <a:bodyPr/>
        <a:lstStyle/>
        <a:p>
          <a:pPr rtl="1"/>
          <a:endParaRPr lang="fa-IR"/>
        </a:p>
      </dgm:t>
    </dgm:pt>
    <dgm:pt modelId="{84F2134A-ADCF-4840-A3F5-DEB91BBC2D9A}" type="pres">
      <dgm:prSet presAssocID="{E8D1800A-A49F-4925-B0ED-88E6A1377182}" presName="hierChild4" presStyleCnt="0"/>
      <dgm:spPr/>
    </dgm:pt>
    <dgm:pt modelId="{42D0FAEC-3070-4D8B-A4E5-20FD2C51CF03}" type="pres">
      <dgm:prSet presAssocID="{E8D1800A-A49F-4925-B0ED-88E6A1377182}" presName="hierChild5" presStyleCnt="0"/>
      <dgm:spPr/>
    </dgm:pt>
    <dgm:pt modelId="{901032BC-F8E1-4B99-9E9B-626F912ADA17}" type="pres">
      <dgm:prSet presAssocID="{DF333079-0167-4393-A65D-CD44C23F99E8}" presName="Name37" presStyleLbl="parChTrans1D3" presStyleIdx="4" presStyleCnt="26"/>
      <dgm:spPr>
        <a:custGeom>
          <a:avLst/>
          <a:gdLst/>
          <a:ahLst/>
          <a:cxnLst/>
          <a:rect l="0" t="0" r="0" b="0"/>
          <a:pathLst>
            <a:path>
              <a:moveTo>
                <a:pt x="45720" y="0"/>
              </a:moveTo>
              <a:lnTo>
                <a:pt x="45720" y="1828229"/>
              </a:lnTo>
              <a:lnTo>
                <a:pt x="136542" y="1828229"/>
              </a:lnTo>
            </a:path>
          </a:pathLst>
        </a:custGeom>
      </dgm:spPr>
      <dgm:t>
        <a:bodyPr/>
        <a:lstStyle/>
        <a:p>
          <a:pPr rtl="1"/>
          <a:endParaRPr lang="fa-IR"/>
        </a:p>
      </dgm:t>
    </dgm:pt>
    <dgm:pt modelId="{C2F6EB42-22F9-4B3B-83FB-AD6C6D2990FE}" type="pres">
      <dgm:prSet presAssocID="{B3D40D03-A463-41B3-9601-0C58E39C0B0E}" presName="hierRoot2" presStyleCnt="0">
        <dgm:presLayoutVars>
          <dgm:hierBranch val="init"/>
        </dgm:presLayoutVars>
      </dgm:prSet>
      <dgm:spPr/>
    </dgm:pt>
    <dgm:pt modelId="{856E4577-1C51-4C9D-8AD2-E321622A646B}" type="pres">
      <dgm:prSet presAssocID="{B3D40D03-A463-41B3-9601-0C58E39C0B0E}" presName="rootComposite" presStyleCnt="0"/>
      <dgm:spPr/>
    </dgm:pt>
    <dgm:pt modelId="{A42615CB-DC26-478D-B74C-9A5C530ABF6F}" type="pres">
      <dgm:prSet presAssocID="{B3D40D03-A463-41B3-9601-0C58E39C0B0E}" presName="rootText" presStyleLbl="node3" presStyleIdx="4" presStyleCnt="26">
        <dgm:presLayoutVars>
          <dgm:chPref val="3"/>
        </dgm:presLayoutVars>
      </dgm:prSet>
      <dgm:spPr>
        <a:prstGeom prst="rect">
          <a:avLst/>
        </a:prstGeom>
      </dgm:spPr>
      <dgm:t>
        <a:bodyPr/>
        <a:lstStyle/>
        <a:p>
          <a:pPr rtl="1"/>
          <a:endParaRPr lang="fa-IR"/>
        </a:p>
      </dgm:t>
    </dgm:pt>
    <dgm:pt modelId="{DD27A937-6F90-4F0B-AEF4-2993DE4E14DD}" type="pres">
      <dgm:prSet presAssocID="{B3D40D03-A463-41B3-9601-0C58E39C0B0E}" presName="rootConnector" presStyleLbl="node3" presStyleIdx="4" presStyleCnt="26"/>
      <dgm:spPr/>
      <dgm:t>
        <a:bodyPr/>
        <a:lstStyle/>
        <a:p>
          <a:pPr rtl="1"/>
          <a:endParaRPr lang="fa-IR"/>
        </a:p>
      </dgm:t>
    </dgm:pt>
    <dgm:pt modelId="{9B0CF682-9787-4B51-9B7E-697D4D964CA0}" type="pres">
      <dgm:prSet presAssocID="{B3D40D03-A463-41B3-9601-0C58E39C0B0E}" presName="hierChild4" presStyleCnt="0"/>
      <dgm:spPr/>
    </dgm:pt>
    <dgm:pt modelId="{2E06749E-E855-49CB-BC0A-1CF2D2E2ADD2}" type="pres">
      <dgm:prSet presAssocID="{B3D40D03-A463-41B3-9601-0C58E39C0B0E}" presName="hierChild5" presStyleCnt="0"/>
      <dgm:spPr/>
    </dgm:pt>
    <dgm:pt modelId="{F922910C-D712-44E7-844F-F0BB811CB5D6}" type="pres">
      <dgm:prSet presAssocID="{F7558C0C-ACCA-43C3-BD8F-7FF6FA5F32DE}" presName="hierChild5" presStyleCnt="0"/>
      <dgm:spPr/>
    </dgm:pt>
    <dgm:pt modelId="{A751BD9A-39F8-4D7A-A661-38F4A4044981}" type="pres">
      <dgm:prSet presAssocID="{41A89B64-E54B-4FA3-86E8-132A0E6DEF37}" presName="Name37" presStyleLbl="parChTrans1D2" presStyleIdx="2" presStyleCnt="8"/>
      <dgm:spPr>
        <a:custGeom>
          <a:avLst/>
          <a:gdLst/>
          <a:ahLst/>
          <a:cxnLst/>
          <a:rect l="0" t="0" r="0" b="0"/>
          <a:pathLst>
            <a:path>
              <a:moveTo>
                <a:pt x="1058542" y="0"/>
              </a:moveTo>
              <a:lnTo>
                <a:pt x="1058542" y="63575"/>
              </a:lnTo>
              <a:lnTo>
                <a:pt x="0" y="63575"/>
              </a:lnTo>
              <a:lnTo>
                <a:pt x="0" y="127151"/>
              </a:lnTo>
            </a:path>
          </a:pathLst>
        </a:custGeom>
      </dgm:spPr>
      <dgm:t>
        <a:bodyPr/>
        <a:lstStyle/>
        <a:p>
          <a:pPr rtl="1"/>
          <a:endParaRPr lang="fa-IR"/>
        </a:p>
      </dgm:t>
    </dgm:pt>
    <dgm:pt modelId="{6EBEA52C-5E27-4B7A-A6D5-8C8FC9B4948B}" type="pres">
      <dgm:prSet presAssocID="{B00F2133-5D24-450A-AA0F-360568F3B84A}" presName="hierRoot2" presStyleCnt="0">
        <dgm:presLayoutVars>
          <dgm:hierBranch val="init"/>
        </dgm:presLayoutVars>
      </dgm:prSet>
      <dgm:spPr/>
    </dgm:pt>
    <dgm:pt modelId="{E8A7C6AE-A9D6-418F-862F-38F5F69E8B60}" type="pres">
      <dgm:prSet presAssocID="{B00F2133-5D24-450A-AA0F-360568F3B84A}" presName="rootComposite" presStyleCnt="0"/>
      <dgm:spPr/>
    </dgm:pt>
    <dgm:pt modelId="{C683BAD3-BCAB-406A-9896-BF048DFA4FA4}" type="pres">
      <dgm:prSet presAssocID="{B00F2133-5D24-450A-AA0F-360568F3B84A}" presName="rootText" presStyleLbl="node2" presStyleIdx="2" presStyleCnt="8">
        <dgm:presLayoutVars>
          <dgm:chPref val="3"/>
        </dgm:presLayoutVars>
      </dgm:prSet>
      <dgm:spPr>
        <a:prstGeom prst="rect">
          <a:avLst/>
        </a:prstGeom>
      </dgm:spPr>
      <dgm:t>
        <a:bodyPr/>
        <a:lstStyle/>
        <a:p>
          <a:pPr rtl="1"/>
          <a:endParaRPr lang="fa-IR"/>
        </a:p>
      </dgm:t>
    </dgm:pt>
    <dgm:pt modelId="{E2C01862-53D3-4D2E-8B74-29CE35BC7CAC}" type="pres">
      <dgm:prSet presAssocID="{B00F2133-5D24-450A-AA0F-360568F3B84A}" presName="rootConnector" presStyleLbl="node2" presStyleIdx="2" presStyleCnt="8"/>
      <dgm:spPr/>
      <dgm:t>
        <a:bodyPr/>
        <a:lstStyle/>
        <a:p>
          <a:pPr rtl="1"/>
          <a:endParaRPr lang="fa-IR"/>
        </a:p>
      </dgm:t>
    </dgm:pt>
    <dgm:pt modelId="{7C68905F-2975-4EF6-8D3F-E4DC08938C50}" type="pres">
      <dgm:prSet presAssocID="{B00F2133-5D24-450A-AA0F-360568F3B84A}" presName="hierChild4" presStyleCnt="0"/>
      <dgm:spPr/>
    </dgm:pt>
    <dgm:pt modelId="{3572F92C-5EB5-44E2-9266-2D9E942FD890}" type="pres">
      <dgm:prSet presAssocID="{8404ACBB-F435-4B6B-BAD6-47BA4C468410}" presName="Name37" presStyleLbl="parChTrans1D3" presStyleIdx="5" presStyleCnt="26"/>
      <dgm:spPr>
        <a:custGeom>
          <a:avLst/>
          <a:gdLst/>
          <a:ahLst/>
          <a:cxnLst/>
          <a:rect l="0" t="0" r="0" b="0"/>
          <a:pathLst>
            <a:path>
              <a:moveTo>
                <a:pt x="45720" y="0"/>
              </a:moveTo>
              <a:lnTo>
                <a:pt x="45720" y="278522"/>
              </a:lnTo>
              <a:lnTo>
                <a:pt x="136542" y="278522"/>
              </a:lnTo>
            </a:path>
          </a:pathLst>
        </a:custGeom>
      </dgm:spPr>
      <dgm:t>
        <a:bodyPr/>
        <a:lstStyle/>
        <a:p>
          <a:pPr rtl="1"/>
          <a:endParaRPr lang="fa-IR"/>
        </a:p>
      </dgm:t>
    </dgm:pt>
    <dgm:pt modelId="{898C2AA1-B90A-4D6F-9A0C-FB6700A6CE7D}" type="pres">
      <dgm:prSet presAssocID="{1B655EA0-1B93-47EB-B51A-3158D35A62FC}" presName="hierRoot2" presStyleCnt="0">
        <dgm:presLayoutVars>
          <dgm:hierBranch val="init"/>
        </dgm:presLayoutVars>
      </dgm:prSet>
      <dgm:spPr/>
    </dgm:pt>
    <dgm:pt modelId="{B00878AA-1DCA-403B-B3A5-BF59FBC18F74}" type="pres">
      <dgm:prSet presAssocID="{1B655EA0-1B93-47EB-B51A-3158D35A62FC}" presName="rootComposite" presStyleCnt="0"/>
      <dgm:spPr/>
    </dgm:pt>
    <dgm:pt modelId="{74A1E977-A2E2-4956-BF14-35A7C2CE8BDF}" type="pres">
      <dgm:prSet presAssocID="{1B655EA0-1B93-47EB-B51A-3158D35A62FC}" presName="rootText" presStyleLbl="node3" presStyleIdx="5" presStyleCnt="26">
        <dgm:presLayoutVars>
          <dgm:chPref val="3"/>
        </dgm:presLayoutVars>
      </dgm:prSet>
      <dgm:spPr>
        <a:prstGeom prst="rect">
          <a:avLst/>
        </a:prstGeom>
      </dgm:spPr>
      <dgm:t>
        <a:bodyPr/>
        <a:lstStyle/>
        <a:p>
          <a:pPr rtl="1"/>
          <a:endParaRPr lang="fa-IR"/>
        </a:p>
      </dgm:t>
    </dgm:pt>
    <dgm:pt modelId="{42AD5E70-B9B5-41F8-AFA9-F40FB5771002}" type="pres">
      <dgm:prSet presAssocID="{1B655EA0-1B93-47EB-B51A-3158D35A62FC}" presName="rootConnector" presStyleLbl="node3" presStyleIdx="5" presStyleCnt="26"/>
      <dgm:spPr/>
      <dgm:t>
        <a:bodyPr/>
        <a:lstStyle/>
        <a:p>
          <a:pPr rtl="1"/>
          <a:endParaRPr lang="fa-IR"/>
        </a:p>
      </dgm:t>
    </dgm:pt>
    <dgm:pt modelId="{BB54B1A8-5DBC-44C9-AD8A-8D2D9C2A5DEF}" type="pres">
      <dgm:prSet presAssocID="{1B655EA0-1B93-47EB-B51A-3158D35A62FC}" presName="hierChild4" presStyleCnt="0"/>
      <dgm:spPr/>
    </dgm:pt>
    <dgm:pt modelId="{1120D0CB-CED4-47BF-89C6-9B33C6EBC6DF}" type="pres">
      <dgm:prSet presAssocID="{1B655EA0-1B93-47EB-B51A-3158D35A62FC}" presName="hierChild5" presStyleCnt="0"/>
      <dgm:spPr/>
    </dgm:pt>
    <dgm:pt modelId="{F76D6C3B-95A6-4A77-9375-59D3EB096FEF}" type="pres">
      <dgm:prSet presAssocID="{257E8D2F-147A-4F22-B3EE-7D76708BFBBA}" presName="Name37" presStyleLbl="parChTrans1D3" presStyleIdx="6" presStyleCnt="26"/>
      <dgm:spPr>
        <a:custGeom>
          <a:avLst/>
          <a:gdLst/>
          <a:ahLst/>
          <a:cxnLst/>
          <a:rect l="0" t="0" r="0" b="0"/>
          <a:pathLst>
            <a:path>
              <a:moveTo>
                <a:pt x="45720" y="0"/>
              </a:moveTo>
              <a:lnTo>
                <a:pt x="45720" y="708415"/>
              </a:lnTo>
              <a:lnTo>
                <a:pt x="136542" y="708415"/>
              </a:lnTo>
            </a:path>
          </a:pathLst>
        </a:custGeom>
      </dgm:spPr>
      <dgm:t>
        <a:bodyPr/>
        <a:lstStyle/>
        <a:p>
          <a:pPr rtl="1"/>
          <a:endParaRPr lang="fa-IR"/>
        </a:p>
      </dgm:t>
    </dgm:pt>
    <dgm:pt modelId="{880E35F7-A969-4937-8C09-6CCA52DCFF31}" type="pres">
      <dgm:prSet presAssocID="{2D3135E0-6C4D-4622-83E0-C67D0A685E26}" presName="hierRoot2" presStyleCnt="0">
        <dgm:presLayoutVars>
          <dgm:hierBranch val="init"/>
        </dgm:presLayoutVars>
      </dgm:prSet>
      <dgm:spPr/>
    </dgm:pt>
    <dgm:pt modelId="{69CF3871-33D6-45D1-AD92-0AAFF35F6792}" type="pres">
      <dgm:prSet presAssocID="{2D3135E0-6C4D-4622-83E0-C67D0A685E26}" presName="rootComposite" presStyleCnt="0"/>
      <dgm:spPr/>
    </dgm:pt>
    <dgm:pt modelId="{1F4B53FF-D0F5-4D1B-828B-221284597E93}" type="pres">
      <dgm:prSet presAssocID="{2D3135E0-6C4D-4622-83E0-C67D0A685E26}" presName="rootText" presStyleLbl="node3" presStyleIdx="6" presStyleCnt="26">
        <dgm:presLayoutVars>
          <dgm:chPref val="3"/>
        </dgm:presLayoutVars>
      </dgm:prSet>
      <dgm:spPr>
        <a:prstGeom prst="rect">
          <a:avLst/>
        </a:prstGeom>
      </dgm:spPr>
      <dgm:t>
        <a:bodyPr/>
        <a:lstStyle/>
        <a:p>
          <a:pPr rtl="1"/>
          <a:endParaRPr lang="fa-IR"/>
        </a:p>
      </dgm:t>
    </dgm:pt>
    <dgm:pt modelId="{BCE57324-D2C4-4B5C-B4BC-8657536AF833}" type="pres">
      <dgm:prSet presAssocID="{2D3135E0-6C4D-4622-83E0-C67D0A685E26}" presName="rootConnector" presStyleLbl="node3" presStyleIdx="6" presStyleCnt="26"/>
      <dgm:spPr/>
      <dgm:t>
        <a:bodyPr/>
        <a:lstStyle/>
        <a:p>
          <a:pPr rtl="1"/>
          <a:endParaRPr lang="fa-IR"/>
        </a:p>
      </dgm:t>
    </dgm:pt>
    <dgm:pt modelId="{4E55E73B-8E0B-41A5-82EC-30CBC81D2402}" type="pres">
      <dgm:prSet presAssocID="{2D3135E0-6C4D-4622-83E0-C67D0A685E26}" presName="hierChild4" presStyleCnt="0"/>
      <dgm:spPr/>
    </dgm:pt>
    <dgm:pt modelId="{A1BEA286-29F0-48F2-89E2-E678318D9E68}" type="pres">
      <dgm:prSet presAssocID="{2D3135E0-6C4D-4622-83E0-C67D0A685E26}" presName="hierChild5" presStyleCnt="0"/>
      <dgm:spPr/>
    </dgm:pt>
    <dgm:pt modelId="{D6CA2993-7389-439B-8E23-D1EA845E3E3C}" type="pres">
      <dgm:prSet presAssocID="{ABA2A253-D9D2-464B-972F-C0332F5E8498}" presName="Name37" presStyleLbl="parChTrans1D3" presStyleIdx="7" presStyleCnt="26"/>
      <dgm:spPr>
        <a:custGeom>
          <a:avLst/>
          <a:gdLst/>
          <a:ahLst/>
          <a:cxnLst/>
          <a:rect l="0" t="0" r="0" b="0"/>
          <a:pathLst>
            <a:path>
              <a:moveTo>
                <a:pt x="45720" y="0"/>
              </a:moveTo>
              <a:lnTo>
                <a:pt x="45720" y="1138308"/>
              </a:lnTo>
              <a:lnTo>
                <a:pt x="136542" y="1138308"/>
              </a:lnTo>
            </a:path>
          </a:pathLst>
        </a:custGeom>
      </dgm:spPr>
      <dgm:t>
        <a:bodyPr/>
        <a:lstStyle/>
        <a:p>
          <a:pPr rtl="1"/>
          <a:endParaRPr lang="fa-IR"/>
        </a:p>
      </dgm:t>
    </dgm:pt>
    <dgm:pt modelId="{011B7DB7-FE1E-4857-9613-37BED7669E1A}" type="pres">
      <dgm:prSet presAssocID="{97C83BC4-6EA9-454C-BD3F-EFE55EC1EE01}" presName="hierRoot2" presStyleCnt="0">
        <dgm:presLayoutVars>
          <dgm:hierBranch val="init"/>
        </dgm:presLayoutVars>
      </dgm:prSet>
      <dgm:spPr/>
    </dgm:pt>
    <dgm:pt modelId="{9443F84A-0C83-477F-ABF3-7A7499F2CA55}" type="pres">
      <dgm:prSet presAssocID="{97C83BC4-6EA9-454C-BD3F-EFE55EC1EE01}" presName="rootComposite" presStyleCnt="0"/>
      <dgm:spPr/>
    </dgm:pt>
    <dgm:pt modelId="{69D23034-86E4-4D6E-AD5F-0D5FE9E94921}" type="pres">
      <dgm:prSet presAssocID="{97C83BC4-6EA9-454C-BD3F-EFE55EC1EE01}" presName="rootText" presStyleLbl="node3" presStyleIdx="7" presStyleCnt="26">
        <dgm:presLayoutVars>
          <dgm:chPref val="3"/>
        </dgm:presLayoutVars>
      </dgm:prSet>
      <dgm:spPr>
        <a:prstGeom prst="rect">
          <a:avLst/>
        </a:prstGeom>
      </dgm:spPr>
      <dgm:t>
        <a:bodyPr/>
        <a:lstStyle/>
        <a:p>
          <a:pPr rtl="1"/>
          <a:endParaRPr lang="fa-IR"/>
        </a:p>
      </dgm:t>
    </dgm:pt>
    <dgm:pt modelId="{34A1ADAC-2D42-4988-93E4-59282099D4CC}" type="pres">
      <dgm:prSet presAssocID="{97C83BC4-6EA9-454C-BD3F-EFE55EC1EE01}" presName="rootConnector" presStyleLbl="node3" presStyleIdx="7" presStyleCnt="26"/>
      <dgm:spPr/>
      <dgm:t>
        <a:bodyPr/>
        <a:lstStyle/>
        <a:p>
          <a:pPr rtl="1"/>
          <a:endParaRPr lang="fa-IR"/>
        </a:p>
      </dgm:t>
    </dgm:pt>
    <dgm:pt modelId="{746B0CD9-240C-4B48-B198-F5CFF00FC6FC}" type="pres">
      <dgm:prSet presAssocID="{97C83BC4-6EA9-454C-BD3F-EFE55EC1EE01}" presName="hierChild4" presStyleCnt="0"/>
      <dgm:spPr/>
    </dgm:pt>
    <dgm:pt modelId="{C13769BF-A618-4566-BE2E-E8D7541F6148}" type="pres">
      <dgm:prSet presAssocID="{97C83BC4-6EA9-454C-BD3F-EFE55EC1EE01}" presName="hierChild5" presStyleCnt="0"/>
      <dgm:spPr/>
    </dgm:pt>
    <dgm:pt modelId="{1BD8591C-7F9B-4B0F-88C3-F9AAF1998C33}" type="pres">
      <dgm:prSet presAssocID="{C88EB2F7-770F-41F0-9C57-C7F4E2AEFD58}" presName="Name37" presStyleLbl="parChTrans1D3" presStyleIdx="8" presStyleCnt="26"/>
      <dgm:spPr>
        <a:custGeom>
          <a:avLst/>
          <a:gdLst/>
          <a:ahLst/>
          <a:cxnLst/>
          <a:rect l="0" t="0" r="0" b="0"/>
          <a:pathLst>
            <a:path>
              <a:moveTo>
                <a:pt x="45720" y="0"/>
              </a:moveTo>
              <a:lnTo>
                <a:pt x="45720" y="1568201"/>
              </a:lnTo>
              <a:lnTo>
                <a:pt x="136542" y="1568201"/>
              </a:lnTo>
            </a:path>
          </a:pathLst>
        </a:custGeom>
      </dgm:spPr>
      <dgm:t>
        <a:bodyPr/>
        <a:lstStyle/>
        <a:p>
          <a:pPr rtl="1"/>
          <a:endParaRPr lang="fa-IR"/>
        </a:p>
      </dgm:t>
    </dgm:pt>
    <dgm:pt modelId="{EC7A6FEA-41B1-49D5-BEE0-6E0300F17405}" type="pres">
      <dgm:prSet presAssocID="{0C89E783-6DC3-4A12-B4C2-73F991B444EC}" presName="hierRoot2" presStyleCnt="0">
        <dgm:presLayoutVars>
          <dgm:hierBranch val="init"/>
        </dgm:presLayoutVars>
      </dgm:prSet>
      <dgm:spPr/>
    </dgm:pt>
    <dgm:pt modelId="{CCDE327F-1946-4CB0-AED9-D1EFB19B7DC7}" type="pres">
      <dgm:prSet presAssocID="{0C89E783-6DC3-4A12-B4C2-73F991B444EC}" presName="rootComposite" presStyleCnt="0"/>
      <dgm:spPr/>
    </dgm:pt>
    <dgm:pt modelId="{9DD8ADC8-C765-4C17-B0BC-5183E0A85464}" type="pres">
      <dgm:prSet presAssocID="{0C89E783-6DC3-4A12-B4C2-73F991B444EC}" presName="rootText" presStyleLbl="node3" presStyleIdx="8" presStyleCnt="26">
        <dgm:presLayoutVars>
          <dgm:chPref val="3"/>
        </dgm:presLayoutVars>
      </dgm:prSet>
      <dgm:spPr>
        <a:prstGeom prst="rect">
          <a:avLst/>
        </a:prstGeom>
      </dgm:spPr>
      <dgm:t>
        <a:bodyPr/>
        <a:lstStyle/>
        <a:p>
          <a:pPr rtl="1"/>
          <a:endParaRPr lang="fa-IR"/>
        </a:p>
      </dgm:t>
    </dgm:pt>
    <dgm:pt modelId="{1BDF9495-CA4A-4D43-9558-2D4DB20763F4}" type="pres">
      <dgm:prSet presAssocID="{0C89E783-6DC3-4A12-B4C2-73F991B444EC}" presName="rootConnector" presStyleLbl="node3" presStyleIdx="8" presStyleCnt="26"/>
      <dgm:spPr/>
      <dgm:t>
        <a:bodyPr/>
        <a:lstStyle/>
        <a:p>
          <a:pPr rtl="1"/>
          <a:endParaRPr lang="fa-IR"/>
        </a:p>
      </dgm:t>
    </dgm:pt>
    <dgm:pt modelId="{D63D615D-84C4-4D3B-ABC1-16E43DA3CBB9}" type="pres">
      <dgm:prSet presAssocID="{0C89E783-6DC3-4A12-B4C2-73F991B444EC}" presName="hierChild4" presStyleCnt="0"/>
      <dgm:spPr/>
    </dgm:pt>
    <dgm:pt modelId="{8239E631-ACEB-4BC4-A0AB-40410FC5EE3B}" type="pres">
      <dgm:prSet presAssocID="{0C89E783-6DC3-4A12-B4C2-73F991B444EC}" presName="hierChild5" presStyleCnt="0"/>
      <dgm:spPr/>
    </dgm:pt>
    <dgm:pt modelId="{5E4ECBE0-8B87-42DB-959F-EA685D387BF6}" type="pres">
      <dgm:prSet presAssocID="{B00F2133-5D24-450A-AA0F-360568F3B84A}" presName="hierChild5" presStyleCnt="0"/>
      <dgm:spPr/>
    </dgm:pt>
    <dgm:pt modelId="{4CA057C9-EC4B-40E2-8F22-C4C0E89EFC3B}" type="pres">
      <dgm:prSet presAssocID="{CFB80BAB-AD5D-4183-AC88-25952DB2C85C}" presName="Name37" presStyleLbl="parChTrans1D2" presStyleIdx="3" presStyleCnt="8"/>
      <dgm:spPr>
        <a:custGeom>
          <a:avLst/>
          <a:gdLst/>
          <a:ahLst/>
          <a:cxnLst/>
          <a:rect l="0" t="0" r="0" b="0"/>
          <a:pathLst>
            <a:path>
              <a:moveTo>
                <a:pt x="325907" y="0"/>
              </a:moveTo>
              <a:lnTo>
                <a:pt x="325907" y="63575"/>
              </a:lnTo>
              <a:lnTo>
                <a:pt x="0" y="63575"/>
              </a:lnTo>
              <a:lnTo>
                <a:pt x="0" y="127151"/>
              </a:lnTo>
            </a:path>
          </a:pathLst>
        </a:custGeom>
      </dgm:spPr>
      <dgm:t>
        <a:bodyPr/>
        <a:lstStyle/>
        <a:p>
          <a:pPr rtl="1"/>
          <a:endParaRPr lang="fa-IR"/>
        </a:p>
      </dgm:t>
    </dgm:pt>
    <dgm:pt modelId="{4B0299F1-70D6-4DD5-A6A9-98F7ACEDC03E}" type="pres">
      <dgm:prSet presAssocID="{AE7BA22E-8FAF-4D20-BE49-D179E043DC75}" presName="hierRoot2" presStyleCnt="0">
        <dgm:presLayoutVars>
          <dgm:hierBranch val="init"/>
        </dgm:presLayoutVars>
      </dgm:prSet>
      <dgm:spPr/>
    </dgm:pt>
    <dgm:pt modelId="{595C4966-80A3-4206-9B39-80A85BD57887}" type="pres">
      <dgm:prSet presAssocID="{AE7BA22E-8FAF-4D20-BE49-D179E043DC75}" presName="rootComposite" presStyleCnt="0"/>
      <dgm:spPr/>
    </dgm:pt>
    <dgm:pt modelId="{32F97CE8-81CC-438F-B15E-C303E6A3CA5D}" type="pres">
      <dgm:prSet presAssocID="{AE7BA22E-8FAF-4D20-BE49-D179E043DC75}" presName="rootText" presStyleLbl="node2" presStyleIdx="3" presStyleCnt="8">
        <dgm:presLayoutVars>
          <dgm:chPref val="3"/>
        </dgm:presLayoutVars>
      </dgm:prSet>
      <dgm:spPr>
        <a:prstGeom prst="rect">
          <a:avLst/>
        </a:prstGeom>
      </dgm:spPr>
      <dgm:t>
        <a:bodyPr/>
        <a:lstStyle/>
        <a:p>
          <a:pPr rtl="1"/>
          <a:endParaRPr lang="fa-IR"/>
        </a:p>
      </dgm:t>
    </dgm:pt>
    <dgm:pt modelId="{2D6B72C3-99DA-4336-AF5A-544C6594BE13}" type="pres">
      <dgm:prSet presAssocID="{AE7BA22E-8FAF-4D20-BE49-D179E043DC75}" presName="rootConnector" presStyleLbl="node2" presStyleIdx="3" presStyleCnt="8"/>
      <dgm:spPr/>
      <dgm:t>
        <a:bodyPr/>
        <a:lstStyle/>
        <a:p>
          <a:pPr rtl="1"/>
          <a:endParaRPr lang="fa-IR"/>
        </a:p>
      </dgm:t>
    </dgm:pt>
    <dgm:pt modelId="{C531036A-866F-4E08-A230-0C4AC1D20B9E}" type="pres">
      <dgm:prSet presAssocID="{AE7BA22E-8FAF-4D20-BE49-D179E043DC75}" presName="hierChild4" presStyleCnt="0"/>
      <dgm:spPr/>
    </dgm:pt>
    <dgm:pt modelId="{2082575F-CA59-487F-8D11-11FB7A0415D9}" type="pres">
      <dgm:prSet presAssocID="{E6C92DEA-9ADB-48E5-A561-E94DE0730251}" presName="Name37" presStyleLbl="parChTrans1D3" presStyleIdx="9" presStyleCnt="26"/>
      <dgm:spPr>
        <a:custGeom>
          <a:avLst/>
          <a:gdLst/>
          <a:ahLst/>
          <a:cxnLst/>
          <a:rect l="0" t="0" r="0" b="0"/>
          <a:pathLst>
            <a:path>
              <a:moveTo>
                <a:pt x="45720" y="0"/>
              </a:moveTo>
              <a:lnTo>
                <a:pt x="45720" y="278522"/>
              </a:lnTo>
              <a:lnTo>
                <a:pt x="136542" y="278522"/>
              </a:lnTo>
            </a:path>
          </a:pathLst>
        </a:custGeom>
      </dgm:spPr>
      <dgm:t>
        <a:bodyPr/>
        <a:lstStyle/>
        <a:p>
          <a:pPr rtl="1"/>
          <a:endParaRPr lang="fa-IR"/>
        </a:p>
      </dgm:t>
    </dgm:pt>
    <dgm:pt modelId="{92B256F9-6591-4C3E-BEAB-570195CCB0B2}" type="pres">
      <dgm:prSet presAssocID="{EE421D35-B9BA-4809-A635-24FB127CE93B}" presName="hierRoot2" presStyleCnt="0">
        <dgm:presLayoutVars>
          <dgm:hierBranch val="init"/>
        </dgm:presLayoutVars>
      </dgm:prSet>
      <dgm:spPr/>
    </dgm:pt>
    <dgm:pt modelId="{FC0046E4-2787-4C5C-80ED-3A14E473B747}" type="pres">
      <dgm:prSet presAssocID="{EE421D35-B9BA-4809-A635-24FB127CE93B}" presName="rootComposite" presStyleCnt="0"/>
      <dgm:spPr/>
    </dgm:pt>
    <dgm:pt modelId="{852AEF3A-2551-4358-BAA6-B00A6F86E37B}" type="pres">
      <dgm:prSet presAssocID="{EE421D35-B9BA-4809-A635-24FB127CE93B}" presName="rootText" presStyleLbl="node3" presStyleIdx="9" presStyleCnt="26">
        <dgm:presLayoutVars>
          <dgm:chPref val="3"/>
        </dgm:presLayoutVars>
      </dgm:prSet>
      <dgm:spPr>
        <a:prstGeom prst="rect">
          <a:avLst/>
        </a:prstGeom>
      </dgm:spPr>
      <dgm:t>
        <a:bodyPr/>
        <a:lstStyle/>
        <a:p>
          <a:pPr rtl="1"/>
          <a:endParaRPr lang="fa-IR"/>
        </a:p>
      </dgm:t>
    </dgm:pt>
    <dgm:pt modelId="{A3446F28-0012-45F3-A8A2-95973BB2EC7F}" type="pres">
      <dgm:prSet presAssocID="{EE421D35-B9BA-4809-A635-24FB127CE93B}" presName="rootConnector" presStyleLbl="node3" presStyleIdx="9" presStyleCnt="26"/>
      <dgm:spPr/>
      <dgm:t>
        <a:bodyPr/>
        <a:lstStyle/>
        <a:p>
          <a:pPr rtl="1"/>
          <a:endParaRPr lang="fa-IR"/>
        </a:p>
      </dgm:t>
    </dgm:pt>
    <dgm:pt modelId="{A3A7D694-BCC9-4993-A2C7-89DBB3B8EECE}" type="pres">
      <dgm:prSet presAssocID="{EE421D35-B9BA-4809-A635-24FB127CE93B}" presName="hierChild4" presStyleCnt="0"/>
      <dgm:spPr/>
    </dgm:pt>
    <dgm:pt modelId="{60229ACA-8A41-43FC-B7B0-7EAB7F698593}" type="pres">
      <dgm:prSet presAssocID="{EE421D35-B9BA-4809-A635-24FB127CE93B}" presName="hierChild5" presStyleCnt="0"/>
      <dgm:spPr/>
    </dgm:pt>
    <dgm:pt modelId="{FBA5EED2-9B81-426A-81DB-521026EAFAED}" type="pres">
      <dgm:prSet presAssocID="{A3C66E98-B9CD-44CC-844E-F8AC83147198}" presName="Name37" presStyleLbl="parChTrans1D3" presStyleIdx="10" presStyleCnt="26"/>
      <dgm:spPr>
        <a:custGeom>
          <a:avLst/>
          <a:gdLst/>
          <a:ahLst/>
          <a:cxnLst/>
          <a:rect l="0" t="0" r="0" b="0"/>
          <a:pathLst>
            <a:path>
              <a:moveTo>
                <a:pt x="45720" y="0"/>
              </a:moveTo>
              <a:lnTo>
                <a:pt x="45720" y="708415"/>
              </a:lnTo>
              <a:lnTo>
                <a:pt x="136542" y="708415"/>
              </a:lnTo>
            </a:path>
          </a:pathLst>
        </a:custGeom>
      </dgm:spPr>
      <dgm:t>
        <a:bodyPr/>
        <a:lstStyle/>
        <a:p>
          <a:pPr rtl="1"/>
          <a:endParaRPr lang="fa-IR"/>
        </a:p>
      </dgm:t>
    </dgm:pt>
    <dgm:pt modelId="{5E203934-F46C-471F-9BA8-4E6A6B312B72}" type="pres">
      <dgm:prSet presAssocID="{0F330DC5-DD97-42AD-93D5-1FC16EE8AA01}" presName="hierRoot2" presStyleCnt="0">
        <dgm:presLayoutVars>
          <dgm:hierBranch val="init"/>
        </dgm:presLayoutVars>
      </dgm:prSet>
      <dgm:spPr/>
    </dgm:pt>
    <dgm:pt modelId="{9B5683A2-F70D-4AAA-94EF-226FDDFFC6DE}" type="pres">
      <dgm:prSet presAssocID="{0F330DC5-DD97-42AD-93D5-1FC16EE8AA01}" presName="rootComposite" presStyleCnt="0"/>
      <dgm:spPr/>
    </dgm:pt>
    <dgm:pt modelId="{7479E425-DD12-41B3-9405-A6A0B5BF027C}" type="pres">
      <dgm:prSet presAssocID="{0F330DC5-DD97-42AD-93D5-1FC16EE8AA01}" presName="rootText" presStyleLbl="node3" presStyleIdx="10" presStyleCnt="26">
        <dgm:presLayoutVars>
          <dgm:chPref val="3"/>
        </dgm:presLayoutVars>
      </dgm:prSet>
      <dgm:spPr>
        <a:prstGeom prst="rect">
          <a:avLst/>
        </a:prstGeom>
      </dgm:spPr>
      <dgm:t>
        <a:bodyPr/>
        <a:lstStyle/>
        <a:p>
          <a:pPr rtl="1"/>
          <a:endParaRPr lang="fa-IR"/>
        </a:p>
      </dgm:t>
    </dgm:pt>
    <dgm:pt modelId="{7E8C48E0-121F-43D7-B1EC-440A9B5BCF58}" type="pres">
      <dgm:prSet presAssocID="{0F330DC5-DD97-42AD-93D5-1FC16EE8AA01}" presName="rootConnector" presStyleLbl="node3" presStyleIdx="10" presStyleCnt="26"/>
      <dgm:spPr/>
      <dgm:t>
        <a:bodyPr/>
        <a:lstStyle/>
        <a:p>
          <a:pPr rtl="1"/>
          <a:endParaRPr lang="fa-IR"/>
        </a:p>
      </dgm:t>
    </dgm:pt>
    <dgm:pt modelId="{17F99CAB-E562-4A32-81BC-CF7E8A699C07}" type="pres">
      <dgm:prSet presAssocID="{0F330DC5-DD97-42AD-93D5-1FC16EE8AA01}" presName="hierChild4" presStyleCnt="0"/>
      <dgm:spPr/>
    </dgm:pt>
    <dgm:pt modelId="{955106DC-4CDC-4DA3-B186-E0532E67155E}" type="pres">
      <dgm:prSet presAssocID="{0F330DC5-DD97-42AD-93D5-1FC16EE8AA01}" presName="hierChild5" presStyleCnt="0"/>
      <dgm:spPr/>
    </dgm:pt>
    <dgm:pt modelId="{0C5AED9D-43E1-44E3-A9E1-7503A989D222}" type="pres">
      <dgm:prSet presAssocID="{D442D073-843F-428B-935D-FF96E3D5A28C}" presName="Name37" presStyleLbl="parChTrans1D3" presStyleIdx="11" presStyleCnt="26"/>
      <dgm:spPr>
        <a:custGeom>
          <a:avLst/>
          <a:gdLst/>
          <a:ahLst/>
          <a:cxnLst/>
          <a:rect l="0" t="0" r="0" b="0"/>
          <a:pathLst>
            <a:path>
              <a:moveTo>
                <a:pt x="45720" y="0"/>
              </a:moveTo>
              <a:lnTo>
                <a:pt x="45720" y="1318809"/>
              </a:lnTo>
              <a:lnTo>
                <a:pt x="136542" y="1318809"/>
              </a:lnTo>
            </a:path>
          </a:pathLst>
        </a:custGeom>
      </dgm:spPr>
      <dgm:t>
        <a:bodyPr/>
        <a:lstStyle/>
        <a:p>
          <a:pPr rtl="1"/>
          <a:endParaRPr lang="fa-IR"/>
        </a:p>
      </dgm:t>
    </dgm:pt>
    <dgm:pt modelId="{86DA2E12-9757-4D17-8233-F09C259A77C3}" type="pres">
      <dgm:prSet presAssocID="{A9607365-9104-4E6C-AE30-CD345191A75B}" presName="hierRoot2" presStyleCnt="0">
        <dgm:presLayoutVars>
          <dgm:hierBranch val="init"/>
        </dgm:presLayoutVars>
      </dgm:prSet>
      <dgm:spPr/>
    </dgm:pt>
    <dgm:pt modelId="{209DF456-6D63-4BCD-9ADD-6A6E85D14E17}" type="pres">
      <dgm:prSet presAssocID="{A9607365-9104-4E6C-AE30-CD345191A75B}" presName="rootComposite" presStyleCnt="0"/>
      <dgm:spPr/>
    </dgm:pt>
    <dgm:pt modelId="{6AE2A7E3-9DA4-47D7-A6BB-D1F8D1CF4D7C}" type="pres">
      <dgm:prSet presAssocID="{A9607365-9104-4E6C-AE30-CD345191A75B}" presName="rootText" presStyleLbl="node3" presStyleIdx="11" presStyleCnt="26" custScaleY="219244">
        <dgm:presLayoutVars>
          <dgm:chPref val="3"/>
        </dgm:presLayoutVars>
      </dgm:prSet>
      <dgm:spPr>
        <a:prstGeom prst="rect">
          <a:avLst/>
        </a:prstGeom>
      </dgm:spPr>
      <dgm:t>
        <a:bodyPr/>
        <a:lstStyle/>
        <a:p>
          <a:pPr rtl="1"/>
          <a:endParaRPr lang="fa-IR"/>
        </a:p>
      </dgm:t>
    </dgm:pt>
    <dgm:pt modelId="{51F13AB2-5973-4EA8-A273-832576BDD8A0}" type="pres">
      <dgm:prSet presAssocID="{A9607365-9104-4E6C-AE30-CD345191A75B}" presName="rootConnector" presStyleLbl="node3" presStyleIdx="11" presStyleCnt="26"/>
      <dgm:spPr/>
      <dgm:t>
        <a:bodyPr/>
        <a:lstStyle/>
        <a:p>
          <a:pPr rtl="1"/>
          <a:endParaRPr lang="fa-IR"/>
        </a:p>
      </dgm:t>
    </dgm:pt>
    <dgm:pt modelId="{1AD48993-312B-4B77-BBB1-51DC9334DF74}" type="pres">
      <dgm:prSet presAssocID="{A9607365-9104-4E6C-AE30-CD345191A75B}" presName="hierChild4" presStyleCnt="0"/>
      <dgm:spPr/>
    </dgm:pt>
    <dgm:pt modelId="{CBA39C9E-6D98-4A27-82C0-09ABBF5A5052}" type="pres">
      <dgm:prSet presAssocID="{A9607365-9104-4E6C-AE30-CD345191A75B}" presName="hierChild5" presStyleCnt="0"/>
      <dgm:spPr/>
    </dgm:pt>
    <dgm:pt modelId="{D0C7A936-CAC2-42AB-83A9-E3D126D58A7B}" type="pres">
      <dgm:prSet presAssocID="{AE7BA22E-8FAF-4D20-BE49-D179E043DC75}" presName="hierChild5" presStyleCnt="0"/>
      <dgm:spPr/>
    </dgm:pt>
    <dgm:pt modelId="{39C3E1F4-7BB5-4EED-A07D-C18F7E39B694}" type="pres">
      <dgm:prSet presAssocID="{B2C54D01-9F1B-46A8-ACA0-845A258CA3A1}" presName="Name37" presStyleLbl="parChTrans1D2" presStyleIdx="4" presStyleCnt="8"/>
      <dgm:spPr>
        <a:custGeom>
          <a:avLst/>
          <a:gdLst/>
          <a:ahLst/>
          <a:cxnLst/>
          <a:rect l="0" t="0" r="0" b="0"/>
          <a:pathLst>
            <a:path>
              <a:moveTo>
                <a:pt x="0" y="0"/>
              </a:moveTo>
              <a:lnTo>
                <a:pt x="0" y="63575"/>
              </a:lnTo>
              <a:lnTo>
                <a:pt x="406727" y="63575"/>
              </a:lnTo>
              <a:lnTo>
                <a:pt x="406727" y="127151"/>
              </a:lnTo>
            </a:path>
          </a:pathLst>
        </a:custGeom>
      </dgm:spPr>
      <dgm:t>
        <a:bodyPr/>
        <a:lstStyle/>
        <a:p>
          <a:pPr rtl="1"/>
          <a:endParaRPr lang="fa-IR"/>
        </a:p>
      </dgm:t>
    </dgm:pt>
    <dgm:pt modelId="{9DEDCD2E-AF03-4AD9-A893-983ECE3313E7}" type="pres">
      <dgm:prSet presAssocID="{26532903-E5AB-4BCB-B708-2E2C0C508F1D}" presName="hierRoot2" presStyleCnt="0">
        <dgm:presLayoutVars>
          <dgm:hierBranch val="init"/>
        </dgm:presLayoutVars>
      </dgm:prSet>
      <dgm:spPr/>
    </dgm:pt>
    <dgm:pt modelId="{9E95EBB7-EB64-483B-8D17-EB55E1E75F1B}" type="pres">
      <dgm:prSet presAssocID="{26532903-E5AB-4BCB-B708-2E2C0C508F1D}" presName="rootComposite" presStyleCnt="0"/>
      <dgm:spPr/>
    </dgm:pt>
    <dgm:pt modelId="{60EEB8B5-88FB-4310-8843-775989DAF56F}" type="pres">
      <dgm:prSet presAssocID="{26532903-E5AB-4BCB-B708-2E2C0C508F1D}" presName="rootText" presStyleLbl="node2" presStyleIdx="4" presStyleCnt="8">
        <dgm:presLayoutVars>
          <dgm:chPref val="3"/>
        </dgm:presLayoutVars>
      </dgm:prSet>
      <dgm:spPr>
        <a:prstGeom prst="rect">
          <a:avLst/>
        </a:prstGeom>
      </dgm:spPr>
      <dgm:t>
        <a:bodyPr/>
        <a:lstStyle/>
        <a:p>
          <a:pPr rtl="1"/>
          <a:endParaRPr lang="fa-IR"/>
        </a:p>
      </dgm:t>
    </dgm:pt>
    <dgm:pt modelId="{CAA9EA2E-16DF-4693-A297-B143D01F904D}" type="pres">
      <dgm:prSet presAssocID="{26532903-E5AB-4BCB-B708-2E2C0C508F1D}" presName="rootConnector" presStyleLbl="node2" presStyleIdx="4" presStyleCnt="8"/>
      <dgm:spPr/>
      <dgm:t>
        <a:bodyPr/>
        <a:lstStyle/>
        <a:p>
          <a:pPr rtl="1"/>
          <a:endParaRPr lang="fa-IR"/>
        </a:p>
      </dgm:t>
    </dgm:pt>
    <dgm:pt modelId="{8E6ED7E3-F345-4187-B19E-FE1426225BEE}" type="pres">
      <dgm:prSet presAssocID="{26532903-E5AB-4BCB-B708-2E2C0C508F1D}" presName="hierChild4" presStyleCnt="0"/>
      <dgm:spPr/>
    </dgm:pt>
    <dgm:pt modelId="{E8976C4A-608A-415B-828A-02753576C57E}" type="pres">
      <dgm:prSet presAssocID="{E94BF8B3-643B-4D4D-98B6-0CF210904350}" presName="Name37" presStyleLbl="parChTrans1D3" presStyleIdx="12" presStyleCnt="26"/>
      <dgm:spPr>
        <a:custGeom>
          <a:avLst/>
          <a:gdLst/>
          <a:ahLst/>
          <a:cxnLst/>
          <a:rect l="0" t="0" r="0" b="0"/>
          <a:pathLst>
            <a:path>
              <a:moveTo>
                <a:pt x="45720" y="0"/>
              </a:moveTo>
              <a:lnTo>
                <a:pt x="45720" y="278522"/>
              </a:lnTo>
              <a:lnTo>
                <a:pt x="136542" y="278522"/>
              </a:lnTo>
            </a:path>
          </a:pathLst>
        </a:custGeom>
      </dgm:spPr>
      <dgm:t>
        <a:bodyPr/>
        <a:lstStyle/>
        <a:p>
          <a:pPr rtl="1"/>
          <a:endParaRPr lang="fa-IR"/>
        </a:p>
      </dgm:t>
    </dgm:pt>
    <dgm:pt modelId="{7EB77B3A-0A35-488D-A606-BB51E67246BC}" type="pres">
      <dgm:prSet presAssocID="{50612507-FF6C-4A74-A3C7-26AE76D048FB}" presName="hierRoot2" presStyleCnt="0">
        <dgm:presLayoutVars>
          <dgm:hierBranch val="init"/>
        </dgm:presLayoutVars>
      </dgm:prSet>
      <dgm:spPr/>
    </dgm:pt>
    <dgm:pt modelId="{2DEE88BC-E8D7-4DA3-A2E8-A654CDA84C0E}" type="pres">
      <dgm:prSet presAssocID="{50612507-FF6C-4A74-A3C7-26AE76D048FB}" presName="rootComposite" presStyleCnt="0"/>
      <dgm:spPr/>
    </dgm:pt>
    <dgm:pt modelId="{24CADF8B-49FA-4A6C-93A1-DED7D10AE357}" type="pres">
      <dgm:prSet presAssocID="{50612507-FF6C-4A74-A3C7-26AE76D048FB}" presName="rootText" presStyleLbl="node3" presStyleIdx="12" presStyleCnt="26">
        <dgm:presLayoutVars>
          <dgm:chPref val="3"/>
        </dgm:presLayoutVars>
      </dgm:prSet>
      <dgm:spPr>
        <a:prstGeom prst="rect">
          <a:avLst/>
        </a:prstGeom>
      </dgm:spPr>
      <dgm:t>
        <a:bodyPr/>
        <a:lstStyle/>
        <a:p>
          <a:pPr rtl="1"/>
          <a:endParaRPr lang="fa-IR"/>
        </a:p>
      </dgm:t>
    </dgm:pt>
    <dgm:pt modelId="{E7019ADE-4132-4D87-8ED8-88E9DB6F11C1}" type="pres">
      <dgm:prSet presAssocID="{50612507-FF6C-4A74-A3C7-26AE76D048FB}" presName="rootConnector" presStyleLbl="node3" presStyleIdx="12" presStyleCnt="26"/>
      <dgm:spPr/>
      <dgm:t>
        <a:bodyPr/>
        <a:lstStyle/>
        <a:p>
          <a:pPr rtl="1"/>
          <a:endParaRPr lang="fa-IR"/>
        </a:p>
      </dgm:t>
    </dgm:pt>
    <dgm:pt modelId="{76C0B595-EE3C-44A2-B631-DAB88C065E2F}" type="pres">
      <dgm:prSet presAssocID="{50612507-FF6C-4A74-A3C7-26AE76D048FB}" presName="hierChild4" presStyleCnt="0"/>
      <dgm:spPr/>
    </dgm:pt>
    <dgm:pt modelId="{C3F2DF0C-E80A-47C3-9C4A-10B0858B8519}" type="pres">
      <dgm:prSet presAssocID="{50612507-FF6C-4A74-A3C7-26AE76D048FB}" presName="hierChild5" presStyleCnt="0"/>
      <dgm:spPr/>
    </dgm:pt>
    <dgm:pt modelId="{D76B6395-93FA-4D16-A8EB-AF4A676A142C}" type="pres">
      <dgm:prSet presAssocID="{4675CAB8-5397-4A62-BC7D-59F6ECD9C50F}" presName="Name37" presStyleLbl="parChTrans1D3" presStyleIdx="13" presStyleCnt="26"/>
      <dgm:spPr>
        <a:custGeom>
          <a:avLst/>
          <a:gdLst/>
          <a:ahLst/>
          <a:cxnLst/>
          <a:rect l="0" t="0" r="0" b="0"/>
          <a:pathLst>
            <a:path>
              <a:moveTo>
                <a:pt x="45720" y="0"/>
              </a:moveTo>
              <a:lnTo>
                <a:pt x="45720" y="708415"/>
              </a:lnTo>
              <a:lnTo>
                <a:pt x="136542" y="708415"/>
              </a:lnTo>
            </a:path>
          </a:pathLst>
        </a:custGeom>
      </dgm:spPr>
      <dgm:t>
        <a:bodyPr/>
        <a:lstStyle/>
        <a:p>
          <a:pPr rtl="1"/>
          <a:endParaRPr lang="fa-IR"/>
        </a:p>
      </dgm:t>
    </dgm:pt>
    <dgm:pt modelId="{A226B23D-D5BF-4AAF-A22C-2FE25413F3FE}" type="pres">
      <dgm:prSet presAssocID="{E09B7C51-3D4F-4BD2-A95A-F80993C5AA75}" presName="hierRoot2" presStyleCnt="0">
        <dgm:presLayoutVars>
          <dgm:hierBranch val="init"/>
        </dgm:presLayoutVars>
      </dgm:prSet>
      <dgm:spPr/>
    </dgm:pt>
    <dgm:pt modelId="{177F57FC-1C50-47AA-B85A-9A708FC6094D}" type="pres">
      <dgm:prSet presAssocID="{E09B7C51-3D4F-4BD2-A95A-F80993C5AA75}" presName="rootComposite" presStyleCnt="0"/>
      <dgm:spPr/>
    </dgm:pt>
    <dgm:pt modelId="{F08F8E0D-7D4B-4AAA-BCCD-8A6C0C033C8A}" type="pres">
      <dgm:prSet presAssocID="{E09B7C51-3D4F-4BD2-A95A-F80993C5AA75}" presName="rootText" presStyleLbl="node3" presStyleIdx="13" presStyleCnt="26">
        <dgm:presLayoutVars>
          <dgm:chPref val="3"/>
        </dgm:presLayoutVars>
      </dgm:prSet>
      <dgm:spPr>
        <a:prstGeom prst="rect">
          <a:avLst/>
        </a:prstGeom>
      </dgm:spPr>
      <dgm:t>
        <a:bodyPr/>
        <a:lstStyle/>
        <a:p>
          <a:pPr rtl="1"/>
          <a:endParaRPr lang="fa-IR"/>
        </a:p>
      </dgm:t>
    </dgm:pt>
    <dgm:pt modelId="{E316868E-E466-4CC3-89F4-24ABE08CC907}" type="pres">
      <dgm:prSet presAssocID="{E09B7C51-3D4F-4BD2-A95A-F80993C5AA75}" presName="rootConnector" presStyleLbl="node3" presStyleIdx="13" presStyleCnt="26"/>
      <dgm:spPr/>
      <dgm:t>
        <a:bodyPr/>
        <a:lstStyle/>
        <a:p>
          <a:pPr rtl="1"/>
          <a:endParaRPr lang="fa-IR"/>
        </a:p>
      </dgm:t>
    </dgm:pt>
    <dgm:pt modelId="{022D1866-86FD-409B-BB86-8444BBBE1427}" type="pres">
      <dgm:prSet presAssocID="{E09B7C51-3D4F-4BD2-A95A-F80993C5AA75}" presName="hierChild4" presStyleCnt="0"/>
      <dgm:spPr/>
    </dgm:pt>
    <dgm:pt modelId="{E8368943-2A06-4306-85F6-01B838AAD133}" type="pres">
      <dgm:prSet presAssocID="{E09B7C51-3D4F-4BD2-A95A-F80993C5AA75}" presName="hierChild5" presStyleCnt="0"/>
      <dgm:spPr/>
    </dgm:pt>
    <dgm:pt modelId="{61ACC09D-26C8-40E9-BC46-D06CB05AFCB4}" type="pres">
      <dgm:prSet presAssocID="{E1BDCD31-B008-4896-97F4-8D889EE1E588}" presName="Name37" presStyleLbl="parChTrans1D3" presStyleIdx="14" presStyleCnt="26"/>
      <dgm:spPr>
        <a:custGeom>
          <a:avLst/>
          <a:gdLst/>
          <a:ahLst/>
          <a:cxnLst/>
          <a:rect l="0" t="0" r="0" b="0"/>
          <a:pathLst>
            <a:path>
              <a:moveTo>
                <a:pt x="45720" y="0"/>
              </a:moveTo>
              <a:lnTo>
                <a:pt x="45720" y="1252135"/>
              </a:lnTo>
              <a:lnTo>
                <a:pt x="136542" y="1252135"/>
              </a:lnTo>
            </a:path>
          </a:pathLst>
        </a:custGeom>
      </dgm:spPr>
      <dgm:t>
        <a:bodyPr/>
        <a:lstStyle/>
        <a:p>
          <a:pPr rtl="1"/>
          <a:endParaRPr lang="fa-IR"/>
        </a:p>
      </dgm:t>
    </dgm:pt>
    <dgm:pt modelId="{2B850A26-09B3-49FC-9506-F84C6B3B5D45}" type="pres">
      <dgm:prSet presAssocID="{41F5C4A9-2E2E-420C-B38D-C218FB4DDEC2}" presName="hierRoot2" presStyleCnt="0">
        <dgm:presLayoutVars>
          <dgm:hierBranch val="init"/>
        </dgm:presLayoutVars>
      </dgm:prSet>
      <dgm:spPr/>
    </dgm:pt>
    <dgm:pt modelId="{5B0C962F-D895-496B-A5AF-B49ED4BC56DD}" type="pres">
      <dgm:prSet presAssocID="{41F5C4A9-2E2E-420C-B38D-C218FB4DDEC2}" presName="rootComposite" presStyleCnt="0"/>
      <dgm:spPr/>
    </dgm:pt>
    <dgm:pt modelId="{745F8A01-E81D-43C9-8219-1E2081B310CD}" type="pres">
      <dgm:prSet presAssocID="{41F5C4A9-2E2E-420C-B38D-C218FB4DDEC2}" presName="rootText" presStyleLbl="node3" presStyleIdx="14" presStyleCnt="26" custScaleY="175197">
        <dgm:presLayoutVars>
          <dgm:chPref val="3"/>
        </dgm:presLayoutVars>
      </dgm:prSet>
      <dgm:spPr>
        <a:prstGeom prst="rect">
          <a:avLst/>
        </a:prstGeom>
      </dgm:spPr>
      <dgm:t>
        <a:bodyPr/>
        <a:lstStyle/>
        <a:p>
          <a:pPr rtl="1"/>
          <a:endParaRPr lang="fa-IR"/>
        </a:p>
      </dgm:t>
    </dgm:pt>
    <dgm:pt modelId="{5FEAA2E9-8C7B-4D4D-8BDD-0612E4DE65E0}" type="pres">
      <dgm:prSet presAssocID="{41F5C4A9-2E2E-420C-B38D-C218FB4DDEC2}" presName="rootConnector" presStyleLbl="node3" presStyleIdx="14" presStyleCnt="26"/>
      <dgm:spPr/>
      <dgm:t>
        <a:bodyPr/>
        <a:lstStyle/>
        <a:p>
          <a:pPr rtl="1"/>
          <a:endParaRPr lang="fa-IR"/>
        </a:p>
      </dgm:t>
    </dgm:pt>
    <dgm:pt modelId="{776D92BF-36AA-4D0E-B931-79A11565C475}" type="pres">
      <dgm:prSet presAssocID="{41F5C4A9-2E2E-420C-B38D-C218FB4DDEC2}" presName="hierChild4" presStyleCnt="0"/>
      <dgm:spPr/>
    </dgm:pt>
    <dgm:pt modelId="{1F758A54-D4C5-49EE-8B87-F049435B4BCF}" type="pres">
      <dgm:prSet presAssocID="{41F5C4A9-2E2E-420C-B38D-C218FB4DDEC2}" presName="hierChild5" presStyleCnt="0"/>
      <dgm:spPr/>
    </dgm:pt>
    <dgm:pt modelId="{AE395269-DE52-44D9-BF8D-94D304B1BB01}" type="pres">
      <dgm:prSet presAssocID="{2DF158EF-14CE-466B-8C28-345FEE14B331}" presName="Name37" presStyleLbl="parChTrans1D3" presStyleIdx="15" presStyleCnt="26"/>
      <dgm:spPr>
        <a:custGeom>
          <a:avLst/>
          <a:gdLst/>
          <a:ahLst/>
          <a:cxnLst/>
          <a:rect l="0" t="0" r="0" b="0"/>
          <a:pathLst>
            <a:path>
              <a:moveTo>
                <a:pt x="45720" y="0"/>
              </a:moveTo>
              <a:lnTo>
                <a:pt x="45720" y="1795854"/>
              </a:lnTo>
              <a:lnTo>
                <a:pt x="136542" y="1795854"/>
              </a:lnTo>
            </a:path>
          </a:pathLst>
        </a:custGeom>
      </dgm:spPr>
      <dgm:t>
        <a:bodyPr/>
        <a:lstStyle/>
        <a:p>
          <a:pPr rtl="1"/>
          <a:endParaRPr lang="fa-IR"/>
        </a:p>
      </dgm:t>
    </dgm:pt>
    <dgm:pt modelId="{A1ACA28A-2A21-4C39-A89A-DF0364111469}" type="pres">
      <dgm:prSet presAssocID="{786D68A0-580C-45A1-AC5E-6991E8959085}" presName="hierRoot2" presStyleCnt="0">
        <dgm:presLayoutVars>
          <dgm:hierBranch val="init"/>
        </dgm:presLayoutVars>
      </dgm:prSet>
      <dgm:spPr/>
    </dgm:pt>
    <dgm:pt modelId="{71FB15DC-5882-420D-B56F-ACF56E437A0B}" type="pres">
      <dgm:prSet presAssocID="{786D68A0-580C-45A1-AC5E-6991E8959085}" presName="rootComposite" presStyleCnt="0"/>
      <dgm:spPr/>
    </dgm:pt>
    <dgm:pt modelId="{11CCF749-917C-4E8B-9B4D-F27A7391558D}" type="pres">
      <dgm:prSet presAssocID="{786D68A0-580C-45A1-AC5E-6991E8959085}" presName="rootText" presStyleLbl="node3" presStyleIdx="15" presStyleCnt="26">
        <dgm:presLayoutVars>
          <dgm:chPref val="3"/>
        </dgm:presLayoutVars>
      </dgm:prSet>
      <dgm:spPr>
        <a:prstGeom prst="rect">
          <a:avLst/>
        </a:prstGeom>
      </dgm:spPr>
      <dgm:t>
        <a:bodyPr/>
        <a:lstStyle/>
        <a:p>
          <a:pPr rtl="1"/>
          <a:endParaRPr lang="fa-IR"/>
        </a:p>
      </dgm:t>
    </dgm:pt>
    <dgm:pt modelId="{DAEAB47A-7911-40DF-A9DD-60F580316A39}" type="pres">
      <dgm:prSet presAssocID="{786D68A0-580C-45A1-AC5E-6991E8959085}" presName="rootConnector" presStyleLbl="node3" presStyleIdx="15" presStyleCnt="26"/>
      <dgm:spPr/>
      <dgm:t>
        <a:bodyPr/>
        <a:lstStyle/>
        <a:p>
          <a:pPr rtl="1"/>
          <a:endParaRPr lang="fa-IR"/>
        </a:p>
      </dgm:t>
    </dgm:pt>
    <dgm:pt modelId="{1AD7797E-FB9C-4A4A-8F66-6A85F01B277B}" type="pres">
      <dgm:prSet presAssocID="{786D68A0-580C-45A1-AC5E-6991E8959085}" presName="hierChild4" presStyleCnt="0"/>
      <dgm:spPr/>
    </dgm:pt>
    <dgm:pt modelId="{802802C0-AE26-48A3-9AD1-285C31DBA4EC}" type="pres">
      <dgm:prSet presAssocID="{786D68A0-580C-45A1-AC5E-6991E8959085}" presName="hierChild5" presStyleCnt="0"/>
      <dgm:spPr/>
    </dgm:pt>
    <dgm:pt modelId="{321946AD-8EDE-4D87-AC38-082376D076AE}" type="pres">
      <dgm:prSet presAssocID="{26532903-E5AB-4BCB-B708-2E2C0C508F1D}" presName="hierChild5" presStyleCnt="0"/>
      <dgm:spPr/>
    </dgm:pt>
    <dgm:pt modelId="{7D31E313-74E2-4D55-B0DD-5912FF77EF5D}" type="pres">
      <dgm:prSet presAssocID="{FBF9F806-669A-423C-8732-6A19E28FB353}" presName="Name37" presStyleLbl="parChTrans1D2" presStyleIdx="5" presStyleCnt="8"/>
      <dgm:spPr>
        <a:custGeom>
          <a:avLst/>
          <a:gdLst/>
          <a:ahLst/>
          <a:cxnLst/>
          <a:rect l="0" t="0" r="0" b="0"/>
          <a:pathLst>
            <a:path>
              <a:moveTo>
                <a:pt x="0" y="0"/>
              </a:moveTo>
              <a:lnTo>
                <a:pt x="0" y="63575"/>
              </a:lnTo>
              <a:lnTo>
                <a:pt x="1164078" y="63575"/>
              </a:lnTo>
              <a:lnTo>
                <a:pt x="1164078" y="127151"/>
              </a:lnTo>
            </a:path>
          </a:pathLst>
        </a:custGeom>
      </dgm:spPr>
      <dgm:t>
        <a:bodyPr/>
        <a:lstStyle/>
        <a:p>
          <a:pPr rtl="1"/>
          <a:endParaRPr lang="fa-IR"/>
        </a:p>
      </dgm:t>
    </dgm:pt>
    <dgm:pt modelId="{125C085D-B7ED-4499-9A81-9820B3249E44}" type="pres">
      <dgm:prSet presAssocID="{BB0CB16B-4F55-4E9D-9E0E-BFA25CD985B3}" presName="hierRoot2" presStyleCnt="0">
        <dgm:presLayoutVars>
          <dgm:hierBranch val="init"/>
        </dgm:presLayoutVars>
      </dgm:prSet>
      <dgm:spPr/>
    </dgm:pt>
    <dgm:pt modelId="{DDCD8F9D-E353-4C75-A18C-BD6AA9DA701A}" type="pres">
      <dgm:prSet presAssocID="{BB0CB16B-4F55-4E9D-9E0E-BFA25CD985B3}" presName="rootComposite" presStyleCnt="0"/>
      <dgm:spPr/>
    </dgm:pt>
    <dgm:pt modelId="{8AFD4083-B9A2-4F4B-8E6C-4EFD4424E6AA}" type="pres">
      <dgm:prSet presAssocID="{BB0CB16B-4F55-4E9D-9E0E-BFA25CD985B3}" presName="rootText" presStyleLbl="node2" presStyleIdx="5" presStyleCnt="8" custLinFactNeighborX="4082">
        <dgm:presLayoutVars>
          <dgm:chPref val="3"/>
        </dgm:presLayoutVars>
      </dgm:prSet>
      <dgm:spPr>
        <a:prstGeom prst="rect">
          <a:avLst/>
        </a:prstGeom>
      </dgm:spPr>
      <dgm:t>
        <a:bodyPr/>
        <a:lstStyle/>
        <a:p>
          <a:pPr rtl="1"/>
          <a:endParaRPr lang="fa-IR"/>
        </a:p>
      </dgm:t>
    </dgm:pt>
    <dgm:pt modelId="{5F5B43CD-18D7-4198-AA02-88DCF4BDF501}" type="pres">
      <dgm:prSet presAssocID="{BB0CB16B-4F55-4E9D-9E0E-BFA25CD985B3}" presName="rootConnector" presStyleLbl="node2" presStyleIdx="5" presStyleCnt="8"/>
      <dgm:spPr/>
      <dgm:t>
        <a:bodyPr/>
        <a:lstStyle/>
        <a:p>
          <a:pPr rtl="1"/>
          <a:endParaRPr lang="fa-IR"/>
        </a:p>
      </dgm:t>
    </dgm:pt>
    <dgm:pt modelId="{974C3310-BD1E-4637-9800-DFD76FAD95F8}" type="pres">
      <dgm:prSet presAssocID="{BB0CB16B-4F55-4E9D-9E0E-BFA25CD985B3}" presName="hierChild4" presStyleCnt="0"/>
      <dgm:spPr/>
    </dgm:pt>
    <dgm:pt modelId="{26F0B77E-47BD-491B-86D9-20B140F7960A}" type="pres">
      <dgm:prSet presAssocID="{3F601AAB-BD7C-45D5-9282-B717F55EECFF}" presName="Name37" presStyleLbl="parChTrans1D3" presStyleIdx="16" presStyleCnt="26"/>
      <dgm:spPr>
        <a:custGeom>
          <a:avLst/>
          <a:gdLst/>
          <a:ahLst/>
          <a:cxnLst/>
          <a:rect l="0" t="0" r="0" b="0"/>
          <a:pathLst>
            <a:path>
              <a:moveTo>
                <a:pt x="45720" y="0"/>
              </a:moveTo>
              <a:lnTo>
                <a:pt x="45720" y="404011"/>
              </a:lnTo>
              <a:lnTo>
                <a:pt x="111826" y="404011"/>
              </a:lnTo>
            </a:path>
          </a:pathLst>
        </a:custGeom>
      </dgm:spPr>
      <dgm:t>
        <a:bodyPr/>
        <a:lstStyle/>
        <a:p>
          <a:pPr rtl="1"/>
          <a:endParaRPr lang="fa-IR"/>
        </a:p>
      </dgm:t>
    </dgm:pt>
    <dgm:pt modelId="{ADD74213-E91A-4DC0-836C-8FFA321EE08C}" type="pres">
      <dgm:prSet presAssocID="{FC7F2112-F301-4FEC-8688-1DBED5E70CB6}" presName="hierRoot2" presStyleCnt="0">
        <dgm:presLayoutVars>
          <dgm:hierBranch val="init"/>
        </dgm:presLayoutVars>
      </dgm:prSet>
      <dgm:spPr/>
    </dgm:pt>
    <dgm:pt modelId="{97E91804-691D-4F58-8CF9-CD195797D020}" type="pres">
      <dgm:prSet presAssocID="{FC7F2112-F301-4FEC-8688-1DBED5E70CB6}" presName="rootComposite" presStyleCnt="0"/>
      <dgm:spPr/>
    </dgm:pt>
    <dgm:pt modelId="{BBEA6EC0-7C2E-444D-8791-D573632C60CF}" type="pres">
      <dgm:prSet presAssocID="{FC7F2112-F301-4FEC-8688-1DBED5E70CB6}" presName="rootText" presStyleLbl="node3" presStyleIdx="16" presStyleCnt="26" custScaleY="182902">
        <dgm:presLayoutVars>
          <dgm:chPref val="3"/>
        </dgm:presLayoutVars>
      </dgm:prSet>
      <dgm:spPr>
        <a:prstGeom prst="rect">
          <a:avLst/>
        </a:prstGeom>
      </dgm:spPr>
      <dgm:t>
        <a:bodyPr/>
        <a:lstStyle/>
        <a:p>
          <a:pPr rtl="1"/>
          <a:endParaRPr lang="fa-IR"/>
        </a:p>
      </dgm:t>
    </dgm:pt>
    <dgm:pt modelId="{A46C8AFD-1EE5-48AC-9EFC-519A00DBEC23}" type="pres">
      <dgm:prSet presAssocID="{FC7F2112-F301-4FEC-8688-1DBED5E70CB6}" presName="rootConnector" presStyleLbl="node3" presStyleIdx="16" presStyleCnt="26"/>
      <dgm:spPr/>
      <dgm:t>
        <a:bodyPr/>
        <a:lstStyle/>
        <a:p>
          <a:pPr rtl="1"/>
          <a:endParaRPr lang="fa-IR"/>
        </a:p>
      </dgm:t>
    </dgm:pt>
    <dgm:pt modelId="{49B86C5B-86B5-4F23-9F22-986C39688819}" type="pres">
      <dgm:prSet presAssocID="{FC7F2112-F301-4FEC-8688-1DBED5E70CB6}" presName="hierChild4" presStyleCnt="0"/>
      <dgm:spPr/>
    </dgm:pt>
    <dgm:pt modelId="{52A56584-CFE2-4C73-817D-DA6653F5680F}" type="pres">
      <dgm:prSet presAssocID="{FC7F2112-F301-4FEC-8688-1DBED5E70CB6}" presName="hierChild5" presStyleCnt="0"/>
      <dgm:spPr/>
    </dgm:pt>
    <dgm:pt modelId="{DBD3FD57-B4CF-44FC-B232-68DB494A682D}" type="pres">
      <dgm:prSet presAssocID="{88456DBB-332B-4AC7-8887-233470A91A7A}" presName="Name37" presStyleLbl="parChTrans1D3" presStyleIdx="17" presStyleCnt="26"/>
      <dgm:spPr>
        <a:custGeom>
          <a:avLst/>
          <a:gdLst/>
          <a:ahLst/>
          <a:cxnLst/>
          <a:rect l="0" t="0" r="0" b="0"/>
          <a:pathLst>
            <a:path>
              <a:moveTo>
                <a:pt x="45720" y="0"/>
              </a:moveTo>
              <a:lnTo>
                <a:pt x="45720" y="1120051"/>
              </a:lnTo>
              <a:lnTo>
                <a:pt x="111826" y="1120051"/>
              </a:lnTo>
            </a:path>
          </a:pathLst>
        </a:custGeom>
      </dgm:spPr>
      <dgm:t>
        <a:bodyPr/>
        <a:lstStyle/>
        <a:p>
          <a:pPr rtl="1"/>
          <a:endParaRPr lang="fa-IR"/>
        </a:p>
      </dgm:t>
    </dgm:pt>
    <dgm:pt modelId="{D8B7244E-F7F7-4798-8E60-7FCC03C1F5BB}" type="pres">
      <dgm:prSet presAssocID="{7B5A506A-43E5-4511-9611-436C1D5EEC09}" presName="hierRoot2" presStyleCnt="0">
        <dgm:presLayoutVars>
          <dgm:hierBranch val="init"/>
        </dgm:presLayoutVars>
      </dgm:prSet>
      <dgm:spPr/>
    </dgm:pt>
    <dgm:pt modelId="{1EDAF8C9-4BDD-474B-A7BA-EF06927A8389}" type="pres">
      <dgm:prSet presAssocID="{7B5A506A-43E5-4511-9611-436C1D5EEC09}" presName="rootComposite" presStyleCnt="0"/>
      <dgm:spPr/>
    </dgm:pt>
    <dgm:pt modelId="{AD8DF18B-F1B4-45A5-9AD2-A7FCA8E4CFE6}" type="pres">
      <dgm:prSet presAssocID="{7B5A506A-43E5-4511-9611-436C1D5EEC09}" presName="rootText" presStyleLbl="node3" presStyleIdx="17" presStyleCnt="26" custScaleY="206135">
        <dgm:presLayoutVars>
          <dgm:chPref val="3"/>
        </dgm:presLayoutVars>
      </dgm:prSet>
      <dgm:spPr>
        <a:prstGeom prst="rect">
          <a:avLst/>
        </a:prstGeom>
      </dgm:spPr>
      <dgm:t>
        <a:bodyPr/>
        <a:lstStyle/>
        <a:p>
          <a:pPr rtl="1"/>
          <a:endParaRPr lang="fa-IR"/>
        </a:p>
      </dgm:t>
    </dgm:pt>
    <dgm:pt modelId="{54AFDF1E-7E88-4BA2-AD2C-D353A019074F}" type="pres">
      <dgm:prSet presAssocID="{7B5A506A-43E5-4511-9611-436C1D5EEC09}" presName="rootConnector" presStyleLbl="node3" presStyleIdx="17" presStyleCnt="26"/>
      <dgm:spPr/>
      <dgm:t>
        <a:bodyPr/>
        <a:lstStyle/>
        <a:p>
          <a:pPr rtl="1"/>
          <a:endParaRPr lang="fa-IR"/>
        </a:p>
      </dgm:t>
    </dgm:pt>
    <dgm:pt modelId="{C49D32C5-44F3-4DF1-A5F9-FD144AD24578}" type="pres">
      <dgm:prSet presAssocID="{7B5A506A-43E5-4511-9611-436C1D5EEC09}" presName="hierChild4" presStyleCnt="0"/>
      <dgm:spPr/>
    </dgm:pt>
    <dgm:pt modelId="{DEC2D111-64AE-41CA-854C-AA67DA379DB4}" type="pres">
      <dgm:prSet presAssocID="{7B5A506A-43E5-4511-9611-436C1D5EEC09}" presName="hierChild5" presStyleCnt="0"/>
      <dgm:spPr/>
    </dgm:pt>
    <dgm:pt modelId="{0B3525EE-3F03-4088-98AE-5E223CFE6D96}" type="pres">
      <dgm:prSet presAssocID="{CE994986-3688-4AC5-857A-12657A74E8CC}" presName="Name37" presStyleLbl="parChTrans1D3" presStyleIdx="18" presStyleCnt="26"/>
      <dgm:spPr>
        <a:custGeom>
          <a:avLst/>
          <a:gdLst/>
          <a:ahLst/>
          <a:cxnLst/>
          <a:rect l="0" t="0" r="0" b="0"/>
          <a:pathLst>
            <a:path>
              <a:moveTo>
                <a:pt x="45720" y="0"/>
              </a:moveTo>
              <a:lnTo>
                <a:pt x="45720" y="1710602"/>
              </a:lnTo>
              <a:lnTo>
                <a:pt x="111826" y="1710602"/>
              </a:lnTo>
            </a:path>
          </a:pathLst>
        </a:custGeom>
      </dgm:spPr>
      <dgm:t>
        <a:bodyPr/>
        <a:lstStyle/>
        <a:p>
          <a:pPr rtl="1"/>
          <a:endParaRPr lang="fa-IR"/>
        </a:p>
      </dgm:t>
    </dgm:pt>
    <dgm:pt modelId="{56B1AAB4-1FD7-4D8E-964B-3F5FEB2093D2}" type="pres">
      <dgm:prSet presAssocID="{4FD6EDA5-3E81-45E7-A122-FB9395F5DD66}" presName="hierRoot2" presStyleCnt="0">
        <dgm:presLayoutVars>
          <dgm:hierBranch val="init"/>
        </dgm:presLayoutVars>
      </dgm:prSet>
      <dgm:spPr/>
    </dgm:pt>
    <dgm:pt modelId="{F4B1A08B-1EBB-47AE-8785-6CBB9DFC9ABA}" type="pres">
      <dgm:prSet presAssocID="{4FD6EDA5-3E81-45E7-A122-FB9395F5DD66}" presName="rootComposite" presStyleCnt="0"/>
      <dgm:spPr/>
    </dgm:pt>
    <dgm:pt modelId="{A366EB89-FF8C-4FB1-AA91-1913CBF3ABB8}" type="pres">
      <dgm:prSet presAssocID="{4FD6EDA5-3E81-45E7-A122-FB9395F5DD66}" presName="rootText" presStyleLbl="node3" presStyleIdx="18" presStyleCnt="26">
        <dgm:presLayoutVars>
          <dgm:chPref val="3"/>
        </dgm:presLayoutVars>
      </dgm:prSet>
      <dgm:spPr>
        <a:prstGeom prst="rect">
          <a:avLst/>
        </a:prstGeom>
      </dgm:spPr>
      <dgm:t>
        <a:bodyPr/>
        <a:lstStyle/>
        <a:p>
          <a:pPr rtl="1"/>
          <a:endParaRPr lang="fa-IR"/>
        </a:p>
      </dgm:t>
    </dgm:pt>
    <dgm:pt modelId="{27EBD50B-F79E-40B4-A179-D4ECFC1B6A10}" type="pres">
      <dgm:prSet presAssocID="{4FD6EDA5-3E81-45E7-A122-FB9395F5DD66}" presName="rootConnector" presStyleLbl="node3" presStyleIdx="18" presStyleCnt="26"/>
      <dgm:spPr/>
      <dgm:t>
        <a:bodyPr/>
        <a:lstStyle/>
        <a:p>
          <a:pPr rtl="1"/>
          <a:endParaRPr lang="fa-IR"/>
        </a:p>
      </dgm:t>
    </dgm:pt>
    <dgm:pt modelId="{426489F5-87AA-4A96-AE1F-65B33B6F18FE}" type="pres">
      <dgm:prSet presAssocID="{4FD6EDA5-3E81-45E7-A122-FB9395F5DD66}" presName="hierChild4" presStyleCnt="0"/>
      <dgm:spPr/>
    </dgm:pt>
    <dgm:pt modelId="{F5E3B428-C581-4E4C-8C36-79F4D4568E5B}" type="pres">
      <dgm:prSet presAssocID="{4FD6EDA5-3E81-45E7-A122-FB9395F5DD66}" presName="hierChild5" presStyleCnt="0"/>
      <dgm:spPr/>
    </dgm:pt>
    <dgm:pt modelId="{BF79E502-8E0F-4E37-88E7-60565A6EFBC2}" type="pres">
      <dgm:prSet presAssocID="{12DEBAEF-42B0-4BB9-9B93-B4FCD7FF85CD}" presName="Name37" presStyleLbl="parChTrans1D3" presStyleIdx="19" presStyleCnt="26"/>
      <dgm:spPr>
        <a:custGeom>
          <a:avLst/>
          <a:gdLst/>
          <a:ahLst/>
          <a:cxnLst/>
          <a:rect l="0" t="0" r="0" b="0"/>
          <a:pathLst>
            <a:path>
              <a:moveTo>
                <a:pt x="45720" y="0"/>
              </a:moveTo>
              <a:lnTo>
                <a:pt x="45720" y="2140495"/>
              </a:lnTo>
              <a:lnTo>
                <a:pt x="111826" y="2140495"/>
              </a:lnTo>
            </a:path>
          </a:pathLst>
        </a:custGeom>
      </dgm:spPr>
      <dgm:t>
        <a:bodyPr/>
        <a:lstStyle/>
        <a:p>
          <a:pPr rtl="1"/>
          <a:endParaRPr lang="fa-IR"/>
        </a:p>
      </dgm:t>
    </dgm:pt>
    <dgm:pt modelId="{BE8C5B4B-6B00-4B3C-B8B2-0E49ED65C2A8}" type="pres">
      <dgm:prSet presAssocID="{F84159B2-D86E-4E41-A6D4-55F4E159068C}" presName="hierRoot2" presStyleCnt="0">
        <dgm:presLayoutVars>
          <dgm:hierBranch val="init"/>
        </dgm:presLayoutVars>
      </dgm:prSet>
      <dgm:spPr/>
    </dgm:pt>
    <dgm:pt modelId="{A8ABBF2F-3E6F-4867-8F81-C9F8B4F5392D}" type="pres">
      <dgm:prSet presAssocID="{F84159B2-D86E-4E41-A6D4-55F4E159068C}" presName="rootComposite" presStyleCnt="0"/>
      <dgm:spPr/>
    </dgm:pt>
    <dgm:pt modelId="{EE9D5F18-58AC-4F87-BA26-6AD82CA3933C}" type="pres">
      <dgm:prSet presAssocID="{F84159B2-D86E-4E41-A6D4-55F4E159068C}" presName="rootText" presStyleLbl="node3" presStyleIdx="19" presStyleCnt="26">
        <dgm:presLayoutVars>
          <dgm:chPref val="3"/>
        </dgm:presLayoutVars>
      </dgm:prSet>
      <dgm:spPr>
        <a:prstGeom prst="rect">
          <a:avLst/>
        </a:prstGeom>
      </dgm:spPr>
      <dgm:t>
        <a:bodyPr/>
        <a:lstStyle/>
        <a:p>
          <a:pPr rtl="1"/>
          <a:endParaRPr lang="fa-IR"/>
        </a:p>
      </dgm:t>
    </dgm:pt>
    <dgm:pt modelId="{154567E3-25D8-458D-8BDF-9F2BC1EA33BA}" type="pres">
      <dgm:prSet presAssocID="{F84159B2-D86E-4E41-A6D4-55F4E159068C}" presName="rootConnector" presStyleLbl="node3" presStyleIdx="19" presStyleCnt="26"/>
      <dgm:spPr/>
      <dgm:t>
        <a:bodyPr/>
        <a:lstStyle/>
        <a:p>
          <a:pPr rtl="1"/>
          <a:endParaRPr lang="fa-IR"/>
        </a:p>
      </dgm:t>
    </dgm:pt>
    <dgm:pt modelId="{49C9FAE6-0893-4A16-AD36-04A9D62FFBCC}" type="pres">
      <dgm:prSet presAssocID="{F84159B2-D86E-4E41-A6D4-55F4E159068C}" presName="hierChild4" presStyleCnt="0"/>
      <dgm:spPr/>
    </dgm:pt>
    <dgm:pt modelId="{A6656FE6-B0BF-4A3F-90A3-C73C377EE747}" type="pres">
      <dgm:prSet presAssocID="{F84159B2-D86E-4E41-A6D4-55F4E159068C}" presName="hierChild5" presStyleCnt="0"/>
      <dgm:spPr/>
    </dgm:pt>
    <dgm:pt modelId="{5127AEB5-172C-4F8C-835E-CD60F03F45B5}" type="pres">
      <dgm:prSet presAssocID="{BB0CB16B-4F55-4E9D-9E0E-BFA25CD985B3}" presName="hierChild5" presStyleCnt="0"/>
      <dgm:spPr/>
    </dgm:pt>
    <dgm:pt modelId="{668DB459-49E3-48AE-BEC4-7D4BA6F3E7C0}" type="pres">
      <dgm:prSet presAssocID="{9C8A596A-FD56-4656-820A-01408D7FE270}" presName="Name37" presStyleLbl="parChTrans1D2" presStyleIdx="6" presStyleCnt="8"/>
      <dgm:spPr>
        <a:custGeom>
          <a:avLst/>
          <a:gdLst/>
          <a:ahLst/>
          <a:cxnLst/>
          <a:rect l="0" t="0" r="0" b="0"/>
          <a:pathLst>
            <a:path>
              <a:moveTo>
                <a:pt x="0" y="0"/>
              </a:moveTo>
              <a:lnTo>
                <a:pt x="0" y="63575"/>
              </a:lnTo>
              <a:lnTo>
                <a:pt x="1936229" y="63575"/>
              </a:lnTo>
              <a:lnTo>
                <a:pt x="1936229" y="127151"/>
              </a:lnTo>
            </a:path>
          </a:pathLst>
        </a:custGeom>
      </dgm:spPr>
      <dgm:t>
        <a:bodyPr/>
        <a:lstStyle/>
        <a:p>
          <a:pPr rtl="1"/>
          <a:endParaRPr lang="fa-IR"/>
        </a:p>
      </dgm:t>
    </dgm:pt>
    <dgm:pt modelId="{65F6A225-F5D0-4C36-915D-07B35B1FAE36}" type="pres">
      <dgm:prSet presAssocID="{9CE62DA4-EF49-4FA6-99EF-55FD623EC32C}" presName="hierRoot2" presStyleCnt="0">
        <dgm:presLayoutVars>
          <dgm:hierBranch val="init"/>
        </dgm:presLayoutVars>
      </dgm:prSet>
      <dgm:spPr/>
    </dgm:pt>
    <dgm:pt modelId="{223968FC-061C-4F8B-8193-6A2659C0F645}" type="pres">
      <dgm:prSet presAssocID="{9CE62DA4-EF49-4FA6-99EF-55FD623EC32C}" presName="rootComposite" presStyleCnt="0"/>
      <dgm:spPr/>
    </dgm:pt>
    <dgm:pt modelId="{BF4D4CDE-A86D-4FD2-A7F3-53354E092ADC}" type="pres">
      <dgm:prSet presAssocID="{9CE62DA4-EF49-4FA6-99EF-55FD623EC32C}" presName="rootText" presStyleLbl="node2" presStyleIdx="6" presStyleCnt="8" custScaleX="121217">
        <dgm:presLayoutVars>
          <dgm:chPref val="3"/>
        </dgm:presLayoutVars>
      </dgm:prSet>
      <dgm:spPr>
        <a:prstGeom prst="rect">
          <a:avLst/>
        </a:prstGeom>
      </dgm:spPr>
      <dgm:t>
        <a:bodyPr/>
        <a:lstStyle/>
        <a:p>
          <a:pPr rtl="1"/>
          <a:endParaRPr lang="fa-IR"/>
        </a:p>
      </dgm:t>
    </dgm:pt>
    <dgm:pt modelId="{081B49D7-9182-4788-A8B1-711B0E4389B3}" type="pres">
      <dgm:prSet presAssocID="{9CE62DA4-EF49-4FA6-99EF-55FD623EC32C}" presName="rootConnector" presStyleLbl="node2" presStyleIdx="6" presStyleCnt="8"/>
      <dgm:spPr/>
      <dgm:t>
        <a:bodyPr/>
        <a:lstStyle/>
        <a:p>
          <a:pPr rtl="1"/>
          <a:endParaRPr lang="fa-IR"/>
        </a:p>
      </dgm:t>
    </dgm:pt>
    <dgm:pt modelId="{C138C964-7969-45AA-BA6E-66C7FCB4947E}" type="pres">
      <dgm:prSet presAssocID="{9CE62DA4-EF49-4FA6-99EF-55FD623EC32C}" presName="hierChild4" presStyleCnt="0"/>
      <dgm:spPr/>
    </dgm:pt>
    <dgm:pt modelId="{08DC51A6-DAAD-4ED2-B179-024C02D38ABB}" type="pres">
      <dgm:prSet presAssocID="{AA75894A-422F-4FF5-8726-88BD21BC2CFC}" presName="Name37" presStyleLbl="parChTrans1D3" presStyleIdx="20" presStyleCnt="26"/>
      <dgm:spPr>
        <a:custGeom>
          <a:avLst/>
          <a:gdLst/>
          <a:ahLst/>
          <a:cxnLst/>
          <a:rect l="0" t="0" r="0" b="0"/>
          <a:pathLst>
            <a:path>
              <a:moveTo>
                <a:pt x="0" y="0"/>
              </a:moveTo>
              <a:lnTo>
                <a:pt x="0" y="278522"/>
              </a:lnTo>
              <a:lnTo>
                <a:pt x="110092" y="278522"/>
              </a:lnTo>
            </a:path>
          </a:pathLst>
        </a:custGeom>
      </dgm:spPr>
      <dgm:t>
        <a:bodyPr/>
        <a:lstStyle/>
        <a:p>
          <a:pPr rtl="1"/>
          <a:endParaRPr lang="fa-IR"/>
        </a:p>
      </dgm:t>
    </dgm:pt>
    <dgm:pt modelId="{A523A58F-D1CB-49ED-834B-F488430A034E}" type="pres">
      <dgm:prSet presAssocID="{84603760-E0B1-4C98-A62A-4EC87F4947C0}" presName="hierRoot2" presStyleCnt="0">
        <dgm:presLayoutVars>
          <dgm:hierBranch val="init"/>
        </dgm:presLayoutVars>
      </dgm:prSet>
      <dgm:spPr/>
    </dgm:pt>
    <dgm:pt modelId="{B693D9FA-B3C3-4607-B174-F9CD7627D3C2}" type="pres">
      <dgm:prSet presAssocID="{84603760-E0B1-4C98-A62A-4EC87F4947C0}" presName="rootComposite" presStyleCnt="0"/>
      <dgm:spPr/>
    </dgm:pt>
    <dgm:pt modelId="{E52B77E0-03C9-4D96-9A2C-2D7388DA6357}" type="pres">
      <dgm:prSet presAssocID="{84603760-E0B1-4C98-A62A-4EC87F4947C0}" presName="rootText" presStyleLbl="node3" presStyleIdx="20" presStyleCnt="26">
        <dgm:presLayoutVars>
          <dgm:chPref val="3"/>
        </dgm:presLayoutVars>
      </dgm:prSet>
      <dgm:spPr>
        <a:prstGeom prst="rect">
          <a:avLst/>
        </a:prstGeom>
      </dgm:spPr>
      <dgm:t>
        <a:bodyPr/>
        <a:lstStyle/>
        <a:p>
          <a:pPr rtl="1"/>
          <a:endParaRPr lang="fa-IR"/>
        </a:p>
      </dgm:t>
    </dgm:pt>
    <dgm:pt modelId="{E1D369D8-AB31-493B-B2A6-9774A830164D}" type="pres">
      <dgm:prSet presAssocID="{84603760-E0B1-4C98-A62A-4EC87F4947C0}" presName="rootConnector" presStyleLbl="node3" presStyleIdx="20" presStyleCnt="26"/>
      <dgm:spPr/>
      <dgm:t>
        <a:bodyPr/>
        <a:lstStyle/>
        <a:p>
          <a:pPr rtl="1"/>
          <a:endParaRPr lang="fa-IR"/>
        </a:p>
      </dgm:t>
    </dgm:pt>
    <dgm:pt modelId="{B090DAF0-E968-4FF6-8E82-427DE7FE665D}" type="pres">
      <dgm:prSet presAssocID="{84603760-E0B1-4C98-A62A-4EC87F4947C0}" presName="hierChild4" presStyleCnt="0"/>
      <dgm:spPr/>
    </dgm:pt>
    <dgm:pt modelId="{237A7877-C779-482A-BBCB-5AC4D9E3FD84}" type="pres">
      <dgm:prSet presAssocID="{84603760-E0B1-4C98-A62A-4EC87F4947C0}" presName="hierChild5" presStyleCnt="0"/>
      <dgm:spPr/>
    </dgm:pt>
    <dgm:pt modelId="{E69A0ACB-45AA-4F72-8C8E-37BEBE8A75C8}" type="pres">
      <dgm:prSet presAssocID="{AFA962E1-4355-4CE5-903F-7D42FD759CB5}" presName="Name37" presStyleLbl="parChTrans1D3" presStyleIdx="21" presStyleCnt="26"/>
      <dgm:spPr>
        <a:custGeom>
          <a:avLst/>
          <a:gdLst/>
          <a:ahLst/>
          <a:cxnLst/>
          <a:rect l="0" t="0" r="0" b="0"/>
          <a:pathLst>
            <a:path>
              <a:moveTo>
                <a:pt x="0" y="0"/>
              </a:moveTo>
              <a:lnTo>
                <a:pt x="0" y="766358"/>
              </a:lnTo>
              <a:lnTo>
                <a:pt x="110092" y="766358"/>
              </a:lnTo>
            </a:path>
          </a:pathLst>
        </a:custGeom>
      </dgm:spPr>
      <dgm:t>
        <a:bodyPr/>
        <a:lstStyle/>
        <a:p>
          <a:pPr rtl="1"/>
          <a:endParaRPr lang="fa-IR"/>
        </a:p>
      </dgm:t>
    </dgm:pt>
    <dgm:pt modelId="{C8664D06-D112-438D-931A-0DD6A2DBF938}" type="pres">
      <dgm:prSet presAssocID="{CAB2C3FB-0B6E-447A-ADB7-4D9E014AA8A2}" presName="hierRoot2" presStyleCnt="0">
        <dgm:presLayoutVars>
          <dgm:hierBranch val="init"/>
        </dgm:presLayoutVars>
      </dgm:prSet>
      <dgm:spPr/>
    </dgm:pt>
    <dgm:pt modelId="{C311F1C8-63AE-42BC-B5B6-D7370813F2CA}" type="pres">
      <dgm:prSet presAssocID="{CAB2C3FB-0B6E-447A-ADB7-4D9E014AA8A2}" presName="rootComposite" presStyleCnt="0"/>
      <dgm:spPr/>
    </dgm:pt>
    <dgm:pt modelId="{628BC7FD-E623-487F-A1F7-0EA9B6002FBC}" type="pres">
      <dgm:prSet presAssocID="{CAB2C3FB-0B6E-447A-ADB7-4D9E014AA8A2}" presName="rootText" presStyleLbl="node3" presStyleIdx="21" presStyleCnt="26" custScaleY="138279">
        <dgm:presLayoutVars>
          <dgm:chPref val="3"/>
        </dgm:presLayoutVars>
      </dgm:prSet>
      <dgm:spPr>
        <a:prstGeom prst="rect">
          <a:avLst/>
        </a:prstGeom>
      </dgm:spPr>
      <dgm:t>
        <a:bodyPr/>
        <a:lstStyle/>
        <a:p>
          <a:pPr rtl="1"/>
          <a:endParaRPr lang="fa-IR"/>
        </a:p>
      </dgm:t>
    </dgm:pt>
    <dgm:pt modelId="{427F197B-8FF1-47C3-A8D2-75EFE09B7937}" type="pres">
      <dgm:prSet presAssocID="{CAB2C3FB-0B6E-447A-ADB7-4D9E014AA8A2}" presName="rootConnector" presStyleLbl="node3" presStyleIdx="21" presStyleCnt="26"/>
      <dgm:spPr/>
      <dgm:t>
        <a:bodyPr/>
        <a:lstStyle/>
        <a:p>
          <a:pPr rtl="1"/>
          <a:endParaRPr lang="fa-IR"/>
        </a:p>
      </dgm:t>
    </dgm:pt>
    <dgm:pt modelId="{88843225-5134-4EB8-A5C8-95EDC92310A0}" type="pres">
      <dgm:prSet presAssocID="{CAB2C3FB-0B6E-447A-ADB7-4D9E014AA8A2}" presName="hierChild4" presStyleCnt="0"/>
      <dgm:spPr/>
    </dgm:pt>
    <dgm:pt modelId="{73382E72-204A-4D41-BF25-40B8B1A0D56D}" type="pres">
      <dgm:prSet presAssocID="{CAB2C3FB-0B6E-447A-ADB7-4D9E014AA8A2}" presName="hierChild5" presStyleCnt="0"/>
      <dgm:spPr/>
    </dgm:pt>
    <dgm:pt modelId="{D4B896E1-AF10-4E42-8E43-40A0F8BB579E}" type="pres">
      <dgm:prSet presAssocID="{5663ADF2-66F3-4877-80B8-6963F86A043F}" presName="Name37" presStyleLbl="parChTrans1D3" presStyleIdx="22" presStyleCnt="26"/>
      <dgm:spPr>
        <a:custGeom>
          <a:avLst/>
          <a:gdLst/>
          <a:ahLst/>
          <a:cxnLst/>
          <a:rect l="0" t="0" r="0" b="0"/>
          <a:pathLst>
            <a:path>
              <a:moveTo>
                <a:pt x="0" y="0"/>
              </a:moveTo>
              <a:lnTo>
                <a:pt x="0" y="1254195"/>
              </a:lnTo>
              <a:lnTo>
                <a:pt x="110092" y="1254195"/>
              </a:lnTo>
            </a:path>
          </a:pathLst>
        </a:custGeom>
      </dgm:spPr>
      <dgm:t>
        <a:bodyPr/>
        <a:lstStyle/>
        <a:p>
          <a:pPr rtl="1"/>
          <a:endParaRPr lang="fa-IR"/>
        </a:p>
      </dgm:t>
    </dgm:pt>
    <dgm:pt modelId="{729F7782-982F-49D0-A423-D34FD660E62C}" type="pres">
      <dgm:prSet presAssocID="{56A235BC-0A14-4561-B5FC-C69DA52235BE}" presName="hierRoot2" presStyleCnt="0">
        <dgm:presLayoutVars>
          <dgm:hierBranch val="init"/>
        </dgm:presLayoutVars>
      </dgm:prSet>
      <dgm:spPr/>
    </dgm:pt>
    <dgm:pt modelId="{B4B187E7-7BDE-4EB4-B8AE-49D213159880}" type="pres">
      <dgm:prSet presAssocID="{56A235BC-0A14-4561-B5FC-C69DA52235BE}" presName="rootComposite" presStyleCnt="0"/>
      <dgm:spPr/>
    </dgm:pt>
    <dgm:pt modelId="{EA1614F9-59CC-4F43-9948-AFDA5B3130AB}" type="pres">
      <dgm:prSet presAssocID="{56A235BC-0A14-4561-B5FC-C69DA52235BE}" presName="rootText" presStyleLbl="node3" presStyleIdx="22" presStyleCnt="26">
        <dgm:presLayoutVars>
          <dgm:chPref val="3"/>
        </dgm:presLayoutVars>
      </dgm:prSet>
      <dgm:spPr>
        <a:prstGeom prst="rect">
          <a:avLst/>
        </a:prstGeom>
      </dgm:spPr>
      <dgm:t>
        <a:bodyPr/>
        <a:lstStyle/>
        <a:p>
          <a:pPr rtl="1"/>
          <a:endParaRPr lang="fa-IR"/>
        </a:p>
      </dgm:t>
    </dgm:pt>
    <dgm:pt modelId="{111FA362-5CF4-4E76-9694-1406A983D9E0}" type="pres">
      <dgm:prSet presAssocID="{56A235BC-0A14-4561-B5FC-C69DA52235BE}" presName="rootConnector" presStyleLbl="node3" presStyleIdx="22" presStyleCnt="26"/>
      <dgm:spPr/>
      <dgm:t>
        <a:bodyPr/>
        <a:lstStyle/>
        <a:p>
          <a:pPr rtl="1"/>
          <a:endParaRPr lang="fa-IR"/>
        </a:p>
      </dgm:t>
    </dgm:pt>
    <dgm:pt modelId="{79C73919-1A55-489B-9715-3C65330504B2}" type="pres">
      <dgm:prSet presAssocID="{56A235BC-0A14-4561-B5FC-C69DA52235BE}" presName="hierChild4" presStyleCnt="0"/>
      <dgm:spPr/>
    </dgm:pt>
    <dgm:pt modelId="{1BA6DABE-BF2A-45AE-9A75-BC683EEFC883}" type="pres">
      <dgm:prSet presAssocID="{56A235BC-0A14-4561-B5FC-C69DA52235BE}" presName="hierChild5" presStyleCnt="0"/>
      <dgm:spPr/>
    </dgm:pt>
    <dgm:pt modelId="{34626F47-5898-430D-B25A-5D5154617BA1}" type="pres">
      <dgm:prSet presAssocID="{9CE62DA4-EF49-4FA6-99EF-55FD623EC32C}" presName="hierChild5" presStyleCnt="0"/>
      <dgm:spPr/>
    </dgm:pt>
    <dgm:pt modelId="{26BDD4D1-FEF5-4AE5-A68C-84EFD1468AF0}" type="pres">
      <dgm:prSet presAssocID="{AE82C4D8-45F3-483D-830A-DD0610D515EC}" presName="Name37" presStyleLbl="parChTrans1D2" presStyleIdx="7" presStyleCnt="8"/>
      <dgm:spPr>
        <a:custGeom>
          <a:avLst/>
          <a:gdLst/>
          <a:ahLst/>
          <a:cxnLst/>
          <a:rect l="0" t="0" r="0" b="0"/>
          <a:pathLst>
            <a:path>
              <a:moveTo>
                <a:pt x="0" y="0"/>
              </a:moveTo>
              <a:lnTo>
                <a:pt x="0" y="63575"/>
              </a:lnTo>
              <a:lnTo>
                <a:pt x="2733097" y="63575"/>
              </a:lnTo>
              <a:lnTo>
                <a:pt x="2733097" y="127151"/>
              </a:lnTo>
            </a:path>
          </a:pathLst>
        </a:custGeom>
      </dgm:spPr>
      <dgm:t>
        <a:bodyPr/>
        <a:lstStyle/>
        <a:p>
          <a:pPr rtl="1"/>
          <a:endParaRPr lang="fa-IR"/>
        </a:p>
      </dgm:t>
    </dgm:pt>
    <dgm:pt modelId="{C3BD87D5-8265-40DE-923C-E26C98F255C8}" type="pres">
      <dgm:prSet presAssocID="{A77BA5B3-2309-46C7-96E0-6FCACD5A77CD}" presName="hierRoot2" presStyleCnt="0">
        <dgm:presLayoutVars>
          <dgm:hierBranch val="init"/>
        </dgm:presLayoutVars>
      </dgm:prSet>
      <dgm:spPr/>
    </dgm:pt>
    <dgm:pt modelId="{D7DE9D0F-9BF6-40E4-891C-5D0A4E8E2207}" type="pres">
      <dgm:prSet presAssocID="{A77BA5B3-2309-46C7-96E0-6FCACD5A77CD}" presName="rootComposite" presStyleCnt="0"/>
      <dgm:spPr/>
    </dgm:pt>
    <dgm:pt modelId="{B85EC514-128E-43E0-9346-6CE45CF680B1}" type="pres">
      <dgm:prSet presAssocID="{A77BA5B3-2309-46C7-96E0-6FCACD5A77CD}" presName="rootText" presStyleLbl="node2" presStyleIdx="7" presStyleCnt="8">
        <dgm:presLayoutVars>
          <dgm:chPref val="3"/>
        </dgm:presLayoutVars>
      </dgm:prSet>
      <dgm:spPr>
        <a:prstGeom prst="rect">
          <a:avLst/>
        </a:prstGeom>
      </dgm:spPr>
      <dgm:t>
        <a:bodyPr/>
        <a:lstStyle/>
        <a:p>
          <a:pPr rtl="1"/>
          <a:endParaRPr lang="fa-IR"/>
        </a:p>
      </dgm:t>
    </dgm:pt>
    <dgm:pt modelId="{09F68227-4B28-4D1E-88D4-417F4D8019F4}" type="pres">
      <dgm:prSet presAssocID="{A77BA5B3-2309-46C7-96E0-6FCACD5A77CD}" presName="rootConnector" presStyleLbl="node2" presStyleIdx="7" presStyleCnt="8"/>
      <dgm:spPr/>
      <dgm:t>
        <a:bodyPr/>
        <a:lstStyle/>
        <a:p>
          <a:pPr rtl="1"/>
          <a:endParaRPr lang="fa-IR"/>
        </a:p>
      </dgm:t>
    </dgm:pt>
    <dgm:pt modelId="{49CD8B10-C45D-4FA0-8963-333C2D86E4FC}" type="pres">
      <dgm:prSet presAssocID="{A77BA5B3-2309-46C7-96E0-6FCACD5A77CD}" presName="hierChild4" presStyleCnt="0"/>
      <dgm:spPr/>
    </dgm:pt>
    <dgm:pt modelId="{17710813-DE94-456F-8B59-5ED162E73B32}" type="pres">
      <dgm:prSet presAssocID="{76891C91-1B65-4B86-B957-277477A95B54}" presName="Name37" presStyleLbl="parChTrans1D3" presStyleIdx="23" presStyleCnt="26"/>
      <dgm:spPr>
        <a:custGeom>
          <a:avLst/>
          <a:gdLst/>
          <a:ahLst/>
          <a:cxnLst/>
          <a:rect l="0" t="0" r="0" b="0"/>
          <a:pathLst>
            <a:path>
              <a:moveTo>
                <a:pt x="45720" y="0"/>
              </a:moveTo>
              <a:lnTo>
                <a:pt x="45720" y="278522"/>
              </a:lnTo>
              <a:lnTo>
                <a:pt x="136542" y="278522"/>
              </a:lnTo>
            </a:path>
          </a:pathLst>
        </a:custGeom>
      </dgm:spPr>
      <dgm:t>
        <a:bodyPr/>
        <a:lstStyle/>
        <a:p>
          <a:pPr rtl="1"/>
          <a:endParaRPr lang="fa-IR"/>
        </a:p>
      </dgm:t>
    </dgm:pt>
    <dgm:pt modelId="{403431B6-1A8B-4E02-BC33-97D8CBF980F0}" type="pres">
      <dgm:prSet presAssocID="{C1249D8F-FFD6-4B97-869A-C91A5BF631ED}" presName="hierRoot2" presStyleCnt="0">
        <dgm:presLayoutVars>
          <dgm:hierBranch val="init"/>
        </dgm:presLayoutVars>
      </dgm:prSet>
      <dgm:spPr/>
    </dgm:pt>
    <dgm:pt modelId="{6E3BD91E-8C51-4E29-A43B-F3543D03EF4B}" type="pres">
      <dgm:prSet presAssocID="{C1249D8F-FFD6-4B97-869A-C91A5BF631ED}" presName="rootComposite" presStyleCnt="0"/>
      <dgm:spPr/>
    </dgm:pt>
    <dgm:pt modelId="{F589951E-521E-4972-A44E-779BC87AAD10}" type="pres">
      <dgm:prSet presAssocID="{C1249D8F-FFD6-4B97-869A-C91A5BF631ED}" presName="rootText" presStyleLbl="node3" presStyleIdx="23" presStyleCnt="26">
        <dgm:presLayoutVars>
          <dgm:chPref val="3"/>
        </dgm:presLayoutVars>
      </dgm:prSet>
      <dgm:spPr>
        <a:prstGeom prst="rect">
          <a:avLst/>
        </a:prstGeom>
      </dgm:spPr>
      <dgm:t>
        <a:bodyPr/>
        <a:lstStyle/>
        <a:p>
          <a:pPr rtl="1"/>
          <a:endParaRPr lang="fa-IR"/>
        </a:p>
      </dgm:t>
    </dgm:pt>
    <dgm:pt modelId="{1DFC962D-80FA-44A2-B5BE-5543FED50044}" type="pres">
      <dgm:prSet presAssocID="{C1249D8F-FFD6-4B97-869A-C91A5BF631ED}" presName="rootConnector" presStyleLbl="node3" presStyleIdx="23" presStyleCnt="26"/>
      <dgm:spPr/>
      <dgm:t>
        <a:bodyPr/>
        <a:lstStyle/>
        <a:p>
          <a:pPr rtl="1"/>
          <a:endParaRPr lang="fa-IR"/>
        </a:p>
      </dgm:t>
    </dgm:pt>
    <dgm:pt modelId="{D6DD63A4-3B1F-40DE-AF82-DA2F5CE9754B}" type="pres">
      <dgm:prSet presAssocID="{C1249D8F-FFD6-4B97-869A-C91A5BF631ED}" presName="hierChild4" presStyleCnt="0"/>
      <dgm:spPr/>
    </dgm:pt>
    <dgm:pt modelId="{9578C141-7EA5-4C87-8784-772A03BA4B36}" type="pres">
      <dgm:prSet presAssocID="{C1249D8F-FFD6-4B97-869A-C91A5BF631ED}" presName="hierChild5" presStyleCnt="0"/>
      <dgm:spPr/>
    </dgm:pt>
    <dgm:pt modelId="{F52A7B2D-FB9A-465F-BB94-79EF3F5426D9}" type="pres">
      <dgm:prSet presAssocID="{A17D39F0-8A15-4309-B53C-5BFD141A4E82}" presName="Name37" presStyleLbl="parChTrans1D3" presStyleIdx="24" presStyleCnt="26"/>
      <dgm:spPr>
        <a:custGeom>
          <a:avLst/>
          <a:gdLst/>
          <a:ahLst/>
          <a:cxnLst/>
          <a:rect l="0" t="0" r="0" b="0"/>
          <a:pathLst>
            <a:path>
              <a:moveTo>
                <a:pt x="45720" y="0"/>
              </a:moveTo>
              <a:lnTo>
                <a:pt x="45720" y="708415"/>
              </a:lnTo>
              <a:lnTo>
                <a:pt x="136542" y="708415"/>
              </a:lnTo>
            </a:path>
          </a:pathLst>
        </a:custGeom>
      </dgm:spPr>
      <dgm:t>
        <a:bodyPr/>
        <a:lstStyle/>
        <a:p>
          <a:pPr rtl="1"/>
          <a:endParaRPr lang="fa-IR"/>
        </a:p>
      </dgm:t>
    </dgm:pt>
    <dgm:pt modelId="{600CA936-BF79-4306-AB4F-A1A219EF1758}" type="pres">
      <dgm:prSet presAssocID="{7ABC599A-07F3-45FF-AF4A-0BCB7904FDAB}" presName="hierRoot2" presStyleCnt="0">
        <dgm:presLayoutVars>
          <dgm:hierBranch val="init"/>
        </dgm:presLayoutVars>
      </dgm:prSet>
      <dgm:spPr/>
    </dgm:pt>
    <dgm:pt modelId="{65ABB951-A047-49EC-A084-59159949A8BF}" type="pres">
      <dgm:prSet presAssocID="{7ABC599A-07F3-45FF-AF4A-0BCB7904FDAB}" presName="rootComposite" presStyleCnt="0"/>
      <dgm:spPr/>
    </dgm:pt>
    <dgm:pt modelId="{763169F6-9ED9-464F-A904-6F251705F373}" type="pres">
      <dgm:prSet presAssocID="{7ABC599A-07F3-45FF-AF4A-0BCB7904FDAB}" presName="rootText" presStyleLbl="node3" presStyleIdx="24" presStyleCnt="26">
        <dgm:presLayoutVars>
          <dgm:chPref val="3"/>
        </dgm:presLayoutVars>
      </dgm:prSet>
      <dgm:spPr>
        <a:prstGeom prst="rect">
          <a:avLst/>
        </a:prstGeom>
      </dgm:spPr>
      <dgm:t>
        <a:bodyPr/>
        <a:lstStyle/>
        <a:p>
          <a:pPr rtl="1"/>
          <a:endParaRPr lang="fa-IR"/>
        </a:p>
      </dgm:t>
    </dgm:pt>
    <dgm:pt modelId="{8DF98687-75B5-4E11-94BF-773EF12E7921}" type="pres">
      <dgm:prSet presAssocID="{7ABC599A-07F3-45FF-AF4A-0BCB7904FDAB}" presName="rootConnector" presStyleLbl="node3" presStyleIdx="24" presStyleCnt="26"/>
      <dgm:spPr/>
      <dgm:t>
        <a:bodyPr/>
        <a:lstStyle/>
        <a:p>
          <a:pPr rtl="1"/>
          <a:endParaRPr lang="fa-IR"/>
        </a:p>
      </dgm:t>
    </dgm:pt>
    <dgm:pt modelId="{9695D37F-10BE-40B2-BCA0-3208B87747FE}" type="pres">
      <dgm:prSet presAssocID="{7ABC599A-07F3-45FF-AF4A-0BCB7904FDAB}" presName="hierChild4" presStyleCnt="0"/>
      <dgm:spPr/>
    </dgm:pt>
    <dgm:pt modelId="{D45FE8CF-766B-4CDF-9FF5-8DCC09818A19}" type="pres">
      <dgm:prSet presAssocID="{7ABC599A-07F3-45FF-AF4A-0BCB7904FDAB}" presName="hierChild5" presStyleCnt="0"/>
      <dgm:spPr/>
    </dgm:pt>
    <dgm:pt modelId="{17F2095A-8D82-45A9-8204-34AFAEC7B6E9}" type="pres">
      <dgm:prSet presAssocID="{BE8A438A-0421-4124-91C5-9DD6B2C1B09F}" presName="Name37" presStyleLbl="parChTrans1D3" presStyleIdx="25" presStyleCnt="26"/>
      <dgm:spPr>
        <a:custGeom>
          <a:avLst/>
          <a:gdLst/>
          <a:ahLst/>
          <a:cxnLst/>
          <a:rect l="0" t="0" r="0" b="0"/>
          <a:pathLst>
            <a:path>
              <a:moveTo>
                <a:pt x="45720" y="0"/>
              </a:moveTo>
              <a:lnTo>
                <a:pt x="45720" y="1138308"/>
              </a:lnTo>
              <a:lnTo>
                <a:pt x="136542" y="1138308"/>
              </a:lnTo>
            </a:path>
          </a:pathLst>
        </a:custGeom>
      </dgm:spPr>
      <dgm:t>
        <a:bodyPr/>
        <a:lstStyle/>
        <a:p>
          <a:pPr rtl="1"/>
          <a:endParaRPr lang="fa-IR"/>
        </a:p>
      </dgm:t>
    </dgm:pt>
    <dgm:pt modelId="{6312B5BD-261F-4D51-A7E7-4294FF8AF404}" type="pres">
      <dgm:prSet presAssocID="{E0366DDD-8CD1-4E1B-8C05-13C441773C70}" presName="hierRoot2" presStyleCnt="0">
        <dgm:presLayoutVars>
          <dgm:hierBranch val="init"/>
        </dgm:presLayoutVars>
      </dgm:prSet>
      <dgm:spPr/>
    </dgm:pt>
    <dgm:pt modelId="{641201CF-3FD3-4D86-95C3-55DA14B41E0E}" type="pres">
      <dgm:prSet presAssocID="{E0366DDD-8CD1-4E1B-8C05-13C441773C70}" presName="rootComposite" presStyleCnt="0"/>
      <dgm:spPr/>
    </dgm:pt>
    <dgm:pt modelId="{81F97AB7-ADC9-47F1-9417-AE9ECE613922}" type="pres">
      <dgm:prSet presAssocID="{E0366DDD-8CD1-4E1B-8C05-13C441773C70}" presName="rootText" presStyleLbl="node3" presStyleIdx="25" presStyleCnt="26">
        <dgm:presLayoutVars>
          <dgm:chPref val="3"/>
        </dgm:presLayoutVars>
      </dgm:prSet>
      <dgm:spPr>
        <a:prstGeom prst="rect">
          <a:avLst/>
        </a:prstGeom>
      </dgm:spPr>
      <dgm:t>
        <a:bodyPr/>
        <a:lstStyle/>
        <a:p>
          <a:pPr rtl="1"/>
          <a:endParaRPr lang="fa-IR"/>
        </a:p>
      </dgm:t>
    </dgm:pt>
    <dgm:pt modelId="{94385656-89CA-4BF6-BC75-C195FCD3B6F7}" type="pres">
      <dgm:prSet presAssocID="{E0366DDD-8CD1-4E1B-8C05-13C441773C70}" presName="rootConnector" presStyleLbl="node3" presStyleIdx="25" presStyleCnt="26"/>
      <dgm:spPr/>
      <dgm:t>
        <a:bodyPr/>
        <a:lstStyle/>
        <a:p>
          <a:pPr rtl="1"/>
          <a:endParaRPr lang="fa-IR"/>
        </a:p>
      </dgm:t>
    </dgm:pt>
    <dgm:pt modelId="{BA56272B-50C6-4436-AAE7-92178F73DD3F}" type="pres">
      <dgm:prSet presAssocID="{E0366DDD-8CD1-4E1B-8C05-13C441773C70}" presName="hierChild4" presStyleCnt="0"/>
      <dgm:spPr/>
    </dgm:pt>
    <dgm:pt modelId="{D737BB19-AB63-46DA-9CC0-856A051291ED}" type="pres">
      <dgm:prSet presAssocID="{E0366DDD-8CD1-4E1B-8C05-13C441773C70}" presName="hierChild5" presStyleCnt="0"/>
      <dgm:spPr/>
    </dgm:pt>
    <dgm:pt modelId="{BDC1F64F-9A79-4E7D-9935-858601177199}" type="pres">
      <dgm:prSet presAssocID="{A77BA5B3-2309-46C7-96E0-6FCACD5A77CD}" presName="hierChild5" presStyleCnt="0"/>
      <dgm:spPr/>
    </dgm:pt>
    <dgm:pt modelId="{6A16F1EF-3E43-4C0B-9009-D1BBD60864F4}" type="pres">
      <dgm:prSet presAssocID="{F14DA507-17BE-48CF-8A0F-044D33F510D7}" presName="hierChild3" presStyleCnt="0"/>
      <dgm:spPr/>
    </dgm:pt>
  </dgm:ptLst>
  <dgm:cxnLst>
    <dgm:cxn modelId="{E64234C8-2F83-47CA-835B-72FAD66309EB}" type="presOf" srcId="{E09B7C51-3D4F-4BD2-A95A-F80993C5AA75}" destId="{E316868E-E466-4CC3-89F4-24ABE08CC907}" srcOrd="1" destOrd="0" presId="urn:microsoft.com/office/officeart/2005/8/layout/orgChart1"/>
    <dgm:cxn modelId="{F9B34368-6A53-44D1-B97F-045001FA8B5B}" type="presOf" srcId="{EE421D35-B9BA-4809-A635-24FB127CE93B}" destId="{A3446F28-0012-45F3-A8A2-95973BB2EC7F}" srcOrd="1" destOrd="0" presId="urn:microsoft.com/office/officeart/2005/8/layout/orgChart1"/>
    <dgm:cxn modelId="{E1E369AA-8D3B-43D5-9E44-33A920CA8C40}" type="presOf" srcId="{F14DA507-17BE-48CF-8A0F-044D33F510D7}" destId="{102D9C01-F1D7-41C4-8098-BE867A105425}" srcOrd="0" destOrd="0" presId="urn:microsoft.com/office/officeart/2005/8/layout/orgChart1"/>
    <dgm:cxn modelId="{9983A1EE-7079-4B9E-95F1-DDC6A57CF811}" type="presOf" srcId="{E8D1800A-A49F-4925-B0ED-88E6A1377182}" destId="{BB518C2A-7A67-4F28-B17A-9A1DE95AB9F8}" srcOrd="1" destOrd="0" presId="urn:microsoft.com/office/officeart/2005/8/layout/orgChart1"/>
    <dgm:cxn modelId="{7F4BA972-C7C4-45FE-A37E-DD2F10F33163}" type="presOf" srcId="{B3D40D03-A463-41B3-9601-0C58E39C0B0E}" destId="{A42615CB-DC26-478D-B74C-9A5C530ABF6F}" srcOrd="0" destOrd="0" presId="urn:microsoft.com/office/officeart/2005/8/layout/orgChart1"/>
    <dgm:cxn modelId="{85CA2BDB-F4E4-484D-BF97-02A12EE75E7E}" type="presOf" srcId="{7ABC599A-07F3-45FF-AF4A-0BCB7904FDAB}" destId="{763169F6-9ED9-464F-A904-6F251705F373}" srcOrd="0" destOrd="0" presId="urn:microsoft.com/office/officeart/2005/8/layout/orgChart1"/>
    <dgm:cxn modelId="{B1966C38-04F2-45A6-ADC2-34C4DD178D0C}" type="presOf" srcId="{A77BA5B3-2309-46C7-96E0-6FCACD5A77CD}" destId="{09F68227-4B28-4D1E-88D4-417F4D8019F4}" srcOrd="1" destOrd="0" presId="urn:microsoft.com/office/officeart/2005/8/layout/orgChart1"/>
    <dgm:cxn modelId="{45895783-2099-4CE0-9508-C4CDB8BA667C}" srcId="{B00F2133-5D24-450A-AA0F-360568F3B84A}" destId="{0C89E783-6DC3-4A12-B4C2-73F991B444EC}" srcOrd="3" destOrd="0" parTransId="{C88EB2F7-770F-41F0-9C57-C7F4E2AEFD58}" sibTransId="{90C891B9-FBFD-47E5-908B-BEEBB820218F}"/>
    <dgm:cxn modelId="{D03DE9D3-BA72-4314-ADAB-EE6570886352}" type="presOf" srcId="{26532903-E5AB-4BCB-B708-2E2C0C508F1D}" destId="{CAA9EA2E-16DF-4693-A297-B143D01F904D}" srcOrd="1" destOrd="0" presId="urn:microsoft.com/office/officeart/2005/8/layout/orgChart1"/>
    <dgm:cxn modelId="{BF9E250F-A3B5-4D26-AD0D-0873E0EC7360}" type="presOf" srcId="{41F5C4A9-2E2E-420C-B38D-C218FB4DDEC2}" destId="{745F8A01-E81D-43C9-8219-1E2081B310CD}" srcOrd="0" destOrd="0" presId="urn:microsoft.com/office/officeart/2005/8/layout/orgChart1"/>
    <dgm:cxn modelId="{F6A49A71-94B3-4A73-8E68-01FEA6720B32}" type="presOf" srcId="{A9607365-9104-4E6C-AE30-CD345191A75B}" destId="{51F13AB2-5973-4EA8-A273-832576BDD8A0}" srcOrd="1" destOrd="0" presId="urn:microsoft.com/office/officeart/2005/8/layout/orgChart1"/>
    <dgm:cxn modelId="{0D3CF347-9D64-417B-9D38-E8E49AFB7D19}" type="presOf" srcId="{786D68A0-580C-45A1-AC5E-6991E8959085}" destId="{11CCF749-917C-4E8B-9B4D-F27A7391558D}" srcOrd="0" destOrd="0" presId="urn:microsoft.com/office/officeart/2005/8/layout/orgChart1"/>
    <dgm:cxn modelId="{D5948ADF-C5C2-44A9-9981-5ACA3AEEABD3}" type="presOf" srcId="{AE7BA22E-8FAF-4D20-BE49-D179E043DC75}" destId="{32F97CE8-81CC-438F-B15E-C303E6A3CA5D}" srcOrd="0" destOrd="0" presId="urn:microsoft.com/office/officeart/2005/8/layout/orgChart1"/>
    <dgm:cxn modelId="{3D0DD612-971E-4A28-8321-520B606F6CD5}" type="presOf" srcId="{B00F2133-5D24-450A-AA0F-360568F3B84A}" destId="{E2C01862-53D3-4D2E-8B74-29CE35BC7CAC}" srcOrd="1" destOrd="0" presId="urn:microsoft.com/office/officeart/2005/8/layout/orgChart1"/>
    <dgm:cxn modelId="{6A410A56-DFC6-4FBF-8517-64F55E10965B}" type="presOf" srcId="{A3CDA461-EC88-4E25-B5D8-3DAA27075F31}" destId="{FA5D0CBE-7544-45EE-9348-10ADBF643C44}" srcOrd="0" destOrd="0" presId="urn:microsoft.com/office/officeart/2005/8/layout/orgChart1"/>
    <dgm:cxn modelId="{B72C562F-83F9-4DDF-9764-61702ACE66B6}" type="presOf" srcId="{F23BDC91-316E-42C3-87B5-40896A534039}" destId="{7219814E-7849-4DEB-B81B-CFC1505B8FFD}" srcOrd="0" destOrd="0" presId="urn:microsoft.com/office/officeart/2005/8/layout/orgChart1"/>
    <dgm:cxn modelId="{391AE142-1406-4014-BBAA-CD343F6C32A2}" srcId="{9CE62DA4-EF49-4FA6-99EF-55FD623EC32C}" destId="{CAB2C3FB-0B6E-447A-ADB7-4D9E014AA8A2}" srcOrd="1" destOrd="0" parTransId="{AFA962E1-4355-4CE5-903F-7D42FD759CB5}" sibTransId="{19B3820B-1B81-40F6-8605-1EF6211DBEF4}"/>
    <dgm:cxn modelId="{C3AB752B-8D82-4891-9447-7636A258450F}" srcId="{26532903-E5AB-4BCB-B708-2E2C0C508F1D}" destId="{E09B7C51-3D4F-4BD2-A95A-F80993C5AA75}" srcOrd="1" destOrd="0" parTransId="{4675CAB8-5397-4A62-BC7D-59F6ECD9C50F}" sibTransId="{48B336E4-66C1-4B48-9D3D-ED95F505D2E1}"/>
    <dgm:cxn modelId="{91674684-BD4E-438C-A8BB-CE70D6E3EA48}" srcId="{9CE62DA4-EF49-4FA6-99EF-55FD623EC32C}" destId="{84603760-E0B1-4C98-A62A-4EC87F4947C0}" srcOrd="0" destOrd="0" parTransId="{AA75894A-422F-4FF5-8726-88BD21BC2CFC}" sibTransId="{F0A87D43-EBFB-4EEF-8966-559CFE96B583}"/>
    <dgm:cxn modelId="{23884120-B28E-41C1-A61D-AA934C7C80C1}" srcId="{26532903-E5AB-4BCB-B708-2E2C0C508F1D}" destId="{786D68A0-580C-45A1-AC5E-6991E8959085}" srcOrd="3" destOrd="0" parTransId="{2DF158EF-14CE-466B-8C28-345FEE14B331}" sibTransId="{58DEA173-AEA0-491C-9613-68977D370784}"/>
    <dgm:cxn modelId="{D005A88D-82F4-43A6-B57B-1C37623B9CCA}" type="presOf" srcId="{CFB80BAB-AD5D-4183-AC88-25952DB2C85C}" destId="{4CA057C9-EC4B-40E2-8F22-C4C0E89EFC3B}" srcOrd="0" destOrd="0" presId="urn:microsoft.com/office/officeart/2005/8/layout/orgChart1"/>
    <dgm:cxn modelId="{D920CDD5-93BF-47A8-9B5E-A9A1D96B4B9F}" type="presOf" srcId="{F84159B2-D86E-4E41-A6D4-55F4E159068C}" destId="{EE9D5F18-58AC-4F87-BA26-6AD82CA3933C}" srcOrd="0" destOrd="0" presId="urn:microsoft.com/office/officeart/2005/8/layout/orgChart1"/>
    <dgm:cxn modelId="{B6E7E90D-1F4F-40D5-8700-78CC26146257}" type="presOf" srcId="{5663ADF2-66F3-4877-80B8-6963F86A043F}" destId="{D4B896E1-AF10-4E42-8E43-40A0F8BB579E}" srcOrd="0" destOrd="0" presId="urn:microsoft.com/office/officeart/2005/8/layout/orgChart1"/>
    <dgm:cxn modelId="{395F0038-D88A-4FD0-B200-75C13CD75055}" srcId="{B00F2133-5D24-450A-AA0F-360568F3B84A}" destId="{97C83BC4-6EA9-454C-BD3F-EFE55EC1EE01}" srcOrd="2" destOrd="0" parTransId="{ABA2A253-D9D2-464B-972F-C0332F5E8498}" sibTransId="{CF3CE533-FCF0-4A1D-911B-40EA0AFD4CDD}"/>
    <dgm:cxn modelId="{D29ED815-BFD6-49AD-9296-302BD6843AB1}" type="presOf" srcId="{0C89E783-6DC3-4A12-B4C2-73F991B444EC}" destId="{1BDF9495-CA4A-4D43-9558-2D4DB20763F4}" srcOrd="1" destOrd="0" presId="urn:microsoft.com/office/officeart/2005/8/layout/orgChart1"/>
    <dgm:cxn modelId="{C0F9A8A4-D738-4EB5-8E1E-91D9548A0EC2}" type="presOf" srcId="{2DF158EF-14CE-466B-8C28-345FEE14B331}" destId="{AE395269-DE52-44D9-BF8D-94D304B1BB01}" srcOrd="0" destOrd="0" presId="urn:microsoft.com/office/officeart/2005/8/layout/orgChart1"/>
    <dgm:cxn modelId="{76CD055F-C4FC-4F20-80E1-BEC02BC93F4A}" type="presOf" srcId="{FC7F2112-F301-4FEC-8688-1DBED5E70CB6}" destId="{A46C8AFD-1EE5-48AC-9EFC-519A00DBEC23}" srcOrd="1" destOrd="0" presId="urn:microsoft.com/office/officeart/2005/8/layout/orgChart1"/>
    <dgm:cxn modelId="{970A8CBA-7A04-478F-9E44-20DBF9678ACF}" type="presOf" srcId="{A17D39F0-8A15-4309-B53C-5BFD141A4E82}" destId="{F52A7B2D-FB9A-465F-BB94-79EF3F5426D9}" srcOrd="0" destOrd="0" presId="urn:microsoft.com/office/officeart/2005/8/layout/orgChart1"/>
    <dgm:cxn modelId="{6E0DEDFC-EBAC-4B51-8CA7-8D7823EA60F3}" type="presOf" srcId="{C1249D8F-FFD6-4B97-869A-C91A5BF631ED}" destId="{F589951E-521E-4972-A44E-779BC87AAD10}" srcOrd="0" destOrd="0" presId="urn:microsoft.com/office/officeart/2005/8/layout/orgChart1"/>
    <dgm:cxn modelId="{165A759F-3EB6-4C81-A040-B1ADFEA68D52}" type="presOf" srcId="{B56D1774-9A6A-4530-8B95-4BFA396554E5}" destId="{EAF91B36-848E-462E-8913-89ADC4BCD95D}" srcOrd="0" destOrd="0" presId="urn:microsoft.com/office/officeart/2005/8/layout/orgChart1"/>
    <dgm:cxn modelId="{7A68607A-04F8-445A-B56E-E2FEA9B65B9E}" type="presOf" srcId="{E6C92DEA-9ADB-48E5-A561-E94DE0730251}" destId="{2082575F-CA59-487F-8D11-11FB7A0415D9}" srcOrd="0" destOrd="0" presId="urn:microsoft.com/office/officeart/2005/8/layout/orgChart1"/>
    <dgm:cxn modelId="{D25EE9F8-80D5-4B95-BEE0-CD5B6197FFF3}" srcId="{26532903-E5AB-4BCB-B708-2E2C0C508F1D}" destId="{41F5C4A9-2E2E-420C-B38D-C218FB4DDEC2}" srcOrd="2" destOrd="0" parTransId="{E1BDCD31-B008-4896-97F4-8D889EE1E588}" sibTransId="{0015B0BA-6C62-4B80-8AC7-75B23BDB9FD2}"/>
    <dgm:cxn modelId="{4E4A1106-4289-4918-9509-C6FD0E152594}" type="presOf" srcId="{F7558C0C-ACCA-43C3-BD8F-7FF6FA5F32DE}" destId="{5C202005-C89F-4B2E-AE4A-517CE518177A}" srcOrd="0" destOrd="0" presId="urn:microsoft.com/office/officeart/2005/8/layout/orgChart1"/>
    <dgm:cxn modelId="{C9527475-631C-4D4B-B06B-F7A6CCB2CF1A}" type="presOf" srcId="{D9F5E084-C095-498C-AE59-585045DBE4A0}" destId="{3C08CF5E-6276-4EE0-8357-8E1A00EEDDA3}" srcOrd="1" destOrd="0" presId="urn:microsoft.com/office/officeart/2005/8/layout/orgChart1"/>
    <dgm:cxn modelId="{90978815-EA43-4581-BB68-93724F6B1E36}" type="presOf" srcId="{F7558C0C-ACCA-43C3-BD8F-7FF6FA5F32DE}" destId="{1498C874-8FB3-46CA-BA1D-3BDC1DE13B37}" srcOrd="1" destOrd="0" presId="urn:microsoft.com/office/officeart/2005/8/layout/orgChart1"/>
    <dgm:cxn modelId="{94459A39-94E0-421D-90C3-63FA6828E407}" srcId="{BB0CB16B-4F55-4E9D-9E0E-BFA25CD985B3}" destId="{7B5A506A-43E5-4511-9611-436C1D5EEC09}" srcOrd="1" destOrd="0" parTransId="{88456DBB-332B-4AC7-8887-233470A91A7A}" sibTransId="{19BFFC00-B73F-4C00-B3CD-D07A824961C6}"/>
    <dgm:cxn modelId="{97924816-B44F-403F-A136-48DC0502F121}" type="presOf" srcId="{50612507-FF6C-4A74-A3C7-26AE76D048FB}" destId="{E7019ADE-4132-4D87-8ED8-88E9DB6F11C1}" srcOrd="1" destOrd="0" presId="urn:microsoft.com/office/officeart/2005/8/layout/orgChart1"/>
    <dgm:cxn modelId="{576CF253-04FD-4174-9D8D-2E83A1DA1684}" type="presOf" srcId="{4FD6EDA5-3E81-45E7-A122-FB9395F5DD66}" destId="{27EBD50B-F79E-40B4-A179-D4ECFC1B6A10}" srcOrd="1" destOrd="0" presId="urn:microsoft.com/office/officeart/2005/8/layout/orgChart1"/>
    <dgm:cxn modelId="{FFED2FD3-3F9E-42E0-8291-8FDF940FBF44}" srcId="{B00F2133-5D24-450A-AA0F-360568F3B84A}" destId="{2D3135E0-6C4D-4622-83E0-C67D0A685E26}" srcOrd="1" destOrd="0" parTransId="{257E8D2F-147A-4F22-B3EE-7D76708BFBBA}" sibTransId="{89055FDD-AAFE-417B-BDA5-353DB3578AB8}"/>
    <dgm:cxn modelId="{E1430D97-BB77-42A6-A6EF-61B2B8C7591F}" srcId="{26532903-E5AB-4BCB-B708-2E2C0C508F1D}" destId="{50612507-FF6C-4A74-A3C7-26AE76D048FB}" srcOrd="0" destOrd="0" parTransId="{E94BF8B3-643B-4D4D-98B6-0CF210904350}" sibTransId="{5B7B1261-C03D-4C3A-B319-0D86010E8752}"/>
    <dgm:cxn modelId="{B799B8CE-AD63-471C-A87E-CBFA32ABAEA4}" type="presOf" srcId="{A3CDA461-EC88-4E25-B5D8-3DAA27075F31}" destId="{A50A81EB-81C7-45F7-8999-842502406581}" srcOrd="1" destOrd="0" presId="urn:microsoft.com/office/officeart/2005/8/layout/orgChart1"/>
    <dgm:cxn modelId="{78FBFE6D-0D64-4438-AD9D-DA2C08BB22DB}" type="presOf" srcId="{41A89B64-E54B-4FA3-86E8-132A0E6DEF37}" destId="{A751BD9A-39F8-4D7A-A661-38F4A4044981}" srcOrd="0" destOrd="0" presId="urn:microsoft.com/office/officeart/2005/8/layout/orgChart1"/>
    <dgm:cxn modelId="{3388F688-BAD8-4B50-9365-EE8430045BA3}" type="presOf" srcId="{D9F5E084-C095-498C-AE59-585045DBE4A0}" destId="{D44BE419-649D-4673-B9E5-143E2A6B3E2E}" srcOrd="0" destOrd="0" presId="urn:microsoft.com/office/officeart/2005/8/layout/orgChart1"/>
    <dgm:cxn modelId="{A8CA88BC-1A57-4587-8D88-02D331AA651E}" srcId="{F7558C0C-ACCA-43C3-BD8F-7FF6FA5F32DE}" destId="{E8D1800A-A49F-4925-B0ED-88E6A1377182}" srcOrd="1" destOrd="0" parTransId="{82A83442-0BBD-4BE5-B57B-FA61D3AB985C}" sibTransId="{EDDEB7EA-94BD-49A3-BA37-51F7ACEA5674}"/>
    <dgm:cxn modelId="{005855A8-76C2-4D93-86FD-D113CA9B47A4}" type="presOf" srcId="{E94BF8B3-643B-4D4D-98B6-0CF210904350}" destId="{E8976C4A-608A-415B-828A-02753576C57E}" srcOrd="0" destOrd="0" presId="urn:microsoft.com/office/officeart/2005/8/layout/orgChart1"/>
    <dgm:cxn modelId="{CFFE0DA6-C81C-4726-B6B1-D8FCFA84AA2D}" srcId="{F14DA507-17BE-48CF-8A0F-044D33F510D7}" destId="{9CE62DA4-EF49-4FA6-99EF-55FD623EC32C}" srcOrd="6" destOrd="0" parTransId="{9C8A596A-FD56-4656-820A-01408D7FE270}" sibTransId="{45170A72-3AAB-4FE0-B304-607F644B44C2}"/>
    <dgm:cxn modelId="{A2BDF064-452D-44A0-A1DF-EDF87D90A654}" type="presOf" srcId="{CAB2C3FB-0B6E-447A-ADB7-4D9E014AA8A2}" destId="{628BC7FD-E623-487F-A1F7-0EA9B6002FBC}" srcOrd="0" destOrd="0" presId="urn:microsoft.com/office/officeart/2005/8/layout/orgChart1"/>
    <dgm:cxn modelId="{F270186F-7E9E-4AC6-A633-3728934DD0B2}" type="presOf" srcId="{26532903-E5AB-4BCB-B708-2E2C0C508F1D}" destId="{60EEB8B5-88FB-4310-8843-775989DAF56F}" srcOrd="0" destOrd="0" presId="urn:microsoft.com/office/officeart/2005/8/layout/orgChart1"/>
    <dgm:cxn modelId="{B7E17F83-E7F3-4477-8D6F-445430057F04}" type="presOf" srcId="{EE421D35-B9BA-4809-A635-24FB127CE93B}" destId="{852AEF3A-2551-4358-BAA6-B00A6F86E37B}" srcOrd="0" destOrd="0" presId="urn:microsoft.com/office/officeart/2005/8/layout/orgChart1"/>
    <dgm:cxn modelId="{C1B430FB-F20C-4D55-8DD9-4D55996008C5}" type="presOf" srcId="{F84159B2-D86E-4E41-A6D4-55F4E159068C}" destId="{154567E3-25D8-458D-8BDF-9F2BC1EA33BA}" srcOrd="1" destOrd="0" presId="urn:microsoft.com/office/officeart/2005/8/layout/orgChart1"/>
    <dgm:cxn modelId="{1F34625E-5B66-4FB1-977E-9ADEF9532CBC}" srcId="{A3CDA461-EC88-4E25-B5D8-3DAA27075F31}" destId="{CCAD0D7F-30D6-47B3-9F47-2EC075CBF98E}" srcOrd="1" destOrd="0" parTransId="{F23BDC91-316E-42C3-87B5-40896A534039}" sibTransId="{61F6FE6E-82D4-4074-B394-EAD058580023}"/>
    <dgm:cxn modelId="{9F1CAD43-DD0E-4561-B33A-46867323D8A6}" srcId="{F7558C0C-ACCA-43C3-BD8F-7FF6FA5F32DE}" destId="{B3D40D03-A463-41B3-9601-0C58E39C0B0E}" srcOrd="2" destOrd="0" parTransId="{DF333079-0167-4393-A65D-CD44C23F99E8}" sibTransId="{A2574526-865E-49AC-93DE-174D54CC826C}"/>
    <dgm:cxn modelId="{47707B5A-2BE1-48CC-8F35-9C273D6D6EBC}" type="presOf" srcId="{0C89E783-6DC3-4A12-B4C2-73F991B444EC}" destId="{9DD8ADC8-C765-4C17-B0BC-5183E0A85464}" srcOrd="0" destOrd="0" presId="urn:microsoft.com/office/officeart/2005/8/layout/orgChart1"/>
    <dgm:cxn modelId="{CA3165C9-E742-48C2-B945-EA43066E521E}" type="presOf" srcId="{A3C66E98-B9CD-44CC-844E-F8AC83147198}" destId="{FBA5EED2-9B81-426A-81DB-521026EAFAED}" srcOrd="0" destOrd="0" presId="urn:microsoft.com/office/officeart/2005/8/layout/orgChart1"/>
    <dgm:cxn modelId="{89968DAE-562F-4892-AF3B-0B43CE5EDDC9}" type="presOf" srcId="{A9607365-9104-4E6C-AE30-CD345191A75B}" destId="{6AE2A7E3-9DA4-47D7-A6BB-D1F8D1CF4D7C}" srcOrd="0" destOrd="0" presId="urn:microsoft.com/office/officeart/2005/8/layout/orgChart1"/>
    <dgm:cxn modelId="{8EA93910-BF39-4BC0-AF9B-7AF23C3A6B4C}" type="presOf" srcId="{9CE62DA4-EF49-4FA6-99EF-55FD623EC32C}" destId="{081B49D7-9182-4788-A8B1-711B0E4389B3}" srcOrd="1" destOrd="0" presId="urn:microsoft.com/office/officeart/2005/8/layout/orgChart1"/>
    <dgm:cxn modelId="{AA77B536-30AF-4C38-BB4A-F17547AD85C0}" type="presOf" srcId="{D442D073-843F-428B-935D-FF96E3D5A28C}" destId="{0C5AED9D-43E1-44E3-A9E1-7503A989D222}" srcOrd="0" destOrd="0" presId="urn:microsoft.com/office/officeart/2005/8/layout/orgChart1"/>
    <dgm:cxn modelId="{0C1B2636-8AC5-4D15-8182-DA1B2701701B}" type="presOf" srcId="{7B5A506A-43E5-4511-9611-436C1D5EEC09}" destId="{54AFDF1E-7E88-4BA2-AD2C-D353A019074F}" srcOrd="1" destOrd="0" presId="urn:microsoft.com/office/officeart/2005/8/layout/orgChart1"/>
    <dgm:cxn modelId="{91ED3979-235C-41C5-9151-BB78F2CA1203}" srcId="{A77BA5B3-2309-46C7-96E0-6FCACD5A77CD}" destId="{C1249D8F-FFD6-4B97-869A-C91A5BF631ED}" srcOrd="0" destOrd="0" parTransId="{76891C91-1B65-4B86-B957-277477A95B54}" sibTransId="{723C6110-24CC-44ED-8651-8DAC5126E5BB}"/>
    <dgm:cxn modelId="{673B2977-38DD-4185-A7BF-174356CCAAFC}" srcId="{A3CDA461-EC88-4E25-B5D8-3DAA27075F31}" destId="{6D95837B-04B2-4B5F-9C5B-0EE08407A339}" srcOrd="0" destOrd="0" parTransId="{9872D44B-C359-4DF7-91D0-1B35F716BE7B}" sibTransId="{037A7D1B-8DF3-4ED6-B7D2-DA11ABF9E642}"/>
    <dgm:cxn modelId="{0089E4E9-20FE-4DDD-A67E-3A6A1F9E0CD8}" type="presOf" srcId="{4FD6EDA5-3E81-45E7-A122-FB9395F5DD66}" destId="{A366EB89-FF8C-4FB1-AA91-1913CBF3ABB8}" srcOrd="0" destOrd="0" presId="urn:microsoft.com/office/officeart/2005/8/layout/orgChart1"/>
    <dgm:cxn modelId="{6BE6A914-8057-4ED9-95E5-5D01E6CBD4E5}" type="presOf" srcId="{9872D44B-C359-4DF7-91D0-1B35F716BE7B}" destId="{AB08E81A-7635-4FF0-9948-68DD7F2D320F}" srcOrd="0" destOrd="0" presId="urn:microsoft.com/office/officeart/2005/8/layout/orgChart1"/>
    <dgm:cxn modelId="{8359C28B-9E8C-45C9-8E21-227F916A0949}" type="presOf" srcId="{9CE62DA4-EF49-4FA6-99EF-55FD623EC32C}" destId="{BF4D4CDE-A86D-4FD2-A7F3-53354E092ADC}" srcOrd="0" destOrd="0" presId="urn:microsoft.com/office/officeart/2005/8/layout/orgChart1"/>
    <dgm:cxn modelId="{D822DE8F-4052-4DDE-AF51-6F952C4FF060}" srcId="{F14DA507-17BE-48CF-8A0F-044D33F510D7}" destId="{A77BA5B3-2309-46C7-96E0-6FCACD5A77CD}" srcOrd="7" destOrd="0" parTransId="{AE82C4D8-45F3-483D-830A-DD0610D515EC}" sibTransId="{FAF8D2DD-4530-40D7-81D4-07ECEFD3663F}"/>
    <dgm:cxn modelId="{BE5974A3-ED78-4FB5-80E9-65983B116BD9}" type="presOf" srcId="{FC7F2112-F301-4FEC-8688-1DBED5E70CB6}" destId="{BBEA6EC0-7C2E-444D-8791-D573632C60CF}" srcOrd="0" destOrd="0" presId="urn:microsoft.com/office/officeart/2005/8/layout/orgChart1"/>
    <dgm:cxn modelId="{5988E63D-38E3-4975-8225-2FE27427F6A1}" type="presOf" srcId="{BB0CB16B-4F55-4E9D-9E0E-BFA25CD985B3}" destId="{8AFD4083-B9A2-4F4B-8E6C-4EFD4424E6AA}" srcOrd="0" destOrd="0" presId="urn:microsoft.com/office/officeart/2005/8/layout/orgChart1"/>
    <dgm:cxn modelId="{E2DF7E3C-572C-4F82-912C-F6EC3E57E7AB}" type="presOf" srcId="{AFA962E1-4355-4CE5-903F-7D42FD759CB5}" destId="{E69A0ACB-45AA-4F72-8C8E-37BEBE8A75C8}" srcOrd="0" destOrd="0" presId="urn:microsoft.com/office/officeart/2005/8/layout/orgChart1"/>
    <dgm:cxn modelId="{A592C181-8C0B-4F85-9484-5026195FB368}" type="presOf" srcId="{E1BDCD31-B008-4896-97F4-8D889EE1E588}" destId="{61ACC09D-26C8-40E9-BC46-D06CB05AFCB4}" srcOrd="0" destOrd="0" presId="urn:microsoft.com/office/officeart/2005/8/layout/orgChart1"/>
    <dgm:cxn modelId="{AAB05471-1BA2-4C2C-BD1D-468C3DC6EFE8}" srcId="{B00F2133-5D24-450A-AA0F-360568F3B84A}" destId="{1B655EA0-1B93-47EB-B51A-3158D35A62FC}" srcOrd="0" destOrd="0" parTransId="{8404ACBB-F435-4B6B-BAD6-47BA4C468410}" sibTransId="{EB0025AD-F53D-477B-AE6D-76512AE57DD7}"/>
    <dgm:cxn modelId="{D0B4FFBA-8214-4B28-BD19-BAACABFA7673}" type="presOf" srcId="{B3D40D03-A463-41B3-9601-0C58E39C0B0E}" destId="{DD27A937-6F90-4F0B-AEF4-2993DE4E14DD}" srcOrd="1" destOrd="0" presId="urn:microsoft.com/office/officeart/2005/8/layout/orgChart1"/>
    <dgm:cxn modelId="{4F811A95-3373-4FD2-8ED7-0AA47ACDB8E6}" type="presOf" srcId="{4675CAB8-5397-4A62-BC7D-59F6ECD9C50F}" destId="{D76B6395-93FA-4D16-A8EB-AF4A676A142C}" srcOrd="0" destOrd="0" presId="urn:microsoft.com/office/officeart/2005/8/layout/orgChart1"/>
    <dgm:cxn modelId="{ED7E2CBC-1579-4089-8D3D-AD9AC6B09D3C}" srcId="{BB0CB16B-4F55-4E9D-9E0E-BFA25CD985B3}" destId="{F84159B2-D86E-4E41-A6D4-55F4E159068C}" srcOrd="3" destOrd="0" parTransId="{12DEBAEF-42B0-4BB9-9B93-B4FCD7FF85CD}" sibTransId="{B45249BE-3CC2-40E6-B608-1D13E68D00CF}"/>
    <dgm:cxn modelId="{A473AE44-A33E-45D8-86B9-B6E73EC4D907}" type="presOf" srcId="{B00F2133-5D24-450A-AA0F-360568F3B84A}" destId="{C683BAD3-BCAB-406A-9896-BF048DFA4FA4}" srcOrd="0" destOrd="0" presId="urn:microsoft.com/office/officeart/2005/8/layout/orgChart1"/>
    <dgm:cxn modelId="{4CBD6C3F-EE78-493A-A9E0-850384233201}" type="presOf" srcId="{AE7BA22E-8FAF-4D20-BE49-D179E043DC75}" destId="{2D6B72C3-99DA-4336-AF5A-544C6594BE13}" srcOrd="1" destOrd="0" presId="urn:microsoft.com/office/officeart/2005/8/layout/orgChart1"/>
    <dgm:cxn modelId="{EC2D7F8E-3E80-47E8-9536-E5FA4EA522FA}" type="presOf" srcId="{50612507-FF6C-4A74-A3C7-26AE76D048FB}" destId="{24CADF8B-49FA-4A6C-93A1-DED7D10AE357}" srcOrd="0" destOrd="0" presId="urn:microsoft.com/office/officeart/2005/8/layout/orgChart1"/>
    <dgm:cxn modelId="{12626A53-FF25-4C91-B103-94A7FBA9E776}" srcId="{BB0CB16B-4F55-4E9D-9E0E-BFA25CD985B3}" destId="{4FD6EDA5-3E81-45E7-A122-FB9395F5DD66}" srcOrd="2" destOrd="0" parTransId="{CE994986-3688-4AC5-857A-12657A74E8CC}" sibTransId="{D6066FB5-8C76-4F46-8B84-F11453F15EE8}"/>
    <dgm:cxn modelId="{7A32A3D1-842C-41AF-ACF7-8A65585A2CBD}" type="presOf" srcId="{AE82C4D8-45F3-483D-830A-DD0610D515EC}" destId="{26BDD4D1-FEF5-4AE5-A68C-84EFD1468AF0}" srcOrd="0" destOrd="0" presId="urn:microsoft.com/office/officeart/2005/8/layout/orgChart1"/>
    <dgm:cxn modelId="{E645C15C-1FAF-41B1-8D17-00CFC8C75C76}" type="presOf" srcId="{E8D1800A-A49F-4925-B0ED-88E6A1377182}" destId="{313FC425-4725-4D4E-A213-38638CD397E5}" srcOrd="0" destOrd="0" presId="urn:microsoft.com/office/officeart/2005/8/layout/orgChart1"/>
    <dgm:cxn modelId="{C61E68D0-72CE-4585-83FC-0AD3E35C89BA}" type="presOf" srcId="{B2C54D01-9F1B-46A8-ACA0-845A258CA3A1}" destId="{39C3E1F4-7BB5-4EED-A07D-C18F7E39B694}" srcOrd="0" destOrd="0" presId="urn:microsoft.com/office/officeart/2005/8/layout/orgChart1"/>
    <dgm:cxn modelId="{F162C6BE-10B5-432B-AB07-5AC30E65D966}" type="presOf" srcId="{97C83BC4-6EA9-454C-BD3F-EFE55EC1EE01}" destId="{34A1ADAC-2D42-4988-93E4-59282099D4CC}" srcOrd="1" destOrd="0" presId="urn:microsoft.com/office/officeart/2005/8/layout/orgChart1"/>
    <dgm:cxn modelId="{976BB72D-0D37-4333-BECE-98C3E41BF8C7}" type="presOf" srcId="{0F330DC5-DD97-42AD-93D5-1FC16EE8AA01}" destId="{7E8C48E0-121F-43D7-B1EC-440A9B5BCF58}" srcOrd="1" destOrd="0" presId="urn:microsoft.com/office/officeart/2005/8/layout/orgChart1"/>
    <dgm:cxn modelId="{B4EBFF2A-35EF-4B29-AD21-2DE693DC01E2}" type="presOf" srcId="{ABA2A253-D9D2-464B-972F-C0332F5E8498}" destId="{D6CA2993-7389-439B-8E23-D1EA845E3E3C}" srcOrd="0" destOrd="0" presId="urn:microsoft.com/office/officeart/2005/8/layout/orgChart1"/>
    <dgm:cxn modelId="{CD504D4C-1F67-40ED-8C88-B80A37B14ECB}" srcId="{B698D5CA-D74B-4E77-9F24-BE8912F87096}" destId="{F14DA507-17BE-48CF-8A0F-044D33F510D7}" srcOrd="0" destOrd="0" parTransId="{B1D18868-5AF2-4AFA-A3F2-0008960AE706}" sibTransId="{ED830E7B-D760-42CF-852E-4ADB65390B7C}"/>
    <dgm:cxn modelId="{2976D380-9D1F-43CE-B471-2074F8BBD1CD}" type="presOf" srcId="{257E8D2F-147A-4F22-B3EE-7D76708BFBBA}" destId="{F76D6C3B-95A6-4A77-9375-59D3EB096FEF}" srcOrd="0" destOrd="0" presId="urn:microsoft.com/office/officeart/2005/8/layout/orgChart1"/>
    <dgm:cxn modelId="{4C4D108E-8ACF-471B-A795-70613B6ACC99}" srcId="{F14DA507-17BE-48CF-8A0F-044D33F510D7}" destId="{26532903-E5AB-4BCB-B708-2E2C0C508F1D}" srcOrd="4" destOrd="0" parTransId="{B2C54D01-9F1B-46A8-ACA0-845A258CA3A1}" sibTransId="{23003C56-897D-487B-975F-C303CCC7A75E}"/>
    <dgm:cxn modelId="{3FE9E399-06FA-4150-812E-7AEED5C620D2}" type="presOf" srcId="{AA75894A-422F-4FF5-8726-88BD21BC2CFC}" destId="{08DC51A6-DAAD-4ED2-B179-024C02D38ABB}" srcOrd="0" destOrd="0" presId="urn:microsoft.com/office/officeart/2005/8/layout/orgChart1"/>
    <dgm:cxn modelId="{08E2EBBD-4471-4603-9F15-3CE5932577B1}" type="presOf" srcId="{E09B7C51-3D4F-4BD2-A95A-F80993C5AA75}" destId="{F08F8E0D-7D4B-4AAA-BCCD-8A6C0C033C8A}" srcOrd="0" destOrd="0" presId="urn:microsoft.com/office/officeart/2005/8/layout/orgChart1"/>
    <dgm:cxn modelId="{D98358E9-2E7A-465F-B21E-112EE928D6D9}" srcId="{AE7BA22E-8FAF-4D20-BE49-D179E043DC75}" destId="{0F330DC5-DD97-42AD-93D5-1FC16EE8AA01}" srcOrd="1" destOrd="0" parTransId="{A3C66E98-B9CD-44CC-844E-F8AC83147198}" sibTransId="{EE624325-0A28-499C-BF27-AC2FCA88B98D}"/>
    <dgm:cxn modelId="{1614C98D-F6E8-4467-B807-D94D1801F5BE}" type="presOf" srcId="{0F330DC5-DD97-42AD-93D5-1FC16EE8AA01}" destId="{7479E425-DD12-41B3-9405-A6A0B5BF027C}" srcOrd="0" destOrd="0" presId="urn:microsoft.com/office/officeart/2005/8/layout/orgChart1"/>
    <dgm:cxn modelId="{AF9667C9-F8CE-4747-A361-E818EB6F6A6A}" type="presOf" srcId="{D00B9C61-CA6E-4DF9-BA33-5601B8F8B0AF}" destId="{C5FD8BD1-2FAE-449A-90CC-4112E25B1203}" srcOrd="0" destOrd="0" presId="urn:microsoft.com/office/officeart/2005/8/layout/orgChart1"/>
    <dgm:cxn modelId="{94229917-F029-4EBD-BEF1-7C78420E7B1F}" type="presOf" srcId="{6D95837B-04B2-4B5F-9C5B-0EE08407A339}" destId="{0D79616A-9A30-4B39-B95B-22066FB619DF}" srcOrd="1" destOrd="0" presId="urn:microsoft.com/office/officeart/2005/8/layout/orgChart1"/>
    <dgm:cxn modelId="{867FFB63-E98D-4EB0-8BA9-AF5C29B2BFD1}" type="presOf" srcId="{88456DBB-332B-4AC7-8887-233470A91A7A}" destId="{DBD3FD57-B4CF-44FC-B232-68DB494A682D}" srcOrd="0" destOrd="0" presId="urn:microsoft.com/office/officeart/2005/8/layout/orgChart1"/>
    <dgm:cxn modelId="{90C8A90D-71E9-4733-ABB0-1A320B6FD471}" srcId="{F14DA507-17BE-48CF-8A0F-044D33F510D7}" destId="{AE7BA22E-8FAF-4D20-BE49-D179E043DC75}" srcOrd="3" destOrd="0" parTransId="{CFB80BAB-AD5D-4183-AC88-25952DB2C85C}" sibTransId="{FBCBEA90-247F-4CE3-A020-4F1A35442C67}"/>
    <dgm:cxn modelId="{7C37A6FB-4CF6-4FD6-99FC-95ED90B487BA}" type="presOf" srcId="{E0366DDD-8CD1-4E1B-8C05-13C441773C70}" destId="{94385656-89CA-4BF6-BC75-C195FCD3B6F7}" srcOrd="1" destOrd="0" presId="urn:microsoft.com/office/officeart/2005/8/layout/orgChart1"/>
    <dgm:cxn modelId="{9FDF94E2-3732-451B-8A41-EB4923C818BD}" type="presOf" srcId="{BE8A438A-0421-4124-91C5-9DD6B2C1B09F}" destId="{17F2095A-8D82-45A9-8204-34AFAEC7B6E9}" srcOrd="0" destOrd="0" presId="urn:microsoft.com/office/officeart/2005/8/layout/orgChart1"/>
    <dgm:cxn modelId="{3A77BD95-EC95-48DB-B857-292565EFE1D2}" type="presOf" srcId="{84603760-E0B1-4C98-A62A-4EC87F4947C0}" destId="{E52B77E0-03C9-4D96-9A2C-2D7388DA6357}" srcOrd="0" destOrd="0" presId="urn:microsoft.com/office/officeart/2005/8/layout/orgChart1"/>
    <dgm:cxn modelId="{FB0F8132-DFA6-49C2-B8B7-99D12B71B560}" type="presOf" srcId="{F14DA507-17BE-48CF-8A0F-044D33F510D7}" destId="{8C4BEFB3-BD26-491B-BE3E-03F1FCB47753}" srcOrd="1" destOrd="0" presId="urn:microsoft.com/office/officeart/2005/8/layout/orgChart1"/>
    <dgm:cxn modelId="{0091D594-A62F-43D3-A563-0965AD9E7732}" type="presOf" srcId="{CAB2C3FB-0B6E-447A-ADB7-4D9E014AA8A2}" destId="{427F197B-8FF1-47C3-A8D2-75EFE09B7937}" srcOrd="1" destOrd="0" presId="urn:microsoft.com/office/officeart/2005/8/layout/orgChart1"/>
    <dgm:cxn modelId="{276572F7-602C-4501-9FF3-4DB99C184E17}" type="presOf" srcId="{7ABC599A-07F3-45FF-AF4A-0BCB7904FDAB}" destId="{8DF98687-75B5-4E11-94BF-773EF12E7921}" srcOrd="1" destOrd="0" presId="urn:microsoft.com/office/officeart/2005/8/layout/orgChart1"/>
    <dgm:cxn modelId="{5795132B-E48D-47DF-8CA1-8501DBD1D143}" type="presOf" srcId="{CE994986-3688-4AC5-857A-12657A74E8CC}" destId="{0B3525EE-3F03-4088-98AE-5E223CFE6D96}" srcOrd="0" destOrd="0" presId="urn:microsoft.com/office/officeart/2005/8/layout/orgChart1"/>
    <dgm:cxn modelId="{FF4A6A40-E96A-4B33-AD7A-025024395C6A}" srcId="{9CE62DA4-EF49-4FA6-99EF-55FD623EC32C}" destId="{56A235BC-0A14-4561-B5FC-C69DA52235BE}" srcOrd="2" destOrd="0" parTransId="{5663ADF2-66F3-4877-80B8-6963F86A043F}" sibTransId="{538C6851-A68C-464C-B580-2440E8EBF13F}"/>
    <dgm:cxn modelId="{8E24CCDC-1DC5-43C4-AB82-6C1DC555A86E}" type="presOf" srcId="{56A235BC-0A14-4561-B5FC-C69DA52235BE}" destId="{EA1614F9-59CC-4F43-9948-AFDA5B3130AB}" srcOrd="0" destOrd="0" presId="urn:microsoft.com/office/officeart/2005/8/layout/orgChart1"/>
    <dgm:cxn modelId="{5E8BE601-3762-4E65-91B5-90C9BAEEC0E5}" type="presOf" srcId="{1B655EA0-1B93-47EB-B51A-3158D35A62FC}" destId="{74A1E977-A2E2-4956-BF14-35A7C2CE8BDF}" srcOrd="0" destOrd="0" presId="urn:microsoft.com/office/officeart/2005/8/layout/orgChart1"/>
    <dgm:cxn modelId="{FB1F206E-ED9B-4732-B665-130DCABCF3FA}" type="presOf" srcId="{CCAD0D7F-30D6-47B3-9F47-2EC075CBF98E}" destId="{612DDE7E-C062-4D50-8020-F0A65988650A}" srcOrd="0" destOrd="0" presId="urn:microsoft.com/office/officeart/2005/8/layout/orgChart1"/>
    <dgm:cxn modelId="{BEA65528-073C-4F75-A49C-04CF2E22A65F}" type="presOf" srcId="{C88EB2F7-770F-41F0-9C57-C7F4E2AEFD58}" destId="{1BD8591C-7F9B-4B0F-88C3-F9AAF1998C33}" srcOrd="0" destOrd="0" presId="urn:microsoft.com/office/officeart/2005/8/layout/orgChart1"/>
    <dgm:cxn modelId="{BBA49733-D1EB-4D64-B5B4-C23839A3D5BD}" type="presOf" srcId="{8404ACBB-F435-4B6B-BAD6-47BA4C468410}" destId="{3572F92C-5EB5-44E2-9266-2D9E942FD890}" srcOrd="0" destOrd="0" presId="urn:microsoft.com/office/officeart/2005/8/layout/orgChart1"/>
    <dgm:cxn modelId="{0356871B-9699-4C3F-95C1-C666FB4DEAEE}" type="presOf" srcId="{2D3135E0-6C4D-4622-83E0-C67D0A685E26}" destId="{BCE57324-D2C4-4B5C-B4BC-8657536AF833}" srcOrd="1" destOrd="0" presId="urn:microsoft.com/office/officeart/2005/8/layout/orgChart1"/>
    <dgm:cxn modelId="{E7AA868C-481B-4808-9455-AC5026C99AE6}" srcId="{F14DA507-17BE-48CF-8A0F-044D33F510D7}" destId="{BB0CB16B-4F55-4E9D-9E0E-BFA25CD985B3}" srcOrd="5" destOrd="0" parTransId="{FBF9F806-669A-423C-8732-6A19E28FB353}" sibTransId="{E72BF406-A114-4FA7-93BC-762A830D3419}"/>
    <dgm:cxn modelId="{9999CBDD-BEB7-45F6-95DC-528039CB7FDB}" type="presOf" srcId="{97C83BC4-6EA9-454C-BD3F-EFE55EC1EE01}" destId="{69D23034-86E4-4D6E-AD5F-0D5FE9E94921}" srcOrd="0" destOrd="0" presId="urn:microsoft.com/office/officeart/2005/8/layout/orgChart1"/>
    <dgm:cxn modelId="{4B55D9EC-ACEC-431C-B0B5-5A12A52F81BB}" srcId="{F14DA507-17BE-48CF-8A0F-044D33F510D7}" destId="{A3CDA461-EC88-4E25-B5D8-3DAA27075F31}" srcOrd="0" destOrd="0" parTransId="{D00B9C61-CA6E-4DF9-BA33-5601B8F8B0AF}" sibTransId="{6DA5AC4E-BCE3-4790-A036-9B144C888833}"/>
    <dgm:cxn modelId="{7B683B4A-3677-4FD5-9E04-D42A295A49FE}" type="presOf" srcId="{1B655EA0-1B93-47EB-B51A-3158D35A62FC}" destId="{42AD5E70-B9B5-41F8-AFA9-F40FB5771002}" srcOrd="1" destOrd="0" presId="urn:microsoft.com/office/officeart/2005/8/layout/orgChart1"/>
    <dgm:cxn modelId="{049DA271-B681-4729-8C95-AFB9D3820EEF}" type="presOf" srcId="{A77BA5B3-2309-46C7-96E0-6FCACD5A77CD}" destId="{B85EC514-128E-43E0-9346-6CE45CF680B1}" srcOrd="0" destOrd="0" presId="urn:microsoft.com/office/officeart/2005/8/layout/orgChart1"/>
    <dgm:cxn modelId="{F665AA24-BD29-497F-B491-983C0115B8CA}" type="presOf" srcId="{9C8A596A-FD56-4656-820A-01408D7FE270}" destId="{668DB459-49E3-48AE-BEC4-7D4BA6F3E7C0}" srcOrd="0" destOrd="0" presId="urn:microsoft.com/office/officeart/2005/8/layout/orgChart1"/>
    <dgm:cxn modelId="{646D7005-C27F-46AF-A71D-4B871EF6BD03}" srcId="{AE7BA22E-8FAF-4D20-BE49-D179E043DC75}" destId="{A9607365-9104-4E6C-AE30-CD345191A75B}" srcOrd="2" destOrd="0" parTransId="{D442D073-843F-428B-935D-FF96E3D5A28C}" sibTransId="{80AC759B-CCCF-4CF1-90D4-0A24183AD90C}"/>
    <dgm:cxn modelId="{DA536402-301B-4CB3-9D08-18764D93D1C2}" type="presOf" srcId="{CCAD0D7F-30D6-47B3-9F47-2EC075CBF98E}" destId="{DA087B5E-DD61-47DA-82D0-BE40510F3FC3}" srcOrd="1" destOrd="0" presId="urn:microsoft.com/office/officeart/2005/8/layout/orgChart1"/>
    <dgm:cxn modelId="{DC24A247-06B0-4FD3-A519-3012836B46DE}" type="presOf" srcId="{C1249D8F-FFD6-4B97-869A-C91A5BF631ED}" destId="{1DFC962D-80FA-44A2-B5BE-5543FED50044}" srcOrd="1" destOrd="0" presId="urn:microsoft.com/office/officeart/2005/8/layout/orgChart1"/>
    <dgm:cxn modelId="{9888CBA7-C609-46EF-8A8A-A8A2E0BB127F}" srcId="{A77BA5B3-2309-46C7-96E0-6FCACD5A77CD}" destId="{7ABC599A-07F3-45FF-AF4A-0BCB7904FDAB}" srcOrd="1" destOrd="0" parTransId="{A17D39F0-8A15-4309-B53C-5BFD141A4E82}" sibTransId="{99194B18-1E23-4E54-97E6-5957AE0BAA0F}"/>
    <dgm:cxn modelId="{62EC9D07-58D9-4B5A-86BD-4DB25D5ECC02}" type="presOf" srcId="{56A235BC-0A14-4561-B5FC-C69DA52235BE}" destId="{111FA362-5CF4-4E76-9694-1406A983D9E0}" srcOrd="1" destOrd="0" presId="urn:microsoft.com/office/officeart/2005/8/layout/orgChart1"/>
    <dgm:cxn modelId="{9F0726E9-D88C-4D01-B364-24CBBC998DD9}" srcId="{F14DA507-17BE-48CF-8A0F-044D33F510D7}" destId="{B00F2133-5D24-450A-AA0F-360568F3B84A}" srcOrd="2" destOrd="0" parTransId="{41A89B64-E54B-4FA3-86E8-132A0E6DEF37}" sibTransId="{568F2669-3379-4B3A-9C9E-1380839F41B1}"/>
    <dgm:cxn modelId="{B4DC5E5B-0B95-475B-9AC1-F31A4E4E854B}" srcId="{F7558C0C-ACCA-43C3-BD8F-7FF6FA5F32DE}" destId="{D9F5E084-C095-498C-AE59-585045DBE4A0}" srcOrd="0" destOrd="0" parTransId="{B56D1774-9A6A-4530-8B95-4BFA396554E5}" sibTransId="{4D3EC8C9-7764-4480-BDCC-31D6AAB62545}"/>
    <dgm:cxn modelId="{C13E10C2-1E38-4266-A295-9A31D56D57F6}" type="presOf" srcId="{6D95837B-04B2-4B5F-9C5B-0EE08407A339}" destId="{ECE52B55-3204-45D4-A438-178241ADD0B4}" srcOrd="0" destOrd="0" presId="urn:microsoft.com/office/officeart/2005/8/layout/orgChart1"/>
    <dgm:cxn modelId="{82AE1D43-EA09-42C7-A72E-0179D9187153}" srcId="{AE7BA22E-8FAF-4D20-BE49-D179E043DC75}" destId="{EE421D35-B9BA-4809-A635-24FB127CE93B}" srcOrd="0" destOrd="0" parTransId="{E6C92DEA-9ADB-48E5-A561-E94DE0730251}" sibTransId="{8DD7EE44-47B5-436A-8588-B64BAC6B6639}"/>
    <dgm:cxn modelId="{652B559C-18A3-444F-A74A-199A257A4F6F}" type="presOf" srcId="{3F601AAB-BD7C-45D5-9282-B717F55EECFF}" destId="{26F0B77E-47BD-491B-86D9-20B140F7960A}" srcOrd="0" destOrd="0" presId="urn:microsoft.com/office/officeart/2005/8/layout/orgChart1"/>
    <dgm:cxn modelId="{233B741F-5B6E-4884-A09D-0B4A173A5451}" type="presOf" srcId="{84603760-E0B1-4C98-A62A-4EC87F4947C0}" destId="{E1D369D8-AB31-493B-B2A6-9774A830164D}" srcOrd="1" destOrd="0" presId="urn:microsoft.com/office/officeart/2005/8/layout/orgChart1"/>
    <dgm:cxn modelId="{89F68338-3886-40AA-9215-9DF93787BDCE}" type="presOf" srcId="{12DEBAEF-42B0-4BB9-9B93-B4FCD7FF85CD}" destId="{BF79E502-8E0F-4E37-88E7-60565A6EFBC2}" srcOrd="0" destOrd="0" presId="urn:microsoft.com/office/officeart/2005/8/layout/orgChart1"/>
    <dgm:cxn modelId="{534E09B3-7C81-44CB-832D-D1974AD9FC80}" type="presOf" srcId="{B698D5CA-D74B-4E77-9F24-BE8912F87096}" destId="{1C9237F3-38E1-402E-A6A1-24F21B7612E1}" srcOrd="0" destOrd="0" presId="urn:microsoft.com/office/officeart/2005/8/layout/orgChart1"/>
    <dgm:cxn modelId="{3EF1899F-F67A-4E76-BEA5-9F01762B1271}" type="presOf" srcId="{4A439EF8-1E6B-49B5-A510-604063233B6B}" destId="{B24E9F26-A22A-4CCB-ADEE-ACAF3EFB8D09}" srcOrd="0" destOrd="0" presId="urn:microsoft.com/office/officeart/2005/8/layout/orgChart1"/>
    <dgm:cxn modelId="{3B2BA4CB-C641-48CB-8C5A-DF8D8881912D}" srcId="{A77BA5B3-2309-46C7-96E0-6FCACD5A77CD}" destId="{E0366DDD-8CD1-4E1B-8C05-13C441773C70}" srcOrd="2" destOrd="0" parTransId="{BE8A438A-0421-4124-91C5-9DD6B2C1B09F}" sibTransId="{9B687E5F-3BDA-4770-A04F-61F3D478F82C}"/>
    <dgm:cxn modelId="{2B4A4C67-0052-4180-B6B9-FA1AECC82076}" type="presOf" srcId="{786D68A0-580C-45A1-AC5E-6991E8959085}" destId="{DAEAB47A-7911-40DF-A9DD-60F580316A39}" srcOrd="1" destOrd="0" presId="urn:microsoft.com/office/officeart/2005/8/layout/orgChart1"/>
    <dgm:cxn modelId="{A437089D-31E4-48FF-A17C-5051DF90567E}" srcId="{F14DA507-17BE-48CF-8A0F-044D33F510D7}" destId="{F7558C0C-ACCA-43C3-BD8F-7FF6FA5F32DE}" srcOrd="1" destOrd="0" parTransId="{4A439EF8-1E6B-49B5-A510-604063233B6B}" sibTransId="{476892C1-E800-4343-B07A-633102B641D8}"/>
    <dgm:cxn modelId="{BDD2C815-BD05-4D0C-B7C0-AD2DF7D5EFD0}" type="presOf" srcId="{82A83442-0BBD-4BE5-B57B-FA61D3AB985C}" destId="{244BEBD8-11DF-4A87-8121-378589BEC5F9}" srcOrd="0" destOrd="0" presId="urn:microsoft.com/office/officeart/2005/8/layout/orgChart1"/>
    <dgm:cxn modelId="{1B2D54EE-3BA9-4D3C-AC71-9A0E3B8260C6}" type="presOf" srcId="{DF333079-0167-4393-A65D-CD44C23F99E8}" destId="{901032BC-F8E1-4B99-9E9B-626F912ADA17}" srcOrd="0" destOrd="0" presId="urn:microsoft.com/office/officeart/2005/8/layout/orgChart1"/>
    <dgm:cxn modelId="{557FFE42-3D8C-47D4-9FAA-CB00F439B5B8}" type="presOf" srcId="{2D3135E0-6C4D-4622-83E0-C67D0A685E26}" destId="{1F4B53FF-D0F5-4D1B-828B-221284597E93}" srcOrd="0" destOrd="0" presId="urn:microsoft.com/office/officeart/2005/8/layout/orgChart1"/>
    <dgm:cxn modelId="{749411A2-C05D-4975-B056-EF9E10304448}" type="presOf" srcId="{7B5A506A-43E5-4511-9611-436C1D5EEC09}" destId="{AD8DF18B-F1B4-45A5-9AD2-A7FCA8E4CFE6}" srcOrd="0" destOrd="0" presId="urn:microsoft.com/office/officeart/2005/8/layout/orgChart1"/>
    <dgm:cxn modelId="{86C869FE-A5F1-4DCE-B89E-E6051DCA974D}" srcId="{BB0CB16B-4F55-4E9D-9E0E-BFA25CD985B3}" destId="{FC7F2112-F301-4FEC-8688-1DBED5E70CB6}" srcOrd="0" destOrd="0" parTransId="{3F601AAB-BD7C-45D5-9282-B717F55EECFF}" sibTransId="{E76BA6BC-FAF2-49BA-A5CD-D660F5734354}"/>
    <dgm:cxn modelId="{1D4A7F8D-E0ED-44A3-BE1C-50831E1FCD09}" type="presOf" srcId="{E0366DDD-8CD1-4E1B-8C05-13C441773C70}" destId="{81F97AB7-ADC9-47F1-9417-AE9ECE613922}" srcOrd="0" destOrd="0" presId="urn:microsoft.com/office/officeart/2005/8/layout/orgChart1"/>
    <dgm:cxn modelId="{E7E82558-1911-4239-8DFE-63F2A8F6A706}" type="presOf" srcId="{FBF9F806-669A-423C-8732-6A19E28FB353}" destId="{7D31E313-74E2-4D55-B0DD-5912FF77EF5D}" srcOrd="0" destOrd="0" presId="urn:microsoft.com/office/officeart/2005/8/layout/orgChart1"/>
    <dgm:cxn modelId="{F5B6AD55-F61A-4797-A2D6-7F6A1DFAF77F}" type="presOf" srcId="{BB0CB16B-4F55-4E9D-9E0E-BFA25CD985B3}" destId="{5F5B43CD-18D7-4198-AA02-88DCF4BDF501}" srcOrd="1" destOrd="0" presId="urn:microsoft.com/office/officeart/2005/8/layout/orgChart1"/>
    <dgm:cxn modelId="{D9206B7D-1246-42CB-A4C7-FC59EDF67E39}" type="presOf" srcId="{41F5C4A9-2E2E-420C-B38D-C218FB4DDEC2}" destId="{5FEAA2E9-8C7B-4D4D-8BDD-0612E4DE65E0}" srcOrd="1" destOrd="0" presId="urn:microsoft.com/office/officeart/2005/8/layout/orgChart1"/>
    <dgm:cxn modelId="{37F45963-A57C-4CA6-880C-EE919A966304}" type="presOf" srcId="{76891C91-1B65-4B86-B957-277477A95B54}" destId="{17710813-DE94-456F-8B59-5ED162E73B32}" srcOrd="0" destOrd="0" presId="urn:microsoft.com/office/officeart/2005/8/layout/orgChart1"/>
    <dgm:cxn modelId="{33D2DFB6-9F6E-48B0-A9F1-BA65388DDE84}" type="presParOf" srcId="{1C9237F3-38E1-402E-A6A1-24F21B7612E1}" destId="{07716235-0B35-4C0A-AAE8-665B82747B61}" srcOrd="0" destOrd="0" presId="urn:microsoft.com/office/officeart/2005/8/layout/orgChart1"/>
    <dgm:cxn modelId="{508BBA24-C0A1-4BB3-9E2A-D4C81657CC35}" type="presParOf" srcId="{07716235-0B35-4C0A-AAE8-665B82747B61}" destId="{724A939B-39ED-41C8-977B-01CC51791844}" srcOrd="0" destOrd="0" presId="urn:microsoft.com/office/officeart/2005/8/layout/orgChart1"/>
    <dgm:cxn modelId="{F2C6E64D-7D4C-49BB-BE2E-5E53C3FEBA8B}" type="presParOf" srcId="{724A939B-39ED-41C8-977B-01CC51791844}" destId="{102D9C01-F1D7-41C4-8098-BE867A105425}" srcOrd="0" destOrd="0" presId="urn:microsoft.com/office/officeart/2005/8/layout/orgChart1"/>
    <dgm:cxn modelId="{103E92D6-D4AC-456E-8BBE-0E4CE48B09B8}" type="presParOf" srcId="{724A939B-39ED-41C8-977B-01CC51791844}" destId="{8C4BEFB3-BD26-491B-BE3E-03F1FCB47753}" srcOrd="1" destOrd="0" presId="urn:microsoft.com/office/officeart/2005/8/layout/orgChart1"/>
    <dgm:cxn modelId="{7D398625-3F96-4B17-8FA8-90E03AA66020}" type="presParOf" srcId="{07716235-0B35-4C0A-AAE8-665B82747B61}" destId="{B72DD2DE-05D8-4915-A7FB-8DE4953E28FD}" srcOrd="1" destOrd="0" presId="urn:microsoft.com/office/officeart/2005/8/layout/orgChart1"/>
    <dgm:cxn modelId="{A3DDD64A-7FD3-4757-AAAA-A25D8448D050}" type="presParOf" srcId="{B72DD2DE-05D8-4915-A7FB-8DE4953E28FD}" destId="{C5FD8BD1-2FAE-449A-90CC-4112E25B1203}" srcOrd="0" destOrd="0" presId="urn:microsoft.com/office/officeart/2005/8/layout/orgChart1"/>
    <dgm:cxn modelId="{39869E9F-3E84-4F1D-A2C6-385CD6E67B1D}" type="presParOf" srcId="{B72DD2DE-05D8-4915-A7FB-8DE4953E28FD}" destId="{F7C34B7B-CA5B-4B5A-8433-59BB78251098}" srcOrd="1" destOrd="0" presId="urn:microsoft.com/office/officeart/2005/8/layout/orgChart1"/>
    <dgm:cxn modelId="{B735D756-5D80-4B4E-BF29-6BE1F38C1A18}" type="presParOf" srcId="{F7C34B7B-CA5B-4B5A-8433-59BB78251098}" destId="{1A333029-A24C-46F0-BBBF-9275608C16E7}" srcOrd="0" destOrd="0" presId="urn:microsoft.com/office/officeart/2005/8/layout/orgChart1"/>
    <dgm:cxn modelId="{8C1D6A0F-3FFF-46ED-AB79-77F678B57166}" type="presParOf" srcId="{1A333029-A24C-46F0-BBBF-9275608C16E7}" destId="{FA5D0CBE-7544-45EE-9348-10ADBF643C44}" srcOrd="0" destOrd="0" presId="urn:microsoft.com/office/officeart/2005/8/layout/orgChart1"/>
    <dgm:cxn modelId="{16C47A5B-60E6-402C-AEB5-6729600D0129}" type="presParOf" srcId="{1A333029-A24C-46F0-BBBF-9275608C16E7}" destId="{A50A81EB-81C7-45F7-8999-842502406581}" srcOrd="1" destOrd="0" presId="urn:microsoft.com/office/officeart/2005/8/layout/orgChart1"/>
    <dgm:cxn modelId="{9F3C3C79-B054-4CFF-AF32-7780CB8FFECC}" type="presParOf" srcId="{F7C34B7B-CA5B-4B5A-8433-59BB78251098}" destId="{749568A0-87D3-44E2-8A8A-CD663ABED1D9}" srcOrd="1" destOrd="0" presId="urn:microsoft.com/office/officeart/2005/8/layout/orgChart1"/>
    <dgm:cxn modelId="{393D0DFA-63FC-4D56-900B-C3C4F094BD2E}" type="presParOf" srcId="{749568A0-87D3-44E2-8A8A-CD663ABED1D9}" destId="{AB08E81A-7635-4FF0-9948-68DD7F2D320F}" srcOrd="0" destOrd="0" presId="urn:microsoft.com/office/officeart/2005/8/layout/orgChart1"/>
    <dgm:cxn modelId="{D204DAD3-EED5-4B87-8CA6-DF2F124F70AC}" type="presParOf" srcId="{749568A0-87D3-44E2-8A8A-CD663ABED1D9}" destId="{553E5ABC-5BF9-4518-8353-275314359986}" srcOrd="1" destOrd="0" presId="urn:microsoft.com/office/officeart/2005/8/layout/orgChart1"/>
    <dgm:cxn modelId="{9EC9FE13-34C3-4837-9C3F-95E0AAD29B56}" type="presParOf" srcId="{553E5ABC-5BF9-4518-8353-275314359986}" destId="{0AEBBC5A-6799-4BCA-941D-66E9335054BB}" srcOrd="0" destOrd="0" presId="urn:microsoft.com/office/officeart/2005/8/layout/orgChart1"/>
    <dgm:cxn modelId="{18184E3D-CDA6-4582-BBF4-98C15B781B7F}" type="presParOf" srcId="{0AEBBC5A-6799-4BCA-941D-66E9335054BB}" destId="{ECE52B55-3204-45D4-A438-178241ADD0B4}" srcOrd="0" destOrd="0" presId="urn:microsoft.com/office/officeart/2005/8/layout/orgChart1"/>
    <dgm:cxn modelId="{A254F2CC-8BE9-4C32-8BE8-164CF496AE11}" type="presParOf" srcId="{0AEBBC5A-6799-4BCA-941D-66E9335054BB}" destId="{0D79616A-9A30-4B39-B95B-22066FB619DF}" srcOrd="1" destOrd="0" presId="urn:microsoft.com/office/officeart/2005/8/layout/orgChart1"/>
    <dgm:cxn modelId="{313BEFF8-DADA-4DBD-9FF9-9FD46269664E}" type="presParOf" srcId="{553E5ABC-5BF9-4518-8353-275314359986}" destId="{1A4F03D9-3014-4DE5-A4E7-B3AE7C4163AC}" srcOrd="1" destOrd="0" presId="urn:microsoft.com/office/officeart/2005/8/layout/orgChart1"/>
    <dgm:cxn modelId="{C653007A-CCE5-4426-AA52-7461A9275881}" type="presParOf" srcId="{553E5ABC-5BF9-4518-8353-275314359986}" destId="{152B9647-DAF4-4860-8833-3B9F1DD0B55E}" srcOrd="2" destOrd="0" presId="urn:microsoft.com/office/officeart/2005/8/layout/orgChart1"/>
    <dgm:cxn modelId="{98BCBCE8-A79B-4879-B761-CDD5631642F7}" type="presParOf" srcId="{749568A0-87D3-44E2-8A8A-CD663ABED1D9}" destId="{7219814E-7849-4DEB-B81B-CFC1505B8FFD}" srcOrd="2" destOrd="0" presId="urn:microsoft.com/office/officeart/2005/8/layout/orgChart1"/>
    <dgm:cxn modelId="{F846493C-627F-44A9-98E0-F71F1AE4462C}" type="presParOf" srcId="{749568A0-87D3-44E2-8A8A-CD663ABED1D9}" destId="{207A6617-138E-4AE0-98D6-17972DF9F625}" srcOrd="3" destOrd="0" presId="urn:microsoft.com/office/officeart/2005/8/layout/orgChart1"/>
    <dgm:cxn modelId="{21A2DB54-6A6E-45D2-B569-1D5271D79AC9}" type="presParOf" srcId="{207A6617-138E-4AE0-98D6-17972DF9F625}" destId="{B7FAE3E0-C63F-4CF3-B81C-6AA9A71ADD7D}" srcOrd="0" destOrd="0" presId="urn:microsoft.com/office/officeart/2005/8/layout/orgChart1"/>
    <dgm:cxn modelId="{06524A2D-B00D-41E2-BD33-909E7C2CE7CF}" type="presParOf" srcId="{B7FAE3E0-C63F-4CF3-B81C-6AA9A71ADD7D}" destId="{612DDE7E-C062-4D50-8020-F0A65988650A}" srcOrd="0" destOrd="0" presId="urn:microsoft.com/office/officeart/2005/8/layout/orgChart1"/>
    <dgm:cxn modelId="{EC8D0662-EA91-4B7E-99E0-1314C0C75F20}" type="presParOf" srcId="{B7FAE3E0-C63F-4CF3-B81C-6AA9A71ADD7D}" destId="{DA087B5E-DD61-47DA-82D0-BE40510F3FC3}" srcOrd="1" destOrd="0" presId="urn:microsoft.com/office/officeart/2005/8/layout/orgChart1"/>
    <dgm:cxn modelId="{63BF7DF8-A96E-4FDB-985A-E8FD0C62663F}" type="presParOf" srcId="{207A6617-138E-4AE0-98D6-17972DF9F625}" destId="{84D6826B-BFB9-42A7-9E36-9410EF94408C}" srcOrd="1" destOrd="0" presId="urn:microsoft.com/office/officeart/2005/8/layout/orgChart1"/>
    <dgm:cxn modelId="{D9D2464C-37DB-4F25-8EFB-1E5A383DE721}" type="presParOf" srcId="{207A6617-138E-4AE0-98D6-17972DF9F625}" destId="{B8052F17-942E-4376-80F3-7991B4907D8F}" srcOrd="2" destOrd="0" presId="urn:microsoft.com/office/officeart/2005/8/layout/orgChart1"/>
    <dgm:cxn modelId="{082E8A8F-B3B9-4A88-980A-EB331E2AA11E}" type="presParOf" srcId="{F7C34B7B-CA5B-4B5A-8433-59BB78251098}" destId="{5A3DB310-4347-4BF1-A059-8F07178D484B}" srcOrd="2" destOrd="0" presId="urn:microsoft.com/office/officeart/2005/8/layout/orgChart1"/>
    <dgm:cxn modelId="{8E969F4F-B4BF-481B-9E09-D508C820984F}" type="presParOf" srcId="{B72DD2DE-05D8-4915-A7FB-8DE4953E28FD}" destId="{B24E9F26-A22A-4CCB-ADEE-ACAF3EFB8D09}" srcOrd="2" destOrd="0" presId="urn:microsoft.com/office/officeart/2005/8/layout/orgChart1"/>
    <dgm:cxn modelId="{B1C55667-2A05-4140-9738-73AA808B6F53}" type="presParOf" srcId="{B72DD2DE-05D8-4915-A7FB-8DE4953E28FD}" destId="{229D4D10-3489-46A9-B219-212CB2452730}" srcOrd="3" destOrd="0" presId="urn:microsoft.com/office/officeart/2005/8/layout/orgChart1"/>
    <dgm:cxn modelId="{310AA2E3-AB32-45A4-8A90-9B00AC98F74E}" type="presParOf" srcId="{229D4D10-3489-46A9-B219-212CB2452730}" destId="{0C5AB58D-C5D7-486F-BD27-5E69C4C67ABF}" srcOrd="0" destOrd="0" presId="urn:microsoft.com/office/officeart/2005/8/layout/orgChart1"/>
    <dgm:cxn modelId="{D7FFA21D-CCBD-4A17-98B0-DABFAE400AAC}" type="presParOf" srcId="{0C5AB58D-C5D7-486F-BD27-5E69C4C67ABF}" destId="{5C202005-C89F-4B2E-AE4A-517CE518177A}" srcOrd="0" destOrd="0" presId="urn:microsoft.com/office/officeart/2005/8/layout/orgChart1"/>
    <dgm:cxn modelId="{DB301F8F-D8E0-40DB-B0BF-C6D2783D1883}" type="presParOf" srcId="{0C5AB58D-C5D7-486F-BD27-5E69C4C67ABF}" destId="{1498C874-8FB3-46CA-BA1D-3BDC1DE13B37}" srcOrd="1" destOrd="0" presId="urn:microsoft.com/office/officeart/2005/8/layout/orgChart1"/>
    <dgm:cxn modelId="{28EDD4B5-365E-43EE-943B-F439492509BD}" type="presParOf" srcId="{229D4D10-3489-46A9-B219-212CB2452730}" destId="{47E36A92-14F0-40E6-9907-71FD02B6CD81}" srcOrd="1" destOrd="0" presId="urn:microsoft.com/office/officeart/2005/8/layout/orgChart1"/>
    <dgm:cxn modelId="{89CA1354-6112-4D6F-BDA0-63A48BB373EF}" type="presParOf" srcId="{47E36A92-14F0-40E6-9907-71FD02B6CD81}" destId="{EAF91B36-848E-462E-8913-89ADC4BCD95D}" srcOrd="0" destOrd="0" presId="urn:microsoft.com/office/officeart/2005/8/layout/orgChart1"/>
    <dgm:cxn modelId="{D4F10613-2E3D-444B-91F7-0B44C24AE3B1}" type="presParOf" srcId="{47E36A92-14F0-40E6-9907-71FD02B6CD81}" destId="{C1474089-332A-4B58-A007-FA9B4E25CE8B}" srcOrd="1" destOrd="0" presId="urn:microsoft.com/office/officeart/2005/8/layout/orgChart1"/>
    <dgm:cxn modelId="{CA346901-F707-420B-A00A-F9B6DB132491}" type="presParOf" srcId="{C1474089-332A-4B58-A007-FA9B4E25CE8B}" destId="{0F3DACE7-AB18-458D-8DAA-994E806CA1F0}" srcOrd="0" destOrd="0" presId="urn:microsoft.com/office/officeart/2005/8/layout/orgChart1"/>
    <dgm:cxn modelId="{449DBDCB-AD4E-44F9-82B6-52F6D59CB2DF}" type="presParOf" srcId="{0F3DACE7-AB18-458D-8DAA-994E806CA1F0}" destId="{D44BE419-649D-4673-B9E5-143E2A6B3E2E}" srcOrd="0" destOrd="0" presId="urn:microsoft.com/office/officeart/2005/8/layout/orgChart1"/>
    <dgm:cxn modelId="{3113EA24-64B6-4896-A003-FD7FBDA1F108}" type="presParOf" srcId="{0F3DACE7-AB18-458D-8DAA-994E806CA1F0}" destId="{3C08CF5E-6276-4EE0-8357-8E1A00EEDDA3}" srcOrd="1" destOrd="0" presId="urn:microsoft.com/office/officeart/2005/8/layout/orgChart1"/>
    <dgm:cxn modelId="{872283B2-DC55-4A20-99D4-C9B0E8811718}" type="presParOf" srcId="{C1474089-332A-4B58-A007-FA9B4E25CE8B}" destId="{88EA68F5-DDE4-42C5-8F41-515814CA1AC8}" srcOrd="1" destOrd="0" presId="urn:microsoft.com/office/officeart/2005/8/layout/orgChart1"/>
    <dgm:cxn modelId="{CEABD010-5E7F-4B23-BF1D-9BFF50A7A664}" type="presParOf" srcId="{C1474089-332A-4B58-A007-FA9B4E25CE8B}" destId="{A33E4BC0-D293-4041-9D5D-9B86567EF33C}" srcOrd="2" destOrd="0" presId="urn:microsoft.com/office/officeart/2005/8/layout/orgChart1"/>
    <dgm:cxn modelId="{4B8737AE-6626-4E71-B880-B2A126F5249B}" type="presParOf" srcId="{47E36A92-14F0-40E6-9907-71FD02B6CD81}" destId="{244BEBD8-11DF-4A87-8121-378589BEC5F9}" srcOrd="2" destOrd="0" presId="urn:microsoft.com/office/officeart/2005/8/layout/orgChart1"/>
    <dgm:cxn modelId="{6417C3BF-AB32-432B-8B4B-4F463E0C4C3B}" type="presParOf" srcId="{47E36A92-14F0-40E6-9907-71FD02B6CD81}" destId="{7E743E5A-0AAA-4B27-B4F1-537427729FFC}" srcOrd="3" destOrd="0" presId="urn:microsoft.com/office/officeart/2005/8/layout/orgChart1"/>
    <dgm:cxn modelId="{622E2F9B-1EC2-4EB8-80F1-0D11565F3621}" type="presParOf" srcId="{7E743E5A-0AAA-4B27-B4F1-537427729FFC}" destId="{D6655D10-0574-4E31-BAA1-92FFC6CE740A}" srcOrd="0" destOrd="0" presId="urn:microsoft.com/office/officeart/2005/8/layout/orgChart1"/>
    <dgm:cxn modelId="{1F2D1408-B4BD-4BD8-A8DD-8F9C252CFF23}" type="presParOf" srcId="{D6655D10-0574-4E31-BAA1-92FFC6CE740A}" destId="{313FC425-4725-4D4E-A213-38638CD397E5}" srcOrd="0" destOrd="0" presId="urn:microsoft.com/office/officeart/2005/8/layout/orgChart1"/>
    <dgm:cxn modelId="{5EC23368-2831-416A-B248-28168063A151}" type="presParOf" srcId="{D6655D10-0574-4E31-BAA1-92FFC6CE740A}" destId="{BB518C2A-7A67-4F28-B17A-9A1DE95AB9F8}" srcOrd="1" destOrd="0" presId="urn:microsoft.com/office/officeart/2005/8/layout/orgChart1"/>
    <dgm:cxn modelId="{5557F519-F609-4FFD-8E50-9F9258A40612}" type="presParOf" srcId="{7E743E5A-0AAA-4B27-B4F1-537427729FFC}" destId="{84F2134A-ADCF-4840-A3F5-DEB91BBC2D9A}" srcOrd="1" destOrd="0" presId="urn:microsoft.com/office/officeart/2005/8/layout/orgChart1"/>
    <dgm:cxn modelId="{4EDFD121-A6F4-4277-A128-28510DF5F5D1}" type="presParOf" srcId="{7E743E5A-0AAA-4B27-B4F1-537427729FFC}" destId="{42D0FAEC-3070-4D8B-A4E5-20FD2C51CF03}" srcOrd="2" destOrd="0" presId="urn:microsoft.com/office/officeart/2005/8/layout/orgChart1"/>
    <dgm:cxn modelId="{5D694223-FADC-4AC0-B284-5611C2B16A27}" type="presParOf" srcId="{47E36A92-14F0-40E6-9907-71FD02B6CD81}" destId="{901032BC-F8E1-4B99-9E9B-626F912ADA17}" srcOrd="4" destOrd="0" presId="urn:microsoft.com/office/officeart/2005/8/layout/orgChart1"/>
    <dgm:cxn modelId="{3E464961-6C43-4120-A64B-C3913DC82EF4}" type="presParOf" srcId="{47E36A92-14F0-40E6-9907-71FD02B6CD81}" destId="{C2F6EB42-22F9-4B3B-83FB-AD6C6D2990FE}" srcOrd="5" destOrd="0" presId="urn:microsoft.com/office/officeart/2005/8/layout/orgChart1"/>
    <dgm:cxn modelId="{7100DEDF-5D9B-4FA8-9B33-460D096844F3}" type="presParOf" srcId="{C2F6EB42-22F9-4B3B-83FB-AD6C6D2990FE}" destId="{856E4577-1C51-4C9D-8AD2-E321622A646B}" srcOrd="0" destOrd="0" presId="urn:microsoft.com/office/officeart/2005/8/layout/orgChart1"/>
    <dgm:cxn modelId="{A4F84FA3-623E-4CBC-83EB-298B14ADA236}" type="presParOf" srcId="{856E4577-1C51-4C9D-8AD2-E321622A646B}" destId="{A42615CB-DC26-478D-B74C-9A5C530ABF6F}" srcOrd="0" destOrd="0" presId="urn:microsoft.com/office/officeart/2005/8/layout/orgChart1"/>
    <dgm:cxn modelId="{7FCD1BDF-E1C0-42E8-80B1-14FDCF10778D}" type="presParOf" srcId="{856E4577-1C51-4C9D-8AD2-E321622A646B}" destId="{DD27A937-6F90-4F0B-AEF4-2993DE4E14DD}" srcOrd="1" destOrd="0" presId="urn:microsoft.com/office/officeart/2005/8/layout/orgChart1"/>
    <dgm:cxn modelId="{FB9782D5-FE1E-40E9-988A-60E0C7B2D4B5}" type="presParOf" srcId="{C2F6EB42-22F9-4B3B-83FB-AD6C6D2990FE}" destId="{9B0CF682-9787-4B51-9B7E-697D4D964CA0}" srcOrd="1" destOrd="0" presId="urn:microsoft.com/office/officeart/2005/8/layout/orgChart1"/>
    <dgm:cxn modelId="{1B6CDB16-85C9-4D83-B04E-E6F14156C0AF}" type="presParOf" srcId="{C2F6EB42-22F9-4B3B-83FB-AD6C6D2990FE}" destId="{2E06749E-E855-49CB-BC0A-1CF2D2E2ADD2}" srcOrd="2" destOrd="0" presId="urn:microsoft.com/office/officeart/2005/8/layout/orgChart1"/>
    <dgm:cxn modelId="{E30BC90D-7ACE-4F1D-B8A8-CED7956AA8E2}" type="presParOf" srcId="{229D4D10-3489-46A9-B219-212CB2452730}" destId="{F922910C-D712-44E7-844F-F0BB811CB5D6}" srcOrd="2" destOrd="0" presId="urn:microsoft.com/office/officeart/2005/8/layout/orgChart1"/>
    <dgm:cxn modelId="{5FFA4E09-62FC-4474-AD47-A75E87040093}" type="presParOf" srcId="{B72DD2DE-05D8-4915-A7FB-8DE4953E28FD}" destId="{A751BD9A-39F8-4D7A-A661-38F4A4044981}" srcOrd="4" destOrd="0" presId="urn:microsoft.com/office/officeart/2005/8/layout/orgChart1"/>
    <dgm:cxn modelId="{31D45C17-2034-4BF6-A586-9AF6D4054335}" type="presParOf" srcId="{B72DD2DE-05D8-4915-A7FB-8DE4953E28FD}" destId="{6EBEA52C-5E27-4B7A-A6D5-8C8FC9B4948B}" srcOrd="5" destOrd="0" presId="urn:microsoft.com/office/officeart/2005/8/layout/orgChart1"/>
    <dgm:cxn modelId="{604704BA-021F-4307-92F6-FD87340C91B5}" type="presParOf" srcId="{6EBEA52C-5E27-4B7A-A6D5-8C8FC9B4948B}" destId="{E8A7C6AE-A9D6-418F-862F-38F5F69E8B60}" srcOrd="0" destOrd="0" presId="urn:microsoft.com/office/officeart/2005/8/layout/orgChart1"/>
    <dgm:cxn modelId="{936D9BEF-21B1-40BD-A17A-01E09A3DABBF}" type="presParOf" srcId="{E8A7C6AE-A9D6-418F-862F-38F5F69E8B60}" destId="{C683BAD3-BCAB-406A-9896-BF048DFA4FA4}" srcOrd="0" destOrd="0" presId="urn:microsoft.com/office/officeart/2005/8/layout/orgChart1"/>
    <dgm:cxn modelId="{F2D2142A-B4CB-4318-BDE7-18CD014D19E4}" type="presParOf" srcId="{E8A7C6AE-A9D6-418F-862F-38F5F69E8B60}" destId="{E2C01862-53D3-4D2E-8B74-29CE35BC7CAC}" srcOrd="1" destOrd="0" presId="urn:microsoft.com/office/officeart/2005/8/layout/orgChart1"/>
    <dgm:cxn modelId="{61368915-D651-4A77-AF55-E9F10BE18EAB}" type="presParOf" srcId="{6EBEA52C-5E27-4B7A-A6D5-8C8FC9B4948B}" destId="{7C68905F-2975-4EF6-8D3F-E4DC08938C50}" srcOrd="1" destOrd="0" presId="urn:microsoft.com/office/officeart/2005/8/layout/orgChart1"/>
    <dgm:cxn modelId="{D40A9A12-F355-43E9-8AB4-59AE73BEF6E2}" type="presParOf" srcId="{7C68905F-2975-4EF6-8D3F-E4DC08938C50}" destId="{3572F92C-5EB5-44E2-9266-2D9E942FD890}" srcOrd="0" destOrd="0" presId="urn:microsoft.com/office/officeart/2005/8/layout/orgChart1"/>
    <dgm:cxn modelId="{CD8C9803-F20E-46E1-8E41-FE71812DE944}" type="presParOf" srcId="{7C68905F-2975-4EF6-8D3F-E4DC08938C50}" destId="{898C2AA1-B90A-4D6F-9A0C-FB6700A6CE7D}" srcOrd="1" destOrd="0" presId="urn:microsoft.com/office/officeart/2005/8/layout/orgChart1"/>
    <dgm:cxn modelId="{339AF834-B126-47A9-B6A9-E2C9CEFFB534}" type="presParOf" srcId="{898C2AA1-B90A-4D6F-9A0C-FB6700A6CE7D}" destId="{B00878AA-1DCA-403B-B3A5-BF59FBC18F74}" srcOrd="0" destOrd="0" presId="urn:microsoft.com/office/officeart/2005/8/layout/orgChart1"/>
    <dgm:cxn modelId="{2F6163FA-F56E-4563-832D-FF618628FE41}" type="presParOf" srcId="{B00878AA-1DCA-403B-B3A5-BF59FBC18F74}" destId="{74A1E977-A2E2-4956-BF14-35A7C2CE8BDF}" srcOrd="0" destOrd="0" presId="urn:microsoft.com/office/officeart/2005/8/layout/orgChart1"/>
    <dgm:cxn modelId="{B1CC2247-C869-4AAD-9B24-A93A5D0A0D60}" type="presParOf" srcId="{B00878AA-1DCA-403B-B3A5-BF59FBC18F74}" destId="{42AD5E70-B9B5-41F8-AFA9-F40FB5771002}" srcOrd="1" destOrd="0" presId="urn:microsoft.com/office/officeart/2005/8/layout/orgChart1"/>
    <dgm:cxn modelId="{ADAC3096-AE94-412A-A7FF-43867BEEF315}" type="presParOf" srcId="{898C2AA1-B90A-4D6F-9A0C-FB6700A6CE7D}" destId="{BB54B1A8-5DBC-44C9-AD8A-8D2D9C2A5DEF}" srcOrd="1" destOrd="0" presId="urn:microsoft.com/office/officeart/2005/8/layout/orgChart1"/>
    <dgm:cxn modelId="{24F03876-C426-4F62-8A7F-CD2B5035E659}" type="presParOf" srcId="{898C2AA1-B90A-4D6F-9A0C-FB6700A6CE7D}" destId="{1120D0CB-CED4-47BF-89C6-9B33C6EBC6DF}" srcOrd="2" destOrd="0" presId="urn:microsoft.com/office/officeart/2005/8/layout/orgChart1"/>
    <dgm:cxn modelId="{A1CB73EB-5DA9-46D6-B966-616671213279}" type="presParOf" srcId="{7C68905F-2975-4EF6-8D3F-E4DC08938C50}" destId="{F76D6C3B-95A6-4A77-9375-59D3EB096FEF}" srcOrd="2" destOrd="0" presId="urn:microsoft.com/office/officeart/2005/8/layout/orgChart1"/>
    <dgm:cxn modelId="{16202142-3000-4D52-AE67-01BCFDC5D800}" type="presParOf" srcId="{7C68905F-2975-4EF6-8D3F-E4DC08938C50}" destId="{880E35F7-A969-4937-8C09-6CCA52DCFF31}" srcOrd="3" destOrd="0" presId="urn:microsoft.com/office/officeart/2005/8/layout/orgChart1"/>
    <dgm:cxn modelId="{DDEA927F-3A8B-463A-B51F-D2444986C1F9}" type="presParOf" srcId="{880E35F7-A969-4937-8C09-6CCA52DCFF31}" destId="{69CF3871-33D6-45D1-AD92-0AAFF35F6792}" srcOrd="0" destOrd="0" presId="urn:microsoft.com/office/officeart/2005/8/layout/orgChart1"/>
    <dgm:cxn modelId="{3AA3E07E-4CBD-43E4-8DFA-A416332B6BA3}" type="presParOf" srcId="{69CF3871-33D6-45D1-AD92-0AAFF35F6792}" destId="{1F4B53FF-D0F5-4D1B-828B-221284597E93}" srcOrd="0" destOrd="0" presId="urn:microsoft.com/office/officeart/2005/8/layout/orgChart1"/>
    <dgm:cxn modelId="{FF319F78-DA56-40DF-B8A3-97A748E0AC2D}" type="presParOf" srcId="{69CF3871-33D6-45D1-AD92-0AAFF35F6792}" destId="{BCE57324-D2C4-4B5C-B4BC-8657536AF833}" srcOrd="1" destOrd="0" presId="urn:microsoft.com/office/officeart/2005/8/layout/orgChart1"/>
    <dgm:cxn modelId="{496EB547-4AD2-4FE4-8EF0-09695885C80E}" type="presParOf" srcId="{880E35F7-A969-4937-8C09-6CCA52DCFF31}" destId="{4E55E73B-8E0B-41A5-82EC-30CBC81D2402}" srcOrd="1" destOrd="0" presId="urn:microsoft.com/office/officeart/2005/8/layout/orgChart1"/>
    <dgm:cxn modelId="{0CBDD9F6-A510-4B84-8B02-DBD230DCA9FF}" type="presParOf" srcId="{880E35F7-A969-4937-8C09-6CCA52DCFF31}" destId="{A1BEA286-29F0-48F2-89E2-E678318D9E68}" srcOrd="2" destOrd="0" presId="urn:microsoft.com/office/officeart/2005/8/layout/orgChart1"/>
    <dgm:cxn modelId="{BFB65C16-4020-4367-BC38-F8B63DD50A9A}" type="presParOf" srcId="{7C68905F-2975-4EF6-8D3F-E4DC08938C50}" destId="{D6CA2993-7389-439B-8E23-D1EA845E3E3C}" srcOrd="4" destOrd="0" presId="urn:microsoft.com/office/officeart/2005/8/layout/orgChart1"/>
    <dgm:cxn modelId="{311E9862-85E3-4134-A85E-84924BA01D8B}" type="presParOf" srcId="{7C68905F-2975-4EF6-8D3F-E4DC08938C50}" destId="{011B7DB7-FE1E-4857-9613-37BED7669E1A}" srcOrd="5" destOrd="0" presId="urn:microsoft.com/office/officeart/2005/8/layout/orgChart1"/>
    <dgm:cxn modelId="{E891C565-05CE-4F27-8E29-84B8C7C386E8}" type="presParOf" srcId="{011B7DB7-FE1E-4857-9613-37BED7669E1A}" destId="{9443F84A-0C83-477F-ABF3-7A7499F2CA55}" srcOrd="0" destOrd="0" presId="urn:microsoft.com/office/officeart/2005/8/layout/orgChart1"/>
    <dgm:cxn modelId="{A3C65548-37F5-4A76-8BEE-E74E79E7B2DA}" type="presParOf" srcId="{9443F84A-0C83-477F-ABF3-7A7499F2CA55}" destId="{69D23034-86E4-4D6E-AD5F-0D5FE9E94921}" srcOrd="0" destOrd="0" presId="urn:microsoft.com/office/officeart/2005/8/layout/orgChart1"/>
    <dgm:cxn modelId="{E38C499A-C6BF-479C-B951-614E2841376F}" type="presParOf" srcId="{9443F84A-0C83-477F-ABF3-7A7499F2CA55}" destId="{34A1ADAC-2D42-4988-93E4-59282099D4CC}" srcOrd="1" destOrd="0" presId="urn:microsoft.com/office/officeart/2005/8/layout/orgChart1"/>
    <dgm:cxn modelId="{FD3A9959-4225-42D9-B73A-5112988DA8FD}" type="presParOf" srcId="{011B7DB7-FE1E-4857-9613-37BED7669E1A}" destId="{746B0CD9-240C-4B48-B198-F5CFF00FC6FC}" srcOrd="1" destOrd="0" presId="urn:microsoft.com/office/officeart/2005/8/layout/orgChart1"/>
    <dgm:cxn modelId="{D906A569-FC76-40E0-865E-4DFBFCE3D7EC}" type="presParOf" srcId="{011B7DB7-FE1E-4857-9613-37BED7669E1A}" destId="{C13769BF-A618-4566-BE2E-E8D7541F6148}" srcOrd="2" destOrd="0" presId="urn:microsoft.com/office/officeart/2005/8/layout/orgChart1"/>
    <dgm:cxn modelId="{3EF52899-4359-4A36-AA7D-F37395E66DA0}" type="presParOf" srcId="{7C68905F-2975-4EF6-8D3F-E4DC08938C50}" destId="{1BD8591C-7F9B-4B0F-88C3-F9AAF1998C33}" srcOrd="6" destOrd="0" presId="urn:microsoft.com/office/officeart/2005/8/layout/orgChart1"/>
    <dgm:cxn modelId="{CFBC7B9D-91D2-44F5-95CD-57D6E5A0E887}" type="presParOf" srcId="{7C68905F-2975-4EF6-8D3F-E4DC08938C50}" destId="{EC7A6FEA-41B1-49D5-BEE0-6E0300F17405}" srcOrd="7" destOrd="0" presId="urn:microsoft.com/office/officeart/2005/8/layout/orgChart1"/>
    <dgm:cxn modelId="{30922187-DF29-4A9A-98F2-2F78C0D23170}" type="presParOf" srcId="{EC7A6FEA-41B1-49D5-BEE0-6E0300F17405}" destId="{CCDE327F-1946-4CB0-AED9-D1EFB19B7DC7}" srcOrd="0" destOrd="0" presId="urn:microsoft.com/office/officeart/2005/8/layout/orgChart1"/>
    <dgm:cxn modelId="{099D57A0-4E0C-4BFD-985E-6AF0BC199993}" type="presParOf" srcId="{CCDE327F-1946-4CB0-AED9-D1EFB19B7DC7}" destId="{9DD8ADC8-C765-4C17-B0BC-5183E0A85464}" srcOrd="0" destOrd="0" presId="urn:microsoft.com/office/officeart/2005/8/layout/orgChart1"/>
    <dgm:cxn modelId="{25730BB9-A670-4615-A9C0-04B6186BE834}" type="presParOf" srcId="{CCDE327F-1946-4CB0-AED9-D1EFB19B7DC7}" destId="{1BDF9495-CA4A-4D43-9558-2D4DB20763F4}" srcOrd="1" destOrd="0" presId="urn:microsoft.com/office/officeart/2005/8/layout/orgChart1"/>
    <dgm:cxn modelId="{2B52641D-857F-4142-B644-75C029FDE515}" type="presParOf" srcId="{EC7A6FEA-41B1-49D5-BEE0-6E0300F17405}" destId="{D63D615D-84C4-4D3B-ABC1-16E43DA3CBB9}" srcOrd="1" destOrd="0" presId="urn:microsoft.com/office/officeart/2005/8/layout/orgChart1"/>
    <dgm:cxn modelId="{F7DA7161-6320-42EC-9E61-7E3BD3578F7F}" type="presParOf" srcId="{EC7A6FEA-41B1-49D5-BEE0-6E0300F17405}" destId="{8239E631-ACEB-4BC4-A0AB-40410FC5EE3B}" srcOrd="2" destOrd="0" presId="urn:microsoft.com/office/officeart/2005/8/layout/orgChart1"/>
    <dgm:cxn modelId="{27F57D76-F0A9-410D-9101-358E344AED60}" type="presParOf" srcId="{6EBEA52C-5E27-4B7A-A6D5-8C8FC9B4948B}" destId="{5E4ECBE0-8B87-42DB-959F-EA685D387BF6}" srcOrd="2" destOrd="0" presId="urn:microsoft.com/office/officeart/2005/8/layout/orgChart1"/>
    <dgm:cxn modelId="{D1DBE453-144A-46E5-BE61-8DD5E582FDCF}" type="presParOf" srcId="{B72DD2DE-05D8-4915-A7FB-8DE4953E28FD}" destId="{4CA057C9-EC4B-40E2-8F22-C4C0E89EFC3B}" srcOrd="6" destOrd="0" presId="urn:microsoft.com/office/officeart/2005/8/layout/orgChart1"/>
    <dgm:cxn modelId="{AC5BD3F8-662D-4010-8A13-90589A8003AF}" type="presParOf" srcId="{B72DD2DE-05D8-4915-A7FB-8DE4953E28FD}" destId="{4B0299F1-70D6-4DD5-A6A9-98F7ACEDC03E}" srcOrd="7" destOrd="0" presId="urn:microsoft.com/office/officeart/2005/8/layout/orgChart1"/>
    <dgm:cxn modelId="{07DBB9E5-6BDC-449E-BA14-200E495E356E}" type="presParOf" srcId="{4B0299F1-70D6-4DD5-A6A9-98F7ACEDC03E}" destId="{595C4966-80A3-4206-9B39-80A85BD57887}" srcOrd="0" destOrd="0" presId="urn:microsoft.com/office/officeart/2005/8/layout/orgChart1"/>
    <dgm:cxn modelId="{14EF7E3F-B6F0-42A4-B53A-BA7C120AE7BA}" type="presParOf" srcId="{595C4966-80A3-4206-9B39-80A85BD57887}" destId="{32F97CE8-81CC-438F-B15E-C303E6A3CA5D}" srcOrd="0" destOrd="0" presId="urn:microsoft.com/office/officeart/2005/8/layout/orgChart1"/>
    <dgm:cxn modelId="{9EE4A3B5-7959-4469-8FF2-06DD63A8BAA7}" type="presParOf" srcId="{595C4966-80A3-4206-9B39-80A85BD57887}" destId="{2D6B72C3-99DA-4336-AF5A-544C6594BE13}" srcOrd="1" destOrd="0" presId="urn:microsoft.com/office/officeart/2005/8/layout/orgChart1"/>
    <dgm:cxn modelId="{4591781F-62D1-44A9-9575-167761CA841A}" type="presParOf" srcId="{4B0299F1-70D6-4DD5-A6A9-98F7ACEDC03E}" destId="{C531036A-866F-4E08-A230-0C4AC1D20B9E}" srcOrd="1" destOrd="0" presId="urn:microsoft.com/office/officeart/2005/8/layout/orgChart1"/>
    <dgm:cxn modelId="{FBDDDBAD-1054-4A1D-86E0-CF8E174BB873}" type="presParOf" srcId="{C531036A-866F-4E08-A230-0C4AC1D20B9E}" destId="{2082575F-CA59-487F-8D11-11FB7A0415D9}" srcOrd="0" destOrd="0" presId="urn:microsoft.com/office/officeart/2005/8/layout/orgChart1"/>
    <dgm:cxn modelId="{2C4758B9-1E22-4F48-A707-1CD22F7B0DBF}" type="presParOf" srcId="{C531036A-866F-4E08-A230-0C4AC1D20B9E}" destId="{92B256F9-6591-4C3E-BEAB-570195CCB0B2}" srcOrd="1" destOrd="0" presId="urn:microsoft.com/office/officeart/2005/8/layout/orgChart1"/>
    <dgm:cxn modelId="{6FDE5672-2C1A-4B8A-9C79-FA9F5EA4B2E2}" type="presParOf" srcId="{92B256F9-6591-4C3E-BEAB-570195CCB0B2}" destId="{FC0046E4-2787-4C5C-80ED-3A14E473B747}" srcOrd="0" destOrd="0" presId="urn:microsoft.com/office/officeart/2005/8/layout/orgChart1"/>
    <dgm:cxn modelId="{E13E4688-433D-4AE6-B43F-DEEBE2E7BC6B}" type="presParOf" srcId="{FC0046E4-2787-4C5C-80ED-3A14E473B747}" destId="{852AEF3A-2551-4358-BAA6-B00A6F86E37B}" srcOrd="0" destOrd="0" presId="urn:microsoft.com/office/officeart/2005/8/layout/orgChart1"/>
    <dgm:cxn modelId="{4AA77679-C8D1-408A-BE25-2D0E9808AC46}" type="presParOf" srcId="{FC0046E4-2787-4C5C-80ED-3A14E473B747}" destId="{A3446F28-0012-45F3-A8A2-95973BB2EC7F}" srcOrd="1" destOrd="0" presId="urn:microsoft.com/office/officeart/2005/8/layout/orgChart1"/>
    <dgm:cxn modelId="{D7B70EC7-064F-478D-BB6E-C042BCFF3736}" type="presParOf" srcId="{92B256F9-6591-4C3E-BEAB-570195CCB0B2}" destId="{A3A7D694-BCC9-4993-A2C7-89DBB3B8EECE}" srcOrd="1" destOrd="0" presId="urn:microsoft.com/office/officeart/2005/8/layout/orgChart1"/>
    <dgm:cxn modelId="{F5988DF9-21CD-4C25-B321-1425F2888661}" type="presParOf" srcId="{92B256F9-6591-4C3E-BEAB-570195CCB0B2}" destId="{60229ACA-8A41-43FC-B7B0-7EAB7F698593}" srcOrd="2" destOrd="0" presId="urn:microsoft.com/office/officeart/2005/8/layout/orgChart1"/>
    <dgm:cxn modelId="{1CA74112-9DA9-4E37-81C4-970E36E277C0}" type="presParOf" srcId="{C531036A-866F-4E08-A230-0C4AC1D20B9E}" destId="{FBA5EED2-9B81-426A-81DB-521026EAFAED}" srcOrd="2" destOrd="0" presId="urn:microsoft.com/office/officeart/2005/8/layout/orgChart1"/>
    <dgm:cxn modelId="{48B244B7-942D-4F73-BC6C-03A614D73AE7}" type="presParOf" srcId="{C531036A-866F-4E08-A230-0C4AC1D20B9E}" destId="{5E203934-F46C-471F-9BA8-4E6A6B312B72}" srcOrd="3" destOrd="0" presId="urn:microsoft.com/office/officeart/2005/8/layout/orgChart1"/>
    <dgm:cxn modelId="{A979BEA3-87DE-4110-A408-C57CAB8C6E42}" type="presParOf" srcId="{5E203934-F46C-471F-9BA8-4E6A6B312B72}" destId="{9B5683A2-F70D-4AAA-94EF-226FDDFFC6DE}" srcOrd="0" destOrd="0" presId="urn:microsoft.com/office/officeart/2005/8/layout/orgChart1"/>
    <dgm:cxn modelId="{598DCA04-6A31-4F1D-8639-BCDEF0CF454C}" type="presParOf" srcId="{9B5683A2-F70D-4AAA-94EF-226FDDFFC6DE}" destId="{7479E425-DD12-41B3-9405-A6A0B5BF027C}" srcOrd="0" destOrd="0" presId="urn:microsoft.com/office/officeart/2005/8/layout/orgChart1"/>
    <dgm:cxn modelId="{63B97FBC-4724-44D9-86C7-9209233B527D}" type="presParOf" srcId="{9B5683A2-F70D-4AAA-94EF-226FDDFFC6DE}" destId="{7E8C48E0-121F-43D7-B1EC-440A9B5BCF58}" srcOrd="1" destOrd="0" presId="urn:microsoft.com/office/officeart/2005/8/layout/orgChart1"/>
    <dgm:cxn modelId="{10FA07C4-C6B8-4E3A-91AA-466F0AE56A67}" type="presParOf" srcId="{5E203934-F46C-471F-9BA8-4E6A6B312B72}" destId="{17F99CAB-E562-4A32-81BC-CF7E8A699C07}" srcOrd="1" destOrd="0" presId="urn:microsoft.com/office/officeart/2005/8/layout/orgChart1"/>
    <dgm:cxn modelId="{5AE6A608-AE7F-4105-B3EE-28112CBC3457}" type="presParOf" srcId="{5E203934-F46C-471F-9BA8-4E6A6B312B72}" destId="{955106DC-4CDC-4DA3-B186-E0532E67155E}" srcOrd="2" destOrd="0" presId="urn:microsoft.com/office/officeart/2005/8/layout/orgChart1"/>
    <dgm:cxn modelId="{271B7499-91FC-4297-958F-FE283D288726}" type="presParOf" srcId="{C531036A-866F-4E08-A230-0C4AC1D20B9E}" destId="{0C5AED9D-43E1-44E3-A9E1-7503A989D222}" srcOrd="4" destOrd="0" presId="urn:microsoft.com/office/officeart/2005/8/layout/orgChart1"/>
    <dgm:cxn modelId="{820ADC44-054F-4CB4-BEFA-A5075854C5C5}" type="presParOf" srcId="{C531036A-866F-4E08-A230-0C4AC1D20B9E}" destId="{86DA2E12-9757-4D17-8233-F09C259A77C3}" srcOrd="5" destOrd="0" presId="urn:microsoft.com/office/officeart/2005/8/layout/orgChart1"/>
    <dgm:cxn modelId="{103F5A26-4C6C-4717-85EF-F147BCD17577}" type="presParOf" srcId="{86DA2E12-9757-4D17-8233-F09C259A77C3}" destId="{209DF456-6D63-4BCD-9ADD-6A6E85D14E17}" srcOrd="0" destOrd="0" presId="urn:microsoft.com/office/officeart/2005/8/layout/orgChart1"/>
    <dgm:cxn modelId="{026CE045-368C-4605-A0E9-241E94890E9E}" type="presParOf" srcId="{209DF456-6D63-4BCD-9ADD-6A6E85D14E17}" destId="{6AE2A7E3-9DA4-47D7-A6BB-D1F8D1CF4D7C}" srcOrd="0" destOrd="0" presId="urn:microsoft.com/office/officeart/2005/8/layout/orgChart1"/>
    <dgm:cxn modelId="{D04B0671-6A8C-499A-9213-89DF82ECDD35}" type="presParOf" srcId="{209DF456-6D63-4BCD-9ADD-6A6E85D14E17}" destId="{51F13AB2-5973-4EA8-A273-832576BDD8A0}" srcOrd="1" destOrd="0" presId="urn:microsoft.com/office/officeart/2005/8/layout/orgChart1"/>
    <dgm:cxn modelId="{624B8541-8446-4BC0-A6C0-9572F0FA1A8D}" type="presParOf" srcId="{86DA2E12-9757-4D17-8233-F09C259A77C3}" destId="{1AD48993-312B-4B77-BBB1-51DC9334DF74}" srcOrd="1" destOrd="0" presId="urn:microsoft.com/office/officeart/2005/8/layout/orgChart1"/>
    <dgm:cxn modelId="{57D3382D-D89D-4A67-9148-97DE7B11FD87}" type="presParOf" srcId="{86DA2E12-9757-4D17-8233-F09C259A77C3}" destId="{CBA39C9E-6D98-4A27-82C0-09ABBF5A5052}" srcOrd="2" destOrd="0" presId="urn:microsoft.com/office/officeart/2005/8/layout/orgChart1"/>
    <dgm:cxn modelId="{169E09F5-F25F-4D02-A9E6-E79F7B9E36FE}" type="presParOf" srcId="{4B0299F1-70D6-4DD5-A6A9-98F7ACEDC03E}" destId="{D0C7A936-CAC2-42AB-83A9-E3D126D58A7B}" srcOrd="2" destOrd="0" presId="urn:microsoft.com/office/officeart/2005/8/layout/orgChart1"/>
    <dgm:cxn modelId="{5F710EB2-0FB7-42E1-A561-E8162ACF095D}" type="presParOf" srcId="{B72DD2DE-05D8-4915-A7FB-8DE4953E28FD}" destId="{39C3E1F4-7BB5-4EED-A07D-C18F7E39B694}" srcOrd="8" destOrd="0" presId="urn:microsoft.com/office/officeart/2005/8/layout/orgChart1"/>
    <dgm:cxn modelId="{9E0FF77B-57CA-4E8E-9AC8-417C1F1D7576}" type="presParOf" srcId="{B72DD2DE-05D8-4915-A7FB-8DE4953E28FD}" destId="{9DEDCD2E-AF03-4AD9-A893-983ECE3313E7}" srcOrd="9" destOrd="0" presId="urn:microsoft.com/office/officeart/2005/8/layout/orgChart1"/>
    <dgm:cxn modelId="{4CD7722F-68A7-4319-B781-F27C8E10832D}" type="presParOf" srcId="{9DEDCD2E-AF03-4AD9-A893-983ECE3313E7}" destId="{9E95EBB7-EB64-483B-8D17-EB55E1E75F1B}" srcOrd="0" destOrd="0" presId="urn:microsoft.com/office/officeart/2005/8/layout/orgChart1"/>
    <dgm:cxn modelId="{CC2B3BFA-884B-4D90-96D0-BD52A2987935}" type="presParOf" srcId="{9E95EBB7-EB64-483B-8D17-EB55E1E75F1B}" destId="{60EEB8B5-88FB-4310-8843-775989DAF56F}" srcOrd="0" destOrd="0" presId="urn:microsoft.com/office/officeart/2005/8/layout/orgChart1"/>
    <dgm:cxn modelId="{6C7DE60F-4DCB-4C98-B1F9-DCA7795A6D47}" type="presParOf" srcId="{9E95EBB7-EB64-483B-8D17-EB55E1E75F1B}" destId="{CAA9EA2E-16DF-4693-A297-B143D01F904D}" srcOrd="1" destOrd="0" presId="urn:microsoft.com/office/officeart/2005/8/layout/orgChart1"/>
    <dgm:cxn modelId="{7EA39C50-3E73-491B-89F4-1BE1D5D5F1D0}" type="presParOf" srcId="{9DEDCD2E-AF03-4AD9-A893-983ECE3313E7}" destId="{8E6ED7E3-F345-4187-B19E-FE1426225BEE}" srcOrd="1" destOrd="0" presId="urn:microsoft.com/office/officeart/2005/8/layout/orgChart1"/>
    <dgm:cxn modelId="{96D45ADA-673E-4B21-93C3-F6A66A07913C}" type="presParOf" srcId="{8E6ED7E3-F345-4187-B19E-FE1426225BEE}" destId="{E8976C4A-608A-415B-828A-02753576C57E}" srcOrd="0" destOrd="0" presId="urn:microsoft.com/office/officeart/2005/8/layout/orgChart1"/>
    <dgm:cxn modelId="{3B49A026-E40F-4A1E-9E34-9ECF0F7E227E}" type="presParOf" srcId="{8E6ED7E3-F345-4187-B19E-FE1426225BEE}" destId="{7EB77B3A-0A35-488D-A606-BB51E67246BC}" srcOrd="1" destOrd="0" presId="urn:microsoft.com/office/officeart/2005/8/layout/orgChart1"/>
    <dgm:cxn modelId="{F8E26E93-C3C0-4B16-A672-A63499D9A2B7}" type="presParOf" srcId="{7EB77B3A-0A35-488D-A606-BB51E67246BC}" destId="{2DEE88BC-E8D7-4DA3-A2E8-A654CDA84C0E}" srcOrd="0" destOrd="0" presId="urn:microsoft.com/office/officeart/2005/8/layout/orgChart1"/>
    <dgm:cxn modelId="{068BF718-4E60-4060-8875-AB0FBA3A6D83}" type="presParOf" srcId="{2DEE88BC-E8D7-4DA3-A2E8-A654CDA84C0E}" destId="{24CADF8B-49FA-4A6C-93A1-DED7D10AE357}" srcOrd="0" destOrd="0" presId="urn:microsoft.com/office/officeart/2005/8/layout/orgChart1"/>
    <dgm:cxn modelId="{EA28FFA8-BD81-4064-872A-CBA2BAE89222}" type="presParOf" srcId="{2DEE88BC-E8D7-4DA3-A2E8-A654CDA84C0E}" destId="{E7019ADE-4132-4D87-8ED8-88E9DB6F11C1}" srcOrd="1" destOrd="0" presId="urn:microsoft.com/office/officeart/2005/8/layout/orgChart1"/>
    <dgm:cxn modelId="{F31571C9-5D0A-4F07-87CB-057CA88DF27C}" type="presParOf" srcId="{7EB77B3A-0A35-488D-A606-BB51E67246BC}" destId="{76C0B595-EE3C-44A2-B631-DAB88C065E2F}" srcOrd="1" destOrd="0" presId="urn:microsoft.com/office/officeart/2005/8/layout/orgChart1"/>
    <dgm:cxn modelId="{8E32E7F4-7DB8-4553-9E25-37C63D0FED8F}" type="presParOf" srcId="{7EB77B3A-0A35-488D-A606-BB51E67246BC}" destId="{C3F2DF0C-E80A-47C3-9C4A-10B0858B8519}" srcOrd="2" destOrd="0" presId="urn:microsoft.com/office/officeart/2005/8/layout/orgChart1"/>
    <dgm:cxn modelId="{7754869D-6A37-438B-B5E1-A5BFFB659670}" type="presParOf" srcId="{8E6ED7E3-F345-4187-B19E-FE1426225BEE}" destId="{D76B6395-93FA-4D16-A8EB-AF4A676A142C}" srcOrd="2" destOrd="0" presId="urn:microsoft.com/office/officeart/2005/8/layout/orgChart1"/>
    <dgm:cxn modelId="{E656C3F1-6A8E-484C-A9C7-647E37DD4B15}" type="presParOf" srcId="{8E6ED7E3-F345-4187-B19E-FE1426225BEE}" destId="{A226B23D-D5BF-4AAF-A22C-2FE25413F3FE}" srcOrd="3" destOrd="0" presId="urn:microsoft.com/office/officeart/2005/8/layout/orgChart1"/>
    <dgm:cxn modelId="{E6D672E3-7C54-4F3B-9A05-E7DA1E124A71}" type="presParOf" srcId="{A226B23D-D5BF-4AAF-A22C-2FE25413F3FE}" destId="{177F57FC-1C50-47AA-B85A-9A708FC6094D}" srcOrd="0" destOrd="0" presId="urn:microsoft.com/office/officeart/2005/8/layout/orgChart1"/>
    <dgm:cxn modelId="{E06BFF73-7499-475F-A460-4E9FE3E4453E}" type="presParOf" srcId="{177F57FC-1C50-47AA-B85A-9A708FC6094D}" destId="{F08F8E0D-7D4B-4AAA-BCCD-8A6C0C033C8A}" srcOrd="0" destOrd="0" presId="urn:microsoft.com/office/officeart/2005/8/layout/orgChart1"/>
    <dgm:cxn modelId="{B8F6FC52-CC4C-4C21-990B-031DBEA92DCB}" type="presParOf" srcId="{177F57FC-1C50-47AA-B85A-9A708FC6094D}" destId="{E316868E-E466-4CC3-89F4-24ABE08CC907}" srcOrd="1" destOrd="0" presId="urn:microsoft.com/office/officeart/2005/8/layout/orgChart1"/>
    <dgm:cxn modelId="{1916FE98-D331-4B69-95AC-7570DAF7250A}" type="presParOf" srcId="{A226B23D-D5BF-4AAF-A22C-2FE25413F3FE}" destId="{022D1866-86FD-409B-BB86-8444BBBE1427}" srcOrd="1" destOrd="0" presId="urn:microsoft.com/office/officeart/2005/8/layout/orgChart1"/>
    <dgm:cxn modelId="{8573B922-4AA9-48D6-83D7-9789BB344419}" type="presParOf" srcId="{A226B23D-D5BF-4AAF-A22C-2FE25413F3FE}" destId="{E8368943-2A06-4306-85F6-01B838AAD133}" srcOrd="2" destOrd="0" presId="urn:microsoft.com/office/officeart/2005/8/layout/orgChart1"/>
    <dgm:cxn modelId="{F56ACB75-2343-40B9-82E6-D6B6D07C2BBC}" type="presParOf" srcId="{8E6ED7E3-F345-4187-B19E-FE1426225BEE}" destId="{61ACC09D-26C8-40E9-BC46-D06CB05AFCB4}" srcOrd="4" destOrd="0" presId="urn:microsoft.com/office/officeart/2005/8/layout/orgChart1"/>
    <dgm:cxn modelId="{56FF5F04-E9C0-497B-AC8C-A6C5D70B07EB}" type="presParOf" srcId="{8E6ED7E3-F345-4187-B19E-FE1426225BEE}" destId="{2B850A26-09B3-49FC-9506-F84C6B3B5D45}" srcOrd="5" destOrd="0" presId="urn:microsoft.com/office/officeart/2005/8/layout/orgChart1"/>
    <dgm:cxn modelId="{DC9209E5-8F4F-4353-A854-BDE394F3DD22}" type="presParOf" srcId="{2B850A26-09B3-49FC-9506-F84C6B3B5D45}" destId="{5B0C962F-D895-496B-A5AF-B49ED4BC56DD}" srcOrd="0" destOrd="0" presId="urn:microsoft.com/office/officeart/2005/8/layout/orgChart1"/>
    <dgm:cxn modelId="{E5C798DB-B84E-4631-AA3F-0D6AC7428C10}" type="presParOf" srcId="{5B0C962F-D895-496B-A5AF-B49ED4BC56DD}" destId="{745F8A01-E81D-43C9-8219-1E2081B310CD}" srcOrd="0" destOrd="0" presId="urn:microsoft.com/office/officeart/2005/8/layout/orgChart1"/>
    <dgm:cxn modelId="{C9F41235-7CE7-447D-8C5F-6F81D763AE85}" type="presParOf" srcId="{5B0C962F-D895-496B-A5AF-B49ED4BC56DD}" destId="{5FEAA2E9-8C7B-4D4D-8BDD-0612E4DE65E0}" srcOrd="1" destOrd="0" presId="urn:microsoft.com/office/officeart/2005/8/layout/orgChart1"/>
    <dgm:cxn modelId="{DB20DBA1-4350-46EF-9BC4-B7B62901B0CA}" type="presParOf" srcId="{2B850A26-09B3-49FC-9506-F84C6B3B5D45}" destId="{776D92BF-36AA-4D0E-B931-79A11565C475}" srcOrd="1" destOrd="0" presId="urn:microsoft.com/office/officeart/2005/8/layout/orgChart1"/>
    <dgm:cxn modelId="{DF480F6A-C723-4299-8453-81F5B17751E6}" type="presParOf" srcId="{2B850A26-09B3-49FC-9506-F84C6B3B5D45}" destId="{1F758A54-D4C5-49EE-8B87-F049435B4BCF}" srcOrd="2" destOrd="0" presId="urn:microsoft.com/office/officeart/2005/8/layout/orgChart1"/>
    <dgm:cxn modelId="{2BA8EF2F-4625-4637-934E-D69388A8526B}" type="presParOf" srcId="{8E6ED7E3-F345-4187-B19E-FE1426225BEE}" destId="{AE395269-DE52-44D9-BF8D-94D304B1BB01}" srcOrd="6" destOrd="0" presId="urn:microsoft.com/office/officeart/2005/8/layout/orgChart1"/>
    <dgm:cxn modelId="{4CEA6BFE-9FCB-4F70-97BC-E5D9F344AC8F}" type="presParOf" srcId="{8E6ED7E3-F345-4187-B19E-FE1426225BEE}" destId="{A1ACA28A-2A21-4C39-A89A-DF0364111469}" srcOrd="7" destOrd="0" presId="urn:microsoft.com/office/officeart/2005/8/layout/orgChart1"/>
    <dgm:cxn modelId="{688A9E36-D6D6-47B9-B6FB-C68C33834CE7}" type="presParOf" srcId="{A1ACA28A-2A21-4C39-A89A-DF0364111469}" destId="{71FB15DC-5882-420D-B56F-ACF56E437A0B}" srcOrd="0" destOrd="0" presId="urn:microsoft.com/office/officeart/2005/8/layout/orgChart1"/>
    <dgm:cxn modelId="{D9026CD9-36D2-48AF-B850-006508DD081D}" type="presParOf" srcId="{71FB15DC-5882-420D-B56F-ACF56E437A0B}" destId="{11CCF749-917C-4E8B-9B4D-F27A7391558D}" srcOrd="0" destOrd="0" presId="urn:microsoft.com/office/officeart/2005/8/layout/orgChart1"/>
    <dgm:cxn modelId="{93A38BB8-C0EA-47A5-AFEF-CBB9D8F74846}" type="presParOf" srcId="{71FB15DC-5882-420D-B56F-ACF56E437A0B}" destId="{DAEAB47A-7911-40DF-A9DD-60F580316A39}" srcOrd="1" destOrd="0" presId="urn:microsoft.com/office/officeart/2005/8/layout/orgChart1"/>
    <dgm:cxn modelId="{6FCC52E6-67C5-4D86-BC34-5556B4E8EC22}" type="presParOf" srcId="{A1ACA28A-2A21-4C39-A89A-DF0364111469}" destId="{1AD7797E-FB9C-4A4A-8F66-6A85F01B277B}" srcOrd="1" destOrd="0" presId="urn:microsoft.com/office/officeart/2005/8/layout/orgChart1"/>
    <dgm:cxn modelId="{9AE8B56B-230B-45D7-B68C-903383E8C7B5}" type="presParOf" srcId="{A1ACA28A-2A21-4C39-A89A-DF0364111469}" destId="{802802C0-AE26-48A3-9AD1-285C31DBA4EC}" srcOrd="2" destOrd="0" presId="urn:microsoft.com/office/officeart/2005/8/layout/orgChart1"/>
    <dgm:cxn modelId="{C3CC4447-742F-44F3-BA09-5A69A2C42CBB}" type="presParOf" srcId="{9DEDCD2E-AF03-4AD9-A893-983ECE3313E7}" destId="{321946AD-8EDE-4D87-AC38-082376D076AE}" srcOrd="2" destOrd="0" presId="urn:microsoft.com/office/officeart/2005/8/layout/orgChart1"/>
    <dgm:cxn modelId="{91849147-67F1-49AF-8302-CFED4819D1A4}" type="presParOf" srcId="{B72DD2DE-05D8-4915-A7FB-8DE4953E28FD}" destId="{7D31E313-74E2-4D55-B0DD-5912FF77EF5D}" srcOrd="10" destOrd="0" presId="urn:microsoft.com/office/officeart/2005/8/layout/orgChart1"/>
    <dgm:cxn modelId="{AB4B3D2F-6CC0-47B1-A0BA-3E1E4838D8D5}" type="presParOf" srcId="{B72DD2DE-05D8-4915-A7FB-8DE4953E28FD}" destId="{125C085D-B7ED-4499-9A81-9820B3249E44}" srcOrd="11" destOrd="0" presId="urn:microsoft.com/office/officeart/2005/8/layout/orgChart1"/>
    <dgm:cxn modelId="{7DAFCD69-84F1-404C-B12C-480315E0564D}" type="presParOf" srcId="{125C085D-B7ED-4499-9A81-9820B3249E44}" destId="{DDCD8F9D-E353-4C75-A18C-BD6AA9DA701A}" srcOrd="0" destOrd="0" presId="urn:microsoft.com/office/officeart/2005/8/layout/orgChart1"/>
    <dgm:cxn modelId="{9B441182-04F1-4CE1-838D-A11D77E784B5}" type="presParOf" srcId="{DDCD8F9D-E353-4C75-A18C-BD6AA9DA701A}" destId="{8AFD4083-B9A2-4F4B-8E6C-4EFD4424E6AA}" srcOrd="0" destOrd="0" presId="urn:microsoft.com/office/officeart/2005/8/layout/orgChart1"/>
    <dgm:cxn modelId="{65E7FC21-8E1B-483B-AF21-819BE0A7D4EA}" type="presParOf" srcId="{DDCD8F9D-E353-4C75-A18C-BD6AA9DA701A}" destId="{5F5B43CD-18D7-4198-AA02-88DCF4BDF501}" srcOrd="1" destOrd="0" presId="urn:microsoft.com/office/officeart/2005/8/layout/orgChart1"/>
    <dgm:cxn modelId="{059C6B95-CF7C-42E8-9028-78E92B0F5139}" type="presParOf" srcId="{125C085D-B7ED-4499-9A81-9820B3249E44}" destId="{974C3310-BD1E-4637-9800-DFD76FAD95F8}" srcOrd="1" destOrd="0" presId="urn:microsoft.com/office/officeart/2005/8/layout/orgChart1"/>
    <dgm:cxn modelId="{42835267-F303-468D-8BB2-7D6ED834DBD0}" type="presParOf" srcId="{974C3310-BD1E-4637-9800-DFD76FAD95F8}" destId="{26F0B77E-47BD-491B-86D9-20B140F7960A}" srcOrd="0" destOrd="0" presId="urn:microsoft.com/office/officeart/2005/8/layout/orgChart1"/>
    <dgm:cxn modelId="{F0FCF526-5BD9-460C-8656-39C799DA082B}" type="presParOf" srcId="{974C3310-BD1E-4637-9800-DFD76FAD95F8}" destId="{ADD74213-E91A-4DC0-836C-8FFA321EE08C}" srcOrd="1" destOrd="0" presId="urn:microsoft.com/office/officeart/2005/8/layout/orgChart1"/>
    <dgm:cxn modelId="{28209B5F-7563-4611-B89F-5E9A781C1B0F}" type="presParOf" srcId="{ADD74213-E91A-4DC0-836C-8FFA321EE08C}" destId="{97E91804-691D-4F58-8CF9-CD195797D020}" srcOrd="0" destOrd="0" presId="urn:microsoft.com/office/officeart/2005/8/layout/orgChart1"/>
    <dgm:cxn modelId="{F1A66B87-8222-4724-838C-DD85BA67EF90}" type="presParOf" srcId="{97E91804-691D-4F58-8CF9-CD195797D020}" destId="{BBEA6EC0-7C2E-444D-8791-D573632C60CF}" srcOrd="0" destOrd="0" presId="urn:microsoft.com/office/officeart/2005/8/layout/orgChart1"/>
    <dgm:cxn modelId="{77DC73B3-0FD2-4313-9352-C9784D658563}" type="presParOf" srcId="{97E91804-691D-4F58-8CF9-CD195797D020}" destId="{A46C8AFD-1EE5-48AC-9EFC-519A00DBEC23}" srcOrd="1" destOrd="0" presId="urn:microsoft.com/office/officeart/2005/8/layout/orgChart1"/>
    <dgm:cxn modelId="{F32725E6-F195-40B3-9369-A79261F9B469}" type="presParOf" srcId="{ADD74213-E91A-4DC0-836C-8FFA321EE08C}" destId="{49B86C5B-86B5-4F23-9F22-986C39688819}" srcOrd="1" destOrd="0" presId="urn:microsoft.com/office/officeart/2005/8/layout/orgChart1"/>
    <dgm:cxn modelId="{985DA3AE-5B8E-4229-9FFF-CCAFC1F7ACCE}" type="presParOf" srcId="{ADD74213-E91A-4DC0-836C-8FFA321EE08C}" destId="{52A56584-CFE2-4C73-817D-DA6653F5680F}" srcOrd="2" destOrd="0" presId="urn:microsoft.com/office/officeart/2005/8/layout/orgChart1"/>
    <dgm:cxn modelId="{F1C4633A-5448-4879-92E1-016DDE66B659}" type="presParOf" srcId="{974C3310-BD1E-4637-9800-DFD76FAD95F8}" destId="{DBD3FD57-B4CF-44FC-B232-68DB494A682D}" srcOrd="2" destOrd="0" presId="urn:microsoft.com/office/officeart/2005/8/layout/orgChart1"/>
    <dgm:cxn modelId="{AEE24717-DD57-41B6-BB86-18AA3AA3D956}" type="presParOf" srcId="{974C3310-BD1E-4637-9800-DFD76FAD95F8}" destId="{D8B7244E-F7F7-4798-8E60-7FCC03C1F5BB}" srcOrd="3" destOrd="0" presId="urn:microsoft.com/office/officeart/2005/8/layout/orgChart1"/>
    <dgm:cxn modelId="{1C948511-0D27-41A5-A281-5EBA52DC658D}" type="presParOf" srcId="{D8B7244E-F7F7-4798-8E60-7FCC03C1F5BB}" destId="{1EDAF8C9-4BDD-474B-A7BA-EF06927A8389}" srcOrd="0" destOrd="0" presId="urn:microsoft.com/office/officeart/2005/8/layout/orgChart1"/>
    <dgm:cxn modelId="{A8EE269C-1938-4804-B60D-46B1CCA7F9AE}" type="presParOf" srcId="{1EDAF8C9-4BDD-474B-A7BA-EF06927A8389}" destId="{AD8DF18B-F1B4-45A5-9AD2-A7FCA8E4CFE6}" srcOrd="0" destOrd="0" presId="urn:microsoft.com/office/officeart/2005/8/layout/orgChart1"/>
    <dgm:cxn modelId="{80339261-A552-459C-BD94-0E0AFAD7FB44}" type="presParOf" srcId="{1EDAF8C9-4BDD-474B-A7BA-EF06927A8389}" destId="{54AFDF1E-7E88-4BA2-AD2C-D353A019074F}" srcOrd="1" destOrd="0" presId="urn:microsoft.com/office/officeart/2005/8/layout/orgChart1"/>
    <dgm:cxn modelId="{2C003CA4-334C-4E4D-87EC-F39A72D846B8}" type="presParOf" srcId="{D8B7244E-F7F7-4798-8E60-7FCC03C1F5BB}" destId="{C49D32C5-44F3-4DF1-A5F9-FD144AD24578}" srcOrd="1" destOrd="0" presId="urn:microsoft.com/office/officeart/2005/8/layout/orgChart1"/>
    <dgm:cxn modelId="{1C9D435D-8011-4981-B73A-45B9FB7B4BDE}" type="presParOf" srcId="{D8B7244E-F7F7-4798-8E60-7FCC03C1F5BB}" destId="{DEC2D111-64AE-41CA-854C-AA67DA379DB4}" srcOrd="2" destOrd="0" presId="urn:microsoft.com/office/officeart/2005/8/layout/orgChart1"/>
    <dgm:cxn modelId="{D678C26C-AAD7-4A36-AC17-36CA526FBAB1}" type="presParOf" srcId="{974C3310-BD1E-4637-9800-DFD76FAD95F8}" destId="{0B3525EE-3F03-4088-98AE-5E223CFE6D96}" srcOrd="4" destOrd="0" presId="urn:microsoft.com/office/officeart/2005/8/layout/orgChart1"/>
    <dgm:cxn modelId="{300BC8FE-8AB1-4469-A433-5B56F4305254}" type="presParOf" srcId="{974C3310-BD1E-4637-9800-DFD76FAD95F8}" destId="{56B1AAB4-1FD7-4D8E-964B-3F5FEB2093D2}" srcOrd="5" destOrd="0" presId="urn:microsoft.com/office/officeart/2005/8/layout/orgChart1"/>
    <dgm:cxn modelId="{6E009396-C7E1-4862-B038-8BCA925456EA}" type="presParOf" srcId="{56B1AAB4-1FD7-4D8E-964B-3F5FEB2093D2}" destId="{F4B1A08B-1EBB-47AE-8785-6CBB9DFC9ABA}" srcOrd="0" destOrd="0" presId="urn:microsoft.com/office/officeart/2005/8/layout/orgChart1"/>
    <dgm:cxn modelId="{64FEB9F2-F3D6-44B8-86B0-76D71E06BBD1}" type="presParOf" srcId="{F4B1A08B-1EBB-47AE-8785-6CBB9DFC9ABA}" destId="{A366EB89-FF8C-4FB1-AA91-1913CBF3ABB8}" srcOrd="0" destOrd="0" presId="urn:microsoft.com/office/officeart/2005/8/layout/orgChart1"/>
    <dgm:cxn modelId="{2184E9E7-990C-4A06-9023-08D9019DEDD6}" type="presParOf" srcId="{F4B1A08B-1EBB-47AE-8785-6CBB9DFC9ABA}" destId="{27EBD50B-F79E-40B4-A179-D4ECFC1B6A10}" srcOrd="1" destOrd="0" presId="urn:microsoft.com/office/officeart/2005/8/layout/orgChart1"/>
    <dgm:cxn modelId="{8933C50C-E8C1-4119-830F-AE34BF9AA089}" type="presParOf" srcId="{56B1AAB4-1FD7-4D8E-964B-3F5FEB2093D2}" destId="{426489F5-87AA-4A96-AE1F-65B33B6F18FE}" srcOrd="1" destOrd="0" presId="urn:microsoft.com/office/officeart/2005/8/layout/orgChart1"/>
    <dgm:cxn modelId="{C79266A7-5BDC-4F11-8696-04371DA8B3E2}" type="presParOf" srcId="{56B1AAB4-1FD7-4D8E-964B-3F5FEB2093D2}" destId="{F5E3B428-C581-4E4C-8C36-79F4D4568E5B}" srcOrd="2" destOrd="0" presId="urn:microsoft.com/office/officeart/2005/8/layout/orgChart1"/>
    <dgm:cxn modelId="{6EA1868C-5812-4F64-89E1-9F71EE3CAD8A}" type="presParOf" srcId="{974C3310-BD1E-4637-9800-DFD76FAD95F8}" destId="{BF79E502-8E0F-4E37-88E7-60565A6EFBC2}" srcOrd="6" destOrd="0" presId="urn:microsoft.com/office/officeart/2005/8/layout/orgChart1"/>
    <dgm:cxn modelId="{1BEB2C9C-79FB-4A82-BC5F-E39A149EC5C1}" type="presParOf" srcId="{974C3310-BD1E-4637-9800-DFD76FAD95F8}" destId="{BE8C5B4B-6B00-4B3C-B8B2-0E49ED65C2A8}" srcOrd="7" destOrd="0" presId="urn:microsoft.com/office/officeart/2005/8/layout/orgChart1"/>
    <dgm:cxn modelId="{39E0C434-0147-4F9F-9784-0FC01BDB2FC2}" type="presParOf" srcId="{BE8C5B4B-6B00-4B3C-B8B2-0E49ED65C2A8}" destId="{A8ABBF2F-3E6F-4867-8F81-C9F8B4F5392D}" srcOrd="0" destOrd="0" presId="urn:microsoft.com/office/officeart/2005/8/layout/orgChart1"/>
    <dgm:cxn modelId="{3E12D368-46BE-4625-94F2-EE1AEC730CE5}" type="presParOf" srcId="{A8ABBF2F-3E6F-4867-8F81-C9F8B4F5392D}" destId="{EE9D5F18-58AC-4F87-BA26-6AD82CA3933C}" srcOrd="0" destOrd="0" presId="urn:microsoft.com/office/officeart/2005/8/layout/orgChart1"/>
    <dgm:cxn modelId="{66811AEB-B707-48C7-B9CD-19536864E832}" type="presParOf" srcId="{A8ABBF2F-3E6F-4867-8F81-C9F8B4F5392D}" destId="{154567E3-25D8-458D-8BDF-9F2BC1EA33BA}" srcOrd="1" destOrd="0" presId="urn:microsoft.com/office/officeart/2005/8/layout/orgChart1"/>
    <dgm:cxn modelId="{BED65A00-37D3-4718-AE84-78120A9E24AB}" type="presParOf" srcId="{BE8C5B4B-6B00-4B3C-B8B2-0E49ED65C2A8}" destId="{49C9FAE6-0893-4A16-AD36-04A9D62FFBCC}" srcOrd="1" destOrd="0" presId="urn:microsoft.com/office/officeart/2005/8/layout/orgChart1"/>
    <dgm:cxn modelId="{17585320-C8D8-4F63-8C3E-9BE101272754}" type="presParOf" srcId="{BE8C5B4B-6B00-4B3C-B8B2-0E49ED65C2A8}" destId="{A6656FE6-B0BF-4A3F-90A3-C73C377EE747}" srcOrd="2" destOrd="0" presId="urn:microsoft.com/office/officeart/2005/8/layout/orgChart1"/>
    <dgm:cxn modelId="{5A60F65A-36E4-4929-B9C2-8C34B8ED2C2A}" type="presParOf" srcId="{125C085D-B7ED-4499-9A81-9820B3249E44}" destId="{5127AEB5-172C-4F8C-835E-CD60F03F45B5}" srcOrd="2" destOrd="0" presId="urn:microsoft.com/office/officeart/2005/8/layout/orgChart1"/>
    <dgm:cxn modelId="{B7688D59-F7D1-4274-AE02-9FBF2EAA304C}" type="presParOf" srcId="{B72DD2DE-05D8-4915-A7FB-8DE4953E28FD}" destId="{668DB459-49E3-48AE-BEC4-7D4BA6F3E7C0}" srcOrd="12" destOrd="0" presId="urn:microsoft.com/office/officeart/2005/8/layout/orgChart1"/>
    <dgm:cxn modelId="{F6828D96-A2BF-4263-8B40-4F2DCC59C0AA}" type="presParOf" srcId="{B72DD2DE-05D8-4915-A7FB-8DE4953E28FD}" destId="{65F6A225-F5D0-4C36-915D-07B35B1FAE36}" srcOrd="13" destOrd="0" presId="urn:microsoft.com/office/officeart/2005/8/layout/orgChart1"/>
    <dgm:cxn modelId="{F04AD00E-A256-4DD0-9DAB-ADF07FC50627}" type="presParOf" srcId="{65F6A225-F5D0-4C36-915D-07B35B1FAE36}" destId="{223968FC-061C-4F8B-8193-6A2659C0F645}" srcOrd="0" destOrd="0" presId="urn:microsoft.com/office/officeart/2005/8/layout/orgChart1"/>
    <dgm:cxn modelId="{11E2F43A-1832-4BD6-9BC5-CEC5FFA601DB}" type="presParOf" srcId="{223968FC-061C-4F8B-8193-6A2659C0F645}" destId="{BF4D4CDE-A86D-4FD2-A7F3-53354E092ADC}" srcOrd="0" destOrd="0" presId="urn:microsoft.com/office/officeart/2005/8/layout/orgChart1"/>
    <dgm:cxn modelId="{106E9E00-202B-4223-8C7C-A6D9BCAE6D36}" type="presParOf" srcId="{223968FC-061C-4F8B-8193-6A2659C0F645}" destId="{081B49D7-9182-4788-A8B1-711B0E4389B3}" srcOrd="1" destOrd="0" presId="urn:microsoft.com/office/officeart/2005/8/layout/orgChart1"/>
    <dgm:cxn modelId="{A356FC9D-A760-4061-A428-FBAFD1045C04}" type="presParOf" srcId="{65F6A225-F5D0-4C36-915D-07B35B1FAE36}" destId="{C138C964-7969-45AA-BA6E-66C7FCB4947E}" srcOrd="1" destOrd="0" presId="urn:microsoft.com/office/officeart/2005/8/layout/orgChart1"/>
    <dgm:cxn modelId="{BCE9D18B-F54F-483B-9535-C55DED48A6F7}" type="presParOf" srcId="{C138C964-7969-45AA-BA6E-66C7FCB4947E}" destId="{08DC51A6-DAAD-4ED2-B179-024C02D38ABB}" srcOrd="0" destOrd="0" presId="urn:microsoft.com/office/officeart/2005/8/layout/orgChart1"/>
    <dgm:cxn modelId="{BD8E04D9-E762-4C70-AC6A-DD9F5460D3E9}" type="presParOf" srcId="{C138C964-7969-45AA-BA6E-66C7FCB4947E}" destId="{A523A58F-D1CB-49ED-834B-F488430A034E}" srcOrd="1" destOrd="0" presId="urn:microsoft.com/office/officeart/2005/8/layout/orgChart1"/>
    <dgm:cxn modelId="{1B1ABFDE-DB06-436A-AA2B-D9027E13D16E}" type="presParOf" srcId="{A523A58F-D1CB-49ED-834B-F488430A034E}" destId="{B693D9FA-B3C3-4607-B174-F9CD7627D3C2}" srcOrd="0" destOrd="0" presId="urn:microsoft.com/office/officeart/2005/8/layout/orgChart1"/>
    <dgm:cxn modelId="{C162D204-96AE-49DE-8802-51A52A8F52AB}" type="presParOf" srcId="{B693D9FA-B3C3-4607-B174-F9CD7627D3C2}" destId="{E52B77E0-03C9-4D96-9A2C-2D7388DA6357}" srcOrd="0" destOrd="0" presId="urn:microsoft.com/office/officeart/2005/8/layout/orgChart1"/>
    <dgm:cxn modelId="{5536B86D-FEE2-496C-A884-EFA30BF7B3F0}" type="presParOf" srcId="{B693D9FA-B3C3-4607-B174-F9CD7627D3C2}" destId="{E1D369D8-AB31-493B-B2A6-9774A830164D}" srcOrd="1" destOrd="0" presId="urn:microsoft.com/office/officeart/2005/8/layout/orgChart1"/>
    <dgm:cxn modelId="{A9949402-61AA-48AA-9AB0-9DC8867664B4}" type="presParOf" srcId="{A523A58F-D1CB-49ED-834B-F488430A034E}" destId="{B090DAF0-E968-4FF6-8E82-427DE7FE665D}" srcOrd="1" destOrd="0" presId="urn:microsoft.com/office/officeart/2005/8/layout/orgChart1"/>
    <dgm:cxn modelId="{A470526C-DAA8-41B9-8663-7746A5D64452}" type="presParOf" srcId="{A523A58F-D1CB-49ED-834B-F488430A034E}" destId="{237A7877-C779-482A-BBCB-5AC4D9E3FD84}" srcOrd="2" destOrd="0" presId="urn:microsoft.com/office/officeart/2005/8/layout/orgChart1"/>
    <dgm:cxn modelId="{5EBB250A-87B3-417D-B621-F960A2341DCA}" type="presParOf" srcId="{C138C964-7969-45AA-BA6E-66C7FCB4947E}" destId="{E69A0ACB-45AA-4F72-8C8E-37BEBE8A75C8}" srcOrd="2" destOrd="0" presId="urn:microsoft.com/office/officeart/2005/8/layout/orgChart1"/>
    <dgm:cxn modelId="{60BEF580-E8B1-442E-BED9-BA3B897D853D}" type="presParOf" srcId="{C138C964-7969-45AA-BA6E-66C7FCB4947E}" destId="{C8664D06-D112-438D-931A-0DD6A2DBF938}" srcOrd="3" destOrd="0" presId="urn:microsoft.com/office/officeart/2005/8/layout/orgChart1"/>
    <dgm:cxn modelId="{AB72B340-C297-41A9-BFFB-BDC6C373D994}" type="presParOf" srcId="{C8664D06-D112-438D-931A-0DD6A2DBF938}" destId="{C311F1C8-63AE-42BC-B5B6-D7370813F2CA}" srcOrd="0" destOrd="0" presId="urn:microsoft.com/office/officeart/2005/8/layout/orgChart1"/>
    <dgm:cxn modelId="{2A17CD2C-EFDB-4AB2-B315-DFE4D47CA9FD}" type="presParOf" srcId="{C311F1C8-63AE-42BC-B5B6-D7370813F2CA}" destId="{628BC7FD-E623-487F-A1F7-0EA9B6002FBC}" srcOrd="0" destOrd="0" presId="urn:microsoft.com/office/officeart/2005/8/layout/orgChart1"/>
    <dgm:cxn modelId="{88D2898A-3D0A-42DE-AD89-7D6F42AAF13F}" type="presParOf" srcId="{C311F1C8-63AE-42BC-B5B6-D7370813F2CA}" destId="{427F197B-8FF1-47C3-A8D2-75EFE09B7937}" srcOrd="1" destOrd="0" presId="urn:microsoft.com/office/officeart/2005/8/layout/orgChart1"/>
    <dgm:cxn modelId="{DA12A53B-85F6-48A5-8AAE-4ABDA7BE0FC9}" type="presParOf" srcId="{C8664D06-D112-438D-931A-0DD6A2DBF938}" destId="{88843225-5134-4EB8-A5C8-95EDC92310A0}" srcOrd="1" destOrd="0" presId="urn:microsoft.com/office/officeart/2005/8/layout/orgChart1"/>
    <dgm:cxn modelId="{3D4CF3E8-6492-4252-B633-068703817629}" type="presParOf" srcId="{C8664D06-D112-438D-931A-0DD6A2DBF938}" destId="{73382E72-204A-4D41-BF25-40B8B1A0D56D}" srcOrd="2" destOrd="0" presId="urn:microsoft.com/office/officeart/2005/8/layout/orgChart1"/>
    <dgm:cxn modelId="{E5362B48-7DF5-4581-BD15-49ED02690E26}" type="presParOf" srcId="{C138C964-7969-45AA-BA6E-66C7FCB4947E}" destId="{D4B896E1-AF10-4E42-8E43-40A0F8BB579E}" srcOrd="4" destOrd="0" presId="urn:microsoft.com/office/officeart/2005/8/layout/orgChart1"/>
    <dgm:cxn modelId="{889B2028-FF5F-42CB-846C-64F22DD1B7B8}" type="presParOf" srcId="{C138C964-7969-45AA-BA6E-66C7FCB4947E}" destId="{729F7782-982F-49D0-A423-D34FD660E62C}" srcOrd="5" destOrd="0" presId="urn:microsoft.com/office/officeart/2005/8/layout/orgChart1"/>
    <dgm:cxn modelId="{4A53CBA1-3FB9-42FD-BF06-6F745664406E}" type="presParOf" srcId="{729F7782-982F-49D0-A423-D34FD660E62C}" destId="{B4B187E7-7BDE-4EB4-B8AE-49D213159880}" srcOrd="0" destOrd="0" presId="urn:microsoft.com/office/officeart/2005/8/layout/orgChart1"/>
    <dgm:cxn modelId="{C95870ED-3DF2-42EF-A3A3-3511A08967E2}" type="presParOf" srcId="{B4B187E7-7BDE-4EB4-B8AE-49D213159880}" destId="{EA1614F9-59CC-4F43-9948-AFDA5B3130AB}" srcOrd="0" destOrd="0" presId="urn:microsoft.com/office/officeart/2005/8/layout/orgChart1"/>
    <dgm:cxn modelId="{2E59B8A1-357B-45BD-8961-6E18B3E82205}" type="presParOf" srcId="{B4B187E7-7BDE-4EB4-B8AE-49D213159880}" destId="{111FA362-5CF4-4E76-9694-1406A983D9E0}" srcOrd="1" destOrd="0" presId="urn:microsoft.com/office/officeart/2005/8/layout/orgChart1"/>
    <dgm:cxn modelId="{10F69CBC-8C5F-45CA-9C35-345B402CC450}" type="presParOf" srcId="{729F7782-982F-49D0-A423-D34FD660E62C}" destId="{79C73919-1A55-489B-9715-3C65330504B2}" srcOrd="1" destOrd="0" presId="urn:microsoft.com/office/officeart/2005/8/layout/orgChart1"/>
    <dgm:cxn modelId="{571074AE-9540-4440-B13E-B3DEC2CBD83F}" type="presParOf" srcId="{729F7782-982F-49D0-A423-D34FD660E62C}" destId="{1BA6DABE-BF2A-45AE-9A75-BC683EEFC883}" srcOrd="2" destOrd="0" presId="urn:microsoft.com/office/officeart/2005/8/layout/orgChart1"/>
    <dgm:cxn modelId="{40CA4F1E-7E84-4F99-AD22-42D23BB3D646}" type="presParOf" srcId="{65F6A225-F5D0-4C36-915D-07B35B1FAE36}" destId="{34626F47-5898-430D-B25A-5D5154617BA1}" srcOrd="2" destOrd="0" presId="urn:microsoft.com/office/officeart/2005/8/layout/orgChart1"/>
    <dgm:cxn modelId="{E43BCC1A-3B5E-478E-B88B-87D9B26D42A5}" type="presParOf" srcId="{B72DD2DE-05D8-4915-A7FB-8DE4953E28FD}" destId="{26BDD4D1-FEF5-4AE5-A68C-84EFD1468AF0}" srcOrd="14" destOrd="0" presId="urn:microsoft.com/office/officeart/2005/8/layout/orgChart1"/>
    <dgm:cxn modelId="{8E72F35F-8D33-4E44-8D2F-09AA0B4E606B}" type="presParOf" srcId="{B72DD2DE-05D8-4915-A7FB-8DE4953E28FD}" destId="{C3BD87D5-8265-40DE-923C-E26C98F255C8}" srcOrd="15" destOrd="0" presId="urn:microsoft.com/office/officeart/2005/8/layout/orgChart1"/>
    <dgm:cxn modelId="{773CF540-8FA3-4770-804A-016083FAD8F9}" type="presParOf" srcId="{C3BD87D5-8265-40DE-923C-E26C98F255C8}" destId="{D7DE9D0F-9BF6-40E4-891C-5D0A4E8E2207}" srcOrd="0" destOrd="0" presId="urn:microsoft.com/office/officeart/2005/8/layout/orgChart1"/>
    <dgm:cxn modelId="{5A619CD5-E4F8-4E6D-89F9-699E7DAD6D2F}" type="presParOf" srcId="{D7DE9D0F-9BF6-40E4-891C-5D0A4E8E2207}" destId="{B85EC514-128E-43E0-9346-6CE45CF680B1}" srcOrd="0" destOrd="0" presId="urn:microsoft.com/office/officeart/2005/8/layout/orgChart1"/>
    <dgm:cxn modelId="{69932696-5584-4604-8AD6-61C761F2C0E4}" type="presParOf" srcId="{D7DE9D0F-9BF6-40E4-891C-5D0A4E8E2207}" destId="{09F68227-4B28-4D1E-88D4-417F4D8019F4}" srcOrd="1" destOrd="0" presId="urn:microsoft.com/office/officeart/2005/8/layout/orgChart1"/>
    <dgm:cxn modelId="{9723B165-6A63-404A-ACC0-8E768F825F2D}" type="presParOf" srcId="{C3BD87D5-8265-40DE-923C-E26C98F255C8}" destId="{49CD8B10-C45D-4FA0-8963-333C2D86E4FC}" srcOrd="1" destOrd="0" presId="urn:microsoft.com/office/officeart/2005/8/layout/orgChart1"/>
    <dgm:cxn modelId="{5F08FD53-F799-4F9B-AC82-B3D7E6D665AC}" type="presParOf" srcId="{49CD8B10-C45D-4FA0-8963-333C2D86E4FC}" destId="{17710813-DE94-456F-8B59-5ED162E73B32}" srcOrd="0" destOrd="0" presId="urn:microsoft.com/office/officeart/2005/8/layout/orgChart1"/>
    <dgm:cxn modelId="{09818B9C-2932-42EA-A6D4-591D793ADBAC}" type="presParOf" srcId="{49CD8B10-C45D-4FA0-8963-333C2D86E4FC}" destId="{403431B6-1A8B-4E02-BC33-97D8CBF980F0}" srcOrd="1" destOrd="0" presId="urn:microsoft.com/office/officeart/2005/8/layout/orgChart1"/>
    <dgm:cxn modelId="{9F5AFE42-D776-4ED3-863C-EFB85C7B084A}" type="presParOf" srcId="{403431B6-1A8B-4E02-BC33-97D8CBF980F0}" destId="{6E3BD91E-8C51-4E29-A43B-F3543D03EF4B}" srcOrd="0" destOrd="0" presId="urn:microsoft.com/office/officeart/2005/8/layout/orgChart1"/>
    <dgm:cxn modelId="{26AC97AB-B4F6-46E4-B86C-DCE9B4B3CE6F}" type="presParOf" srcId="{6E3BD91E-8C51-4E29-A43B-F3543D03EF4B}" destId="{F589951E-521E-4972-A44E-779BC87AAD10}" srcOrd="0" destOrd="0" presId="urn:microsoft.com/office/officeart/2005/8/layout/orgChart1"/>
    <dgm:cxn modelId="{2ABC6E20-CBE7-4152-9B2D-CDFA84FE7C0D}" type="presParOf" srcId="{6E3BD91E-8C51-4E29-A43B-F3543D03EF4B}" destId="{1DFC962D-80FA-44A2-B5BE-5543FED50044}" srcOrd="1" destOrd="0" presId="urn:microsoft.com/office/officeart/2005/8/layout/orgChart1"/>
    <dgm:cxn modelId="{FEEDA624-8761-4967-A839-0E02DF8B2571}" type="presParOf" srcId="{403431B6-1A8B-4E02-BC33-97D8CBF980F0}" destId="{D6DD63A4-3B1F-40DE-AF82-DA2F5CE9754B}" srcOrd="1" destOrd="0" presId="urn:microsoft.com/office/officeart/2005/8/layout/orgChart1"/>
    <dgm:cxn modelId="{2B60B726-8C0E-4F1F-9770-FE1BD537C73D}" type="presParOf" srcId="{403431B6-1A8B-4E02-BC33-97D8CBF980F0}" destId="{9578C141-7EA5-4C87-8784-772A03BA4B36}" srcOrd="2" destOrd="0" presId="urn:microsoft.com/office/officeart/2005/8/layout/orgChart1"/>
    <dgm:cxn modelId="{A84B6FA6-91CF-46FE-9DC0-A9307D8999A0}" type="presParOf" srcId="{49CD8B10-C45D-4FA0-8963-333C2D86E4FC}" destId="{F52A7B2D-FB9A-465F-BB94-79EF3F5426D9}" srcOrd="2" destOrd="0" presId="urn:microsoft.com/office/officeart/2005/8/layout/orgChart1"/>
    <dgm:cxn modelId="{51EBD44A-F556-4FA3-80AF-676F302306D4}" type="presParOf" srcId="{49CD8B10-C45D-4FA0-8963-333C2D86E4FC}" destId="{600CA936-BF79-4306-AB4F-A1A219EF1758}" srcOrd="3" destOrd="0" presId="urn:microsoft.com/office/officeart/2005/8/layout/orgChart1"/>
    <dgm:cxn modelId="{4AFF0E34-6E97-409C-904A-D22979D4C14E}" type="presParOf" srcId="{600CA936-BF79-4306-AB4F-A1A219EF1758}" destId="{65ABB951-A047-49EC-A084-59159949A8BF}" srcOrd="0" destOrd="0" presId="urn:microsoft.com/office/officeart/2005/8/layout/orgChart1"/>
    <dgm:cxn modelId="{994C4B3B-28BF-4941-9A29-DA548E48C41C}" type="presParOf" srcId="{65ABB951-A047-49EC-A084-59159949A8BF}" destId="{763169F6-9ED9-464F-A904-6F251705F373}" srcOrd="0" destOrd="0" presId="urn:microsoft.com/office/officeart/2005/8/layout/orgChart1"/>
    <dgm:cxn modelId="{88EFA2C7-BF7E-4987-832B-E88B009C2419}" type="presParOf" srcId="{65ABB951-A047-49EC-A084-59159949A8BF}" destId="{8DF98687-75B5-4E11-94BF-773EF12E7921}" srcOrd="1" destOrd="0" presId="urn:microsoft.com/office/officeart/2005/8/layout/orgChart1"/>
    <dgm:cxn modelId="{E80C6F73-12C8-480E-B85D-13BA60724A15}" type="presParOf" srcId="{600CA936-BF79-4306-AB4F-A1A219EF1758}" destId="{9695D37F-10BE-40B2-BCA0-3208B87747FE}" srcOrd="1" destOrd="0" presId="urn:microsoft.com/office/officeart/2005/8/layout/orgChart1"/>
    <dgm:cxn modelId="{E1A3B2D6-CBF9-4C30-8562-843C303CD987}" type="presParOf" srcId="{600CA936-BF79-4306-AB4F-A1A219EF1758}" destId="{D45FE8CF-766B-4CDF-9FF5-8DCC09818A19}" srcOrd="2" destOrd="0" presId="urn:microsoft.com/office/officeart/2005/8/layout/orgChart1"/>
    <dgm:cxn modelId="{6677A5B4-EE2D-4DE0-8540-0095598D5382}" type="presParOf" srcId="{49CD8B10-C45D-4FA0-8963-333C2D86E4FC}" destId="{17F2095A-8D82-45A9-8204-34AFAEC7B6E9}" srcOrd="4" destOrd="0" presId="urn:microsoft.com/office/officeart/2005/8/layout/orgChart1"/>
    <dgm:cxn modelId="{034066B5-9E29-4E85-A295-93D23F192B0E}" type="presParOf" srcId="{49CD8B10-C45D-4FA0-8963-333C2D86E4FC}" destId="{6312B5BD-261F-4D51-A7E7-4294FF8AF404}" srcOrd="5" destOrd="0" presId="urn:microsoft.com/office/officeart/2005/8/layout/orgChart1"/>
    <dgm:cxn modelId="{73A5C164-9A00-47C0-9235-74D938E182F1}" type="presParOf" srcId="{6312B5BD-261F-4D51-A7E7-4294FF8AF404}" destId="{641201CF-3FD3-4D86-95C3-55DA14B41E0E}" srcOrd="0" destOrd="0" presId="urn:microsoft.com/office/officeart/2005/8/layout/orgChart1"/>
    <dgm:cxn modelId="{D8BDD771-F0D6-413D-8E53-DB16DD3261DE}" type="presParOf" srcId="{641201CF-3FD3-4D86-95C3-55DA14B41E0E}" destId="{81F97AB7-ADC9-47F1-9417-AE9ECE613922}" srcOrd="0" destOrd="0" presId="urn:microsoft.com/office/officeart/2005/8/layout/orgChart1"/>
    <dgm:cxn modelId="{F595A13D-78C3-43FB-8142-CE15E11D129D}" type="presParOf" srcId="{641201CF-3FD3-4D86-95C3-55DA14B41E0E}" destId="{94385656-89CA-4BF6-BC75-C195FCD3B6F7}" srcOrd="1" destOrd="0" presId="urn:microsoft.com/office/officeart/2005/8/layout/orgChart1"/>
    <dgm:cxn modelId="{F7993320-539F-483A-9399-DAA0981DA7ED}" type="presParOf" srcId="{6312B5BD-261F-4D51-A7E7-4294FF8AF404}" destId="{BA56272B-50C6-4436-AAE7-92178F73DD3F}" srcOrd="1" destOrd="0" presId="urn:microsoft.com/office/officeart/2005/8/layout/orgChart1"/>
    <dgm:cxn modelId="{314A7E00-E8E2-4FF3-9BF9-69DE088186EA}" type="presParOf" srcId="{6312B5BD-261F-4D51-A7E7-4294FF8AF404}" destId="{D737BB19-AB63-46DA-9CC0-856A051291ED}" srcOrd="2" destOrd="0" presId="urn:microsoft.com/office/officeart/2005/8/layout/orgChart1"/>
    <dgm:cxn modelId="{BFC837AF-C236-444A-9F62-9588ACA894EC}" type="presParOf" srcId="{C3BD87D5-8265-40DE-923C-E26C98F255C8}" destId="{BDC1F64F-9A79-4E7D-9935-858601177199}" srcOrd="2" destOrd="0" presId="urn:microsoft.com/office/officeart/2005/8/layout/orgChart1"/>
    <dgm:cxn modelId="{42630D0D-149A-485E-A531-D75524A41408}" type="presParOf" srcId="{07716235-0B35-4C0A-AAE8-665B82747B61}" destId="{6A16F1EF-3E43-4C0B-9009-D1BBD60864F4}" srcOrd="2" destOrd="0" presId="urn:microsoft.com/office/officeart/2005/8/layout/orgChart1"/>
  </dgm:cxnLst>
  <dgm:bg/>
  <dgm:whole>
    <a:ln w="3175">
      <a:noFill/>
      <a:prstDash val="sysDot"/>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2095A-8D82-45A9-8204-34AFAEC7B6E9}">
      <dsp:nvSpPr>
        <dsp:cNvPr id="0" name=""/>
        <dsp:cNvSpPr/>
      </dsp:nvSpPr>
      <dsp:spPr>
        <a:xfrm>
          <a:off x="5253237" y="781704"/>
          <a:ext cx="91440" cy="1090771"/>
        </a:xfrm>
        <a:custGeom>
          <a:avLst/>
          <a:gdLst/>
          <a:ahLst/>
          <a:cxnLst/>
          <a:rect l="0" t="0" r="0" b="0"/>
          <a:pathLst>
            <a:path>
              <a:moveTo>
                <a:pt x="45720" y="0"/>
              </a:moveTo>
              <a:lnTo>
                <a:pt x="45720" y="1138308"/>
              </a:lnTo>
              <a:lnTo>
                <a:pt x="136542" y="1138308"/>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52A7B2D-FB9A-465F-BB94-79EF3F5426D9}">
      <dsp:nvSpPr>
        <dsp:cNvPr id="0" name=""/>
        <dsp:cNvSpPr/>
      </dsp:nvSpPr>
      <dsp:spPr>
        <a:xfrm>
          <a:off x="5253237" y="781704"/>
          <a:ext cx="91440" cy="678831"/>
        </a:xfrm>
        <a:custGeom>
          <a:avLst/>
          <a:gdLst/>
          <a:ahLst/>
          <a:cxnLst/>
          <a:rect l="0" t="0" r="0" b="0"/>
          <a:pathLst>
            <a:path>
              <a:moveTo>
                <a:pt x="45720" y="0"/>
              </a:moveTo>
              <a:lnTo>
                <a:pt x="45720" y="708415"/>
              </a:lnTo>
              <a:lnTo>
                <a:pt x="136542" y="708415"/>
              </a:lnTo>
            </a:path>
          </a:pathLst>
        </a:custGeom>
        <a:noFill/>
        <a:ln w="31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7710813-DE94-456F-8B59-5ED162E73B32}">
      <dsp:nvSpPr>
        <dsp:cNvPr id="0" name=""/>
        <dsp:cNvSpPr/>
      </dsp:nvSpPr>
      <dsp:spPr>
        <a:xfrm>
          <a:off x="5253237" y="781704"/>
          <a:ext cx="91440" cy="266890"/>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26BDD4D1-FEF5-4AE5-A68C-84EFD1468AF0}">
      <dsp:nvSpPr>
        <dsp:cNvPr id="0" name=""/>
        <dsp:cNvSpPr/>
      </dsp:nvSpPr>
      <dsp:spPr>
        <a:xfrm>
          <a:off x="2912076" y="369764"/>
          <a:ext cx="2618959" cy="121841"/>
        </a:xfrm>
        <a:custGeom>
          <a:avLst/>
          <a:gdLst/>
          <a:ahLst/>
          <a:cxnLst/>
          <a:rect l="0" t="0" r="0" b="0"/>
          <a:pathLst>
            <a:path>
              <a:moveTo>
                <a:pt x="0" y="0"/>
              </a:moveTo>
              <a:lnTo>
                <a:pt x="0" y="63575"/>
              </a:lnTo>
              <a:lnTo>
                <a:pt x="2733097" y="63575"/>
              </a:lnTo>
              <a:lnTo>
                <a:pt x="2733097"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4B896E1-AF10-4E42-8E43-40A0F8BB579E}">
      <dsp:nvSpPr>
        <dsp:cNvPr id="0" name=""/>
        <dsp:cNvSpPr/>
      </dsp:nvSpPr>
      <dsp:spPr>
        <a:xfrm>
          <a:off x="4486127" y="781704"/>
          <a:ext cx="105494" cy="1201818"/>
        </a:xfrm>
        <a:custGeom>
          <a:avLst/>
          <a:gdLst/>
          <a:ahLst/>
          <a:cxnLst/>
          <a:rect l="0" t="0" r="0" b="0"/>
          <a:pathLst>
            <a:path>
              <a:moveTo>
                <a:pt x="0" y="0"/>
              </a:moveTo>
              <a:lnTo>
                <a:pt x="0" y="1254195"/>
              </a:lnTo>
              <a:lnTo>
                <a:pt x="110092" y="1254195"/>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E69A0ACB-45AA-4F72-8C8E-37BEBE8A75C8}">
      <dsp:nvSpPr>
        <dsp:cNvPr id="0" name=""/>
        <dsp:cNvSpPr/>
      </dsp:nvSpPr>
      <dsp:spPr>
        <a:xfrm>
          <a:off x="4486127" y="781704"/>
          <a:ext cx="105494" cy="734354"/>
        </a:xfrm>
        <a:custGeom>
          <a:avLst/>
          <a:gdLst/>
          <a:ahLst/>
          <a:cxnLst/>
          <a:rect l="0" t="0" r="0" b="0"/>
          <a:pathLst>
            <a:path>
              <a:moveTo>
                <a:pt x="0" y="0"/>
              </a:moveTo>
              <a:lnTo>
                <a:pt x="0" y="766358"/>
              </a:lnTo>
              <a:lnTo>
                <a:pt x="110092" y="766358"/>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8DC51A6-DAAD-4ED2-B179-024C02D38ABB}">
      <dsp:nvSpPr>
        <dsp:cNvPr id="0" name=""/>
        <dsp:cNvSpPr/>
      </dsp:nvSpPr>
      <dsp:spPr>
        <a:xfrm>
          <a:off x="4486127" y="781704"/>
          <a:ext cx="105494" cy="266890"/>
        </a:xfrm>
        <a:custGeom>
          <a:avLst/>
          <a:gdLst/>
          <a:ahLst/>
          <a:cxnLst/>
          <a:rect l="0" t="0" r="0" b="0"/>
          <a:pathLst>
            <a:path>
              <a:moveTo>
                <a:pt x="0" y="0"/>
              </a:moveTo>
              <a:lnTo>
                <a:pt x="0" y="278522"/>
              </a:lnTo>
              <a:lnTo>
                <a:pt x="110092" y="278522"/>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668DB459-49E3-48AE-BEC4-7D4BA6F3E7C0}">
      <dsp:nvSpPr>
        <dsp:cNvPr id="0" name=""/>
        <dsp:cNvSpPr/>
      </dsp:nvSpPr>
      <dsp:spPr>
        <a:xfrm>
          <a:off x="2912076" y="369764"/>
          <a:ext cx="1855370" cy="121841"/>
        </a:xfrm>
        <a:custGeom>
          <a:avLst/>
          <a:gdLst/>
          <a:ahLst/>
          <a:cxnLst/>
          <a:rect l="0" t="0" r="0" b="0"/>
          <a:pathLst>
            <a:path>
              <a:moveTo>
                <a:pt x="0" y="0"/>
              </a:moveTo>
              <a:lnTo>
                <a:pt x="0" y="63575"/>
              </a:lnTo>
              <a:lnTo>
                <a:pt x="1936229" y="63575"/>
              </a:lnTo>
              <a:lnTo>
                <a:pt x="1936229"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F79E502-8E0F-4E37-88E7-60565A6EFBC2}">
      <dsp:nvSpPr>
        <dsp:cNvPr id="0" name=""/>
        <dsp:cNvSpPr/>
      </dsp:nvSpPr>
      <dsp:spPr>
        <a:xfrm>
          <a:off x="3749742" y="781704"/>
          <a:ext cx="91440" cy="2051105"/>
        </a:xfrm>
        <a:custGeom>
          <a:avLst/>
          <a:gdLst/>
          <a:ahLst/>
          <a:cxnLst/>
          <a:rect l="0" t="0" r="0" b="0"/>
          <a:pathLst>
            <a:path>
              <a:moveTo>
                <a:pt x="45720" y="0"/>
              </a:moveTo>
              <a:lnTo>
                <a:pt x="45720" y="2140495"/>
              </a:lnTo>
              <a:lnTo>
                <a:pt x="111826" y="2140495"/>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B3525EE-3F03-4088-98AE-5E223CFE6D96}">
      <dsp:nvSpPr>
        <dsp:cNvPr id="0" name=""/>
        <dsp:cNvSpPr/>
      </dsp:nvSpPr>
      <dsp:spPr>
        <a:xfrm>
          <a:off x="3749742" y="781704"/>
          <a:ext cx="91440" cy="1639165"/>
        </a:xfrm>
        <a:custGeom>
          <a:avLst/>
          <a:gdLst/>
          <a:ahLst/>
          <a:cxnLst/>
          <a:rect l="0" t="0" r="0" b="0"/>
          <a:pathLst>
            <a:path>
              <a:moveTo>
                <a:pt x="45720" y="0"/>
              </a:moveTo>
              <a:lnTo>
                <a:pt x="45720" y="1710602"/>
              </a:lnTo>
              <a:lnTo>
                <a:pt x="111826" y="1710602"/>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BD3FD57-B4CF-44FC-B232-68DB494A682D}">
      <dsp:nvSpPr>
        <dsp:cNvPr id="0" name=""/>
        <dsp:cNvSpPr/>
      </dsp:nvSpPr>
      <dsp:spPr>
        <a:xfrm>
          <a:off x="3749742" y="781704"/>
          <a:ext cx="91440" cy="1073276"/>
        </a:xfrm>
        <a:custGeom>
          <a:avLst/>
          <a:gdLst/>
          <a:ahLst/>
          <a:cxnLst/>
          <a:rect l="0" t="0" r="0" b="0"/>
          <a:pathLst>
            <a:path>
              <a:moveTo>
                <a:pt x="45720" y="0"/>
              </a:moveTo>
              <a:lnTo>
                <a:pt x="45720" y="1120051"/>
              </a:lnTo>
              <a:lnTo>
                <a:pt x="111826" y="1120051"/>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26F0B77E-47BD-491B-86D9-20B140F7960A}">
      <dsp:nvSpPr>
        <dsp:cNvPr id="0" name=""/>
        <dsp:cNvSpPr/>
      </dsp:nvSpPr>
      <dsp:spPr>
        <a:xfrm>
          <a:off x="3749742" y="781704"/>
          <a:ext cx="91440" cy="387139"/>
        </a:xfrm>
        <a:custGeom>
          <a:avLst/>
          <a:gdLst/>
          <a:ahLst/>
          <a:cxnLst/>
          <a:rect l="0" t="0" r="0" b="0"/>
          <a:pathLst>
            <a:path>
              <a:moveTo>
                <a:pt x="45720" y="0"/>
              </a:moveTo>
              <a:lnTo>
                <a:pt x="45720" y="404011"/>
              </a:lnTo>
              <a:lnTo>
                <a:pt x="111826" y="404011"/>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7D31E313-74E2-4D55-B0DD-5912FF77EF5D}">
      <dsp:nvSpPr>
        <dsp:cNvPr id="0" name=""/>
        <dsp:cNvSpPr/>
      </dsp:nvSpPr>
      <dsp:spPr>
        <a:xfrm>
          <a:off x="2912076" y="369764"/>
          <a:ext cx="1115464" cy="121841"/>
        </a:xfrm>
        <a:custGeom>
          <a:avLst/>
          <a:gdLst/>
          <a:ahLst/>
          <a:cxnLst/>
          <a:rect l="0" t="0" r="0" b="0"/>
          <a:pathLst>
            <a:path>
              <a:moveTo>
                <a:pt x="0" y="0"/>
              </a:moveTo>
              <a:lnTo>
                <a:pt x="0" y="63575"/>
              </a:lnTo>
              <a:lnTo>
                <a:pt x="1164078" y="63575"/>
              </a:lnTo>
              <a:lnTo>
                <a:pt x="1164078"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E395269-DE52-44D9-BF8D-94D304B1BB01}">
      <dsp:nvSpPr>
        <dsp:cNvPr id="0" name=""/>
        <dsp:cNvSpPr/>
      </dsp:nvSpPr>
      <dsp:spPr>
        <a:xfrm>
          <a:off x="3024019" y="781704"/>
          <a:ext cx="91440" cy="1720857"/>
        </a:xfrm>
        <a:custGeom>
          <a:avLst/>
          <a:gdLst/>
          <a:ahLst/>
          <a:cxnLst/>
          <a:rect l="0" t="0" r="0" b="0"/>
          <a:pathLst>
            <a:path>
              <a:moveTo>
                <a:pt x="45720" y="0"/>
              </a:moveTo>
              <a:lnTo>
                <a:pt x="45720" y="1795854"/>
              </a:lnTo>
              <a:lnTo>
                <a:pt x="136542" y="1795854"/>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61ACC09D-26C8-40E9-BC46-D06CB05AFCB4}">
      <dsp:nvSpPr>
        <dsp:cNvPr id="0" name=""/>
        <dsp:cNvSpPr/>
      </dsp:nvSpPr>
      <dsp:spPr>
        <a:xfrm>
          <a:off x="3024019" y="781704"/>
          <a:ext cx="91440" cy="1199844"/>
        </a:xfrm>
        <a:custGeom>
          <a:avLst/>
          <a:gdLst/>
          <a:ahLst/>
          <a:cxnLst/>
          <a:rect l="0" t="0" r="0" b="0"/>
          <a:pathLst>
            <a:path>
              <a:moveTo>
                <a:pt x="45720" y="0"/>
              </a:moveTo>
              <a:lnTo>
                <a:pt x="45720" y="1252135"/>
              </a:lnTo>
              <a:lnTo>
                <a:pt x="136542" y="1252135"/>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76B6395-93FA-4D16-A8EB-AF4A676A142C}">
      <dsp:nvSpPr>
        <dsp:cNvPr id="0" name=""/>
        <dsp:cNvSpPr/>
      </dsp:nvSpPr>
      <dsp:spPr>
        <a:xfrm>
          <a:off x="3024019" y="781704"/>
          <a:ext cx="91440" cy="678831"/>
        </a:xfrm>
        <a:custGeom>
          <a:avLst/>
          <a:gdLst/>
          <a:ahLst/>
          <a:cxnLst/>
          <a:rect l="0" t="0" r="0" b="0"/>
          <a:pathLst>
            <a:path>
              <a:moveTo>
                <a:pt x="45720" y="0"/>
              </a:moveTo>
              <a:lnTo>
                <a:pt x="45720" y="708415"/>
              </a:lnTo>
              <a:lnTo>
                <a:pt x="136542" y="708415"/>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E8976C4A-608A-415B-828A-02753576C57E}">
      <dsp:nvSpPr>
        <dsp:cNvPr id="0" name=""/>
        <dsp:cNvSpPr/>
      </dsp:nvSpPr>
      <dsp:spPr>
        <a:xfrm>
          <a:off x="3024019" y="781704"/>
          <a:ext cx="91440" cy="266890"/>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39C3E1F4-7BB5-4EED-A07D-C18F7E39B694}">
      <dsp:nvSpPr>
        <dsp:cNvPr id="0" name=""/>
        <dsp:cNvSpPr/>
      </dsp:nvSpPr>
      <dsp:spPr>
        <a:xfrm>
          <a:off x="2912076" y="369764"/>
          <a:ext cx="389741" cy="121841"/>
        </a:xfrm>
        <a:custGeom>
          <a:avLst/>
          <a:gdLst/>
          <a:ahLst/>
          <a:cxnLst/>
          <a:rect l="0" t="0" r="0" b="0"/>
          <a:pathLst>
            <a:path>
              <a:moveTo>
                <a:pt x="0" y="0"/>
              </a:moveTo>
              <a:lnTo>
                <a:pt x="0" y="63575"/>
              </a:lnTo>
              <a:lnTo>
                <a:pt x="406727" y="63575"/>
              </a:lnTo>
              <a:lnTo>
                <a:pt x="406727"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C5AED9D-43E1-44E3-A9E1-7503A989D222}">
      <dsp:nvSpPr>
        <dsp:cNvPr id="0" name=""/>
        <dsp:cNvSpPr/>
      </dsp:nvSpPr>
      <dsp:spPr>
        <a:xfrm>
          <a:off x="2321980" y="781704"/>
          <a:ext cx="91440" cy="1263733"/>
        </a:xfrm>
        <a:custGeom>
          <a:avLst/>
          <a:gdLst/>
          <a:ahLst/>
          <a:cxnLst/>
          <a:rect l="0" t="0" r="0" b="0"/>
          <a:pathLst>
            <a:path>
              <a:moveTo>
                <a:pt x="45720" y="0"/>
              </a:moveTo>
              <a:lnTo>
                <a:pt x="45720" y="1318809"/>
              </a:lnTo>
              <a:lnTo>
                <a:pt x="136542" y="1318809"/>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BA5EED2-9B81-426A-81DB-521026EAFAED}">
      <dsp:nvSpPr>
        <dsp:cNvPr id="0" name=""/>
        <dsp:cNvSpPr/>
      </dsp:nvSpPr>
      <dsp:spPr>
        <a:xfrm>
          <a:off x="2321980" y="781704"/>
          <a:ext cx="91440" cy="678831"/>
        </a:xfrm>
        <a:custGeom>
          <a:avLst/>
          <a:gdLst/>
          <a:ahLst/>
          <a:cxnLst/>
          <a:rect l="0" t="0" r="0" b="0"/>
          <a:pathLst>
            <a:path>
              <a:moveTo>
                <a:pt x="45720" y="0"/>
              </a:moveTo>
              <a:lnTo>
                <a:pt x="45720" y="708415"/>
              </a:lnTo>
              <a:lnTo>
                <a:pt x="136542" y="708415"/>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2082575F-CA59-487F-8D11-11FB7A0415D9}">
      <dsp:nvSpPr>
        <dsp:cNvPr id="0" name=""/>
        <dsp:cNvSpPr/>
      </dsp:nvSpPr>
      <dsp:spPr>
        <a:xfrm>
          <a:off x="2321980" y="781704"/>
          <a:ext cx="91440" cy="266890"/>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CA057C9-EC4B-40E2-8F22-C4C0E89EFC3B}">
      <dsp:nvSpPr>
        <dsp:cNvPr id="0" name=""/>
        <dsp:cNvSpPr/>
      </dsp:nvSpPr>
      <dsp:spPr>
        <a:xfrm>
          <a:off x="2599779" y="369764"/>
          <a:ext cx="312297" cy="121841"/>
        </a:xfrm>
        <a:custGeom>
          <a:avLst/>
          <a:gdLst/>
          <a:ahLst/>
          <a:cxnLst/>
          <a:rect l="0" t="0" r="0" b="0"/>
          <a:pathLst>
            <a:path>
              <a:moveTo>
                <a:pt x="325907" y="0"/>
              </a:moveTo>
              <a:lnTo>
                <a:pt x="325907"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BD8591C-7F9B-4B0F-88C3-F9AAF1998C33}">
      <dsp:nvSpPr>
        <dsp:cNvPr id="0" name=""/>
        <dsp:cNvSpPr/>
      </dsp:nvSpPr>
      <dsp:spPr>
        <a:xfrm>
          <a:off x="1619941" y="781704"/>
          <a:ext cx="91440" cy="1502711"/>
        </a:xfrm>
        <a:custGeom>
          <a:avLst/>
          <a:gdLst/>
          <a:ahLst/>
          <a:cxnLst/>
          <a:rect l="0" t="0" r="0" b="0"/>
          <a:pathLst>
            <a:path>
              <a:moveTo>
                <a:pt x="45720" y="0"/>
              </a:moveTo>
              <a:lnTo>
                <a:pt x="45720" y="1568201"/>
              </a:lnTo>
              <a:lnTo>
                <a:pt x="136542" y="1568201"/>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D6CA2993-7389-439B-8E23-D1EA845E3E3C}">
      <dsp:nvSpPr>
        <dsp:cNvPr id="0" name=""/>
        <dsp:cNvSpPr/>
      </dsp:nvSpPr>
      <dsp:spPr>
        <a:xfrm>
          <a:off x="1619941" y="781704"/>
          <a:ext cx="91440" cy="1090771"/>
        </a:xfrm>
        <a:custGeom>
          <a:avLst/>
          <a:gdLst/>
          <a:ahLst/>
          <a:cxnLst/>
          <a:rect l="0" t="0" r="0" b="0"/>
          <a:pathLst>
            <a:path>
              <a:moveTo>
                <a:pt x="45720" y="0"/>
              </a:moveTo>
              <a:lnTo>
                <a:pt x="45720" y="1138308"/>
              </a:lnTo>
              <a:lnTo>
                <a:pt x="136542" y="1138308"/>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76D6C3B-95A6-4A77-9375-59D3EB096FEF}">
      <dsp:nvSpPr>
        <dsp:cNvPr id="0" name=""/>
        <dsp:cNvSpPr/>
      </dsp:nvSpPr>
      <dsp:spPr>
        <a:xfrm>
          <a:off x="1619941" y="781704"/>
          <a:ext cx="91440" cy="678831"/>
        </a:xfrm>
        <a:custGeom>
          <a:avLst/>
          <a:gdLst/>
          <a:ahLst/>
          <a:cxnLst/>
          <a:rect l="0" t="0" r="0" b="0"/>
          <a:pathLst>
            <a:path>
              <a:moveTo>
                <a:pt x="45720" y="0"/>
              </a:moveTo>
              <a:lnTo>
                <a:pt x="45720" y="708415"/>
              </a:lnTo>
              <a:lnTo>
                <a:pt x="136542" y="708415"/>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3572F92C-5EB5-44E2-9266-2D9E942FD890}">
      <dsp:nvSpPr>
        <dsp:cNvPr id="0" name=""/>
        <dsp:cNvSpPr/>
      </dsp:nvSpPr>
      <dsp:spPr>
        <a:xfrm>
          <a:off x="1619941" y="781704"/>
          <a:ext cx="91440" cy="266890"/>
        </a:xfrm>
        <a:custGeom>
          <a:avLst/>
          <a:gdLst/>
          <a:ahLst/>
          <a:cxnLst/>
          <a:rect l="0" t="0" r="0" b="0"/>
          <a:pathLst>
            <a:path>
              <a:moveTo>
                <a:pt x="45720" y="0"/>
              </a:moveTo>
              <a:lnTo>
                <a:pt x="45720" y="278522"/>
              </a:lnTo>
              <a:lnTo>
                <a:pt x="136542" y="278522"/>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751BD9A-39F8-4D7A-A661-38F4A4044981}">
      <dsp:nvSpPr>
        <dsp:cNvPr id="0" name=""/>
        <dsp:cNvSpPr/>
      </dsp:nvSpPr>
      <dsp:spPr>
        <a:xfrm>
          <a:off x="1897740" y="369764"/>
          <a:ext cx="1014336" cy="121841"/>
        </a:xfrm>
        <a:custGeom>
          <a:avLst/>
          <a:gdLst/>
          <a:ahLst/>
          <a:cxnLst/>
          <a:rect l="0" t="0" r="0" b="0"/>
          <a:pathLst>
            <a:path>
              <a:moveTo>
                <a:pt x="1058542" y="0"/>
              </a:moveTo>
              <a:lnTo>
                <a:pt x="1058542"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01032BC-F8E1-4B99-9E9B-626F912ADA17}">
      <dsp:nvSpPr>
        <dsp:cNvPr id="0" name=""/>
        <dsp:cNvSpPr/>
      </dsp:nvSpPr>
      <dsp:spPr>
        <a:xfrm>
          <a:off x="917902" y="781704"/>
          <a:ext cx="91440" cy="1751880"/>
        </a:xfrm>
        <a:custGeom>
          <a:avLst/>
          <a:gdLst/>
          <a:ahLst/>
          <a:cxnLst/>
          <a:rect l="0" t="0" r="0" b="0"/>
          <a:pathLst>
            <a:path>
              <a:moveTo>
                <a:pt x="45720" y="0"/>
              </a:moveTo>
              <a:lnTo>
                <a:pt x="45720" y="1828229"/>
              </a:lnTo>
              <a:lnTo>
                <a:pt x="136542" y="1828229"/>
              </a:lnTo>
            </a:path>
          </a:pathLst>
        </a:custGeom>
        <a:noFill/>
        <a:ln w="635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244BEBD8-11DF-4A87-8121-378589BEC5F9}">
      <dsp:nvSpPr>
        <dsp:cNvPr id="0" name=""/>
        <dsp:cNvSpPr/>
      </dsp:nvSpPr>
      <dsp:spPr>
        <a:xfrm>
          <a:off x="917902" y="781704"/>
          <a:ext cx="91440" cy="1166523"/>
        </a:xfrm>
        <a:custGeom>
          <a:avLst/>
          <a:gdLst/>
          <a:ahLst/>
          <a:cxnLst/>
          <a:rect l="0" t="0" r="0" b="0"/>
          <a:pathLst>
            <a:path>
              <a:moveTo>
                <a:pt x="45720" y="0"/>
              </a:moveTo>
              <a:lnTo>
                <a:pt x="45720" y="1217362"/>
              </a:lnTo>
              <a:lnTo>
                <a:pt x="136542" y="1217362"/>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EAF91B36-848E-462E-8913-89ADC4BCD95D}">
      <dsp:nvSpPr>
        <dsp:cNvPr id="0" name=""/>
        <dsp:cNvSpPr/>
      </dsp:nvSpPr>
      <dsp:spPr>
        <a:xfrm>
          <a:off x="917902" y="781704"/>
          <a:ext cx="91440" cy="424028"/>
        </a:xfrm>
        <a:custGeom>
          <a:avLst/>
          <a:gdLst/>
          <a:ahLst/>
          <a:cxnLst/>
          <a:rect l="0" t="0" r="0" b="0"/>
          <a:pathLst>
            <a:path>
              <a:moveTo>
                <a:pt x="45720" y="0"/>
              </a:moveTo>
              <a:lnTo>
                <a:pt x="45720" y="442508"/>
              </a:lnTo>
              <a:lnTo>
                <a:pt x="136542" y="442508"/>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24E9F26-A22A-4CCB-ADEE-ACAF3EFB8D09}">
      <dsp:nvSpPr>
        <dsp:cNvPr id="0" name=""/>
        <dsp:cNvSpPr/>
      </dsp:nvSpPr>
      <dsp:spPr>
        <a:xfrm>
          <a:off x="1195701" y="369764"/>
          <a:ext cx="1716375" cy="121841"/>
        </a:xfrm>
        <a:custGeom>
          <a:avLst/>
          <a:gdLst/>
          <a:ahLst/>
          <a:cxnLst/>
          <a:rect l="0" t="0" r="0" b="0"/>
          <a:pathLst>
            <a:path>
              <a:moveTo>
                <a:pt x="1791177" y="0"/>
              </a:moveTo>
              <a:lnTo>
                <a:pt x="1791177"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219814E-7849-4DEB-B81B-CFC1505B8FFD}">
      <dsp:nvSpPr>
        <dsp:cNvPr id="0" name=""/>
        <dsp:cNvSpPr/>
      </dsp:nvSpPr>
      <dsp:spPr>
        <a:xfrm>
          <a:off x="81093" y="781704"/>
          <a:ext cx="117111" cy="1139142"/>
        </a:xfrm>
        <a:custGeom>
          <a:avLst/>
          <a:gdLst/>
          <a:ahLst/>
          <a:cxnLst/>
          <a:rect l="0" t="0" r="0" b="0"/>
          <a:pathLst>
            <a:path>
              <a:moveTo>
                <a:pt x="0" y="0"/>
              </a:moveTo>
              <a:lnTo>
                <a:pt x="0" y="1188787"/>
              </a:lnTo>
              <a:lnTo>
                <a:pt x="122215" y="1188787"/>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B08E81A-7635-4FF0-9948-68DD7F2D320F}">
      <dsp:nvSpPr>
        <dsp:cNvPr id="0" name=""/>
        <dsp:cNvSpPr/>
      </dsp:nvSpPr>
      <dsp:spPr>
        <a:xfrm>
          <a:off x="81093" y="781704"/>
          <a:ext cx="117111" cy="497046"/>
        </a:xfrm>
        <a:custGeom>
          <a:avLst/>
          <a:gdLst/>
          <a:ahLst/>
          <a:cxnLst/>
          <a:rect l="0" t="0" r="0" b="0"/>
          <a:pathLst>
            <a:path>
              <a:moveTo>
                <a:pt x="0" y="0"/>
              </a:moveTo>
              <a:lnTo>
                <a:pt x="0" y="518708"/>
              </a:lnTo>
              <a:lnTo>
                <a:pt x="122215" y="518708"/>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C5FD8BD1-2FAE-449A-90CC-4112E25B1203}">
      <dsp:nvSpPr>
        <dsp:cNvPr id="0" name=""/>
        <dsp:cNvSpPr/>
      </dsp:nvSpPr>
      <dsp:spPr>
        <a:xfrm>
          <a:off x="393390" y="369764"/>
          <a:ext cx="2518686" cy="121841"/>
        </a:xfrm>
        <a:custGeom>
          <a:avLst/>
          <a:gdLst/>
          <a:ahLst/>
          <a:cxnLst/>
          <a:rect l="0" t="0" r="0" b="0"/>
          <a:pathLst>
            <a:path>
              <a:moveTo>
                <a:pt x="2628454" y="0"/>
              </a:moveTo>
              <a:lnTo>
                <a:pt x="2628454" y="63575"/>
              </a:lnTo>
              <a:lnTo>
                <a:pt x="0" y="63575"/>
              </a:lnTo>
              <a:lnTo>
                <a:pt x="0" y="12715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02D9C01-F1D7-41C4-8098-BE867A105425}">
      <dsp:nvSpPr>
        <dsp:cNvPr id="0" name=""/>
        <dsp:cNvSpPr/>
      </dsp:nvSpPr>
      <dsp:spPr>
        <a:xfrm>
          <a:off x="1436187" y="79665"/>
          <a:ext cx="295177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hueOff val="0"/>
                  <a:satOff val="0"/>
                  <a:lumOff val="0"/>
                  <a:alphaOff val="0"/>
                </a:sysClr>
              </a:solidFill>
              <a:latin typeface="Calibri"/>
              <a:ea typeface="+mn-ea"/>
              <a:cs typeface="B Nazanin" panose="00000400000000000000" pitchFamily="2" charset="-78"/>
            </a:rPr>
            <a:t>تقاضا برای افشا و گزارشگری ریسک در بانک‌ها </a:t>
          </a:r>
        </a:p>
      </dsp:txBody>
      <dsp:txXfrm>
        <a:off x="1436187" y="79665"/>
        <a:ext cx="2951777" cy="290098"/>
      </dsp:txXfrm>
    </dsp:sp>
    <dsp:sp modelId="{FA5D0CBE-7544-45EE-9348-10ADBF643C44}">
      <dsp:nvSpPr>
        <dsp:cNvPr id="0" name=""/>
        <dsp:cNvSpPr/>
      </dsp:nvSpPr>
      <dsp:spPr>
        <a:xfrm>
          <a:off x="3018" y="491605"/>
          <a:ext cx="780742"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تدوین‌کنندگان استاندارد و مقررات </a:t>
          </a:r>
        </a:p>
      </dsp:txBody>
      <dsp:txXfrm>
        <a:off x="3018" y="491605"/>
        <a:ext cx="780742" cy="290098"/>
      </dsp:txXfrm>
    </dsp:sp>
    <dsp:sp modelId="{ECE52B55-3204-45D4-A438-178241ADD0B4}">
      <dsp:nvSpPr>
        <dsp:cNvPr id="0" name=""/>
        <dsp:cNvSpPr/>
      </dsp:nvSpPr>
      <dsp:spPr>
        <a:xfrm>
          <a:off x="198204" y="903546"/>
          <a:ext cx="580197" cy="750410"/>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تدوین و توسعه مقررات لازم برای شفافیت بیشتر</a:t>
          </a:r>
        </a:p>
      </dsp:txBody>
      <dsp:txXfrm>
        <a:off x="198204" y="903546"/>
        <a:ext cx="580197" cy="750410"/>
      </dsp:txXfrm>
    </dsp:sp>
    <dsp:sp modelId="{612DDE7E-C062-4D50-8020-F0A65988650A}">
      <dsp:nvSpPr>
        <dsp:cNvPr id="0" name=""/>
        <dsp:cNvSpPr/>
      </dsp:nvSpPr>
      <dsp:spPr>
        <a:xfrm>
          <a:off x="198204" y="1775797"/>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بهبود روش‌های نظارت بر بانک‌ها </a:t>
          </a:r>
        </a:p>
      </dsp:txBody>
      <dsp:txXfrm>
        <a:off x="198204" y="1775797"/>
        <a:ext cx="580197" cy="290098"/>
      </dsp:txXfrm>
    </dsp:sp>
    <dsp:sp modelId="{5C202005-C89F-4B2E-AE4A-517CE518177A}">
      <dsp:nvSpPr>
        <dsp:cNvPr id="0" name=""/>
        <dsp:cNvSpPr/>
      </dsp:nvSpPr>
      <dsp:spPr>
        <a:xfrm>
          <a:off x="905603" y="491605"/>
          <a:ext cx="58019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جامعه </a:t>
          </a:r>
        </a:p>
      </dsp:txBody>
      <dsp:txXfrm>
        <a:off x="905603" y="491605"/>
        <a:ext cx="580197" cy="290098"/>
      </dsp:txXfrm>
    </dsp:sp>
    <dsp:sp modelId="{D44BE419-649D-4673-B9E5-143E2A6B3E2E}">
      <dsp:nvSpPr>
        <dsp:cNvPr id="0" name=""/>
        <dsp:cNvSpPr/>
      </dsp:nvSpPr>
      <dsp:spPr>
        <a:xfrm>
          <a:off x="1050652" y="903546"/>
          <a:ext cx="580197" cy="604374"/>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بهره‌مندی از ثبات، رشد و رفاه اقتصادی</a:t>
          </a:r>
        </a:p>
      </dsp:txBody>
      <dsp:txXfrm>
        <a:off x="1050652" y="903546"/>
        <a:ext cx="580197" cy="604374"/>
      </dsp:txXfrm>
    </dsp:sp>
    <dsp:sp modelId="{313FC425-4725-4D4E-A213-38638CD397E5}">
      <dsp:nvSpPr>
        <dsp:cNvPr id="0" name=""/>
        <dsp:cNvSpPr/>
      </dsp:nvSpPr>
      <dsp:spPr>
        <a:xfrm>
          <a:off x="1050652" y="1629761"/>
          <a:ext cx="580197" cy="636932"/>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دسترسی به منابع تامین‌مالی فعالیت‌های خرد مالی با حداقل ریسک </a:t>
          </a:r>
        </a:p>
      </dsp:txBody>
      <dsp:txXfrm>
        <a:off x="1050652" y="1629761"/>
        <a:ext cx="580197" cy="636932"/>
      </dsp:txXfrm>
    </dsp:sp>
    <dsp:sp modelId="{A42615CB-DC26-478D-B74C-9A5C530ABF6F}">
      <dsp:nvSpPr>
        <dsp:cNvPr id="0" name=""/>
        <dsp:cNvSpPr/>
      </dsp:nvSpPr>
      <dsp:spPr>
        <a:xfrm>
          <a:off x="1050652" y="2388535"/>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اطمینان و اعتماد به بازارهای مالی</a:t>
          </a:r>
        </a:p>
      </dsp:txBody>
      <dsp:txXfrm>
        <a:off x="1050652" y="2388535"/>
        <a:ext cx="580197" cy="290098"/>
      </dsp:txXfrm>
    </dsp:sp>
    <dsp:sp modelId="{C683BAD3-BCAB-406A-9896-BF048DFA4FA4}">
      <dsp:nvSpPr>
        <dsp:cNvPr id="0" name=""/>
        <dsp:cNvSpPr/>
      </dsp:nvSpPr>
      <dsp:spPr>
        <a:xfrm>
          <a:off x="1607641" y="491605"/>
          <a:ext cx="58019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بازار سرمایه </a:t>
          </a:r>
        </a:p>
      </dsp:txBody>
      <dsp:txXfrm>
        <a:off x="1607641" y="491605"/>
        <a:ext cx="580197" cy="290098"/>
      </dsp:txXfrm>
    </dsp:sp>
    <dsp:sp modelId="{74A1E977-A2E2-4956-BF14-35A7C2CE8BDF}">
      <dsp:nvSpPr>
        <dsp:cNvPr id="0" name=""/>
        <dsp:cNvSpPr/>
      </dsp:nvSpPr>
      <dsp:spPr>
        <a:xfrm>
          <a:off x="1752691" y="90354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شفافیت اطلاعاتی</a:t>
          </a:r>
        </a:p>
      </dsp:txBody>
      <dsp:txXfrm>
        <a:off x="1752691" y="903546"/>
        <a:ext cx="580197" cy="290098"/>
      </dsp:txXfrm>
    </dsp:sp>
    <dsp:sp modelId="{1F4B53FF-D0F5-4D1B-828B-221284597E93}">
      <dsp:nvSpPr>
        <dsp:cNvPr id="0" name=""/>
        <dsp:cNvSpPr/>
      </dsp:nvSpPr>
      <dsp:spPr>
        <a:xfrm>
          <a:off x="1752691" y="131548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کارایی بازار </a:t>
          </a:r>
        </a:p>
      </dsp:txBody>
      <dsp:txXfrm>
        <a:off x="1752691" y="1315486"/>
        <a:ext cx="580197" cy="290098"/>
      </dsp:txXfrm>
    </dsp:sp>
    <dsp:sp modelId="{69D23034-86E4-4D6E-AD5F-0D5FE9E94921}">
      <dsp:nvSpPr>
        <dsp:cNvPr id="0" name=""/>
        <dsp:cNvSpPr/>
      </dsp:nvSpPr>
      <dsp:spPr>
        <a:xfrm>
          <a:off x="1752691" y="172742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کاهش عدم‌تقارن اطلاعاتی </a:t>
          </a:r>
        </a:p>
      </dsp:txBody>
      <dsp:txXfrm>
        <a:off x="1752691" y="1727426"/>
        <a:ext cx="580197" cy="290098"/>
      </dsp:txXfrm>
    </dsp:sp>
    <dsp:sp modelId="{9DD8ADC8-C765-4C17-B0BC-5183E0A85464}">
      <dsp:nvSpPr>
        <dsp:cNvPr id="0" name=""/>
        <dsp:cNvSpPr/>
      </dsp:nvSpPr>
      <dsp:spPr>
        <a:xfrm>
          <a:off x="1752691" y="213936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کاهش هزینه‌های افشا اطلاعات</a:t>
          </a:r>
        </a:p>
      </dsp:txBody>
      <dsp:txXfrm>
        <a:off x="1752691" y="2139366"/>
        <a:ext cx="580197" cy="290098"/>
      </dsp:txXfrm>
    </dsp:sp>
    <dsp:sp modelId="{32F97CE8-81CC-438F-B15E-C303E6A3CA5D}">
      <dsp:nvSpPr>
        <dsp:cNvPr id="0" name=""/>
        <dsp:cNvSpPr/>
      </dsp:nvSpPr>
      <dsp:spPr>
        <a:xfrm>
          <a:off x="2309680" y="491605"/>
          <a:ext cx="58019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دولت</a:t>
          </a:r>
        </a:p>
      </dsp:txBody>
      <dsp:txXfrm>
        <a:off x="2309680" y="491605"/>
        <a:ext cx="580197" cy="290098"/>
      </dsp:txXfrm>
    </dsp:sp>
    <dsp:sp modelId="{852AEF3A-2551-4358-BAA6-B00A6F86E37B}">
      <dsp:nvSpPr>
        <dsp:cNvPr id="0" name=""/>
        <dsp:cNvSpPr/>
      </dsp:nvSpPr>
      <dsp:spPr>
        <a:xfrm>
          <a:off x="2454730" y="90354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ثبات اقتصادی </a:t>
          </a:r>
        </a:p>
      </dsp:txBody>
      <dsp:txXfrm>
        <a:off x="2454730" y="903546"/>
        <a:ext cx="580197" cy="290098"/>
      </dsp:txXfrm>
    </dsp:sp>
    <dsp:sp modelId="{7479E425-DD12-41B3-9405-A6A0B5BF027C}">
      <dsp:nvSpPr>
        <dsp:cNvPr id="0" name=""/>
        <dsp:cNvSpPr/>
      </dsp:nvSpPr>
      <dsp:spPr>
        <a:xfrm>
          <a:off x="2454730" y="131548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رشد اقتصادی </a:t>
          </a:r>
        </a:p>
      </dsp:txBody>
      <dsp:txXfrm>
        <a:off x="2454730" y="1315486"/>
        <a:ext cx="580197" cy="290098"/>
      </dsp:txXfrm>
    </dsp:sp>
    <dsp:sp modelId="{6AE2A7E3-9DA4-47D7-A6BB-D1F8D1CF4D7C}">
      <dsp:nvSpPr>
        <dsp:cNvPr id="0" name=""/>
        <dsp:cNvSpPr/>
      </dsp:nvSpPr>
      <dsp:spPr>
        <a:xfrm>
          <a:off x="2454730" y="1727426"/>
          <a:ext cx="580197" cy="636024"/>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شفافیت و اطمینان‌بخشی در بازارهای مالی</a:t>
          </a:r>
        </a:p>
      </dsp:txBody>
      <dsp:txXfrm>
        <a:off x="2454730" y="1727426"/>
        <a:ext cx="580197" cy="636024"/>
      </dsp:txXfrm>
    </dsp:sp>
    <dsp:sp modelId="{60EEB8B5-88FB-4310-8843-775989DAF56F}">
      <dsp:nvSpPr>
        <dsp:cNvPr id="0" name=""/>
        <dsp:cNvSpPr/>
      </dsp:nvSpPr>
      <dsp:spPr>
        <a:xfrm>
          <a:off x="3011719" y="491605"/>
          <a:ext cx="58019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مقام ناظر بانکی </a:t>
          </a:r>
        </a:p>
      </dsp:txBody>
      <dsp:txXfrm>
        <a:off x="3011719" y="491605"/>
        <a:ext cx="580197" cy="290098"/>
      </dsp:txXfrm>
    </dsp:sp>
    <dsp:sp modelId="{24CADF8B-49FA-4A6C-93A1-DED7D10AE357}">
      <dsp:nvSpPr>
        <dsp:cNvPr id="0" name=""/>
        <dsp:cNvSpPr/>
      </dsp:nvSpPr>
      <dsp:spPr>
        <a:xfrm>
          <a:off x="3156769" y="90354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نظارت موثر بر بانک</a:t>
          </a:r>
        </a:p>
      </dsp:txBody>
      <dsp:txXfrm>
        <a:off x="3156769" y="903546"/>
        <a:ext cx="580197" cy="290098"/>
      </dsp:txXfrm>
    </dsp:sp>
    <dsp:sp modelId="{F08F8E0D-7D4B-4AAA-BCCD-8A6C0C033C8A}">
      <dsp:nvSpPr>
        <dsp:cNvPr id="0" name=""/>
        <dsp:cNvSpPr/>
      </dsp:nvSpPr>
      <dsp:spPr>
        <a:xfrm>
          <a:off x="3156769" y="131548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شناسایی به‌هنگام بحران در بانک‌ها</a:t>
          </a:r>
        </a:p>
      </dsp:txBody>
      <dsp:txXfrm>
        <a:off x="3156769" y="1315486"/>
        <a:ext cx="580197" cy="290098"/>
      </dsp:txXfrm>
    </dsp:sp>
    <dsp:sp modelId="{745F8A01-E81D-43C9-8219-1E2081B310CD}">
      <dsp:nvSpPr>
        <dsp:cNvPr id="0" name=""/>
        <dsp:cNvSpPr/>
      </dsp:nvSpPr>
      <dsp:spPr>
        <a:xfrm>
          <a:off x="3156769" y="1727426"/>
          <a:ext cx="580197" cy="508244"/>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تدوین اقدامات لازم برای ممانعت از بحران مالی</a:t>
          </a:r>
        </a:p>
      </dsp:txBody>
      <dsp:txXfrm>
        <a:off x="3156769" y="1727426"/>
        <a:ext cx="580197" cy="508244"/>
      </dsp:txXfrm>
    </dsp:sp>
    <dsp:sp modelId="{11CCF749-917C-4E8B-9B4D-F27A7391558D}">
      <dsp:nvSpPr>
        <dsp:cNvPr id="0" name=""/>
        <dsp:cNvSpPr/>
      </dsp:nvSpPr>
      <dsp:spPr>
        <a:xfrm>
          <a:off x="3156769" y="2357512"/>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حفظ ثبات و رشد اقتصادی</a:t>
          </a:r>
        </a:p>
      </dsp:txBody>
      <dsp:txXfrm>
        <a:off x="3156769" y="2357512"/>
        <a:ext cx="580197" cy="290098"/>
      </dsp:txXfrm>
    </dsp:sp>
    <dsp:sp modelId="{8AFD4083-B9A2-4F4B-8E6C-4EFD4424E6AA}">
      <dsp:nvSpPr>
        <dsp:cNvPr id="0" name=""/>
        <dsp:cNvSpPr/>
      </dsp:nvSpPr>
      <dsp:spPr>
        <a:xfrm>
          <a:off x="3737442" y="491605"/>
          <a:ext cx="58019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مدیریت </a:t>
          </a:r>
        </a:p>
      </dsp:txBody>
      <dsp:txXfrm>
        <a:off x="3737442" y="491605"/>
        <a:ext cx="580197" cy="290098"/>
      </dsp:txXfrm>
    </dsp:sp>
    <dsp:sp modelId="{BBEA6EC0-7C2E-444D-8791-D573632C60CF}">
      <dsp:nvSpPr>
        <dsp:cNvPr id="0" name=""/>
        <dsp:cNvSpPr/>
      </dsp:nvSpPr>
      <dsp:spPr>
        <a:xfrm>
          <a:off x="3858808" y="903546"/>
          <a:ext cx="580197" cy="530596"/>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نظارت و کنترل موثر بر ریسک فعالیت‌های عملیاتی </a:t>
          </a:r>
        </a:p>
      </dsp:txBody>
      <dsp:txXfrm>
        <a:off x="3858808" y="903546"/>
        <a:ext cx="580197" cy="530596"/>
      </dsp:txXfrm>
    </dsp:sp>
    <dsp:sp modelId="{AD8DF18B-F1B4-45A5-9AD2-A7FCA8E4CFE6}">
      <dsp:nvSpPr>
        <dsp:cNvPr id="0" name=""/>
        <dsp:cNvSpPr/>
      </dsp:nvSpPr>
      <dsp:spPr>
        <a:xfrm>
          <a:off x="3858808" y="1555983"/>
          <a:ext cx="580197" cy="597995"/>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تدوین فرایندهای مدیریت ریسک در شرکت تحت مدیریت </a:t>
          </a:r>
        </a:p>
      </dsp:txBody>
      <dsp:txXfrm>
        <a:off x="3858808" y="1555983"/>
        <a:ext cx="580197" cy="597995"/>
      </dsp:txXfrm>
    </dsp:sp>
    <dsp:sp modelId="{A366EB89-FF8C-4FB1-AA91-1913CBF3ABB8}">
      <dsp:nvSpPr>
        <dsp:cNvPr id="0" name=""/>
        <dsp:cNvSpPr/>
      </dsp:nvSpPr>
      <dsp:spPr>
        <a:xfrm>
          <a:off x="3858808" y="2275820"/>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کاهش هزینه‌های تامین‌مالی </a:t>
          </a:r>
        </a:p>
      </dsp:txBody>
      <dsp:txXfrm>
        <a:off x="3858808" y="2275820"/>
        <a:ext cx="580197" cy="290098"/>
      </dsp:txXfrm>
    </dsp:sp>
    <dsp:sp modelId="{EE9D5F18-58AC-4F87-BA26-6AD82CA3933C}">
      <dsp:nvSpPr>
        <dsp:cNvPr id="0" name=""/>
        <dsp:cNvSpPr/>
      </dsp:nvSpPr>
      <dsp:spPr>
        <a:xfrm>
          <a:off x="3858808" y="2687760"/>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کسب شهرت و اعتبار </a:t>
          </a:r>
        </a:p>
      </dsp:txBody>
      <dsp:txXfrm>
        <a:off x="3858808" y="2687760"/>
        <a:ext cx="580197" cy="290098"/>
      </dsp:txXfrm>
    </dsp:sp>
    <dsp:sp modelId="{BF4D4CDE-A86D-4FD2-A7F3-53354E092ADC}">
      <dsp:nvSpPr>
        <dsp:cNvPr id="0" name=""/>
        <dsp:cNvSpPr/>
      </dsp:nvSpPr>
      <dsp:spPr>
        <a:xfrm>
          <a:off x="4415797" y="491605"/>
          <a:ext cx="70329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اعتباردهندگان و سپرده‌گذاران </a:t>
          </a:r>
        </a:p>
      </dsp:txBody>
      <dsp:txXfrm>
        <a:off x="4415797" y="491605"/>
        <a:ext cx="703297" cy="290098"/>
      </dsp:txXfrm>
    </dsp:sp>
    <dsp:sp modelId="{E52B77E0-03C9-4D96-9A2C-2D7388DA6357}">
      <dsp:nvSpPr>
        <dsp:cNvPr id="0" name=""/>
        <dsp:cNvSpPr/>
      </dsp:nvSpPr>
      <dsp:spPr>
        <a:xfrm>
          <a:off x="4591622" y="90354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تصمیم‌گیری برای سرمایه‌گذاری </a:t>
          </a:r>
        </a:p>
      </dsp:txBody>
      <dsp:txXfrm>
        <a:off x="4591622" y="903546"/>
        <a:ext cx="580197" cy="290098"/>
      </dsp:txXfrm>
    </dsp:sp>
    <dsp:sp modelId="{628BC7FD-E623-487F-A1F7-0EA9B6002FBC}">
      <dsp:nvSpPr>
        <dsp:cNvPr id="0" name=""/>
        <dsp:cNvSpPr/>
      </dsp:nvSpPr>
      <dsp:spPr>
        <a:xfrm>
          <a:off x="4591622" y="1315486"/>
          <a:ext cx="580197" cy="401145"/>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نظارت موثر بر سرمایه‌گذاری انجام شده </a:t>
          </a:r>
        </a:p>
      </dsp:txBody>
      <dsp:txXfrm>
        <a:off x="4591622" y="1315486"/>
        <a:ext cx="580197" cy="401145"/>
      </dsp:txXfrm>
    </dsp:sp>
    <dsp:sp modelId="{EA1614F9-59CC-4F43-9948-AFDA5B3130AB}">
      <dsp:nvSpPr>
        <dsp:cNvPr id="0" name=""/>
        <dsp:cNvSpPr/>
      </dsp:nvSpPr>
      <dsp:spPr>
        <a:xfrm>
          <a:off x="4591622" y="1838473"/>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کاهش هزینه‌های نمایندگی</a:t>
          </a:r>
        </a:p>
      </dsp:txBody>
      <dsp:txXfrm>
        <a:off x="4591622" y="1838473"/>
        <a:ext cx="580197" cy="290098"/>
      </dsp:txXfrm>
    </dsp:sp>
    <dsp:sp modelId="{B85EC514-128E-43E0-9346-6CE45CF680B1}">
      <dsp:nvSpPr>
        <dsp:cNvPr id="0" name=""/>
        <dsp:cNvSpPr/>
      </dsp:nvSpPr>
      <dsp:spPr>
        <a:xfrm>
          <a:off x="5240937" y="491605"/>
          <a:ext cx="580197" cy="2900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anose="00000400000000000000" pitchFamily="2" charset="-78"/>
            </a:rPr>
            <a:t>سهامداران </a:t>
          </a:r>
        </a:p>
      </dsp:txBody>
      <dsp:txXfrm>
        <a:off x="5240937" y="491605"/>
        <a:ext cx="580197" cy="290098"/>
      </dsp:txXfrm>
    </dsp:sp>
    <dsp:sp modelId="{F589951E-521E-4972-A44E-779BC87AAD10}">
      <dsp:nvSpPr>
        <dsp:cNvPr id="0" name=""/>
        <dsp:cNvSpPr/>
      </dsp:nvSpPr>
      <dsp:spPr>
        <a:xfrm>
          <a:off x="5385986" y="90354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اصلاح و تغییر بازده مورد انتظار</a:t>
          </a:r>
        </a:p>
      </dsp:txBody>
      <dsp:txXfrm>
        <a:off x="5385986" y="903546"/>
        <a:ext cx="580197" cy="290098"/>
      </dsp:txXfrm>
    </dsp:sp>
    <dsp:sp modelId="{763169F6-9ED9-464F-A904-6F251705F373}">
      <dsp:nvSpPr>
        <dsp:cNvPr id="0" name=""/>
        <dsp:cNvSpPr/>
      </dsp:nvSpPr>
      <dsp:spPr>
        <a:xfrm>
          <a:off x="5385986" y="131548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تصمیم‌گیری برای سرمایه‌گذاری </a:t>
          </a:r>
        </a:p>
      </dsp:txBody>
      <dsp:txXfrm>
        <a:off x="5385986" y="1315486"/>
        <a:ext cx="580197" cy="290098"/>
      </dsp:txXfrm>
    </dsp:sp>
    <dsp:sp modelId="{81F97AB7-ADC9-47F1-9417-AE9ECE613922}">
      <dsp:nvSpPr>
        <dsp:cNvPr id="0" name=""/>
        <dsp:cNvSpPr/>
      </dsp:nvSpPr>
      <dsp:spPr>
        <a:xfrm>
          <a:off x="5385986" y="1727426"/>
          <a:ext cx="580197" cy="290098"/>
        </a:xfrm>
        <a:prstGeom prst="rect">
          <a:avLst/>
        </a:prstGeom>
        <a:solidFill>
          <a:sysClr val="window" lastClr="FFFFFF">
            <a:hueOff val="0"/>
            <a:satOff val="0"/>
            <a:lumOff val="0"/>
            <a:alphaOff val="0"/>
          </a:sys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kern="1200">
              <a:solidFill>
                <a:sysClr val="windowText" lastClr="000000">
                  <a:hueOff val="0"/>
                  <a:satOff val="0"/>
                  <a:lumOff val="0"/>
                  <a:alphaOff val="0"/>
                </a:sysClr>
              </a:solidFill>
              <a:latin typeface="Calibri"/>
              <a:ea typeface="+mn-ea"/>
              <a:cs typeface="B Nazanin" panose="00000400000000000000" pitchFamily="2" charset="-78"/>
            </a:rPr>
            <a:t>تخصیص بهینه منابع </a:t>
          </a:r>
        </a:p>
      </dsp:txBody>
      <dsp:txXfrm>
        <a:off x="5385986" y="1727426"/>
        <a:ext cx="580197" cy="2900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20</Pages>
  <Words>7560</Words>
  <Characters>43094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cp:revision>
  <cp:lastPrinted>2018-05-16T09:55:00Z</cp:lastPrinted>
  <dcterms:created xsi:type="dcterms:W3CDTF">2018-05-08T07:42:00Z</dcterms:created>
  <dcterms:modified xsi:type="dcterms:W3CDTF">2018-05-16T10:56:00Z</dcterms:modified>
</cp:coreProperties>
</file>