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53" w:rsidRDefault="00A41D53" w:rsidP="00A41D53">
      <w:pPr>
        <w:bidi w:val="0"/>
        <w:spacing w:after="200" w:line="276" w:lineRule="auto"/>
        <w:ind w:left="16" w:right="142" w:firstLine="284"/>
        <w:rPr>
          <w:rFonts w:cs="B Lotus"/>
          <w:sz w:val="26"/>
          <w:szCs w:val="26"/>
          <w:rtl/>
        </w:rPr>
      </w:pPr>
    </w:p>
    <w:p w:rsidR="00A41D53" w:rsidRDefault="00A41D53" w:rsidP="00A41D53">
      <w:pPr>
        <w:pStyle w:val="Author"/>
        <w:ind w:left="16" w:right="142" w:firstLine="284"/>
        <w:rPr>
          <w:rFonts w:cs="B Lotus"/>
          <w:sz w:val="32"/>
          <w:szCs w:val="32"/>
          <w:rtl/>
        </w:rPr>
      </w:pPr>
    </w:p>
    <w:p w:rsidR="00A41D53" w:rsidRPr="003B6C2B" w:rsidRDefault="00A41D53" w:rsidP="00A41D53">
      <w:pPr>
        <w:pStyle w:val="Author"/>
        <w:ind w:left="16" w:right="142" w:firstLine="284"/>
        <w:rPr>
          <w:rFonts w:cs="B Lotus"/>
          <w:sz w:val="32"/>
          <w:szCs w:val="32"/>
          <w:rtl/>
        </w:rPr>
      </w:pPr>
      <w:r w:rsidRPr="003B6C2B">
        <w:rPr>
          <w:rFonts w:cs="B Lotus" w:hint="cs"/>
          <w:sz w:val="32"/>
          <w:szCs w:val="32"/>
          <w:rtl/>
        </w:rPr>
        <w:t>تحلیل نظری حسابرسی اجتماعی با تأکید بر دیدگاه ذینفعان</w:t>
      </w:r>
      <w:r>
        <w:rPr>
          <w:rFonts w:cs="B Lotus" w:hint="cs"/>
          <w:sz w:val="32"/>
          <w:szCs w:val="32"/>
          <w:rtl/>
        </w:rPr>
        <w:t xml:space="preserve"> </w:t>
      </w:r>
    </w:p>
    <w:p w:rsidR="00A41D53" w:rsidRDefault="00A41D53" w:rsidP="00A41D53">
      <w:pPr>
        <w:ind w:left="16" w:right="142" w:firstLine="284"/>
        <w:jc w:val="center"/>
        <w:rPr>
          <w:rFonts w:cs="B Lotus"/>
          <w:sz w:val="20"/>
          <w:szCs w:val="20"/>
          <w:highlight w:val="red"/>
          <w:rtl/>
        </w:rPr>
      </w:pPr>
    </w:p>
    <w:p w:rsidR="00A41D53" w:rsidRPr="00982DBD" w:rsidRDefault="00A41D53" w:rsidP="00A41D53">
      <w:pPr>
        <w:ind w:left="16" w:right="142" w:firstLine="284"/>
        <w:jc w:val="both"/>
        <w:outlineLvl w:val="0"/>
        <w:rPr>
          <w:rFonts w:asciiTheme="majorBidi" w:hAnsiTheme="majorBidi" w:cs="B Lotus"/>
          <w:b/>
          <w:bCs/>
          <w:sz w:val="26"/>
          <w:szCs w:val="26"/>
          <w:rtl/>
        </w:rPr>
      </w:pPr>
      <w:r w:rsidRPr="00982DBD">
        <w:rPr>
          <w:rFonts w:asciiTheme="majorBidi" w:hAnsiTheme="majorBidi" w:cs="B Lotus" w:hint="cs"/>
          <w:b/>
          <w:bCs/>
          <w:sz w:val="26"/>
          <w:szCs w:val="26"/>
          <w:rtl/>
        </w:rPr>
        <w:t xml:space="preserve">چکیده </w:t>
      </w:r>
    </w:p>
    <w:p w:rsidR="00A41D53" w:rsidRPr="00236CCB" w:rsidRDefault="00A41D53" w:rsidP="00A41D53">
      <w:pPr>
        <w:ind w:left="16" w:right="142" w:firstLine="284"/>
        <w:jc w:val="both"/>
        <w:rPr>
          <w:rFonts w:asciiTheme="majorBidi" w:hAnsiTheme="majorBidi" w:cs="B Lotus"/>
          <w:rtl/>
        </w:rPr>
      </w:pPr>
      <w:r w:rsidRPr="00236CCB">
        <w:rPr>
          <w:rFonts w:asciiTheme="majorBidi" w:hAnsiTheme="majorBidi" w:cs="B Lotus" w:hint="cs"/>
          <w:b/>
          <w:bCs/>
          <w:rtl/>
        </w:rPr>
        <w:t>هدف</w:t>
      </w:r>
      <w:r w:rsidRPr="00236CCB">
        <w:rPr>
          <w:rFonts w:asciiTheme="majorBidi" w:hAnsiTheme="majorBidi" w:cs="B Lotus" w:hint="cs"/>
          <w:rtl/>
        </w:rPr>
        <w:t xml:space="preserve">: </w:t>
      </w:r>
      <w:r w:rsidRPr="003B6C2B">
        <w:rPr>
          <w:rFonts w:asciiTheme="majorBidi" w:hAnsiTheme="majorBidi" w:cs="B Lotus" w:hint="cs"/>
          <w:rtl/>
        </w:rPr>
        <w:t>از جمله موضوعات مورد توجه استفاده‌کنندگان از صورت‌های مالی، افشای</w:t>
      </w:r>
      <w:r w:rsidRPr="003B6C2B">
        <w:rPr>
          <w:rFonts w:asciiTheme="majorBidi" w:hAnsiTheme="majorBidi" w:cs="B Lotus"/>
          <w:rtl/>
        </w:rPr>
        <w:t xml:space="preserve"> </w:t>
      </w:r>
      <w:r w:rsidRPr="003B6C2B">
        <w:rPr>
          <w:rFonts w:asciiTheme="majorBidi" w:hAnsiTheme="majorBidi" w:cs="B Lotus" w:hint="cs"/>
          <w:rtl/>
        </w:rPr>
        <w:t>اطلاعات</w:t>
      </w:r>
      <w:r w:rsidRPr="003B6C2B">
        <w:rPr>
          <w:rFonts w:asciiTheme="majorBidi" w:hAnsiTheme="majorBidi" w:cs="B Lotus"/>
          <w:rtl/>
        </w:rPr>
        <w:t xml:space="preserve"> </w:t>
      </w:r>
      <w:r w:rsidRPr="003B6C2B">
        <w:rPr>
          <w:rFonts w:asciiTheme="majorBidi" w:hAnsiTheme="majorBidi" w:cs="B Lotus" w:hint="cs"/>
          <w:rtl/>
        </w:rPr>
        <w:t>اجتماعی</w:t>
      </w:r>
      <w:r w:rsidRPr="003B6C2B">
        <w:rPr>
          <w:rFonts w:asciiTheme="majorBidi" w:hAnsiTheme="majorBidi" w:cs="B Lotus"/>
          <w:rtl/>
        </w:rPr>
        <w:t xml:space="preserve"> </w:t>
      </w:r>
      <w:r w:rsidRPr="003B6C2B">
        <w:rPr>
          <w:rFonts w:asciiTheme="majorBidi" w:hAnsiTheme="majorBidi" w:cs="B Lotus" w:hint="cs"/>
          <w:rtl/>
        </w:rPr>
        <w:t>شرکت‌هاست، تا به نوعی تضمین کننده منافع اجتماعی آن‌ها در فرآیند عملیاتی واحدهای تجاری باشد. بر این اساس با توجه به مسئولیت اجتماعی شرکت‌ها، بررسی روند فعالیت های صورت گرفته با مقررات و هنجارهای اخلاقی اجتماعی جاری موضوعی قابل توجه بوده که منجر به پدیدار شدن ایده حسابرسی اجتماعی شده است.</w:t>
      </w:r>
    </w:p>
    <w:p w:rsidR="00A41D53" w:rsidRPr="00236CCB" w:rsidRDefault="00A41D53" w:rsidP="00A41D53">
      <w:pPr>
        <w:ind w:left="16" w:right="142" w:firstLine="284"/>
        <w:jc w:val="both"/>
        <w:rPr>
          <w:rFonts w:asciiTheme="majorBidi" w:hAnsiTheme="majorBidi" w:cs="B Lotus"/>
          <w:rtl/>
        </w:rPr>
      </w:pPr>
      <w:r>
        <w:rPr>
          <w:rFonts w:asciiTheme="majorBidi" w:hAnsiTheme="majorBidi" w:cs="B Lotus" w:hint="cs"/>
          <w:b/>
          <w:bCs/>
          <w:rtl/>
        </w:rPr>
        <w:t>رویکرد</w:t>
      </w:r>
      <w:r w:rsidRPr="00236CCB">
        <w:rPr>
          <w:rFonts w:asciiTheme="majorBidi" w:hAnsiTheme="majorBidi" w:cs="B Lotus" w:hint="cs"/>
          <w:rtl/>
        </w:rPr>
        <w:t xml:space="preserve">: </w:t>
      </w:r>
      <w:r w:rsidRPr="002D5EF9">
        <w:rPr>
          <w:rFonts w:asciiTheme="majorBidi" w:hAnsiTheme="majorBidi" w:cs="B Lotus"/>
          <w:rtl/>
        </w:rPr>
        <w:t>ا</w:t>
      </w:r>
      <w:r w:rsidRPr="002D5EF9">
        <w:rPr>
          <w:rFonts w:asciiTheme="majorBidi" w:hAnsiTheme="majorBidi" w:cs="B Lotus" w:hint="cs"/>
          <w:rtl/>
        </w:rPr>
        <w:t>ی</w:t>
      </w:r>
      <w:r w:rsidRPr="002D5EF9">
        <w:rPr>
          <w:rFonts w:asciiTheme="majorBidi" w:hAnsiTheme="majorBidi" w:cs="B Lotus" w:hint="eastAsia"/>
          <w:rtl/>
        </w:rPr>
        <w:t>ن</w:t>
      </w:r>
      <w:r w:rsidRPr="002D5EF9">
        <w:rPr>
          <w:rFonts w:asciiTheme="majorBidi" w:hAnsiTheme="majorBidi" w:cs="B Lotus"/>
          <w:rtl/>
        </w:rPr>
        <w:t xml:space="preserve"> پژوهش به معرف</w:t>
      </w:r>
      <w:r w:rsidRPr="002D5EF9">
        <w:rPr>
          <w:rFonts w:asciiTheme="majorBidi" w:hAnsiTheme="majorBidi" w:cs="B Lotus" w:hint="cs"/>
          <w:rtl/>
        </w:rPr>
        <w:t>ی</w:t>
      </w:r>
      <w:r w:rsidRPr="002D5EF9">
        <w:rPr>
          <w:rFonts w:asciiTheme="majorBidi" w:hAnsiTheme="majorBidi" w:cs="B Lotus"/>
          <w:rtl/>
        </w:rPr>
        <w:t xml:space="preserve"> </w:t>
      </w:r>
      <w:r>
        <w:rPr>
          <w:rFonts w:asciiTheme="majorBidi" w:hAnsiTheme="majorBidi" w:cs="B Lotus" w:hint="cs"/>
          <w:rtl/>
        </w:rPr>
        <w:t xml:space="preserve">و مرور </w:t>
      </w:r>
      <w:r w:rsidRPr="002D5EF9">
        <w:rPr>
          <w:rFonts w:asciiTheme="majorBidi" w:hAnsiTheme="majorBidi" w:cs="B Lotus"/>
          <w:rtl/>
        </w:rPr>
        <w:t>نظر</w:t>
      </w:r>
      <w:r w:rsidRPr="002D5EF9">
        <w:rPr>
          <w:rFonts w:asciiTheme="majorBidi" w:hAnsiTheme="majorBidi" w:cs="B Lotus" w:hint="cs"/>
          <w:rtl/>
        </w:rPr>
        <w:t>ی</w:t>
      </w:r>
      <w:r w:rsidRPr="002D5EF9">
        <w:rPr>
          <w:rFonts w:asciiTheme="majorBidi" w:hAnsiTheme="majorBidi" w:cs="B Lotus" w:hint="eastAsia"/>
          <w:rtl/>
        </w:rPr>
        <w:t>ه</w:t>
      </w:r>
      <w:r w:rsidRPr="002D5EF9">
        <w:rPr>
          <w:rFonts w:asciiTheme="majorBidi" w:hAnsiTheme="majorBidi" w:cs="B Lotus"/>
          <w:rtl/>
        </w:rPr>
        <w:t xml:space="preserve"> ها</w:t>
      </w:r>
      <w:r w:rsidRPr="002D5EF9">
        <w:rPr>
          <w:rFonts w:asciiTheme="majorBidi" w:hAnsiTheme="majorBidi" w:cs="B Lotus" w:hint="cs"/>
          <w:rtl/>
        </w:rPr>
        <w:t>ی</w:t>
      </w:r>
      <w:r w:rsidRPr="002D5EF9">
        <w:rPr>
          <w:rFonts w:asciiTheme="majorBidi" w:hAnsiTheme="majorBidi" w:cs="B Lotus"/>
          <w:rtl/>
        </w:rPr>
        <w:t xml:space="preserve"> پ</w:t>
      </w:r>
      <w:r w:rsidRPr="002D5EF9">
        <w:rPr>
          <w:rFonts w:asciiTheme="majorBidi" w:hAnsiTheme="majorBidi" w:cs="B Lotus" w:hint="cs"/>
          <w:rtl/>
        </w:rPr>
        <w:t>ی</w:t>
      </w:r>
      <w:r w:rsidRPr="002D5EF9">
        <w:rPr>
          <w:rFonts w:asciiTheme="majorBidi" w:hAnsiTheme="majorBidi" w:cs="B Lotus" w:hint="eastAsia"/>
          <w:rtl/>
        </w:rPr>
        <w:t>رامون</w:t>
      </w:r>
      <w:r w:rsidRPr="002D5EF9">
        <w:rPr>
          <w:rFonts w:asciiTheme="majorBidi" w:hAnsiTheme="majorBidi" w:cs="B Lotus"/>
          <w:rtl/>
        </w:rPr>
        <w:t xml:space="preserve"> درباره حسابرس</w:t>
      </w:r>
      <w:r w:rsidRPr="002D5EF9">
        <w:rPr>
          <w:rFonts w:asciiTheme="majorBidi" w:hAnsiTheme="majorBidi" w:cs="B Lotus" w:hint="cs"/>
          <w:rtl/>
        </w:rPr>
        <w:t>ی</w:t>
      </w:r>
      <w:r w:rsidRPr="002D5EF9">
        <w:rPr>
          <w:rFonts w:asciiTheme="majorBidi" w:hAnsiTheme="majorBidi" w:cs="B Lotus"/>
          <w:rtl/>
        </w:rPr>
        <w:t xml:space="preserve"> اجتماع</w:t>
      </w:r>
      <w:r w:rsidRPr="002D5EF9">
        <w:rPr>
          <w:rFonts w:asciiTheme="majorBidi" w:hAnsiTheme="majorBidi" w:cs="B Lotus" w:hint="cs"/>
          <w:rtl/>
        </w:rPr>
        <w:t>ی</w:t>
      </w:r>
      <w:r w:rsidRPr="002D5EF9">
        <w:rPr>
          <w:rFonts w:asciiTheme="majorBidi" w:hAnsiTheme="majorBidi" w:cs="B Lotus"/>
          <w:rtl/>
        </w:rPr>
        <w:t xml:space="preserve"> م</w:t>
      </w:r>
      <w:r w:rsidRPr="002D5EF9">
        <w:rPr>
          <w:rFonts w:asciiTheme="majorBidi" w:hAnsiTheme="majorBidi" w:cs="B Lotus" w:hint="cs"/>
          <w:rtl/>
        </w:rPr>
        <w:t>ی</w:t>
      </w:r>
      <w:r>
        <w:rPr>
          <w:rFonts w:asciiTheme="majorBidi" w:hAnsiTheme="majorBidi" w:cs="B Lotus" w:hint="cs"/>
          <w:rtl/>
        </w:rPr>
        <w:t>‌</w:t>
      </w:r>
      <w:r w:rsidRPr="002D5EF9">
        <w:rPr>
          <w:rFonts w:asciiTheme="majorBidi" w:hAnsiTheme="majorBidi" w:cs="B Lotus"/>
          <w:rtl/>
        </w:rPr>
        <w:t>پردازد.</w:t>
      </w:r>
    </w:p>
    <w:p w:rsidR="00A41D53" w:rsidRPr="003B6C2B" w:rsidRDefault="00A41D53" w:rsidP="00A41D53">
      <w:pPr>
        <w:ind w:left="16" w:right="142" w:firstLine="284"/>
        <w:jc w:val="both"/>
        <w:rPr>
          <w:rFonts w:asciiTheme="majorBidi" w:hAnsiTheme="majorBidi" w:cs="B Lotus"/>
          <w:rtl/>
        </w:rPr>
      </w:pPr>
      <w:r w:rsidRPr="00236CCB">
        <w:rPr>
          <w:rFonts w:asciiTheme="majorBidi" w:hAnsiTheme="majorBidi" w:cs="B Lotus" w:hint="cs"/>
          <w:b/>
          <w:bCs/>
          <w:rtl/>
        </w:rPr>
        <w:t>یافته‌ها</w:t>
      </w:r>
      <w:r w:rsidRPr="00236CCB">
        <w:rPr>
          <w:rFonts w:asciiTheme="majorBidi" w:hAnsiTheme="majorBidi" w:cs="B Lotus" w:hint="cs"/>
          <w:rtl/>
        </w:rPr>
        <w:t xml:space="preserve">: </w:t>
      </w:r>
      <w:r w:rsidRPr="003B6C2B">
        <w:rPr>
          <w:rFonts w:asciiTheme="majorBidi" w:hAnsiTheme="majorBidi" w:cs="B Lotus" w:hint="cs"/>
          <w:rtl/>
        </w:rPr>
        <w:t>تحلیل کلی موضوعات مطرح شده، نشان دهنده این موضوع است که عوامل محیطی و مقررات حاکم در کشورها به نحو مؤثری در روند اجرایی حسابرسی اجتماعی شرکت‌ها مؤثر بوده به نحوی که می‌تواند در میزان کارآیی و اثربخشی این فرایند و الزامات پاسخگویی شرکت‌ها در این حوزه مفید واقع شود تا با در نظر گرفتن پیامدهای مالی و غیرمالی آن، اهداف و منافع اقتصادی شرکت‌ها برنامه‌ریزی گردد.</w:t>
      </w:r>
    </w:p>
    <w:p w:rsidR="00A41D53" w:rsidRPr="00236CCB" w:rsidRDefault="00A41D53" w:rsidP="00A41D53">
      <w:pPr>
        <w:ind w:left="16" w:right="142" w:firstLine="284"/>
        <w:jc w:val="both"/>
        <w:rPr>
          <w:rFonts w:asciiTheme="majorBidi" w:hAnsiTheme="majorBidi" w:cs="B Lotus"/>
          <w:rtl/>
        </w:rPr>
      </w:pPr>
      <w:r w:rsidRPr="00236CCB">
        <w:rPr>
          <w:rFonts w:asciiTheme="majorBidi" w:hAnsiTheme="majorBidi" w:cs="B Lotus" w:hint="cs"/>
          <w:b/>
          <w:bCs/>
          <w:rtl/>
        </w:rPr>
        <w:t>دانش‌افزایی</w:t>
      </w:r>
      <w:r w:rsidRPr="00236CCB">
        <w:rPr>
          <w:rFonts w:asciiTheme="majorBidi" w:hAnsiTheme="majorBidi" w:cs="B Lotus" w:hint="cs"/>
          <w:rtl/>
        </w:rPr>
        <w:t>:</w:t>
      </w:r>
      <w:r>
        <w:rPr>
          <w:rFonts w:asciiTheme="majorBidi" w:hAnsiTheme="majorBidi" w:cs="B Lotus" w:hint="cs"/>
          <w:rtl/>
        </w:rPr>
        <w:t xml:space="preserve"> </w:t>
      </w:r>
      <w:r w:rsidRPr="003B6C2B">
        <w:rPr>
          <w:rFonts w:asciiTheme="majorBidi" w:hAnsiTheme="majorBidi" w:cs="B Lotus" w:hint="cs"/>
          <w:rtl/>
        </w:rPr>
        <w:t>این پژوهش با تبیین ادراکات ذینفعان درباره حسابرسی‌های اجتماعی و نظریه‌های مطرح پیرامون آن، به بررسی مفاهیم حوزه حسابرسی اجتماعی از دو مبحث شکاف انتظار حسابرسی اجتماعی و نظریه‌های حسابداری پرداخته است.</w:t>
      </w:r>
    </w:p>
    <w:p w:rsidR="00A41D53" w:rsidRDefault="00A41D53" w:rsidP="00A41D53">
      <w:pPr>
        <w:ind w:left="16" w:right="142" w:firstLine="284"/>
        <w:jc w:val="both"/>
        <w:rPr>
          <w:rFonts w:asciiTheme="majorBidi" w:hAnsiTheme="majorBidi" w:cs="B Lotus" w:hint="cs"/>
          <w:b/>
          <w:bCs/>
          <w:sz w:val="26"/>
          <w:szCs w:val="26"/>
          <w:rtl/>
        </w:rPr>
      </w:pPr>
    </w:p>
    <w:p w:rsidR="00A41D53" w:rsidRDefault="00A41D53" w:rsidP="00A41D53">
      <w:pPr>
        <w:ind w:left="16" w:right="142" w:firstLine="284"/>
        <w:jc w:val="both"/>
        <w:rPr>
          <w:rFonts w:asciiTheme="majorBidi" w:hAnsiTheme="majorBidi" w:cs="B Lotus" w:hint="cs"/>
          <w:sz w:val="26"/>
          <w:szCs w:val="26"/>
          <w:rtl/>
        </w:rPr>
      </w:pPr>
      <w:r w:rsidRPr="009D7CF8">
        <w:rPr>
          <w:rFonts w:asciiTheme="majorBidi" w:hAnsiTheme="majorBidi" w:cs="B Lotus" w:hint="cs"/>
          <w:b/>
          <w:bCs/>
          <w:sz w:val="26"/>
          <w:szCs w:val="26"/>
          <w:rtl/>
        </w:rPr>
        <w:t>واژ</w:t>
      </w:r>
      <w:r>
        <w:rPr>
          <w:rFonts w:asciiTheme="majorBidi" w:hAnsiTheme="majorBidi" w:cs="B Lotus" w:hint="cs"/>
          <w:b/>
          <w:bCs/>
          <w:sz w:val="26"/>
          <w:szCs w:val="26"/>
          <w:rtl/>
        </w:rPr>
        <w:t>ه‌های</w:t>
      </w:r>
      <w:r w:rsidRPr="009D7CF8">
        <w:rPr>
          <w:rFonts w:asciiTheme="majorBidi" w:hAnsiTheme="majorBidi" w:cs="B Lotus"/>
          <w:b/>
          <w:bCs/>
          <w:sz w:val="26"/>
          <w:szCs w:val="26"/>
          <w:rtl/>
        </w:rPr>
        <w:t xml:space="preserve"> کلیدی:</w:t>
      </w:r>
      <w:r w:rsidRPr="009D7CF8">
        <w:rPr>
          <w:rFonts w:asciiTheme="majorBidi" w:hAnsiTheme="majorBidi" w:cs="B Lotus" w:hint="cs"/>
          <w:b/>
          <w:bCs/>
          <w:sz w:val="26"/>
          <w:szCs w:val="26"/>
          <w:rtl/>
        </w:rPr>
        <w:t xml:space="preserve"> </w:t>
      </w:r>
      <w:r w:rsidRPr="003B6C2B">
        <w:rPr>
          <w:rFonts w:asciiTheme="majorBidi" w:hAnsiTheme="majorBidi" w:cs="B Lotus"/>
          <w:rtl/>
        </w:rPr>
        <w:t>حسابرسی اجتماعی،</w:t>
      </w:r>
      <w:r w:rsidRPr="003B6C2B">
        <w:rPr>
          <w:rFonts w:asciiTheme="majorBidi" w:hAnsiTheme="majorBidi" w:cs="B Lotus" w:hint="cs"/>
          <w:rtl/>
        </w:rPr>
        <w:t xml:space="preserve"> شکاف انتظار حسابرسی اجتماعی، مسئولیت پاسخگویی، مسئولیت اجتماعی شرکت‌ها.</w:t>
      </w:r>
    </w:p>
    <w:p w:rsidR="00A41D53" w:rsidRPr="003B6C2B" w:rsidRDefault="00A41D53" w:rsidP="00A41D53">
      <w:pPr>
        <w:ind w:left="16" w:right="142" w:firstLine="284"/>
        <w:jc w:val="both"/>
        <w:rPr>
          <w:rFonts w:asciiTheme="majorBidi" w:hAnsiTheme="majorBidi" w:cs="B Lotus"/>
          <w:sz w:val="26"/>
          <w:szCs w:val="26"/>
          <w:rtl/>
        </w:rPr>
      </w:pPr>
    </w:p>
    <w:p w:rsidR="00A41D53" w:rsidRDefault="00A41D53" w:rsidP="00A41D53">
      <w:pPr>
        <w:ind w:left="16" w:right="142" w:firstLine="284"/>
        <w:jc w:val="both"/>
        <w:rPr>
          <w:rFonts w:asciiTheme="majorBidi" w:hAnsiTheme="majorBidi" w:cs="B Lotus"/>
          <w:b/>
          <w:bCs/>
          <w:sz w:val="26"/>
          <w:szCs w:val="26"/>
        </w:rPr>
      </w:pPr>
      <w:r w:rsidRPr="003B6C2B">
        <w:rPr>
          <w:rFonts w:asciiTheme="majorBidi" w:hAnsiTheme="majorBidi" w:cs="B Lotus" w:hint="cs"/>
          <w:b/>
          <w:bCs/>
          <w:sz w:val="26"/>
          <w:szCs w:val="26"/>
          <w:rtl/>
        </w:rPr>
        <w:t>کد طبقه</w:t>
      </w:r>
      <w:r>
        <w:rPr>
          <w:rFonts w:asciiTheme="majorBidi" w:hAnsiTheme="majorBidi" w:cs="B Lotus" w:hint="cs"/>
          <w:b/>
          <w:bCs/>
          <w:sz w:val="26"/>
          <w:szCs w:val="26"/>
          <w:rtl/>
        </w:rPr>
        <w:t>‌</w:t>
      </w:r>
      <w:r w:rsidRPr="003B6C2B">
        <w:rPr>
          <w:rFonts w:asciiTheme="majorBidi" w:hAnsiTheme="majorBidi" w:cs="B Lotus" w:hint="cs"/>
          <w:b/>
          <w:bCs/>
          <w:sz w:val="26"/>
          <w:szCs w:val="26"/>
          <w:rtl/>
        </w:rPr>
        <w:t>بندی موضوعی</w:t>
      </w:r>
      <w:r>
        <w:rPr>
          <w:rFonts w:asciiTheme="majorBidi" w:hAnsiTheme="majorBidi" w:cs="B Lotus" w:hint="cs"/>
          <w:b/>
          <w:bCs/>
          <w:sz w:val="26"/>
          <w:szCs w:val="26"/>
          <w:rtl/>
        </w:rPr>
        <w:t>:</w:t>
      </w:r>
      <w:r w:rsidRPr="003852D6">
        <w:rPr>
          <w:rFonts w:asciiTheme="majorBidi" w:hAnsiTheme="majorBidi" w:cstheme="majorBidi"/>
          <w:rtl/>
        </w:rPr>
        <w:t xml:space="preserve"> </w:t>
      </w:r>
      <w:r w:rsidRPr="003852D6">
        <w:rPr>
          <w:rFonts w:asciiTheme="majorBidi" w:hAnsiTheme="majorBidi" w:cstheme="majorBidi"/>
        </w:rPr>
        <w:t>H83</w:t>
      </w:r>
      <w:r w:rsidRPr="003852D6">
        <w:rPr>
          <w:rFonts w:asciiTheme="majorBidi" w:hAnsiTheme="majorBidi" w:cstheme="majorBidi"/>
          <w:rtl/>
        </w:rPr>
        <w:t xml:space="preserve">، </w:t>
      </w:r>
      <w:r w:rsidRPr="003852D6">
        <w:rPr>
          <w:rFonts w:asciiTheme="majorBidi" w:hAnsiTheme="majorBidi" w:cstheme="majorBidi"/>
        </w:rPr>
        <w:t>H55</w:t>
      </w:r>
      <w:r w:rsidRPr="003852D6">
        <w:rPr>
          <w:rFonts w:asciiTheme="majorBidi" w:hAnsiTheme="majorBidi" w:cstheme="majorBidi"/>
          <w:rtl/>
        </w:rPr>
        <w:t xml:space="preserve">، </w:t>
      </w:r>
      <w:r w:rsidRPr="003852D6">
        <w:rPr>
          <w:rFonts w:asciiTheme="majorBidi" w:hAnsiTheme="majorBidi" w:cstheme="majorBidi"/>
        </w:rPr>
        <w:t>M42</w:t>
      </w:r>
      <w:r w:rsidRPr="003852D6">
        <w:rPr>
          <w:rFonts w:asciiTheme="majorBidi" w:hAnsiTheme="majorBidi" w:cstheme="majorBidi"/>
          <w:rtl/>
        </w:rPr>
        <w:t xml:space="preserve">، </w:t>
      </w:r>
      <w:r w:rsidRPr="003852D6">
        <w:rPr>
          <w:rFonts w:asciiTheme="majorBidi" w:hAnsiTheme="majorBidi" w:cstheme="majorBidi"/>
        </w:rPr>
        <w:t>M14</w:t>
      </w:r>
    </w:p>
    <w:p w:rsidR="00A41D53" w:rsidRDefault="00A41D53" w:rsidP="00A41D53">
      <w:pPr>
        <w:bidi w:val="0"/>
        <w:spacing w:after="200" w:line="276" w:lineRule="auto"/>
        <w:rPr>
          <w:rFonts w:asciiTheme="majorBidi" w:hAnsiTheme="majorBidi" w:cs="B Lotus"/>
          <w:rtl/>
        </w:rPr>
      </w:pPr>
      <w:r>
        <w:rPr>
          <w:rFonts w:asciiTheme="majorBidi" w:hAnsiTheme="majorBidi" w:cs="B Lotus"/>
          <w:rtl/>
        </w:rPr>
        <w:br w:type="page"/>
      </w:r>
    </w:p>
    <w:p w:rsidR="00A41D53" w:rsidRPr="00D73709" w:rsidRDefault="00A41D53" w:rsidP="00A41D53">
      <w:pPr>
        <w:ind w:left="16" w:right="142" w:firstLine="284"/>
        <w:jc w:val="both"/>
        <w:outlineLvl w:val="0"/>
        <w:rPr>
          <w:rFonts w:asciiTheme="majorBidi" w:hAnsiTheme="majorBidi" w:cs="B Lotus"/>
          <w:b/>
          <w:bCs/>
          <w:sz w:val="26"/>
          <w:szCs w:val="26"/>
          <w:rtl/>
        </w:rPr>
      </w:pPr>
      <w:r w:rsidRPr="00D73709">
        <w:rPr>
          <w:rFonts w:asciiTheme="majorBidi" w:hAnsiTheme="majorBidi" w:cs="B Lotus" w:hint="cs"/>
          <w:b/>
          <w:bCs/>
          <w:sz w:val="26"/>
          <w:szCs w:val="26"/>
          <w:rtl/>
        </w:rPr>
        <w:lastRenderedPageBreak/>
        <w:t>مقدمه</w:t>
      </w:r>
    </w:p>
    <w:p w:rsidR="00A41D53" w:rsidRDefault="00A41D53" w:rsidP="00A41D53">
      <w:pPr>
        <w:pStyle w:val="Subtitle"/>
        <w:ind w:left="16" w:right="142" w:firstLine="284"/>
        <w:jc w:val="both"/>
        <w:rPr>
          <w:rFonts w:asciiTheme="majorBidi" w:hAnsiTheme="majorBidi" w:cs="B Lotus" w:hint="cs"/>
          <w:sz w:val="26"/>
          <w:szCs w:val="26"/>
          <w:rtl/>
          <w:lang w:bidi="fa-IR"/>
        </w:rPr>
      </w:pPr>
      <w:r w:rsidRPr="00D73709">
        <w:rPr>
          <w:rFonts w:asciiTheme="majorBidi" w:hAnsiTheme="majorBidi" w:cs="B Lotus" w:hint="cs"/>
          <w:sz w:val="26"/>
          <w:szCs w:val="26"/>
          <w:rtl/>
          <w:lang w:bidi="fa-IR"/>
        </w:rPr>
        <w:t>اگرچه فرآیند عملیاتی شرکت‌ها، مؤسسات و واحدهای تجاری با اهداف منافع اقتصادی صورت می‌گیرد اما امروزه نمی‌توان تمام تصمیم‌گیری‌ها و تدوین خط‌مشی‌های شرکت‌ها را منوط به مناسبات اقتصادی دانست؛ زیرا به طور خاص عملکرد شرکت‌ها توسط اجتماع و انظار عمومی جامعه مورد نقد قرار می‌گیرد که در روند عملیاتی شرکت اثرگذار و قابل ملاحظه است. بنابراین این موضوع به طور خاص در برگیرنده مسئولیت اجتماعی شرکت‌ها</w:t>
      </w:r>
      <w:r w:rsidRPr="00D73709">
        <w:rPr>
          <w:rStyle w:val="FootnoteReference"/>
          <w:rFonts w:cs="B Lotus"/>
          <w:b/>
          <w:i/>
          <w:sz w:val="26"/>
          <w:szCs w:val="26"/>
          <w:rtl/>
        </w:rPr>
        <w:footnoteReference w:id="1"/>
      </w:r>
      <w:r w:rsidRPr="00D73709">
        <w:rPr>
          <w:rFonts w:asciiTheme="majorBidi" w:hAnsiTheme="majorBidi" w:cs="B Lotus" w:hint="cs"/>
          <w:sz w:val="26"/>
          <w:szCs w:val="26"/>
          <w:rtl/>
          <w:lang w:bidi="fa-IR"/>
        </w:rPr>
        <w:t xml:space="preserve"> خواهد بود که</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با توجه به عواملی همچون رشد تجارت جهانی</w:t>
      </w:r>
      <w:r w:rsidRPr="00D73709">
        <w:rPr>
          <w:rFonts w:asciiTheme="majorBidi" w:hAnsiTheme="majorBidi" w:cs="B Lotus"/>
          <w:sz w:val="26"/>
          <w:szCs w:val="26"/>
          <w:rtl/>
          <w:lang w:bidi="fa-IR"/>
        </w:rPr>
        <w:t xml:space="preserve">، </w:t>
      </w:r>
      <w:r w:rsidRPr="00D73709">
        <w:rPr>
          <w:rFonts w:asciiTheme="majorBidi" w:hAnsiTheme="majorBidi" w:cs="B Lotus" w:hint="cs"/>
          <w:sz w:val="26"/>
          <w:szCs w:val="26"/>
          <w:rtl/>
          <w:lang w:bidi="fa-IR"/>
        </w:rPr>
        <w:t xml:space="preserve">اهمیت مسائل زیست محیطی و اجتماعی و نوع روابط بین مدیران و سرمایه‌گذاران، دولت و اجتماع، موضوع مفهوم مسئولیت اجتماعی شرکت‌ها در طی سال‌های اخیر مورد توجه پژوهشگران قرار گرفت </w:t>
      </w:r>
      <w:r>
        <w:rPr>
          <w:rFonts w:asciiTheme="majorBidi" w:hAnsiTheme="majorBidi" w:cs="B Lotus"/>
          <w:sz w:val="26"/>
          <w:szCs w:val="26"/>
          <w:lang w:bidi="fa-IR"/>
        </w:rPr>
        <w:t>]</w:t>
      </w:r>
      <w:r>
        <w:rPr>
          <w:rFonts w:asciiTheme="majorBidi" w:hAnsiTheme="majorBidi" w:cs="B Lotus" w:hint="cs"/>
          <w:sz w:val="26"/>
          <w:szCs w:val="26"/>
          <w:rtl/>
          <w:lang w:bidi="fa-IR"/>
        </w:rPr>
        <w:t>2</w:t>
      </w:r>
      <w:r>
        <w:rPr>
          <w:rFonts w:asciiTheme="majorBidi" w:hAnsiTheme="majorBidi" w:cs="B Lotus"/>
          <w:sz w:val="26"/>
          <w:szCs w:val="26"/>
          <w:lang w:bidi="fa-IR"/>
        </w:rPr>
        <w:t>[</w:t>
      </w:r>
      <w:r w:rsidRPr="00D73709">
        <w:rPr>
          <w:rFonts w:asciiTheme="majorBidi" w:hAnsiTheme="majorBidi" w:cs="B Lotus" w:hint="cs"/>
          <w:sz w:val="26"/>
          <w:szCs w:val="26"/>
          <w:rtl/>
          <w:lang w:bidi="fa-IR"/>
        </w:rPr>
        <w:t>.</w:t>
      </w:r>
      <w:r>
        <w:rPr>
          <w:rFonts w:asciiTheme="majorBidi" w:hAnsiTheme="majorBidi" w:cs="B Lotus" w:hint="cs"/>
          <w:sz w:val="26"/>
          <w:szCs w:val="26"/>
          <w:rtl/>
          <w:lang w:bidi="fa-IR"/>
        </w:rPr>
        <w:t xml:space="preserve"> </w:t>
      </w:r>
      <w:r w:rsidRPr="00D73709">
        <w:rPr>
          <w:rFonts w:asciiTheme="majorBidi" w:hAnsiTheme="majorBidi" w:cs="B Lotus"/>
          <w:sz w:val="26"/>
          <w:szCs w:val="26"/>
          <w:rtl/>
          <w:lang w:bidi="fa-IR"/>
        </w:rPr>
        <w:t>مفهوم</w:t>
      </w:r>
      <w:r>
        <w:rPr>
          <w:rFonts w:asciiTheme="majorBidi" w:hAnsiTheme="majorBidi" w:cs="B Lotus" w:hint="cs"/>
          <w:sz w:val="26"/>
          <w:szCs w:val="26"/>
          <w:rtl/>
          <w:lang w:bidi="fa-IR"/>
        </w:rPr>
        <w:t xml:space="preserve"> </w:t>
      </w:r>
      <w:r w:rsidRPr="00D73709">
        <w:rPr>
          <w:rFonts w:asciiTheme="majorBidi" w:hAnsiTheme="majorBidi" w:cs="B Lotus"/>
          <w:sz w:val="26"/>
          <w:szCs w:val="26"/>
          <w:rtl/>
          <w:lang w:bidi="fa-IR"/>
        </w:rPr>
        <w:t>مسئولیت اجتماعی شرکت</w:t>
      </w:r>
      <w:r w:rsidRPr="00D73709">
        <w:rPr>
          <w:rFonts w:asciiTheme="majorBidi" w:hAnsiTheme="majorBidi" w:cs="B Lotus" w:hint="cs"/>
          <w:sz w:val="26"/>
          <w:szCs w:val="26"/>
          <w:rtl/>
          <w:lang w:bidi="fa-IR"/>
        </w:rPr>
        <w:t>‌ در</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زمره</w:t>
      </w:r>
      <w:r>
        <w:rPr>
          <w:rFonts w:asciiTheme="majorBidi" w:hAnsiTheme="majorBidi" w:cs="B Lotus" w:hint="cs"/>
          <w:sz w:val="26"/>
          <w:szCs w:val="26"/>
          <w:rtl/>
          <w:lang w:bidi="fa-IR"/>
        </w:rPr>
        <w:t xml:space="preserve"> </w:t>
      </w:r>
      <w:r w:rsidRPr="00D73709">
        <w:rPr>
          <w:rFonts w:asciiTheme="majorBidi" w:hAnsiTheme="majorBidi" w:cs="B Lotus"/>
          <w:sz w:val="26"/>
          <w:szCs w:val="26"/>
          <w:rtl/>
          <w:lang w:bidi="fa-IR"/>
        </w:rPr>
        <w:t xml:space="preserve">مفاهیم اخلاق کسب و کار </w:t>
      </w:r>
      <w:r w:rsidRPr="00D73709">
        <w:rPr>
          <w:rFonts w:asciiTheme="majorBidi" w:hAnsiTheme="majorBidi" w:cs="B Lotus" w:hint="cs"/>
          <w:sz w:val="26"/>
          <w:szCs w:val="26"/>
          <w:rtl/>
          <w:lang w:bidi="fa-IR"/>
        </w:rPr>
        <w:t>بوده که</w:t>
      </w:r>
      <w:r w:rsidRPr="00D73709">
        <w:rPr>
          <w:rFonts w:asciiTheme="majorBidi" w:hAnsiTheme="majorBidi" w:cs="B Lotus"/>
          <w:sz w:val="26"/>
          <w:szCs w:val="26"/>
          <w:rtl/>
          <w:lang w:bidi="fa-IR"/>
        </w:rPr>
        <w:t xml:space="preserve"> به نقش شرکت درحوزه اجتماعی مربوط می</w:t>
      </w:r>
      <w:r w:rsidRPr="00D73709">
        <w:rPr>
          <w:rFonts w:asciiTheme="majorBidi" w:hAnsiTheme="majorBidi" w:cs="B Lotus" w:hint="cs"/>
          <w:sz w:val="26"/>
          <w:szCs w:val="26"/>
          <w:rtl/>
          <w:lang w:bidi="fa-IR"/>
        </w:rPr>
        <w:t>‌</w:t>
      </w:r>
      <w:r w:rsidRPr="00D73709">
        <w:rPr>
          <w:rFonts w:asciiTheme="majorBidi" w:hAnsiTheme="majorBidi" w:cs="B Lotus"/>
          <w:sz w:val="26"/>
          <w:szCs w:val="26"/>
          <w:rtl/>
          <w:lang w:bidi="fa-IR"/>
        </w:rPr>
        <w:t>شود</w:t>
      </w:r>
      <w:r w:rsidRPr="00D73709">
        <w:rPr>
          <w:rFonts w:asciiTheme="majorBidi" w:hAnsiTheme="majorBidi" w:cs="B Lotus"/>
          <w:sz w:val="26"/>
          <w:szCs w:val="26"/>
          <w:lang w:bidi="fa-IR"/>
        </w:rPr>
        <w:t>.</w:t>
      </w:r>
      <w:r w:rsidRPr="00D73709">
        <w:rPr>
          <w:rFonts w:asciiTheme="majorBidi" w:hAnsiTheme="majorBidi" w:cs="B Lotus" w:hint="cs"/>
          <w:sz w:val="26"/>
          <w:szCs w:val="26"/>
          <w:rtl/>
          <w:lang w:bidi="fa-IR"/>
        </w:rPr>
        <w:t xml:space="preserve"> این </w:t>
      </w:r>
      <w:r w:rsidRPr="00D73709">
        <w:rPr>
          <w:rFonts w:asciiTheme="majorBidi" w:hAnsiTheme="majorBidi" w:cs="B Lotus"/>
          <w:sz w:val="26"/>
          <w:szCs w:val="26"/>
          <w:rtl/>
          <w:lang w:bidi="fa-IR"/>
        </w:rPr>
        <w:t xml:space="preserve">مسئولیت، به عنوان </w:t>
      </w:r>
      <w:r w:rsidRPr="00D73709">
        <w:rPr>
          <w:rFonts w:asciiTheme="majorBidi" w:hAnsiTheme="majorBidi" w:cs="B Lotus" w:hint="cs"/>
          <w:sz w:val="26"/>
          <w:szCs w:val="26"/>
          <w:rtl/>
          <w:lang w:bidi="fa-IR"/>
        </w:rPr>
        <w:t xml:space="preserve">یک </w:t>
      </w:r>
      <w:r w:rsidRPr="00D73709">
        <w:rPr>
          <w:rFonts w:asciiTheme="majorBidi" w:hAnsiTheme="majorBidi" w:cs="B Lotus"/>
          <w:sz w:val="26"/>
          <w:szCs w:val="26"/>
          <w:rtl/>
          <w:lang w:bidi="fa-IR"/>
        </w:rPr>
        <w:t xml:space="preserve">نسبت به قالب جامعه، </w:t>
      </w:r>
      <w:r w:rsidRPr="00D73709">
        <w:rPr>
          <w:rFonts w:asciiTheme="majorBidi" w:hAnsiTheme="majorBidi" w:cs="B Lotus" w:hint="cs"/>
          <w:sz w:val="26"/>
          <w:szCs w:val="26"/>
          <w:rtl/>
          <w:lang w:bidi="fa-IR"/>
        </w:rPr>
        <w:t xml:space="preserve">مطرح می‌شود </w:t>
      </w:r>
      <w:r w:rsidRPr="00D73709">
        <w:rPr>
          <w:rFonts w:asciiTheme="majorBidi" w:hAnsiTheme="majorBidi" w:cs="B Lotus"/>
          <w:sz w:val="26"/>
          <w:szCs w:val="26"/>
          <w:rtl/>
          <w:lang w:bidi="fa-IR"/>
        </w:rPr>
        <w:t>که پیامدهای انجام فعالیت</w:t>
      </w:r>
      <w:r w:rsidRPr="00D73709">
        <w:rPr>
          <w:rFonts w:asciiTheme="majorBidi" w:hAnsiTheme="majorBidi" w:cs="B Lotus" w:hint="cs"/>
          <w:sz w:val="26"/>
          <w:szCs w:val="26"/>
          <w:rtl/>
          <w:lang w:bidi="fa-IR"/>
        </w:rPr>
        <w:t>‌</w:t>
      </w:r>
      <w:r w:rsidRPr="00D73709">
        <w:rPr>
          <w:rFonts w:asciiTheme="majorBidi" w:hAnsiTheme="majorBidi" w:cs="B Lotus"/>
          <w:sz w:val="26"/>
          <w:szCs w:val="26"/>
          <w:rtl/>
          <w:lang w:bidi="fa-IR"/>
        </w:rPr>
        <w:t xml:space="preserve">های آن، تنها </w:t>
      </w:r>
      <w:r w:rsidRPr="00D73709">
        <w:rPr>
          <w:rFonts w:asciiTheme="majorBidi" w:hAnsiTheme="majorBidi" w:cs="B Lotus" w:hint="cs"/>
          <w:sz w:val="26"/>
          <w:szCs w:val="26"/>
          <w:rtl/>
          <w:lang w:bidi="fa-IR"/>
        </w:rPr>
        <w:t xml:space="preserve">منحصر به </w:t>
      </w:r>
      <w:r w:rsidRPr="00D73709">
        <w:rPr>
          <w:rFonts w:asciiTheme="majorBidi" w:hAnsiTheme="majorBidi" w:cs="B Lotus"/>
          <w:sz w:val="26"/>
          <w:szCs w:val="26"/>
          <w:rtl/>
          <w:lang w:bidi="fa-IR"/>
        </w:rPr>
        <w:t>خود</w:t>
      </w:r>
      <w:r w:rsidRPr="00D73709">
        <w:rPr>
          <w:rFonts w:asciiTheme="majorBidi" w:hAnsiTheme="majorBidi" w:cs="B Lotus" w:hint="cs"/>
          <w:sz w:val="26"/>
          <w:szCs w:val="26"/>
          <w:rtl/>
          <w:lang w:bidi="fa-IR"/>
        </w:rPr>
        <w:t xml:space="preserve"> شرکت نخواهد بود. بر این اساس</w:t>
      </w:r>
      <w:r>
        <w:rPr>
          <w:rFonts w:asciiTheme="majorBidi" w:hAnsiTheme="majorBidi" w:cs="B Lotus" w:hint="cs"/>
          <w:sz w:val="26"/>
          <w:szCs w:val="26"/>
          <w:rtl/>
          <w:lang w:bidi="fa-IR"/>
        </w:rPr>
        <w:t xml:space="preserve"> </w:t>
      </w:r>
      <w:r w:rsidRPr="00D73709">
        <w:rPr>
          <w:rFonts w:asciiTheme="majorBidi" w:hAnsiTheme="majorBidi" w:cs="B Lotus"/>
          <w:sz w:val="26"/>
          <w:szCs w:val="26"/>
          <w:rtl/>
          <w:lang w:bidi="fa-IR"/>
        </w:rPr>
        <w:t>مسئولیت اجتماعی شرکت مجموعه</w:t>
      </w:r>
      <w:r w:rsidRPr="00D73709">
        <w:rPr>
          <w:rFonts w:asciiTheme="majorBidi" w:hAnsiTheme="majorBidi" w:cs="B Lotus" w:hint="cs"/>
          <w:sz w:val="26"/>
          <w:szCs w:val="26"/>
          <w:rtl/>
          <w:lang w:bidi="fa-IR"/>
        </w:rPr>
        <w:t>‌</w:t>
      </w:r>
      <w:r w:rsidRPr="00D73709">
        <w:rPr>
          <w:rFonts w:asciiTheme="majorBidi" w:hAnsiTheme="majorBidi" w:cs="B Lotus"/>
          <w:sz w:val="26"/>
          <w:szCs w:val="26"/>
          <w:rtl/>
          <w:lang w:bidi="fa-IR"/>
        </w:rPr>
        <w:t>ای از فعالیت</w:t>
      </w:r>
      <w:r w:rsidRPr="00D73709">
        <w:rPr>
          <w:rFonts w:asciiTheme="majorBidi" w:hAnsiTheme="majorBidi" w:cs="B Lotus" w:hint="cs"/>
          <w:sz w:val="26"/>
          <w:szCs w:val="26"/>
          <w:rtl/>
          <w:lang w:bidi="fa-IR"/>
        </w:rPr>
        <w:t>‌</w:t>
      </w:r>
      <w:r w:rsidRPr="00D73709">
        <w:rPr>
          <w:rFonts w:asciiTheme="majorBidi" w:hAnsiTheme="majorBidi" w:cs="B Lotus"/>
          <w:sz w:val="26"/>
          <w:szCs w:val="26"/>
          <w:rtl/>
          <w:lang w:bidi="fa-IR"/>
        </w:rPr>
        <w:t xml:space="preserve">های </w:t>
      </w:r>
      <w:r w:rsidRPr="00D73709">
        <w:rPr>
          <w:rFonts w:asciiTheme="majorBidi" w:hAnsiTheme="majorBidi" w:cs="B Lotus" w:hint="cs"/>
          <w:sz w:val="26"/>
          <w:szCs w:val="26"/>
          <w:rtl/>
          <w:lang w:bidi="fa-IR"/>
        </w:rPr>
        <w:t>شرکت که نگرش و وجهه مثبت جامعه را در پی داشته باشد</w:t>
      </w:r>
      <w:r w:rsidRPr="00D73709">
        <w:rPr>
          <w:rFonts w:asciiTheme="majorBidi" w:hAnsiTheme="majorBidi" w:cs="B Lotus"/>
          <w:sz w:val="26"/>
          <w:szCs w:val="26"/>
          <w:rtl/>
          <w:lang w:bidi="fa-IR"/>
        </w:rPr>
        <w:t xml:space="preserve"> به نحوی که قوانین</w:t>
      </w:r>
      <w:r w:rsidRPr="00D73709">
        <w:rPr>
          <w:rFonts w:asciiTheme="majorBidi" w:hAnsiTheme="majorBidi" w:cs="B Lotus" w:hint="cs"/>
          <w:sz w:val="26"/>
          <w:szCs w:val="26"/>
          <w:rtl/>
          <w:lang w:bidi="fa-IR"/>
        </w:rPr>
        <w:t xml:space="preserve"> و مقررات</w:t>
      </w:r>
      <w:r w:rsidRPr="00D73709">
        <w:rPr>
          <w:rFonts w:asciiTheme="majorBidi" w:hAnsiTheme="majorBidi" w:cs="B Lotus"/>
          <w:sz w:val="26"/>
          <w:szCs w:val="26"/>
          <w:rtl/>
          <w:lang w:bidi="fa-IR"/>
        </w:rPr>
        <w:t>، اخل</w:t>
      </w:r>
      <w:r w:rsidRPr="00D73709">
        <w:rPr>
          <w:rFonts w:asciiTheme="majorBidi" w:hAnsiTheme="majorBidi" w:cs="B Lotus" w:hint="cs"/>
          <w:sz w:val="26"/>
          <w:szCs w:val="26"/>
          <w:rtl/>
          <w:lang w:bidi="fa-IR"/>
        </w:rPr>
        <w:t>ا</w:t>
      </w:r>
      <w:r w:rsidRPr="00D73709">
        <w:rPr>
          <w:rFonts w:asciiTheme="majorBidi" w:hAnsiTheme="majorBidi" w:cs="B Lotus"/>
          <w:sz w:val="26"/>
          <w:szCs w:val="26"/>
          <w:rtl/>
          <w:lang w:bidi="fa-IR"/>
        </w:rPr>
        <w:t xml:space="preserve">قیات، تجارت و انتظارات عمومی جامعه از کسب و کار برآورده شود </w:t>
      </w:r>
      <w:r>
        <w:rPr>
          <w:rFonts w:asciiTheme="majorBidi" w:hAnsiTheme="majorBidi" w:cs="B Lotus"/>
          <w:sz w:val="26"/>
          <w:szCs w:val="26"/>
          <w:lang w:bidi="fa-IR"/>
        </w:rPr>
        <w:t>]</w:t>
      </w:r>
      <w:r>
        <w:rPr>
          <w:rFonts w:asciiTheme="majorBidi" w:hAnsiTheme="majorBidi" w:cs="B Lotus" w:hint="cs"/>
          <w:sz w:val="26"/>
          <w:szCs w:val="26"/>
          <w:rtl/>
          <w:lang w:bidi="fa-IR"/>
        </w:rPr>
        <w:t>8</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از‌ آن‌جایی که خط‌مشی شرکت در قبال خود مسئولیت اجتماعی به عنوان یک مکانیزم داخلی، خود تنظیم شونده مطرح است، لذا نیاز است تا شرکت طی دوره‌های مختلف به صورت متناوب به انطباق فعالیت خود با مقررات موجود، هنجارهای اخلاقی و استانداردهای قابل قبول بین‌المللی بپردازد.</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در این راستا طی مقاطع زمانی مختلف، اندازه‌گیری، گزارش و انطباق فعالیت‌های شرکت با استانداردهای بین‌المللی و هنجارهای خود تنظیم شده</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لازم و ضروری است. این تلاش‌ها برای اندازه‌گیری، نظارت و ارزیابی کارایی غیرمالی واحد تجاری با توجه به اهداف و خط‌مشی‌های اجتماعی آن، منجر به </w:t>
      </w:r>
      <w:r>
        <w:rPr>
          <w:rFonts w:asciiTheme="majorBidi" w:hAnsiTheme="majorBidi" w:cs="B Lotus" w:hint="cs"/>
          <w:sz w:val="26"/>
          <w:szCs w:val="26"/>
          <w:rtl/>
          <w:lang w:bidi="fa-IR"/>
        </w:rPr>
        <w:t xml:space="preserve">پدیدار شدن </w:t>
      </w:r>
      <w:r w:rsidRPr="00D73709">
        <w:rPr>
          <w:rFonts w:asciiTheme="majorBidi" w:hAnsiTheme="majorBidi" w:cs="B Lotus" w:hint="cs"/>
          <w:sz w:val="26"/>
          <w:szCs w:val="26"/>
          <w:rtl/>
          <w:lang w:bidi="fa-IR"/>
        </w:rPr>
        <w:t>ایده حسابرسی اجتماعی</w:t>
      </w:r>
      <w:r w:rsidRPr="00D73709">
        <w:rPr>
          <w:rStyle w:val="FootnoteReference"/>
          <w:rFonts w:cs="B Lotus"/>
          <w:b/>
          <w:i/>
          <w:sz w:val="26"/>
          <w:szCs w:val="26"/>
          <w:rtl/>
        </w:rPr>
        <w:footnoteReference w:id="2"/>
      </w:r>
      <w:r>
        <w:rPr>
          <w:rFonts w:asciiTheme="majorBidi" w:hAnsiTheme="majorBidi" w:cs="B Lotus" w:hint="cs"/>
          <w:sz w:val="26"/>
          <w:szCs w:val="26"/>
          <w:rtl/>
          <w:lang w:bidi="fa-IR"/>
        </w:rPr>
        <w:t xml:space="preserve"> شد </w:t>
      </w:r>
      <w:r>
        <w:rPr>
          <w:rFonts w:asciiTheme="majorBidi" w:hAnsiTheme="majorBidi" w:cs="B Lotus"/>
          <w:sz w:val="26"/>
          <w:szCs w:val="26"/>
          <w:lang w:bidi="fa-IR"/>
        </w:rPr>
        <w:t>]</w:t>
      </w:r>
      <w:r>
        <w:rPr>
          <w:rFonts w:asciiTheme="majorBidi" w:hAnsiTheme="majorBidi" w:cs="B Lotus" w:hint="cs"/>
          <w:sz w:val="26"/>
          <w:szCs w:val="26"/>
          <w:rtl/>
          <w:lang w:bidi="fa-IR"/>
        </w:rPr>
        <w:t>1</w:t>
      </w:r>
      <w:r>
        <w:rPr>
          <w:rFonts w:asciiTheme="majorBidi" w:hAnsiTheme="majorBidi" w:cs="B Lotus"/>
          <w:sz w:val="26"/>
          <w:szCs w:val="26"/>
          <w:lang w:bidi="fa-IR"/>
        </w:rPr>
        <w:t>[</w:t>
      </w:r>
      <w:r w:rsidRPr="00D73709">
        <w:rPr>
          <w:rFonts w:asciiTheme="majorBidi" w:hAnsiTheme="majorBidi" w:cs="B Lotus" w:hint="cs"/>
          <w:sz w:val="26"/>
          <w:szCs w:val="26"/>
          <w:rtl/>
          <w:lang w:bidi="fa-IR"/>
        </w:rPr>
        <w:t xml:space="preserve">. </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 xml:space="preserve">حسابرسی اجتماعی، به عنوان بخشی از </w:t>
      </w:r>
      <w:r w:rsidRPr="00D73709">
        <w:rPr>
          <w:rFonts w:asciiTheme="majorBidi" w:hAnsiTheme="majorBidi" w:cs="B Lotus"/>
          <w:sz w:val="26"/>
          <w:szCs w:val="26"/>
          <w:rtl/>
          <w:lang w:bidi="fa-IR"/>
        </w:rPr>
        <w:t>مسئولیت اجتماعی شرکت</w:t>
      </w:r>
      <w:r w:rsidRPr="00D73709">
        <w:rPr>
          <w:rFonts w:asciiTheme="majorBidi" w:hAnsiTheme="majorBidi" w:cs="B Lotus" w:hint="cs"/>
          <w:sz w:val="26"/>
          <w:szCs w:val="26"/>
          <w:rtl/>
          <w:lang w:bidi="fa-IR"/>
        </w:rPr>
        <w:t xml:space="preserve">، ارائه دهنده اطلاعاتی است تا در تصمیم‌گیری‌های مهم و راهبردی درون سازمانی و برون سازمانی استفاده شود. بنابراین، سازمان‌ها از حسابرسی‌های اجتماعی به عنوان یک استراتژی کاهش ریسک استفاده می‌کنند به طور کلی حسابرسی اجتماعی به بررسی شرایط کاری، سلامتی و ایمنی و ضعف‌های موجود در ارتباط با حقوق مصرف کننده و نیروی کار در اختیار یک شرکت و مقایسه آن‌ها با استانداردهای مورد قبول جوامع و هنجارهای اجتماعی انجام می‌شود </w:t>
      </w:r>
      <w:r>
        <w:rPr>
          <w:rFonts w:asciiTheme="majorBidi" w:hAnsiTheme="majorBidi" w:cs="B Lotus"/>
          <w:sz w:val="26"/>
          <w:szCs w:val="26"/>
          <w:lang w:bidi="fa-IR"/>
        </w:rPr>
        <w:t>]</w:t>
      </w:r>
      <w:r>
        <w:rPr>
          <w:rFonts w:asciiTheme="majorBidi" w:hAnsiTheme="majorBidi" w:cs="B Lotus" w:hint="cs"/>
          <w:sz w:val="26"/>
          <w:szCs w:val="26"/>
          <w:rtl/>
          <w:lang w:bidi="fa-IR"/>
        </w:rPr>
        <w:t>7</w:t>
      </w:r>
      <w:r>
        <w:rPr>
          <w:rFonts w:asciiTheme="majorBidi" w:hAnsiTheme="majorBidi" w:cs="B Lotus"/>
          <w:sz w:val="26"/>
          <w:szCs w:val="26"/>
          <w:lang w:bidi="fa-IR"/>
        </w:rPr>
        <w:t>[</w:t>
      </w:r>
      <w:r>
        <w:rPr>
          <w:rFonts w:asciiTheme="majorBidi" w:hAnsiTheme="majorBidi" w:cs="B Lotus" w:hint="cs"/>
          <w:sz w:val="26"/>
          <w:szCs w:val="26"/>
          <w:rtl/>
          <w:lang w:bidi="fa-IR"/>
        </w:rPr>
        <w:t>.</w:t>
      </w:r>
      <w:r w:rsidRPr="00D73709">
        <w:rPr>
          <w:rFonts w:asciiTheme="majorBidi" w:hAnsiTheme="majorBidi" w:cs="B Lotus" w:hint="cs"/>
          <w:sz w:val="26"/>
          <w:szCs w:val="26"/>
          <w:rtl/>
          <w:lang w:bidi="fa-IR"/>
        </w:rPr>
        <w:t xml:space="preserve"> باتوجه به این‌که حسابرسی اجتماعی یک ابزار تصمیم‌گیری مهم برای ذینفعان به شمار می‌آید، کیفیت و هدف حسابرسی‌های اجتماعی از اهمیت زیادی برخوردار است. اطلاعات مورد بررسی در گزارش‌های حسابرسی اجتماعی، ذینفعان را قادر خواهد ساخت تا در تصمیم‌گیری‌ها و قضاوت‌های اجتماعی نگرش صحیح و مناسبی را نسبت به عملکرد شرکت اتخاذ کنند، به نحوی که این گزارش‌ها در ارتباط با </w:t>
      </w:r>
      <w:r w:rsidRPr="00D73709">
        <w:rPr>
          <w:rFonts w:asciiTheme="majorBidi" w:hAnsiTheme="majorBidi" w:cs="B Lotus" w:hint="cs"/>
          <w:sz w:val="26"/>
          <w:szCs w:val="26"/>
          <w:rtl/>
          <w:lang w:bidi="fa-IR"/>
        </w:rPr>
        <w:lastRenderedPageBreak/>
        <w:t xml:space="preserve">موضوعاتی همچون برقراری یا معافیت برخی مالیات‌ها، جرائم یا صدور احکام قضایی، می‌تواند مبنای تصمیم‌گیری‌ها برای نهادهای حاکمیتی و یا اجتماعی قرار گیرد.با این‌حال، کیفیت و هدف حسابرسی‌های اجتماعی می‌تواند متناسب با بروز برخی از رویدادها مورد سؤال، تعدیل یا اصلاح قرار گیرد. از جمله </w:t>
      </w:r>
      <w:r>
        <w:rPr>
          <w:rFonts w:asciiTheme="majorBidi" w:hAnsiTheme="majorBidi" w:cs="B Lotus" w:hint="cs"/>
          <w:sz w:val="26"/>
          <w:szCs w:val="26"/>
          <w:rtl/>
          <w:lang w:bidi="fa-IR"/>
        </w:rPr>
        <w:t xml:space="preserve">موضوع‌های </w:t>
      </w:r>
      <w:r w:rsidRPr="00D73709">
        <w:rPr>
          <w:rFonts w:asciiTheme="majorBidi" w:hAnsiTheme="majorBidi" w:cs="B Lotus" w:hint="cs"/>
          <w:sz w:val="26"/>
          <w:szCs w:val="26"/>
          <w:rtl/>
          <w:lang w:bidi="fa-IR"/>
        </w:rPr>
        <w:t xml:space="preserve">مطرح در این‌باره، ‌ابهامات و پرسش‌های پیرامون یکپارچگی و حرفه‌ای بودن حسابرسی‌های اجتماعی است </w:t>
      </w:r>
      <w:r>
        <w:rPr>
          <w:rFonts w:asciiTheme="majorBidi" w:hAnsiTheme="majorBidi" w:cs="B Lotus"/>
          <w:sz w:val="26"/>
          <w:szCs w:val="26"/>
          <w:lang w:bidi="fa-IR"/>
        </w:rPr>
        <w:t>]</w:t>
      </w:r>
      <w:r>
        <w:rPr>
          <w:rFonts w:asciiTheme="majorBidi" w:hAnsiTheme="majorBidi" w:cs="B Lotus" w:hint="cs"/>
          <w:sz w:val="26"/>
          <w:szCs w:val="26"/>
          <w:rtl/>
          <w:lang w:bidi="fa-IR"/>
        </w:rPr>
        <w:t>2</w:t>
      </w:r>
      <w:r>
        <w:rPr>
          <w:rFonts w:asciiTheme="majorBidi" w:hAnsiTheme="majorBidi" w:cs="B Lotus"/>
          <w:sz w:val="26"/>
          <w:szCs w:val="26"/>
          <w:lang w:bidi="fa-IR"/>
        </w:rPr>
        <w:t>[</w:t>
      </w:r>
      <w:r>
        <w:rPr>
          <w:rFonts w:asciiTheme="majorBidi" w:hAnsiTheme="majorBidi" w:cs="B Lotus" w:hint="cs"/>
          <w:sz w:val="26"/>
          <w:szCs w:val="26"/>
          <w:rtl/>
          <w:lang w:bidi="fa-IR"/>
        </w:rPr>
        <w:t>.</w:t>
      </w:r>
      <w:r w:rsidRPr="00D73709">
        <w:rPr>
          <w:rFonts w:asciiTheme="majorBidi" w:hAnsiTheme="majorBidi" w:cs="B Lotus" w:hint="cs"/>
          <w:sz w:val="26"/>
          <w:szCs w:val="26"/>
          <w:rtl/>
          <w:lang w:bidi="fa-IR"/>
        </w:rPr>
        <w:t xml:space="preserve"> </w:t>
      </w:r>
    </w:p>
    <w:p w:rsidR="00A41D53" w:rsidRPr="004B6C85"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 xml:space="preserve">این پژوهش در تلاش است تا با تبیین </w:t>
      </w:r>
      <w:r>
        <w:rPr>
          <w:rFonts w:asciiTheme="majorBidi" w:hAnsiTheme="majorBidi" w:cs="B Lotus" w:hint="cs"/>
          <w:sz w:val="26"/>
          <w:szCs w:val="26"/>
          <w:rtl/>
          <w:lang w:bidi="fa-IR"/>
        </w:rPr>
        <w:t xml:space="preserve">ادراک‌های </w:t>
      </w:r>
      <w:r w:rsidRPr="00D73709">
        <w:rPr>
          <w:rFonts w:asciiTheme="majorBidi" w:hAnsiTheme="majorBidi" w:cs="B Lotus" w:hint="cs"/>
          <w:sz w:val="26"/>
          <w:szCs w:val="26"/>
          <w:rtl/>
          <w:lang w:bidi="fa-IR"/>
        </w:rPr>
        <w:t>ذینفعان درباره حسابرسی‌های اجتماعی و ن</w:t>
      </w:r>
      <w:r>
        <w:rPr>
          <w:rFonts w:asciiTheme="majorBidi" w:hAnsiTheme="majorBidi" w:cs="B Lotus" w:hint="cs"/>
          <w:sz w:val="26"/>
          <w:szCs w:val="26"/>
          <w:rtl/>
          <w:lang w:bidi="fa-IR"/>
        </w:rPr>
        <w:t>ظریه‌های مطرح پیرامون حسابرسی اجتماعی</w:t>
      </w:r>
      <w:r w:rsidRPr="00D73709">
        <w:rPr>
          <w:rFonts w:asciiTheme="majorBidi" w:hAnsiTheme="majorBidi" w:cs="B Lotus" w:hint="cs"/>
          <w:sz w:val="26"/>
          <w:szCs w:val="26"/>
          <w:rtl/>
          <w:lang w:bidi="fa-IR"/>
        </w:rPr>
        <w:t xml:space="preserve"> در شرکت‌ها، به بررسی ارتباط مبهم بین تهیه کنندگان و </w:t>
      </w:r>
      <w:r>
        <w:rPr>
          <w:rFonts w:asciiTheme="majorBidi" w:hAnsiTheme="majorBidi" w:cs="B Lotus" w:hint="cs"/>
          <w:sz w:val="26"/>
          <w:szCs w:val="26"/>
          <w:rtl/>
          <w:lang w:bidi="fa-IR"/>
        </w:rPr>
        <w:t>استفاده‌کنندگان</w:t>
      </w:r>
      <w:r w:rsidRPr="00D73709">
        <w:rPr>
          <w:rFonts w:asciiTheme="majorBidi" w:hAnsiTheme="majorBidi" w:cs="B Lotus" w:hint="cs"/>
          <w:sz w:val="26"/>
          <w:szCs w:val="26"/>
          <w:rtl/>
          <w:lang w:bidi="fa-IR"/>
        </w:rPr>
        <w:t xml:space="preserve"> گزارش‌های حسابرسی اجتماعی </w:t>
      </w:r>
      <w:r>
        <w:rPr>
          <w:rFonts w:asciiTheme="majorBidi" w:hAnsiTheme="majorBidi" w:cs="B Lotus" w:hint="cs"/>
          <w:sz w:val="26"/>
          <w:szCs w:val="26"/>
          <w:rtl/>
          <w:lang w:bidi="fa-IR"/>
        </w:rPr>
        <w:t>پرداخته است</w:t>
      </w:r>
      <w:r w:rsidRPr="00D73709">
        <w:rPr>
          <w:rFonts w:asciiTheme="majorBidi" w:hAnsiTheme="majorBidi" w:cs="B Lotus" w:hint="cs"/>
          <w:sz w:val="26"/>
          <w:szCs w:val="26"/>
          <w:rtl/>
          <w:lang w:bidi="fa-IR"/>
        </w:rPr>
        <w:t>.</w:t>
      </w:r>
      <w:r>
        <w:rPr>
          <w:rFonts w:asciiTheme="majorBidi" w:hAnsiTheme="majorBidi" w:cs="B Lotus" w:hint="cs"/>
          <w:sz w:val="26"/>
          <w:szCs w:val="26"/>
          <w:rtl/>
          <w:lang w:bidi="fa-IR"/>
        </w:rPr>
        <w:t xml:space="preserve"> در ادامه با تبیین مفهوم حسابرسی اجتماعی، به کارکرد آن در فرآیند عملیاتی شرکت‌ها و اثرگذاری در روند تصمیم‌گیری ذینفعان و استفاده‌کنندگان پرداخته است. همچنین در ادامه با اشاره به </w:t>
      </w:r>
      <w:r w:rsidRPr="00D73709">
        <w:rPr>
          <w:rFonts w:asciiTheme="majorBidi" w:hAnsiTheme="majorBidi" w:cs="B Lotus" w:hint="cs"/>
          <w:sz w:val="26"/>
          <w:szCs w:val="26"/>
          <w:rtl/>
          <w:lang w:bidi="fa-IR"/>
        </w:rPr>
        <w:t xml:space="preserve">شکاف قابل تبیین </w:t>
      </w:r>
      <w:r>
        <w:rPr>
          <w:rFonts w:asciiTheme="majorBidi" w:hAnsiTheme="majorBidi" w:cs="B Lotus" w:hint="cs"/>
          <w:sz w:val="26"/>
          <w:szCs w:val="26"/>
          <w:rtl/>
          <w:lang w:bidi="fa-IR"/>
        </w:rPr>
        <w:t xml:space="preserve">تفاوت دیدگاه‌ها بین انتظارات </w:t>
      </w:r>
      <w:r w:rsidRPr="00D73709">
        <w:rPr>
          <w:rFonts w:asciiTheme="majorBidi" w:hAnsiTheme="majorBidi" w:cs="B Lotus" w:hint="cs"/>
          <w:sz w:val="26"/>
          <w:szCs w:val="26"/>
          <w:rtl/>
          <w:lang w:bidi="fa-IR"/>
        </w:rPr>
        <w:t xml:space="preserve">استفاده‌کنندگان </w:t>
      </w:r>
      <w:r>
        <w:rPr>
          <w:rFonts w:asciiTheme="majorBidi" w:hAnsiTheme="majorBidi" w:cs="B Lotus" w:hint="cs"/>
          <w:sz w:val="26"/>
          <w:szCs w:val="26"/>
          <w:rtl/>
          <w:lang w:bidi="fa-IR"/>
        </w:rPr>
        <w:t xml:space="preserve">و </w:t>
      </w:r>
      <w:r w:rsidRPr="00D73709">
        <w:rPr>
          <w:rFonts w:asciiTheme="majorBidi" w:hAnsiTheme="majorBidi" w:cs="B Lotus" w:hint="cs"/>
          <w:sz w:val="26"/>
          <w:szCs w:val="26"/>
          <w:rtl/>
          <w:lang w:bidi="fa-IR"/>
        </w:rPr>
        <w:t>اطلاعات</w:t>
      </w:r>
      <w:r>
        <w:rPr>
          <w:rFonts w:asciiTheme="majorBidi" w:hAnsiTheme="majorBidi" w:cs="B Lotus" w:hint="cs"/>
          <w:sz w:val="26"/>
          <w:szCs w:val="26"/>
          <w:rtl/>
          <w:lang w:bidi="fa-IR"/>
        </w:rPr>
        <w:t xml:space="preserve"> ارائه شده </w:t>
      </w:r>
      <w:r w:rsidRPr="00D73709">
        <w:rPr>
          <w:rFonts w:asciiTheme="majorBidi" w:hAnsiTheme="majorBidi" w:cs="B Lotus" w:hint="cs"/>
          <w:sz w:val="26"/>
          <w:szCs w:val="26"/>
          <w:rtl/>
          <w:lang w:bidi="fa-IR"/>
        </w:rPr>
        <w:t xml:space="preserve">در </w:t>
      </w:r>
      <w:r>
        <w:rPr>
          <w:rFonts w:asciiTheme="majorBidi" w:hAnsiTheme="majorBidi" w:cs="B Lotus" w:hint="cs"/>
          <w:sz w:val="26"/>
          <w:szCs w:val="26"/>
          <w:rtl/>
          <w:lang w:bidi="fa-IR"/>
        </w:rPr>
        <w:t>ح</w:t>
      </w:r>
      <w:r w:rsidRPr="00D73709">
        <w:rPr>
          <w:rFonts w:asciiTheme="majorBidi" w:hAnsiTheme="majorBidi" w:cs="B Lotus" w:hint="cs"/>
          <w:sz w:val="26"/>
          <w:szCs w:val="26"/>
          <w:rtl/>
          <w:lang w:bidi="fa-IR"/>
        </w:rPr>
        <w:t>سابرسی اجتماعی</w:t>
      </w:r>
      <w:r>
        <w:rPr>
          <w:rFonts w:asciiTheme="majorBidi" w:hAnsiTheme="majorBidi" w:cs="B Lotus" w:hint="cs"/>
          <w:sz w:val="26"/>
          <w:szCs w:val="26"/>
          <w:rtl/>
          <w:lang w:bidi="fa-IR"/>
        </w:rPr>
        <w:t xml:space="preserve">، به موضوع </w:t>
      </w:r>
      <w:r w:rsidRPr="00570E47">
        <w:rPr>
          <w:rFonts w:asciiTheme="majorBidi" w:hAnsiTheme="majorBidi" w:cs="B Lotus" w:hint="cs"/>
          <w:sz w:val="26"/>
          <w:szCs w:val="26"/>
          <w:rtl/>
          <w:lang w:bidi="fa-IR"/>
        </w:rPr>
        <w:t xml:space="preserve">شکاف انتظارات حسابرسی اجتماعی </w:t>
      </w:r>
      <w:r>
        <w:rPr>
          <w:rFonts w:asciiTheme="majorBidi" w:hAnsiTheme="majorBidi" w:cs="B Lotus" w:hint="cs"/>
          <w:sz w:val="26"/>
          <w:szCs w:val="26"/>
          <w:rtl/>
          <w:lang w:bidi="fa-IR"/>
        </w:rPr>
        <w:t>و ادراک‌های ذینفعان در این زمینه پرداخته شده است.</w:t>
      </w:r>
      <w:r w:rsidRPr="004B6C85">
        <w:rPr>
          <w:rFonts w:asciiTheme="majorBidi" w:hAnsiTheme="majorBidi" w:cs="B Lotus" w:hint="cs"/>
          <w:sz w:val="26"/>
          <w:szCs w:val="26"/>
          <w:rtl/>
          <w:lang w:bidi="fa-IR"/>
        </w:rPr>
        <w:t xml:space="preserve"> بخش بعدی پژوهش با اشاره به مبانی نظری مفهوم مسئولیت پاسخگویی، به تشریح حسابرسی اجتماعی از منظر پاسخگویی پرداخته شده است. بخش پایانی پژوهش نیز ب</w:t>
      </w:r>
      <w:r>
        <w:rPr>
          <w:rFonts w:asciiTheme="majorBidi" w:hAnsiTheme="majorBidi" w:cs="B Lotus" w:hint="cs"/>
          <w:sz w:val="26"/>
          <w:szCs w:val="26"/>
          <w:rtl/>
          <w:lang w:bidi="fa-IR"/>
        </w:rPr>
        <w:t>ا</w:t>
      </w:r>
      <w:r w:rsidRPr="004B6C85">
        <w:rPr>
          <w:rFonts w:asciiTheme="majorBidi" w:hAnsiTheme="majorBidi" w:cs="B Lotus" w:hint="cs"/>
          <w:sz w:val="26"/>
          <w:szCs w:val="26"/>
          <w:rtl/>
          <w:lang w:bidi="fa-IR"/>
        </w:rPr>
        <w:t xml:space="preserve"> جمع‌بندی و نتیجه‌گیری از مفهوم کلی حسابرسی اجتماعی</w:t>
      </w:r>
      <w:r>
        <w:rPr>
          <w:rFonts w:asciiTheme="majorBidi" w:hAnsiTheme="majorBidi" w:cs="B Lotus" w:hint="cs"/>
          <w:sz w:val="26"/>
          <w:szCs w:val="26"/>
          <w:rtl/>
          <w:lang w:bidi="fa-IR"/>
        </w:rPr>
        <w:t xml:space="preserve">، به نتیجه‌گیری کلی از </w:t>
      </w:r>
      <w:r w:rsidRPr="004B6C85">
        <w:rPr>
          <w:rFonts w:asciiTheme="majorBidi" w:hAnsiTheme="majorBidi" w:cs="B Lotus" w:hint="cs"/>
          <w:sz w:val="26"/>
          <w:szCs w:val="26"/>
          <w:rtl/>
          <w:lang w:bidi="fa-IR"/>
        </w:rPr>
        <w:t xml:space="preserve">تحلیل نظری حسابرسی اجتماعی </w:t>
      </w:r>
      <w:r>
        <w:rPr>
          <w:rFonts w:asciiTheme="majorBidi" w:hAnsiTheme="majorBidi" w:cs="B Lotus" w:hint="cs"/>
          <w:sz w:val="26"/>
          <w:szCs w:val="26"/>
          <w:rtl/>
          <w:lang w:bidi="fa-IR"/>
        </w:rPr>
        <w:t>پرداخته شده است.</w:t>
      </w:r>
    </w:p>
    <w:p w:rsidR="00A41D53" w:rsidRDefault="00A41D53" w:rsidP="00A41D53">
      <w:pPr>
        <w:pStyle w:val="Subtitle"/>
        <w:ind w:left="16" w:right="142" w:firstLine="284"/>
        <w:jc w:val="both"/>
        <w:rPr>
          <w:rFonts w:asciiTheme="majorBidi" w:hAnsiTheme="majorBidi" w:cs="B Lotus"/>
          <w:sz w:val="26"/>
          <w:szCs w:val="26"/>
          <w:rtl/>
          <w:lang w:bidi="fa-IR"/>
        </w:rPr>
      </w:pPr>
    </w:p>
    <w:p w:rsidR="00A41D53" w:rsidRPr="00D73709" w:rsidRDefault="00A41D53" w:rsidP="00A41D53">
      <w:pPr>
        <w:ind w:left="16" w:right="142" w:firstLine="284"/>
        <w:jc w:val="both"/>
        <w:outlineLvl w:val="0"/>
        <w:rPr>
          <w:rFonts w:asciiTheme="majorBidi" w:hAnsiTheme="majorBidi" w:cs="B Lotus"/>
          <w:b/>
          <w:bCs/>
          <w:sz w:val="26"/>
          <w:szCs w:val="26"/>
          <w:rtl/>
        </w:rPr>
      </w:pPr>
      <w:r w:rsidRPr="00D73709">
        <w:rPr>
          <w:rFonts w:asciiTheme="majorBidi" w:hAnsiTheme="majorBidi" w:cs="B Lotus" w:hint="cs"/>
          <w:b/>
          <w:bCs/>
          <w:sz w:val="26"/>
          <w:szCs w:val="26"/>
          <w:rtl/>
        </w:rPr>
        <w:t>مفهوم حسابرسی اجتماعی و شکاف انتظار حسابرسی اجتماعی</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از جمله معیارهای مطرح در ارتباط با توجیه خدمات و بازار حسابرسی، توجه به جدایی مالکیت و مدیریت واحدهای تجاری است که به نوعی در مبانی نظریه نمایدگی مطرح گردیده است تا فرایند حسابرسی با هدف اطمینان‌بخشی مطلوبیت صورت‌های مالی، کاهنده تنش‌ها و م</w:t>
      </w:r>
      <w:r>
        <w:rPr>
          <w:rFonts w:asciiTheme="majorBidi" w:hAnsiTheme="majorBidi" w:cs="B Lotus" w:hint="cs"/>
          <w:sz w:val="26"/>
          <w:szCs w:val="26"/>
          <w:rtl/>
          <w:lang w:bidi="fa-IR"/>
        </w:rPr>
        <w:t>ش</w:t>
      </w:r>
      <w:r w:rsidRPr="00D73709">
        <w:rPr>
          <w:rFonts w:asciiTheme="majorBidi" w:hAnsiTheme="majorBidi" w:cs="B Lotus" w:hint="cs"/>
          <w:sz w:val="26"/>
          <w:szCs w:val="26"/>
          <w:rtl/>
          <w:lang w:bidi="fa-IR"/>
        </w:rPr>
        <w:t>کلات نمایندگی تهیه‌کنندگان صورت‌های مالی و استفاده‌کنندگان آن باشد. اگرچه تهیه و گزارش حسابرسی‌های مالی می‌تواند گام مؤثری جهت شفافیت مالی و مرتفع کننده مسئولیت پاسخگویی عملکردی مالی شرکت‌ها و</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واحدهای تجاری باشد، اما انتشار </w:t>
      </w:r>
      <w:r>
        <w:rPr>
          <w:rFonts w:asciiTheme="majorBidi" w:hAnsiTheme="majorBidi" w:cs="B Lotus" w:hint="cs"/>
          <w:sz w:val="26"/>
          <w:szCs w:val="26"/>
          <w:rtl/>
          <w:lang w:bidi="fa-IR"/>
        </w:rPr>
        <w:t>گزارش‌های</w:t>
      </w:r>
      <w:r w:rsidRPr="00D73709">
        <w:rPr>
          <w:rFonts w:asciiTheme="majorBidi" w:hAnsiTheme="majorBidi" w:cs="B Lotus" w:hint="cs"/>
          <w:sz w:val="26"/>
          <w:szCs w:val="26"/>
          <w:rtl/>
          <w:lang w:bidi="fa-IR"/>
        </w:rPr>
        <w:t xml:space="preserve"> مقبول و مطلوب مالی، نمی‌تواند توجیه کننده ارزیابی فعالیت‌های اجتماعی شرکت‌ها باشد. در این راستا از جمله معیارهای مطرح نهادهای اجتماعی فعال با هدف حمایت از اقشار مختلف اجتماعی و تبیین آگاهی و شفافیت بیشتر عملکرد اجتماعی شرکت‌ها، ارزیابی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عملکرد اجتماعی شرکت‌ها از طریق حسابرسی‌های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اجتماعی است </w:t>
      </w:r>
      <w:r>
        <w:rPr>
          <w:rFonts w:asciiTheme="majorBidi" w:hAnsiTheme="majorBidi" w:cs="B Lotus"/>
          <w:sz w:val="26"/>
          <w:szCs w:val="26"/>
          <w:lang w:bidi="fa-IR"/>
        </w:rPr>
        <w:t>]</w:t>
      </w:r>
      <w:r>
        <w:rPr>
          <w:rFonts w:asciiTheme="majorBidi" w:hAnsiTheme="majorBidi" w:cs="B Lotus" w:hint="cs"/>
          <w:sz w:val="26"/>
          <w:szCs w:val="26"/>
          <w:rtl/>
          <w:lang w:bidi="fa-IR"/>
        </w:rPr>
        <w:t>10</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 xml:space="preserve">با تأکید بر این نکته که حسابرسی اجتماعی مفهومی به مراتب وسیعتر و جامعتر از </w:t>
      </w:r>
      <w:r w:rsidRPr="00D73709">
        <w:rPr>
          <w:rFonts w:asciiTheme="majorBidi" w:hAnsiTheme="majorBidi" w:cs="B Lotus"/>
          <w:sz w:val="26"/>
          <w:szCs w:val="26"/>
          <w:rtl/>
          <w:lang w:bidi="fa-IR"/>
        </w:rPr>
        <w:t xml:space="preserve">مسئولیت اجتماعی شرکت‌ها </w:t>
      </w:r>
      <w:r w:rsidRPr="00D73709">
        <w:rPr>
          <w:rFonts w:asciiTheme="majorBidi" w:hAnsiTheme="majorBidi" w:cs="B Lotus" w:hint="cs"/>
          <w:sz w:val="26"/>
          <w:szCs w:val="26"/>
          <w:rtl/>
          <w:lang w:bidi="fa-IR"/>
        </w:rPr>
        <w:t xml:space="preserve">است، حسابرسی اجتماعی فرآیندی است مستقل که در آن تأثیر </w:t>
      </w:r>
      <w:r>
        <w:rPr>
          <w:rFonts w:asciiTheme="majorBidi" w:hAnsiTheme="majorBidi" w:cs="B Lotus" w:hint="cs"/>
          <w:sz w:val="26"/>
          <w:szCs w:val="26"/>
          <w:rtl/>
          <w:lang w:bidi="fa-IR"/>
        </w:rPr>
        <w:t xml:space="preserve">اقدام‌های </w:t>
      </w:r>
      <w:r w:rsidRPr="00D73709">
        <w:rPr>
          <w:rFonts w:asciiTheme="majorBidi" w:hAnsiTheme="majorBidi" w:cs="B Lotus" w:hint="cs"/>
          <w:sz w:val="26"/>
          <w:szCs w:val="26"/>
          <w:rtl/>
          <w:lang w:bidi="fa-IR"/>
        </w:rPr>
        <w:t>انجام شده سازمان‌ها و شرکت‌های مختلف در جامعه و مزایای اجتماعی را تعیین کرده و آن‌ها را اندازه‌گیری و گزارش می‌کند و تبیین کننده نوع خاصی از حسابرسی است، که نیازمند مهارت خاص و حسابرسان با صلاحیت دارد. به</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عبارت</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دیگر،</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حسابرسی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اجتماعی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به عنوان یک</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ابزار</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پاسخگویی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اجتماعی، روش اندازه‌گیری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عملکرد و تعهد </w:t>
      </w:r>
      <w:r w:rsidRPr="00D73709">
        <w:rPr>
          <w:rFonts w:asciiTheme="majorBidi" w:hAnsiTheme="majorBidi" w:cs="B Lotus" w:hint="cs"/>
          <w:sz w:val="26"/>
          <w:szCs w:val="26"/>
          <w:rtl/>
          <w:lang w:bidi="fa-IR"/>
        </w:rPr>
        <w:lastRenderedPageBreak/>
        <w:t>شرکت‌ها در راستای تحقق اهداف و ارزش‌های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مشترک اجتماعی است تا تأثیر</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رفتار غیرمالی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شرکت‌ها ازطریق</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نظارت</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مستمر و</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منظم</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بر</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اساس</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دیدگاه‌های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مختلف تمامی </w:t>
      </w:r>
      <w:r>
        <w:rPr>
          <w:rFonts w:asciiTheme="majorBidi" w:hAnsiTheme="majorBidi" w:cs="B Lotus" w:hint="cs"/>
          <w:sz w:val="26"/>
          <w:szCs w:val="26"/>
          <w:rtl/>
          <w:lang w:bidi="fa-IR"/>
        </w:rPr>
        <w:t xml:space="preserve">ذینفعان و </w:t>
      </w:r>
      <w:r w:rsidRPr="00D73709">
        <w:rPr>
          <w:rFonts w:asciiTheme="majorBidi" w:hAnsiTheme="majorBidi" w:cs="B Lotus" w:hint="cs"/>
          <w:sz w:val="26"/>
          <w:szCs w:val="26"/>
          <w:rtl/>
          <w:lang w:bidi="fa-IR"/>
        </w:rPr>
        <w:t>مشارکت کنندگان شامل</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سهام‌داران، کارکنان،</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مشتریان،</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داوطلبان،</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ت</w:t>
      </w:r>
      <w:r>
        <w:rPr>
          <w:rFonts w:asciiTheme="majorBidi" w:hAnsiTheme="majorBidi" w:cs="B Lotus" w:hint="cs"/>
          <w:sz w:val="26"/>
          <w:szCs w:val="26"/>
          <w:rtl/>
          <w:lang w:bidi="fa-IR"/>
        </w:rPr>
        <w:t>أ</w:t>
      </w:r>
      <w:r w:rsidRPr="00D73709">
        <w:rPr>
          <w:rFonts w:asciiTheme="majorBidi" w:hAnsiTheme="majorBidi" w:cs="B Lotus" w:hint="cs"/>
          <w:sz w:val="26"/>
          <w:szCs w:val="26"/>
          <w:rtl/>
          <w:lang w:bidi="fa-IR"/>
        </w:rPr>
        <w:t>مین</w:t>
      </w:r>
      <w:r>
        <w:rPr>
          <w:rFonts w:asciiTheme="majorBidi" w:hAnsiTheme="majorBidi" w:cs="B Lotus" w:hint="cs"/>
          <w:sz w:val="26"/>
          <w:szCs w:val="26"/>
          <w:rtl/>
          <w:lang w:bidi="fa-IR"/>
        </w:rPr>
        <w:t>‌</w:t>
      </w:r>
      <w:r w:rsidRPr="00D73709">
        <w:rPr>
          <w:rFonts w:asciiTheme="majorBidi" w:hAnsiTheme="majorBidi" w:cs="B Lotus" w:hint="cs"/>
          <w:sz w:val="26"/>
          <w:szCs w:val="26"/>
          <w:rtl/>
          <w:lang w:bidi="fa-IR"/>
        </w:rPr>
        <w:t>کنندگان،</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پیمانکاران،</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عرضه کنندگان</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و</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عموم</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مردم</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تأمین شود </w:t>
      </w:r>
      <w:r>
        <w:rPr>
          <w:rFonts w:asciiTheme="majorBidi" w:hAnsiTheme="majorBidi" w:cs="B Lotus"/>
          <w:sz w:val="26"/>
          <w:szCs w:val="26"/>
          <w:lang w:bidi="fa-IR"/>
        </w:rPr>
        <w:t>]</w:t>
      </w:r>
      <w:r>
        <w:rPr>
          <w:rFonts w:asciiTheme="majorBidi" w:hAnsiTheme="majorBidi" w:cs="B Lotus" w:hint="cs"/>
          <w:sz w:val="26"/>
          <w:szCs w:val="26"/>
          <w:rtl/>
          <w:lang w:bidi="fa-IR"/>
        </w:rPr>
        <w:t>5</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اگرچه توجه به مسائل اجتماعی طی ادوار مختلف مطرح بوده است، اما تلاش‌های صورت گرفته برخی فعالان اجتماعی در ایالات متحده، در اواخر دهه 1980 و اوایل دهه 1990،</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منجر به پیدایش فعالیت حسابرسی اجتماعی شد. </w:t>
      </w:r>
      <w:r>
        <w:rPr>
          <w:rFonts w:asciiTheme="majorBidi" w:hAnsiTheme="majorBidi" w:cs="B Lotus" w:hint="cs"/>
          <w:sz w:val="26"/>
          <w:szCs w:val="26"/>
          <w:rtl/>
          <w:lang w:bidi="fa-IR"/>
        </w:rPr>
        <w:t xml:space="preserve">اولین دیدگاه در حوزه حسابرسی اجتماعی، با توجه خط‌مشی‌های پزشکی، بیشتر مترکز بر سلامت جسمی کارکان و دوری از مواد مخدر توسط </w:t>
      </w:r>
      <w:r w:rsidRPr="00C85647">
        <w:rPr>
          <w:rFonts w:asciiTheme="majorBidi" w:hAnsiTheme="majorBidi" w:cs="B Lotus" w:hint="cs"/>
          <w:sz w:val="26"/>
          <w:szCs w:val="26"/>
          <w:rtl/>
          <w:lang w:bidi="fa-IR"/>
        </w:rPr>
        <w:t>چارلز</w:t>
      </w:r>
      <w:r w:rsidRPr="00C85647">
        <w:rPr>
          <w:rFonts w:asciiTheme="majorBidi" w:hAnsiTheme="majorBidi" w:cs="B Lotus"/>
          <w:sz w:val="26"/>
          <w:szCs w:val="26"/>
          <w:rtl/>
          <w:lang w:bidi="fa-IR"/>
        </w:rPr>
        <w:t xml:space="preserve"> </w:t>
      </w:r>
      <w:r w:rsidRPr="00C85647">
        <w:rPr>
          <w:rFonts w:asciiTheme="majorBidi" w:hAnsiTheme="majorBidi" w:cs="B Lotus" w:hint="cs"/>
          <w:sz w:val="26"/>
          <w:szCs w:val="26"/>
          <w:rtl/>
          <w:lang w:bidi="fa-IR"/>
        </w:rPr>
        <w:t>مدوار</w:t>
      </w:r>
      <w:r w:rsidRPr="00D73709">
        <w:rPr>
          <w:rStyle w:val="FootnoteReference"/>
          <w:rFonts w:cs="B Lotus"/>
          <w:b/>
          <w:i/>
          <w:sz w:val="26"/>
          <w:szCs w:val="26"/>
          <w:rtl/>
        </w:rPr>
        <w:footnoteReference w:id="3"/>
      </w:r>
      <w:r w:rsidRPr="00C85647">
        <w:rPr>
          <w:rFonts w:asciiTheme="majorBidi" w:hAnsiTheme="majorBidi" w:cs="B Lotus" w:hint="cs"/>
          <w:sz w:val="26"/>
          <w:szCs w:val="26"/>
          <w:rtl/>
          <w:lang w:bidi="fa-IR"/>
        </w:rPr>
        <w:t xml:space="preserve"> </w:t>
      </w:r>
      <w:r>
        <w:rPr>
          <w:rFonts w:asciiTheme="majorBidi" w:hAnsiTheme="majorBidi" w:cs="B Lotus" w:hint="cs"/>
          <w:sz w:val="26"/>
          <w:szCs w:val="26"/>
          <w:rtl/>
          <w:lang w:bidi="fa-IR"/>
        </w:rPr>
        <w:t xml:space="preserve">مطرح شد، که در ادامه </w:t>
      </w:r>
      <w:r w:rsidRPr="00D73709">
        <w:rPr>
          <w:rFonts w:asciiTheme="majorBidi" w:hAnsiTheme="majorBidi" w:cs="B Lotus" w:hint="cs"/>
          <w:sz w:val="26"/>
          <w:szCs w:val="26"/>
          <w:rtl/>
          <w:lang w:bidi="fa-IR"/>
        </w:rPr>
        <w:t xml:space="preserve">مفهوم حسابرسی اجتماعی </w:t>
      </w:r>
      <w:r>
        <w:rPr>
          <w:rFonts w:asciiTheme="majorBidi" w:hAnsiTheme="majorBidi" w:cs="B Lotus" w:hint="cs"/>
          <w:sz w:val="26"/>
          <w:szCs w:val="26"/>
          <w:rtl/>
          <w:lang w:bidi="fa-IR"/>
        </w:rPr>
        <w:t xml:space="preserve">با تغییر نگرش متفاوت به ایده اولیه، </w:t>
      </w:r>
      <w:r w:rsidRPr="00D73709">
        <w:rPr>
          <w:rFonts w:asciiTheme="majorBidi" w:hAnsiTheme="majorBidi" w:cs="B Lotus" w:hint="cs"/>
          <w:sz w:val="26"/>
          <w:szCs w:val="26"/>
          <w:rtl/>
          <w:lang w:bidi="fa-IR"/>
        </w:rPr>
        <w:t>برای اطلاق به سیستم‌های حسابداری مدیریتی</w:t>
      </w:r>
      <w:r>
        <w:rPr>
          <w:rFonts w:asciiTheme="majorBidi" w:hAnsiTheme="majorBidi" w:cs="B Lotus" w:hint="cs"/>
          <w:sz w:val="26"/>
          <w:szCs w:val="26"/>
          <w:rtl/>
          <w:lang w:bidi="fa-IR"/>
        </w:rPr>
        <w:t xml:space="preserve"> جهت بررسی </w:t>
      </w:r>
      <w:r w:rsidRPr="00D73709">
        <w:rPr>
          <w:rFonts w:asciiTheme="majorBidi" w:hAnsiTheme="majorBidi" w:cs="B Lotus" w:hint="cs"/>
          <w:sz w:val="26"/>
          <w:szCs w:val="26"/>
          <w:rtl/>
          <w:lang w:bidi="fa-IR"/>
        </w:rPr>
        <w:t>کارکرد اجتماعی شرکت استفاده شد و بیش</w:t>
      </w:r>
      <w:r>
        <w:rPr>
          <w:rFonts w:asciiTheme="majorBidi" w:hAnsiTheme="majorBidi" w:cs="B Lotus" w:hint="cs"/>
          <w:sz w:val="26"/>
          <w:szCs w:val="26"/>
          <w:rtl/>
          <w:lang w:bidi="fa-IR"/>
        </w:rPr>
        <w:t>ت</w:t>
      </w:r>
      <w:r w:rsidRPr="00D73709">
        <w:rPr>
          <w:rFonts w:asciiTheme="majorBidi" w:hAnsiTheme="majorBidi" w:cs="B Lotus" w:hint="cs"/>
          <w:sz w:val="26"/>
          <w:szCs w:val="26"/>
          <w:rtl/>
          <w:lang w:bidi="fa-IR"/>
        </w:rPr>
        <w:t xml:space="preserve">ر پژوهش‌های مرتبط </w:t>
      </w:r>
      <w:r>
        <w:rPr>
          <w:rFonts w:asciiTheme="majorBidi" w:hAnsiTheme="majorBidi" w:cs="B Lotus" w:hint="cs"/>
          <w:sz w:val="26"/>
          <w:szCs w:val="26"/>
          <w:rtl/>
          <w:lang w:bidi="fa-IR"/>
        </w:rPr>
        <w:t xml:space="preserve">در این حوزه </w:t>
      </w:r>
      <w:r w:rsidRPr="00D73709">
        <w:rPr>
          <w:rFonts w:asciiTheme="majorBidi" w:hAnsiTheme="majorBidi" w:cs="B Lotus" w:hint="cs"/>
          <w:sz w:val="26"/>
          <w:szCs w:val="26"/>
          <w:rtl/>
          <w:lang w:bidi="fa-IR"/>
        </w:rPr>
        <w:t xml:space="preserve">با </w:t>
      </w:r>
      <w:r>
        <w:rPr>
          <w:rFonts w:asciiTheme="majorBidi" w:hAnsiTheme="majorBidi" w:cs="B Lotus" w:hint="cs"/>
          <w:sz w:val="26"/>
          <w:szCs w:val="26"/>
          <w:rtl/>
          <w:lang w:bidi="fa-IR"/>
        </w:rPr>
        <w:t xml:space="preserve">محوریت </w:t>
      </w:r>
      <w:r w:rsidRPr="00D73709">
        <w:rPr>
          <w:rFonts w:asciiTheme="majorBidi" w:hAnsiTheme="majorBidi" w:cs="B Lotus" w:hint="cs"/>
          <w:sz w:val="26"/>
          <w:szCs w:val="26"/>
          <w:rtl/>
          <w:lang w:bidi="fa-IR"/>
        </w:rPr>
        <w:t>افشاگری‌های اجتماعی صورت</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گرفت.</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بر این اساس در طی دهه‌های گذشته مهمترین عنصر </w:t>
      </w:r>
      <w:r w:rsidRPr="00D73709">
        <w:rPr>
          <w:rFonts w:asciiTheme="majorBidi" w:hAnsiTheme="majorBidi" w:cs="B Lotus"/>
          <w:sz w:val="26"/>
          <w:szCs w:val="26"/>
          <w:rtl/>
          <w:lang w:bidi="fa-IR"/>
        </w:rPr>
        <w:t>مسئولیت اجتماعی شرکت‌</w:t>
      </w:r>
      <w:r w:rsidRPr="00D73709">
        <w:rPr>
          <w:rFonts w:asciiTheme="majorBidi" w:hAnsiTheme="majorBidi" w:cs="B Lotus" w:hint="cs"/>
          <w:sz w:val="26"/>
          <w:szCs w:val="26"/>
          <w:rtl/>
          <w:lang w:bidi="fa-IR"/>
        </w:rPr>
        <w:t>، افشاگری‌های محیطی و اجتماعی</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محسوب شده که از این رو بیشتر پژوهش‌های انجام شده در حسابداری اجتماعی اساسا بر روی افشاگری‌های اطلاعات اجتماعی و محیطی متمرکز بوده است</w:t>
      </w:r>
      <w:r>
        <w:rPr>
          <w:rFonts w:asciiTheme="majorBidi" w:hAnsiTheme="majorBidi" w:cs="B Lotus" w:hint="cs"/>
          <w:sz w:val="26"/>
          <w:szCs w:val="26"/>
          <w:rtl/>
          <w:lang w:bidi="fa-IR"/>
        </w:rPr>
        <w:t xml:space="preserve"> </w:t>
      </w:r>
      <w:r>
        <w:rPr>
          <w:rFonts w:asciiTheme="majorBidi" w:hAnsiTheme="majorBidi" w:cs="B Lotus"/>
          <w:sz w:val="26"/>
          <w:szCs w:val="26"/>
          <w:lang w:bidi="fa-IR"/>
        </w:rPr>
        <w:t>]</w:t>
      </w:r>
      <w:r>
        <w:rPr>
          <w:rFonts w:asciiTheme="majorBidi" w:hAnsiTheme="majorBidi" w:cs="B Lotus" w:hint="cs"/>
          <w:sz w:val="26"/>
          <w:szCs w:val="26"/>
          <w:rtl/>
          <w:lang w:bidi="fa-IR"/>
        </w:rPr>
        <w:t>7</w:t>
      </w:r>
      <w:r>
        <w:rPr>
          <w:rFonts w:asciiTheme="majorBidi" w:hAnsiTheme="majorBidi" w:cs="B Lotus"/>
          <w:sz w:val="26"/>
          <w:szCs w:val="26"/>
          <w:lang w:bidi="fa-IR"/>
        </w:rPr>
        <w:t>[</w:t>
      </w:r>
      <w:r>
        <w:rPr>
          <w:rFonts w:asciiTheme="majorBidi" w:hAnsiTheme="majorBidi" w:cs="B Lotus" w:hint="cs"/>
          <w:sz w:val="26"/>
          <w:szCs w:val="26"/>
          <w:rtl/>
          <w:lang w:bidi="fa-IR"/>
        </w:rPr>
        <w:t>.</w:t>
      </w:r>
      <w:r w:rsidRPr="00D73709">
        <w:rPr>
          <w:rFonts w:asciiTheme="majorBidi" w:hAnsiTheme="majorBidi" w:cs="B Lotus" w:hint="cs"/>
          <w:sz w:val="26"/>
          <w:szCs w:val="26"/>
          <w:rtl/>
          <w:lang w:bidi="fa-IR"/>
        </w:rPr>
        <w:t xml:space="preserve"> با تغییرات ایجاد شده در سطوح مختلف روابط اقتصادی، از جمله مطرح شدن مسائل تجارت جهانی و </w:t>
      </w:r>
      <w:r>
        <w:rPr>
          <w:rFonts w:asciiTheme="majorBidi" w:hAnsiTheme="majorBidi" w:cs="B Lotus" w:hint="cs"/>
          <w:sz w:val="26"/>
          <w:szCs w:val="26"/>
          <w:rtl/>
          <w:lang w:bidi="fa-IR"/>
        </w:rPr>
        <w:t xml:space="preserve">آثار </w:t>
      </w:r>
      <w:r w:rsidRPr="00D73709">
        <w:rPr>
          <w:rFonts w:asciiTheme="majorBidi" w:hAnsiTheme="majorBidi" w:cs="B Lotus" w:hint="cs"/>
          <w:sz w:val="26"/>
          <w:szCs w:val="26"/>
          <w:rtl/>
          <w:lang w:bidi="fa-IR"/>
        </w:rPr>
        <w:t>مختلف</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اجتماعی، موضوع گسترش فعالیت‌های تجاری و انتقال مبدا و مکان‌های تولید از کشورهای توسعه یافته به کشورهای در حال توسعه، نگرانی‌هایی را از جانب ذینفعان و فعالان حوزه اجتماعی درباره شرایط کاری، مسائل ایمنی و سلامت مطرح شد.</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در چنین شرایطی، حسابرسی اجتماعی به عنوان ابزاری مهم برای سهامد</w:t>
      </w:r>
      <w:r>
        <w:rPr>
          <w:rFonts w:asciiTheme="majorBidi" w:hAnsiTheme="majorBidi" w:cs="B Lotus" w:hint="cs"/>
          <w:sz w:val="26"/>
          <w:szCs w:val="26"/>
          <w:rtl/>
          <w:lang w:bidi="fa-IR"/>
        </w:rPr>
        <w:t>ا</w:t>
      </w:r>
      <w:r w:rsidRPr="00D73709">
        <w:rPr>
          <w:rFonts w:asciiTheme="majorBidi" w:hAnsiTheme="majorBidi" w:cs="B Lotus" w:hint="cs"/>
          <w:sz w:val="26"/>
          <w:szCs w:val="26"/>
          <w:rtl/>
          <w:lang w:bidi="fa-IR"/>
        </w:rPr>
        <w:t xml:space="preserve">ران به منظور درک شرایط کاری و سایر مسائل </w:t>
      </w:r>
      <w:r w:rsidRPr="00D73709">
        <w:rPr>
          <w:rFonts w:asciiTheme="majorBidi" w:hAnsiTheme="majorBidi" w:cs="B Lotus"/>
          <w:sz w:val="26"/>
          <w:szCs w:val="26"/>
          <w:rtl/>
          <w:lang w:bidi="fa-IR"/>
        </w:rPr>
        <w:t xml:space="preserve">مسئولیت اجتماعی شرکت‌ها </w:t>
      </w:r>
      <w:r w:rsidRPr="00D73709">
        <w:rPr>
          <w:rFonts w:asciiTheme="majorBidi" w:hAnsiTheme="majorBidi" w:cs="B Lotus" w:hint="cs"/>
          <w:sz w:val="26"/>
          <w:szCs w:val="26"/>
          <w:rtl/>
          <w:lang w:bidi="fa-IR"/>
        </w:rPr>
        <w:t>استفاده می‌شود.</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با مطرح شدن این </w:t>
      </w:r>
      <w:r>
        <w:rPr>
          <w:rFonts w:asciiTheme="majorBidi" w:hAnsiTheme="majorBidi" w:cs="B Lotus" w:hint="cs"/>
          <w:sz w:val="26"/>
          <w:szCs w:val="26"/>
          <w:rtl/>
          <w:lang w:bidi="fa-IR"/>
        </w:rPr>
        <w:t xml:space="preserve">موضوع‌های </w:t>
      </w:r>
      <w:r w:rsidRPr="00D73709">
        <w:rPr>
          <w:rFonts w:asciiTheme="majorBidi" w:hAnsiTheme="majorBidi" w:cs="B Lotus" w:hint="cs"/>
          <w:sz w:val="26"/>
          <w:szCs w:val="26"/>
          <w:rtl/>
          <w:lang w:bidi="fa-IR"/>
        </w:rPr>
        <w:t>از سوی سهامداران،</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شرکت‌ها تلاش کردند تا از طریق حسابرسی اجتماعی، شفافیت حسن نیت و پاسخگویی خود را نشان دهند که منجر به تعامل عمومی بیشتر در مسائل محیطی و اجتماعی شد </w:t>
      </w:r>
      <w:r>
        <w:rPr>
          <w:rFonts w:asciiTheme="majorBidi" w:hAnsiTheme="majorBidi" w:cs="B Lotus"/>
          <w:sz w:val="26"/>
          <w:szCs w:val="26"/>
          <w:lang w:bidi="fa-IR"/>
        </w:rPr>
        <w:t>]</w:t>
      </w:r>
      <w:r>
        <w:rPr>
          <w:rFonts w:asciiTheme="majorBidi" w:hAnsiTheme="majorBidi" w:cs="B Lotus" w:hint="cs"/>
          <w:sz w:val="26"/>
          <w:szCs w:val="26"/>
          <w:rtl/>
          <w:lang w:bidi="fa-IR"/>
        </w:rPr>
        <w:t>9</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حسابرسی اجتماعی اساسا با پیگیری و پیروی از استاندارد جهانی پاسخگویی اجتماعی</w:t>
      </w:r>
      <w:r w:rsidRPr="00D73709">
        <w:rPr>
          <w:rStyle w:val="FootnoteReference"/>
          <w:rFonts w:cs="B Lotus"/>
          <w:b/>
          <w:i/>
          <w:sz w:val="26"/>
          <w:szCs w:val="26"/>
          <w:rtl/>
        </w:rPr>
        <w:footnoteReference w:id="4"/>
      </w:r>
      <w:r w:rsidRPr="00D73709">
        <w:rPr>
          <w:rFonts w:asciiTheme="majorBidi" w:hAnsiTheme="majorBidi" w:cs="B Lotus" w:hint="cs"/>
          <w:sz w:val="26"/>
          <w:szCs w:val="26"/>
          <w:rtl/>
          <w:lang w:bidi="fa-IR"/>
        </w:rPr>
        <w:t xml:space="preserve">انجام می‌شود که مسائلی از قبیل کودکان کار، جبران خسارت کارگران، تبعیض در دستمزد، کار اجباری، ساعات کاری، ایمنی و سلامتی، آزادی ارتباطات و </w:t>
      </w:r>
      <w:r>
        <w:rPr>
          <w:rFonts w:asciiTheme="majorBidi" w:hAnsiTheme="majorBidi" w:cs="B Lotus" w:hint="cs"/>
          <w:sz w:val="26"/>
          <w:szCs w:val="26"/>
          <w:rtl/>
          <w:lang w:bidi="fa-IR"/>
        </w:rPr>
        <w:t xml:space="preserve">اقدام‌های </w:t>
      </w:r>
      <w:r w:rsidRPr="00D73709">
        <w:rPr>
          <w:rFonts w:asciiTheme="majorBidi" w:hAnsiTheme="majorBidi" w:cs="B Lotus" w:hint="cs"/>
          <w:sz w:val="26"/>
          <w:szCs w:val="26"/>
          <w:rtl/>
          <w:lang w:bidi="fa-IR"/>
        </w:rPr>
        <w:t xml:space="preserve">انضباطی را پوشش می‌دهد. با این حال، این استاندارد مسئولیت‌های شرکت‌ها را برای سایر سهامداران مانند محیط طبیعی، جوامع همجوار و گسترده‌تر، زنجیره تأمین، یا در واقع سرمایه‌گذاران یا سهامداران نهادی را بررسی نمی‌کند. به دلیل ناکافی بودن استانداردهای حسابرسی اجتماعی پذیرفته شده، حسابرسی اجتماعی ممکن است موفق به ادای پاسخگویی اجتماعی نشود، که منجر به شکاف انتظارات حسابرسی اجتماعی می‌شود </w:t>
      </w:r>
      <w:r>
        <w:rPr>
          <w:rFonts w:asciiTheme="majorBidi" w:hAnsiTheme="majorBidi" w:cs="B Lotus"/>
          <w:sz w:val="26"/>
          <w:szCs w:val="26"/>
          <w:lang w:bidi="fa-IR"/>
        </w:rPr>
        <w:t>]</w:t>
      </w:r>
      <w:r>
        <w:rPr>
          <w:rFonts w:asciiTheme="majorBidi" w:hAnsiTheme="majorBidi" w:cs="B Lotus" w:hint="cs"/>
          <w:sz w:val="26"/>
          <w:szCs w:val="26"/>
          <w:rtl/>
          <w:lang w:bidi="fa-IR"/>
        </w:rPr>
        <w:t>5</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اولین کاربرد اصطلاح شکاف انتظار</w:t>
      </w:r>
      <w:r w:rsidRPr="00D73709">
        <w:rPr>
          <w:rStyle w:val="FootnoteReference"/>
          <w:rFonts w:cs="B Lotus"/>
          <w:b/>
          <w:i/>
          <w:sz w:val="26"/>
          <w:szCs w:val="26"/>
          <w:rtl/>
        </w:rPr>
        <w:footnoteReference w:id="5"/>
      </w:r>
      <w:r w:rsidRPr="00D73709">
        <w:rPr>
          <w:rFonts w:asciiTheme="majorBidi" w:hAnsiTheme="majorBidi" w:cs="B Lotus" w:hint="cs"/>
          <w:sz w:val="26"/>
          <w:szCs w:val="26"/>
          <w:rtl/>
          <w:lang w:bidi="fa-IR"/>
        </w:rPr>
        <w:t xml:space="preserve"> در منابع حسابرسی توسط لیگیگو</w:t>
      </w:r>
      <w:r w:rsidRPr="00D73709">
        <w:rPr>
          <w:rStyle w:val="FootnoteReference"/>
          <w:rFonts w:cs="B Lotus"/>
          <w:b/>
          <w:i/>
          <w:sz w:val="26"/>
          <w:szCs w:val="26"/>
          <w:rtl/>
        </w:rPr>
        <w:footnoteReference w:id="6"/>
      </w:r>
      <w:r w:rsidRPr="00D73709">
        <w:rPr>
          <w:rFonts w:asciiTheme="majorBidi" w:hAnsiTheme="majorBidi" w:cs="B Lotus" w:hint="cs"/>
          <w:sz w:val="26"/>
          <w:szCs w:val="26"/>
          <w:rtl/>
          <w:lang w:bidi="fa-IR"/>
        </w:rPr>
        <w:t xml:space="preserve"> (1974) بود، که اگرچه ایده اصلی قبلا وجود داشته است. وی شکاف انتظار را به عنوان اختلاف بین سطوح کارایی عملکردی مورد انتظار </w:t>
      </w:r>
      <w:r w:rsidRPr="00D73709">
        <w:rPr>
          <w:rFonts w:asciiTheme="majorBidi" w:hAnsiTheme="majorBidi" w:cs="B Lotus" w:hint="cs"/>
          <w:sz w:val="26"/>
          <w:szCs w:val="26"/>
          <w:rtl/>
          <w:lang w:bidi="fa-IR"/>
        </w:rPr>
        <w:lastRenderedPageBreak/>
        <w:t>حسابرسان مستقل و استفاده‌کنندگان صورت‌های مالی تعریف می‌کند. به بیانی دیگر، آن‌چه به عنوان شکاف انتظار مطرح می‌شود</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عبارت است از این‌که آیا شکافی بین آنچه عموم استفاده‌کنندگان انتظار دارند یا نیاز دارند و آنچه حسابرسان می‌توانند و باید به طور معقول انجام دهند وجود دارد. به طور کلی، شکاف انتظار حسابرسی موضوعی مهم در ارتباط با حسابرسی‌های مستقل است و پیامدهای قابل توجهی در توسعه شیوه‌ها و استانداردهای حسابرسی دارد </w:t>
      </w:r>
      <w:r>
        <w:rPr>
          <w:rFonts w:asciiTheme="majorBidi" w:hAnsiTheme="majorBidi" w:cs="B Lotus"/>
          <w:sz w:val="26"/>
          <w:szCs w:val="26"/>
          <w:lang w:bidi="fa-IR"/>
        </w:rPr>
        <w:t>]</w:t>
      </w:r>
      <w:r>
        <w:rPr>
          <w:rFonts w:asciiTheme="majorBidi" w:hAnsiTheme="majorBidi" w:cs="B Lotus" w:hint="cs"/>
          <w:sz w:val="26"/>
          <w:szCs w:val="26"/>
          <w:rtl/>
          <w:lang w:bidi="fa-IR"/>
        </w:rPr>
        <w:t>2</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براساس آن‌چه بیان شد، شکاف انتظار حسابرسی اجتماعی به عنوان شکاف بین آنچه استفاده‌کنندگان از حسابرسی اجتماعی انتظار دارند و اطلاعاتی که در واقع در یک حسابرسی اجتماعی ارائه می‌شود، قابل تبیین است. یک شکاف انتظار حسابرسی اجتماعی زمانی اتفاق می‌افتد که شرکت‌های حسابرسی اجتماعی فکر می‌کنند آن‌ها در حال ارائه اطلاعات حسابرسی اجتماعی هستند، که در واقع این طور نباشند. به عبارت دیگر، اگر ترتیب نادرستی از انتظارات بین دو گروه استفاده‌کنندگان و حسابرسان وجود داشته باشد، شکاف انتظار وجود خواهد داشت. همچنین این امر ممکن است زمانی نمایان شود که شرکت‌های حسابرسی اجتماعی از آنچه گروه‌های استفاده‌کنندگان خاص می‌خواهند آگاه نیستند، یا به سادگی اهمیت زیادی به آن نمی‌دهند. از جمله دلایلی که می‌تواند منجر به پیدایش شکاف انتظار حسابرسی اجتماعی شود عبارت است از؛</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 xml:space="preserve">عدم استقلال ارائه دهنده، عدم الزام حقوقی، عدم تعهد به منافع عمومی، عدم صلاحیت فنی، به موقع و مرتبط بودن ارتباطات حسابرس، ماهیت کیفی داده‌های مورد استفاده در فرآیند حسابرسی اجتماعی، منافع رقابتی مختلف استفاده‌کنندگان، نبود راهبردها و دستورالعمل تعیین نوع روش‌های قابل استفاده در شرایط خاص و نبود مجموعه استانداردهای مورد قبول برای گزارشگری. در یک جمع‌بندی کلی، آن‌چه در ارتباط با تصورات شکاف انتظار حسابرسی اجتماعی مطرح است شامل اختلاف بین آنچه استفاده‌کنندگان تقاضا می‌کنند و آنچه شرکت‌های حسابرسی اجتماعی درباره نیازهای اطلاعاتی استفاده‌کنندگان در نظر می‌گیرند، است. علاوه بر این پیش‌بینی می‌شود که شکاف انتظار حسابرسی اجتماعی ممکن است بین طیف‌های مختلف استفاده‌کنندگان متغیر باشد. چنین شکاف انتظاری احتمالا بدان معنی است که شرکت‌های حسابرسی اجتماعی ممکن است از اطلاعات مورد نیاز بخشی از استفاده‌کنندگان خاص غافل باشد </w:t>
      </w:r>
      <w:r>
        <w:rPr>
          <w:rFonts w:asciiTheme="majorBidi" w:hAnsiTheme="majorBidi" w:cs="B Lotus"/>
          <w:sz w:val="26"/>
          <w:szCs w:val="26"/>
          <w:lang w:bidi="fa-IR"/>
        </w:rPr>
        <w:t>]</w:t>
      </w:r>
      <w:r>
        <w:rPr>
          <w:rFonts w:asciiTheme="majorBidi" w:hAnsiTheme="majorBidi" w:cs="B Lotus" w:hint="cs"/>
          <w:sz w:val="26"/>
          <w:szCs w:val="26"/>
          <w:rtl/>
          <w:lang w:bidi="fa-IR"/>
        </w:rPr>
        <w:t>6</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Default="00A41D53" w:rsidP="00A41D53">
      <w:pPr>
        <w:pStyle w:val="Subtitle"/>
        <w:ind w:left="16" w:right="142" w:firstLine="284"/>
        <w:jc w:val="both"/>
        <w:rPr>
          <w:rFonts w:asciiTheme="majorBidi" w:hAnsiTheme="majorBidi" w:cs="B Lotus"/>
          <w:sz w:val="26"/>
          <w:szCs w:val="26"/>
          <w:rtl/>
          <w:lang w:bidi="fa-IR"/>
        </w:rPr>
      </w:pPr>
    </w:p>
    <w:p w:rsidR="00A41D53" w:rsidRPr="00D73709" w:rsidRDefault="00A41D53" w:rsidP="00A41D53">
      <w:pPr>
        <w:ind w:left="16" w:right="142" w:firstLine="284"/>
        <w:jc w:val="both"/>
        <w:outlineLvl w:val="0"/>
        <w:rPr>
          <w:rFonts w:asciiTheme="majorBidi" w:hAnsiTheme="majorBidi" w:cs="B Lotus"/>
          <w:b/>
          <w:bCs/>
          <w:sz w:val="26"/>
          <w:szCs w:val="26"/>
          <w:rtl/>
        </w:rPr>
      </w:pPr>
      <w:r>
        <w:rPr>
          <w:rFonts w:asciiTheme="majorBidi" w:hAnsiTheme="majorBidi" w:cs="B Lotus" w:hint="cs"/>
          <w:b/>
          <w:bCs/>
          <w:sz w:val="26"/>
          <w:szCs w:val="26"/>
          <w:rtl/>
        </w:rPr>
        <w:t xml:space="preserve">ادراک‌های </w:t>
      </w:r>
      <w:r w:rsidRPr="00D73709">
        <w:rPr>
          <w:rFonts w:asciiTheme="majorBidi" w:hAnsiTheme="majorBidi" w:cs="B Lotus" w:hint="cs"/>
          <w:b/>
          <w:bCs/>
          <w:sz w:val="26"/>
          <w:szCs w:val="26"/>
          <w:rtl/>
        </w:rPr>
        <w:t xml:space="preserve">ذینفعان </w:t>
      </w:r>
      <w:r>
        <w:rPr>
          <w:rFonts w:asciiTheme="majorBidi" w:hAnsiTheme="majorBidi" w:cs="B Lotus" w:hint="cs"/>
          <w:b/>
          <w:bCs/>
          <w:sz w:val="26"/>
          <w:szCs w:val="26"/>
          <w:rtl/>
        </w:rPr>
        <w:t xml:space="preserve">و </w:t>
      </w:r>
      <w:r w:rsidRPr="00D73709">
        <w:rPr>
          <w:rFonts w:asciiTheme="majorBidi" w:hAnsiTheme="majorBidi" w:cs="B Lotus" w:hint="cs"/>
          <w:b/>
          <w:bCs/>
          <w:sz w:val="26"/>
          <w:szCs w:val="26"/>
          <w:rtl/>
        </w:rPr>
        <w:t xml:space="preserve">شکاف انتظار حسابرسی اجتماعی </w:t>
      </w:r>
    </w:p>
    <w:p w:rsidR="00A41D53" w:rsidRDefault="00A41D53" w:rsidP="00A41D53">
      <w:pPr>
        <w:ind w:left="16" w:right="142" w:firstLine="284"/>
        <w:jc w:val="both"/>
        <w:rPr>
          <w:rFonts w:asciiTheme="majorBidi" w:hAnsiTheme="majorBidi" w:cs="B Lotus"/>
          <w:sz w:val="26"/>
          <w:szCs w:val="26"/>
          <w:rtl/>
        </w:rPr>
      </w:pPr>
      <w:r>
        <w:rPr>
          <w:rFonts w:asciiTheme="majorBidi" w:hAnsiTheme="majorBidi" w:cs="B Lotus" w:hint="cs"/>
          <w:sz w:val="26"/>
          <w:szCs w:val="26"/>
          <w:rtl/>
        </w:rPr>
        <w:t>از آن‌جایی که سازمان‌ها و نهادهاي عمومي غيردولتي</w:t>
      </w:r>
      <w:r w:rsidRPr="00D73709">
        <w:rPr>
          <w:rFonts w:asciiTheme="majorBidi" w:hAnsiTheme="majorBidi" w:cs="B Lotus" w:hint="cs"/>
          <w:sz w:val="26"/>
          <w:szCs w:val="26"/>
          <w:rtl/>
        </w:rPr>
        <w:t xml:space="preserve">، اتحادیه‌های کارگری، رسانه‌ها و اعضای جامعه مدنی، حسابرسی‌های اجتماعی را درک کردند که نقش قابل توجهی در بهبود شرایط کاری، حقوق </w:t>
      </w:r>
      <w:r>
        <w:rPr>
          <w:rFonts w:asciiTheme="majorBidi" w:hAnsiTheme="majorBidi" w:cs="B Lotus" w:hint="cs"/>
          <w:sz w:val="26"/>
          <w:szCs w:val="26"/>
          <w:rtl/>
        </w:rPr>
        <w:t>اجتماعي و شهروندي</w:t>
      </w:r>
      <w:r w:rsidRPr="00D73709">
        <w:rPr>
          <w:rFonts w:asciiTheme="majorBidi" w:hAnsiTheme="majorBidi" w:cs="B Lotus" w:hint="cs"/>
          <w:sz w:val="26"/>
          <w:szCs w:val="26"/>
          <w:rtl/>
        </w:rPr>
        <w:t xml:space="preserve"> یا حذف کودکان </w:t>
      </w:r>
      <w:r>
        <w:rPr>
          <w:rFonts w:asciiTheme="majorBidi" w:hAnsiTheme="majorBidi" w:cs="B Lotus" w:hint="cs"/>
          <w:sz w:val="26"/>
          <w:szCs w:val="26"/>
          <w:rtl/>
        </w:rPr>
        <w:t xml:space="preserve">کار در شرکت‌ها </w:t>
      </w:r>
      <w:r w:rsidRPr="00D73709">
        <w:rPr>
          <w:rFonts w:asciiTheme="majorBidi" w:hAnsiTheme="majorBidi" w:cs="B Lotus" w:hint="cs"/>
          <w:sz w:val="26"/>
          <w:szCs w:val="26"/>
          <w:rtl/>
        </w:rPr>
        <w:t>ایفا نمی‌کنند. اکثر آن‌ها بر</w:t>
      </w:r>
      <w:r>
        <w:rPr>
          <w:rFonts w:asciiTheme="majorBidi" w:hAnsiTheme="majorBidi" w:cs="B Lotus" w:hint="cs"/>
          <w:sz w:val="26"/>
          <w:szCs w:val="26"/>
          <w:rtl/>
        </w:rPr>
        <w:t xml:space="preserve"> </w:t>
      </w:r>
      <w:r w:rsidRPr="00D73709">
        <w:rPr>
          <w:rFonts w:asciiTheme="majorBidi" w:hAnsiTheme="majorBidi" w:cs="B Lotus" w:hint="cs"/>
          <w:sz w:val="26"/>
          <w:szCs w:val="26"/>
          <w:rtl/>
        </w:rPr>
        <w:t>این باور بودند که حسابرسی‌های اجتماعی ظاهری</w:t>
      </w:r>
      <w:r>
        <w:rPr>
          <w:rFonts w:asciiTheme="majorBidi" w:hAnsiTheme="majorBidi" w:cs="B Lotus" w:hint="cs"/>
          <w:sz w:val="26"/>
          <w:szCs w:val="26"/>
          <w:rtl/>
        </w:rPr>
        <w:t xml:space="preserve"> و ناكارآمد</w:t>
      </w:r>
      <w:r w:rsidRPr="00D73709">
        <w:rPr>
          <w:rFonts w:asciiTheme="majorBidi" w:hAnsiTheme="majorBidi" w:cs="B Lotus" w:hint="cs"/>
          <w:sz w:val="26"/>
          <w:szCs w:val="26"/>
          <w:rtl/>
        </w:rPr>
        <w:t xml:space="preserve"> بودند. گروه‌های ذینفع معتقدند که </w:t>
      </w:r>
      <w:r>
        <w:rPr>
          <w:rFonts w:asciiTheme="majorBidi" w:hAnsiTheme="majorBidi" w:cs="B Lotus" w:hint="cs"/>
          <w:sz w:val="26"/>
          <w:szCs w:val="26"/>
          <w:rtl/>
        </w:rPr>
        <w:t xml:space="preserve">شركت‌هاي تجاري معتبر </w:t>
      </w:r>
      <w:r w:rsidRPr="00D73709">
        <w:rPr>
          <w:rFonts w:asciiTheme="majorBidi" w:hAnsiTheme="majorBidi" w:cs="B Lotus" w:hint="cs"/>
          <w:sz w:val="26"/>
          <w:szCs w:val="26"/>
          <w:rtl/>
        </w:rPr>
        <w:t>بای</w:t>
      </w:r>
      <w:r>
        <w:rPr>
          <w:rFonts w:asciiTheme="majorBidi" w:hAnsiTheme="majorBidi" w:cs="B Lotus" w:hint="cs"/>
          <w:sz w:val="26"/>
          <w:szCs w:val="26"/>
          <w:rtl/>
        </w:rPr>
        <w:t>د در قبال گزارش‌های</w:t>
      </w:r>
      <w:r w:rsidRPr="00D73709">
        <w:rPr>
          <w:rFonts w:asciiTheme="majorBidi" w:hAnsiTheme="majorBidi" w:cs="B Lotus" w:hint="cs"/>
          <w:sz w:val="26"/>
          <w:szCs w:val="26"/>
          <w:rtl/>
        </w:rPr>
        <w:t xml:space="preserve"> حسابرسی اجتماعی پاسخگو باشند. از آنجایی که </w:t>
      </w:r>
      <w:r>
        <w:rPr>
          <w:rFonts w:asciiTheme="majorBidi" w:hAnsiTheme="majorBidi" w:cs="B Lotus" w:hint="cs"/>
          <w:sz w:val="26"/>
          <w:szCs w:val="26"/>
          <w:rtl/>
        </w:rPr>
        <w:t xml:space="preserve">اين شركت‌ها </w:t>
      </w:r>
      <w:r w:rsidRPr="00D73709">
        <w:rPr>
          <w:rFonts w:asciiTheme="majorBidi" w:hAnsiTheme="majorBidi" w:cs="B Lotus" w:hint="cs"/>
          <w:sz w:val="26"/>
          <w:szCs w:val="26"/>
          <w:rtl/>
        </w:rPr>
        <w:t xml:space="preserve">قدرت قابل توجهی از نظر </w:t>
      </w:r>
      <w:r>
        <w:rPr>
          <w:rFonts w:asciiTheme="majorBidi" w:hAnsiTheme="majorBidi" w:cs="B Lotus" w:hint="cs"/>
          <w:sz w:val="26"/>
          <w:szCs w:val="26"/>
          <w:rtl/>
        </w:rPr>
        <w:t>کنترل منابع قابل عرضه اجتماع</w:t>
      </w:r>
      <w:r w:rsidRPr="00D73709">
        <w:rPr>
          <w:rFonts w:asciiTheme="majorBidi" w:hAnsiTheme="majorBidi" w:cs="B Lotus" w:hint="cs"/>
          <w:sz w:val="26"/>
          <w:szCs w:val="26"/>
          <w:rtl/>
        </w:rPr>
        <w:t xml:space="preserve"> دارند </w:t>
      </w:r>
      <w:r>
        <w:rPr>
          <w:rFonts w:asciiTheme="majorBidi" w:hAnsiTheme="majorBidi" w:cs="B Lotus" w:hint="cs"/>
          <w:sz w:val="26"/>
          <w:szCs w:val="26"/>
          <w:rtl/>
        </w:rPr>
        <w:t xml:space="preserve">به نحوي </w:t>
      </w:r>
      <w:r w:rsidRPr="00D73709">
        <w:rPr>
          <w:rFonts w:asciiTheme="majorBidi" w:hAnsiTheme="majorBidi" w:cs="B Lotus" w:hint="cs"/>
          <w:sz w:val="26"/>
          <w:szCs w:val="26"/>
          <w:rtl/>
        </w:rPr>
        <w:t xml:space="preserve">که </w:t>
      </w:r>
      <w:r>
        <w:rPr>
          <w:rFonts w:asciiTheme="majorBidi" w:hAnsiTheme="majorBidi" w:cs="B Lotus" w:hint="cs"/>
          <w:sz w:val="26"/>
          <w:szCs w:val="26"/>
          <w:rtl/>
        </w:rPr>
        <w:t xml:space="preserve">شركت‌ها و واحدهاي تجاري كوچك محلي در كشورهاي مختلف </w:t>
      </w:r>
      <w:r w:rsidRPr="00D73709">
        <w:rPr>
          <w:rFonts w:asciiTheme="majorBidi" w:hAnsiTheme="majorBidi" w:cs="B Lotus" w:hint="cs"/>
          <w:sz w:val="26"/>
          <w:szCs w:val="26"/>
          <w:rtl/>
        </w:rPr>
        <w:lastRenderedPageBreak/>
        <w:t>به آن</w:t>
      </w:r>
      <w:r>
        <w:rPr>
          <w:rFonts w:asciiTheme="majorBidi" w:hAnsiTheme="majorBidi" w:cs="B Lotus" w:hint="cs"/>
          <w:sz w:val="26"/>
          <w:szCs w:val="26"/>
          <w:rtl/>
        </w:rPr>
        <w:t>‌ها وابسته هست</w:t>
      </w:r>
      <w:r w:rsidRPr="00D73709">
        <w:rPr>
          <w:rFonts w:asciiTheme="majorBidi" w:hAnsiTheme="majorBidi" w:cs="B Lotus" w:hint="cs"/>
          <w:sz w:val="26"/>
          <w:szCs w:val="26"/>
          <w:rtl/>
        </w:rPr>
        <w:t>ند</w:t>
      </w:r>
      <w:r>
        <w:rPr>
          <w:rFonts w:asciiTheme="majorBidi" w:hAnsiTheme="majorBidi" w:cs="B Lotus" w:hint="cs"/>
          <w:sz w:val="26"/>
          <w:szCs w:val="26"/>
          <w:rtl/>
        </w:rPr>
        <w:t>.</w:t>
      </w:r>
      <w:r w:rsidRPr="00D73709">
        <w:rPr>
          <w:rFonts w:asciiTheme="majorBidi" w:hAnsiTheme="majorBidi" w:cs="B Lotus" w:hint="cs"/>
          <w:sz w:val="26"/>
          <w:szCs w:val="26"/>
          <w:rtl/>
        </w:rPr>
        <w:t xml:space="preserve"> </w:t>
      </w:r>
      <w:r>
        <w:rPr>
          <w:rFonts w:asciiTheme="majorBidi" w:hAnsiTheme="majorBidi" w:cs="B Lotus" w:hint="cs"/>
          <w:sz w:val="26"/>
          <w:szCs w:val="26"/>
          <w:rtl/>
        </w:rPr>
        <w:t xml:space="preserve">بر اين اساس آن‌ها نمي‌توانند نسبت به گزارش حسابرسي شركت‌هايي كه به نوعي با آن‌ها در ارتباط هستند، بي‌تفاوت باشند، زيرا در صورتي كه افشا شود شركت‌هايي كه وظيفه تأمين مواد اوليه اين شركت‌ها را بر عهده داشته باشند و گزارش‌های رسانه‌اي به نوعي منتشر كننده گزارش نامطلوب اجتماعي باشد، روند عمليات آن‌ها نيز تحت تأثير قرار مي‌گيرد و پيامدهاي منفي عملكرد نامناسب شركت‌هاي ديگر دامنگير آن‌ها نيز خواهد شد. </w:t>
      </w:r>
      <w:r w:rsidRPr="00D73709">
        <w:rPr>
          <w:rFonts w:asciiTheme="majorBidi" w:hAnsiTheme="majorBidi" w:cs="B Lotus" w:hint="cs"/>
          <w:sz w:val="26"/>
          <w:szCs w:val="26"/>
          <w:rtl/>
        </w:rPr>
        <w:t xml:space="preserve">برخی ذینفعان در واقع بر این باورند که مشکلاتی در رویه‌های انجام یک حسابرسی اجتماعی وجود دارند </w:t>
      </w:r>
      <w:r>
        <w:rPr>
          <w:rFonts w:asciiTheme="majorBidi" w:hAnsiTheme="majorBidi" w:cs="B Lotus"/>
          <w:sz w:val="26"/>
          <w:szCs w:val="26"/>
        </w:rPr>
        <w:t>]</w:t>
      </w:r>
      <w:r>
        <w:rPr>
          <w:rFonts w:asciiTheme="majorBidi" w:hAnsiTheme="majorBidi" w:cs="B Lotus" w:hint="cs"/>
          <w:sz w:val="26"/>
          <w:szCs w:val="26"/>
          <w:rtl/>
        </w:rPr>
        <w:t>8</w:t>
      </w:r>
      <w:r>
        <w:rPr>
          <w:rFonts w:asciiTheme="majorBidi" w:hAnsiTheme="majorBidi" w:cs="B Lotus"/>
          <w:sz w:val="26"/>
          <w:szCs w:val="26"/>
        </w:rPr>
        <w:t>[</w:t>
      </w:r>
      <w:r>
        <w:rPr>
          <w:rFonts w:asciiTheme="majorBidi" w:hAnsiTheme="majorBidi" w:cs="B Lotus" w:hint="cs"/>
          <w:sz w:val="26"/>
          <w:szCs w:val="26"/>
          <w:rtl/>
        </w:rPr>
        <w:t>.</w:t>
      </w:r>
      <w:r w:rsidRPr="00D73709">
        <w:rPr>
          <w:rFonts w:asciiTheme="majorBidi" w:hAnsiTheme="majorBidi" w:cs="B Lotus" w:hint="cs"/>
          <w:sz w:val="26"/>
          <w:szCs w:val="26"/>
          <w:rtl/>
        </w:rPr>
        <w:t xml:space="preserve"> فقدان شفافیت و مسئولیت پذیری در بخشی از شرکت‌های حسابرسی اجتماعی وجود دارد. </w:t>
      </w:r>
    </w:p>
    <w:p w:rsidR="00A41D53" w:rsidRPr="00D73709" w:rsidRDefault="00A41D53" w:rsidP="00A41D53">
      <w:pPr>
        <w:ind w:left="16" w:right="142" w:firstLine="284"/>
        <w:jc w:val="both"/>
        <w:rPr>
          <w:rFonts w:asciiTheme="majorBidi" w:hAnsiTheme="majorBidi" w:cs="B Lotus"/>
          <w:sz w:val="26"/>
          <w:szCs w:val="26"/>
        </w:rPr>
      </w:pPr>
      <w:r>
        <w:rPr>
          <w:rFonts w:asciiTheme="majorBidi" w:hAnsiTheme="majorBidi" w:cs="B Lotus" w:hint="cs"/>
          <w:sz w:val="26"/>
          <w:szCs w:val="26"/>
          <w:rtl/>
        </w:rPr>
        <w:t xml:space="preserve">به طور کلی </w:t>
      </w:r>
      <w:r w:rsidRPr="00D73709">
        <w:rPr>
          <w:rFonts w:asciiTheme="majorBidi" w:hAnsiTheme="majorBidi" w:cs="B Lotus" w:hint="cs"/>
          <w:sz w:val="26"/>
          <w:szCs w:val="26"/>
          <w:rtl/>
        </w:rPr>
        <w:t xml:space="preserve">عدم یکنواختی در انجام حسابرسی‌های اجتماعی </w:t>
      </w:r>
      <w:r>
        <w:rPr>
          <w:rFonts w:asciiTheme="majorBidi" w:hAnsiTheme="majorBidi" w:cs="B Lotus" w:hint="cs"/>
          <w:sz w:val="26"/>
          <w:szCs w:val="26"/>
          <w:rtl/>
        </w:rPr>
        <w:t xml:space="preserve">و تفاوت‌ها و اختلاف‌های پیش آمده </w:t>
      </w:r>
      <w:r w:rsidRPr="00D73709">
        <w:rPr>
          <w:rFonts w:asciiTheme="majorBidi" w:hAnsiTheme="majorBidi" w:cs="B Lotus" w:hint="cs"/>
          <w:sz w:val="26"/>
          <w:szCs w:val="26"/>
          <w:rtl/>
        </w:rPr>
        <w:t>پیرامون محتوا و رویه</w:t>
      </w:r>
      <w:r>
        <w:rPr>
          <w:rFonts w:asciiTheme="majorBidi" w:hAnsiTheme="majorBidi" w:cs="B Lotus" w:hint="cs"/>
          <w:sz w:val="26"/>
          <w:szCs w:val="26"/>
          <w:rtl/>
        </w:rPr>
        <w:t>‌های</w:t>
      </w:r>
      <w:r w:rsidRPr="00D73709">
        <w:rPr>
          <w:rFonts w:asciiTheme="majorBidi" w:hAnsiTheme="majorBidi" w:cs="B Lotus" w:hint="cs"/>
          <w:sz w:val="26"/>
          <w:szCs w:val="26"/>
          <w:rtl/>
        </w:rPr>
        <w:t xml:space="preserve"> حسابرسی اجتماعی</w:t>
      </w:r>
      <w:r>
        <w:rPr>
          <w:rFonts w:asciiTheme="majorBidi" w:hAnsiTheme="majorBidi" w:cs="B Lotus" w:hint="cs"/>
          <w:sz w:val="26"/>
          <w:szCs w:val="26"/>
          <w:rtl/>
        </w:rPr>
        <w:t xml:space="preserve">، پدیدآورنده </w:t>
      </w:r>
      <w:r w:rsidRPr="00D73709">
        <w:rPr>
          <w:rFonts w:asciiTheme="majorBidi" w:hAnsiTheme="majorBidi" w:cs="B Lotus" w:hint="cs"/>
          <w:sz w:val="26"/>
          <w:szCs w:val="26"/>
          <w:rtl/>
        </w:rPr>
        <w:t>شکاف انتظار</w:t>
      </w:r>
      <w:r>
        <w:rPr>
          <w:rFonts w:asciiTheme="majorBidi" w:hAnsiTheme="majorBidi" w:cs="B Lotus" w:hint="cs"/>
          <w:sz w:val="26"/>
          <w:szCs w:val="26"/>
          <w:rtl/>
        </w:rPr>
        <w:t xml:space="preserve"> بین متولیان و تهیه‌کندگان گزارش‌های حسابرسی اجتماعی و استفاده‌کنندگان این گزارش‌های است. </w:t>
      </w:r>
      <w:r w:rsidRPr="00D73709">
        <w:rPr>
          <w:rFonts w:asciiTheme="majorBidi" w:hAnsiTheme="majorBidi" w:cs="B Lotus" w:hint="cs"/>
          <w:sz w:val="26"/>
          <w:szCs w:val="26"/>
          <w:rtl/>
        </w:rPr>
        <w:t>ب</w:t>
      </w:r>
      <w:r>
        <w:rPr>
          <w:rFonts w:asciiTheme="majorBidi" w:hAnsiTheme="majorBidi" w:cs="B Lotus" w:hint="cs"/>
          <w:sz w:val="26"/>
          <w:szCs w:val="26"/>
          <w:rtl/>
        </w:rPr>
        <w:t>ا توجه ب</w:t>
      </w:r>
      <w:r w:rsidRPr="00D73709">
        <w:rPr>
          <w:rFonts w:asciiTheme="majorBidi" w:hAnsiTheme="majorBidi" w:cs="B Lotus" w:hint="cs"/>
          <w:sz w:val="26"/>
          <w:szCs w:val="26"/>
          <w:rtl/>
        </w:rPr>
        <w:t>ه</w:t>
      </w:r>
      <w:r>
        <w:rPr>
          <w:rFonts w:asciiTheme="majorBidi" w:hAnsiTheme="majorBidi" w:cs="B Lotus" w:hint="cs"/>
          <w:sz w:val="26"/>
          <w:szCs w:val="26"/>
          <w:rtl/>
        </w:rPr>
        <w:t xml:space="preserve"> آن‌که </w:t>
      </w:r>
      <w:r w:rsidRPr="00D73709">
        <w:rPr>
          <w:rFonts w:asciiTheme="majorBidi" w:hAnsiTheme="majorBidi" w:cs="B Lotus" w:hint="cs"/>
          <w:sz w:val="26"/>
          <w:szCs w:val="26"/>
          <w:rtl/>
        </w:rPr>
        <w:t xml:space="preserve">تهیه کنندگان </w:t>
      </w:r>
      <w:r>
        <w:rPr>
          <w:rFonts w:asciiTheme="majorBidi" w:hAnsiTheme="majorBidi" w:cs="B Lotus" w:hint="cs"/>
          <w:sz w:val="26"/>
          <w:szCs w:val="26"/>
          <w:rtl/>
        </w:rPr>
        <w:t xml:space="preserve">گزارش‌های، نگرش‌هاو گرایش‌های خاص خود را </w:t>
      </w:r>
      <w:r w:rsidRPr="00D73709">
        <w:rPr>
          <w:rFonts w:asciiTheme="majorBidi" w:hAnsiTheme="majorBidi" w:cs="B Lotus" w:hint="cs"/>
          <w:sz w:val="26"/>
          <w:szCs w:val="26"/>
          <w:rtl/>
        </w:rPr>
        <w:t>درباره محتوا و رویه‌های حسابرسی اجتماعی دارند. مجموعه مختلفی از</w:t>
      </w:r>
      <w:r>
        <w:rPr>
          <w:rFonts w:asciiTheme="majorBidi" w:hAnsiTheme="majorBidi" w:cs="B Lotus" w:hint="cs"/>
          <w:sz w:val="26"/>
          <w:szCs w:val="26"/>
          <w:rtl/>
        </w:rPr>
        <w:t xml:space="preserve"> دیدگاه‌ها در به کارگیری و تفسیر</w:t>
      </w:r>
      <w:r w:rsidRPr="00D73709">
        <w:rPr>
          <w:rFonts w:asciiTheme="majorBidi" w:hAnsiTheme="majorBidi" w:cs="B Lotus" w:hint="cs"/>
          <w:sz w:val="26"/>
          <w:szCs w:val="26"/>
          <w:rtl/>
        </w:rPr>
        <w:t xml:space="preserve"> استانداردها</w:t>
      </w:r>
      <w:r>
        <w:rPr>
          <w:rFonts w:asciiTheme="majorBidi" w:hAnsiTheme="majorBidi" w:cs="B Lotus" w:hint="cs"/>
          <w:sz w:val="26"/>
          <w:szCs w:val="26"/>
          <w:rtl/>
        </w:rPr>
        <w:t xml:space="preserve">ی </w:t>
      </w:r>
      <w:r w:rsidRPr="00D73709">
        <w:rPr>
          <w:rFonts w:asciiTheme="majorBidi" w:hAnsiTheme="majorBidi" w:cs="B Lotus" w:hint="cs"/>
          <w:sz w:val="26"/>
          <w:szCs w:val="26"/>
          <w:rtl/>
        </w:rPr>
        <w:t>حسابرسی اجتماعی</w:t>
      </w:r>
      <w:r>
        <w:rPr>
          <w:rFonts w:asciiTheme="majorBidi" w:hAnsiTheme="majorBidi" w:cs="B Lotus" w:hint="cs"/>
          <w:sz w:val="26"/>
          <w:szCs w:val="26"/>
          <w:rtl/>
        </w:rPr>
        <w:t xml:space="preserve"> و برخی عدم </w:t>
      </w:r>
      <w:r w:rsidRPr="00D73709">
        <w:rPr>
          <w:rFonts w:asciiTheme="majorBidi" w:hAnsiTheme="majorBidi" w:cs="B Lotus" w:hint="cs"/>
          <w:sz w:val="26"/>
          <w:szCs w:val="26"/>
          <w:rtl/>
        </w:rPr>
        <w:t>صلاحیت</w:t>
      </w:r>
      <w:r>
        <w:rPr>
          <w:rFonts w:asciiTheme="majorBidi" w:hAnsiTheme="majorBidi" w:cs="B Lotus" w:hint="cs"/>
          <w:sz w:val="26"/>
          <w:szCs w:val="26"/>
          <w:rtl/>
        </w:rPr>
        <w:t xml:space="preserve">‌ها باعث شده تا به اعتقاد </w:t>
      </w:r>
      <w:r w:rsidRPr="00D73709">
        <w:rPr>
          <w:rFonts w:asciiTheme="majorBidi" w:hAnsiTheme="majorBidi" w:cs="B Lotus" w:hint="cs"/>
          <w:sz w:val="26"/>
          <w:szCs w:val="26"/>
          <w:rtl/>
        </w:rPr>
        <w:t xml:space="preserve">برخی ذینفعان حسابرسی‌های اجتماعی </w:t>
      </w:r>
      <w:r>
        <w:rPr>
          <w:rFonts w:asciiTheme="majorBidi" w:hAnsiTheme="majorBidi" w:cs="B Lotus" w:hint="cs"/>
          <w:sz w:val="26"/>
          <w:szCs w:val="26"/>
          <w:rtl/>
        </w:rPr>
        <w:t xml:space="preserve">از کارایی و اثربخشی لازم برخوردار نبوده و آگاهی لازم را فراهم نیاورد. این موضوع می‌تواند منجر به </w:t>
      </w:r>
      <w:r w:rsidRPr="00D73709">
        <w:rPr>
          <w:rFonts w:asciiTheme="majorBidi" w:hAnsiTheme="majorBidi" w:cs="B Lotus" w:hint="cs"/>
          <w:sz w:val="26"/>
          <w:szCs w:val="26"/>
          <w:rtl/>
        </w:rPr>
        <w:t>ای</w:t>
      </w:r>
      <w:r>
        <w:rPr>
          <w:rFonts w:asciiTheme="majorBidi" w:hAnsiTheme="majorBidi" w:cs="B Lotus" w:hint="cs"/>
          <w:sz w:val="26"/>
          <w:szCs w:val="26"/>
          <w:rtl/>
        </w:rPr>
        <w:t xml:space="preserve">جاد </w:t>
      </w:r>
      <w:r w:rsidRPr="00D73709">
        <w:rPr>
          <w:rFonts w:asciiTheme="majorBidi" w:hAnsiTheme="majorBidi" w:cs="B Lotus" w:hint="cs"/>
          <w:sz w:val="26"/>
          <w:szCs w:val="26"/>
          <w:rtl/>
        </w:rPr>
        <w:t>شکاف انتظار</w:t>
      </w:r>
      <w:r>
        <w:rPr>
          <w:rFonts w:asciiTheme="majorBidi" w:hAnsiTheme="majorBidi" w:cs="B Lotus" w:hint="cs"/>
          <w:sz w:val="26"/>
          <w:szCs w:val="26"/>
          <w:rtl/>
        </w:rPr>
        <w:t xml:space="preserve"> </w:t>
      </w:r>
      <w:r w:rsidRPr="00E43734">
        <w:rPr>
          <w:rFonts w:asciiTheme="majorBidi" w:hAnsiTheme="majorBidi" w:cs="B Lotus" w:hint="cs"/>
          <w:sz w:val="26"/>
          <w:szCs w:val="26"/>
          <w:rtl/>
        </w:rPr>
        <w:t>در حسابرسی اجتماعی</w:t>
      </w:r>
      <w:r>
        <w:rPr>
          <w:rFonts w:asciiTheme="majorBidi" w:hAnsiTheme="majorBidi" w:cs="B Lotus" w:hint="cs"/>
          <w:sz w:val="26"/>
          <w:szCs w:val="26"/>
          <w:rtl/>
        </w:rPr>
        <w:t xml:space="preserve"> می‌شود. </w:t>
      </w:r>
      <w:r w:rsidRPr="00D73709">
        <w:rPr>
          <w:rFonts w:asciiTheme="majorBidi" w:hAnsiTheme="majorBidi" w:cs="B Lotus" w:hint="cs"/>
          <w:sz w:val="26"/>
          <w:szCs w:val="26"/>
          <w:rtl/>
        </w:rPr>
        <w:t>براساس آن‌چه بیان شد، شکاف انتظار حسابرسی اجتماعی به عنوان شکاف بین آنچه استفاده‌کنندگان از حسابرسی اجتماعی انتظار دارند و اطلاعاتی که در واقع در یک حسابرسی اجتماعی ارائه می‌شود، قابل تبیین است.</w:t>
      </w:r>
      <w:r>
        <w:rPr>
          <w:rFonts w:asciiTheme="majorBidi" w:hAnsiTheme="majorBidi" w:cs="B Lotus" w:hint="cs"/>
          <w:sz w:val="26"/>
          <w:szCs w:val="26"/>
          <w:rtl/>
        </w:rPr>
        <w:t xml:space="preserve"> برآیند کلی پژوهش‌های میدانی انجام شده در ارتباط با حسابرسی اجتماعی حاکی از آن است که از جمله موضوع‌های و موارد مؤثر بر روند رضایتمندی ذینفعان و شکاف انتظار حسابرسی اجتماعی عبارت است از؛ اجراي قوانين و مقررات نظارتي و ضمانت اجراي آن، برخي روابط سياسي و هزينه‌هاي مرتبط با اين نوع روابط بر موارد نقض حقوق اجتماعي، روند رسيدگي نهادهای ذی‌ربط به اعتراضات و شکایت‌های مطرح در زمینه حسابرسی اجتماعی، عدم مسئوليت پذيري حسابرسان اجتماعي، عدم اهميت كافي براي عموم اجتماع البته بيشتر در جوامع در حال توسعه و توسعه نيافته، نقض حقوق كارگران و عدم اعتراض آن‌ها به دلايل فشار صاحبكار، عدم افشاي موارد نقض حقوق اجتماعی با فشار شركت‌ها در برخي موارد، نقائص موجود در قوانین و مقررات مربوطه و فعالیت شركت‌ها در بازارهای انحصاري</w:t>
      </w:r>
      <w:r w:rsidRPr="00D73709">
        <w:rPr>
          <w:rFonts w:asciiTheme="majorBidi" w:hAnsiTheme="majorBidi" w:cs="B Lotus" w:hint="cs"/>
          <w:sz w:val="26"/>
          <w:szCs w:val="26"/>
          <w:rtl/>
        </w:rPr>
        <w:t xml:space="preserve"> </w:t>
      </w:r>
      <w:r>
        <w:rPr>
          <w:rFonts w:asciiTheme="majorBidi" w:hAnsiTheme="majorBidi" w:cs="B Lotus"/>
          <w:sz w:val="26"/>
          <w:szCs w:val="26"/>
        </w:rPr>
        <w:t>]</w:t>
      </w:r>
      <w:r>
        <w:rPr>
          <w:rFonts w:asciiTheme="majorBidi" w:hAnsiTheme="majorBidi" w:cs="B Lotus" w:hint="cs"/>
          <w:sz w:val="26"/>
          <w:szCs w:val="26"/>
          <w:rtl/>
        </w:rPr>
        <w:t>6</w:t>
      </w:r>
      <w:r>
        <w:rPr>
          <w:rFonts w:asciiTheme="majorBidi" w:hAnsiTheme="majorBidi" w:cs="B Lotus"/>
          <w:sz w:val="26"/>
          <w:szCs w:val="26"/>
        </w:rPr>
        <w:t>[</w:t>
      </w:r>
      <w:r>
        <w:rPr>
          <w:rFonts w:asciiTheme="majorBidi" w:hAnsiTheme="majorBidi" w:cs="B Lotus" w:hint="cs"/>
          <w:sz w:val="26"/>
          <w:szCs w:val="26"/>
          <w:rtl/>
        </w:rPr>
        <w:t>.</w:t>
      </w:r>
    </w:p>
    <w:p w:rsidR="00A41D53" w:rsidRDefault="00A41D53" w:rsidP="00A41D53">
      <w:pPr>
        <w:ind w:left="16" w:right="142" w:firstLine="284"/>
        <w:jc w:val="both"/>
        <w:rPr>
          <w:rFonts w:asciiTheme="majorBidi" w:hAnsiTheme="majorBidi" w:cs="B Lotus"/>
          <w:sz w:val="26"/>
          <w:szCs w:val="26"/>
          <w:rtl/>
        </w:rPr>
      </w:pPr>
      <w:r>
        <w:rPr>
          <w:rFonts w:asciiTheme="majorBidi" w:hAnsiTheme="majorBidi" w:cs="B Lotus" w:hint="cs"/>
          <w:sz w:val="26"/>
          <w:szCs w:val="26"/>
          <w:rtl/>
        </w:rPr>
        <w:t xml:space="preserve">با توجه به ‌آن‌چه بیان شد، برخی </w:t>
      </w:r>
      <w:r w:rsidRPr="00DF69BC">
        <w:rPr>
          <w:rFonts w:asciiTheme="majorBidi" w:hAnsiTheme="majorBidi" w:cs="B Lotus" w:hint="cs"/>
          <w:sz w:val="26"/>
          <w:szCs w:val="26"/>
          <w:rtl/>
        </w:rPr>
        <w:t xml:space="preserve">مدیران </w:t>
      </w:r>
      <w:r>
        <w:rPr>
          <w:rFonts w:asciiTheme="majorBidi" w:hAnsiTheme="majorBidi" w:cs="B Lotus" w:hint="cs"/>
          <w:sz w:val="26"/>
          <w:szCs w:val="26"/>
          <w:rtl/>
        </w:rPr>
        <w:t xml:space="preserve">بر این </w:t>
      </w:r>
      <w:r w:rsidRPr="00DF69BC">
        <w:rPr>
          <w:rFonts w:asciiTheme="majorBidi" w:hAnsiTheme="majorBidi" w:cs="B Lotus" w:hint="cs"/>
          <w:sz w:val="26"/>
          <w:szCs w:val="26"/>
          <w:rtl/>
        </w:rPr>
        <w:t>باور</w:t>
      </w:r>
      <w:r>
        <w:rPr>
          <w:rFonts w:asciiTheme="majorBidi" w:hAnsiTheme="majorBidi" w:cs="B Lotus" w:hint="cs"/>
          <w:sz w:val="26"/>
          <w:szCs w:val="26"/>
          <w:rtl/>
        </w:rPr>
        <w:t xml:space="preserve">ند </w:t>
      </w:r>
      <w:r w:rsidRPr="00DF69BC">
        <w:rPr>
          <w:rFonts w:asciiTheme="majorBidi" w:hAnsiTheme="majorBidi" w:cs="B Lotus" w:hint="cs"/>
          <w:sz w:val="26"/>
          <w:szCs w:val="26"/>
          <w:rtl/>
        </w:rPr>
        <w:t xml:space="preserve">که گزارش حسابرسی اجتماعی شکلی از افشاگری شرکت است چرا که آن‌ها برخی از اطلاعات مهم درباره شیوه‌های </w:t>
      </w:r>
      <w:r w:rsidRPr="00DF69BC">
        <w:rPr>
          <w:rFonts w:asciiTheme="majorBidi" w:hAnsiTheme="majorBidi" w:cs="B Lotus"/>
          <w:sz w:val="26"/>
          <w:szCs w:val="26"/>
          <w:rtl/>
        </w:rPr>
        <w:t>مسئولیت اجتماعی شرکت‌</w:t>
      </w:r>
      <w:r w:rsidRPr="00DF69BC">
        <w:rPr>
          <w:rFonts w:asciiTheme="majorBidi" w:hAnsiTheme="majorBidi" w:cs="B Lotus" w:hint="cs"/>
          <w:sz w:val="26"/>
          <w:szCs w:val="26"/>
          <w:rtl/>
        </w:rPr>
        <w:t xml:space="preserve"> را افشا می‌کند.</w:t>
      </w:r>
      <w:r>
        <w:rPr>
          <w:rFonts w:asciiTheme="majorBidi" w:hAnsiTheme="majorBidi" w:cs="B Lotus" w:hint="cs"/>
          <w:sz w:val="26"/>
          <w:szCs w:val="26"/>
          <w:rtl/>
        </w:rPr>
        <w:t xml:space="preserve"> بر مبنای این دیدگاه، مدیران شرکت می‌توانند بر مبنای جهت‌گیری‌های صحیح و مناسب به کاهش شکاف انتظار</w:t>
      </w:r>
      <w:r w:rsidRPr="00DF69BC">
        <w:rPr>
          <w:rFonts w:asciiTheme="majorBidi" w:hAnsiTheme="majorBidi" w:cs="B Lotus" w:hint="cs"/>
          <w:sz w:val="26"/>
          <w:szCs w:val="26"/>
          <w:rtl/>
        </w:rPr>
        <w:t xml:space="preserve"> </w:t>
      </w:r>
      <w:r>
        <w:rPr>
          <w:rFonts w:asciiTheme="majorBidi" w:hAnsiTheme="majorBidi" w:cs="B Lotus" w:hint="cs"/>
          <w:sz w:val="26"/>
          <w:szCs w:val="26"/>
          <w:rtl/>
        </w:rPr>
        <w:t xml:space="preserve">در حسابرسی اجتماعی کمک کنند. این در حالی است که رویکرد مقابل این نظریه، با تأکید بر این موضوع که </w:t>
      </w:r>
      <w:r w:rsidRPr="00DF69BC">
        <w:rPr>
          <w:rFonts w:asciiTheme="majorBidi" w:hAnsiTheme="majorBidi" w:cs="B Lotus" w:hint="cs"/>
          <w:sz w:val="26"/>
          <w:szCs w:val="26"/>
          <w:rtl/>
        </w:rPr>
        <w:t xml:space="preserve">شرکت به طور مستقیم اطلاعاتی در این گزارش‌های حسابرسی اجتماعی تولید نمی‌کند؛ </w:t>
      </w:r>
      <w:r>
        <w:rPr>
          <w:rFonts w:asciiTheme="majorBidi" w:hAnsiTheme="majorBidi" w:cs="B Lotus" w:hint="cs"/>
          <w:sz w:val="26"/>
          <w:szCs w:val="26"/>
          <w:rtl/>
        </w:rPr>
        <w:t xml:space="preserve">نقش چندانی در این فرایند و کاهش شکاف انتظار حسابرسی اجتماعی بین ذینفعان و تهیه‌کنندگان این گزارش‌های </w:t>
      </w:r>
      <w:r>
        <w:rPr>
          <w:rFonts w:asciiTheme="majorBidi" w:hAnsiTheme="majorBidi" w:cs="B Lotus" w:hint="cs"/>
          <w:sz w:val="26"/>
          <w:szCs w:val="26"/>
          <w:rtl/>
        </w:rPr>
        <w:lastRenderedPageBreak/>
        <w:t>نمی‌تواننند ایفا کنند. جهت‌گیری این دیدگاه، کاهش شکاف انتظار حسابرسی اجتماعی را صرفا مبتنی بر مقررات موضوعه، استانداردها و رویه‌های مورد استفاده در روند حسابرسی اجتماعی می‌داند.</w:t>
      </w:r>
    </w:p>
    <w:p w:rsidR="00A41D53" w:rsidRDefault="00A41D53" w:rsidP="00A41D53">
      <w:pPr>
        <w:ind w:left="16" w:right="142" w:firstLine="284"/>
        <w:jc w:val="both"/>
        <w:rPr>
          <w:rFonts w:asciiTheme="majorBidi" w:hAnsiTheme="majorBidi" w:cs="B Lotus"/>
          <w:sz w:val="26"/>
          <w:szCs w:val="26"/>
          <w:rtl/>
        </w:rPr>
      </w:pPr>
    </w:p>
    <w:p w:rsidR="00A41D53" w:rsidRPr="00D73709" w:rsidRDefault="00A41D53" w:rsidP="00A41D53">
      <w:pPr>
        <w:ind w:left="16" w:right="142" w:firstLine="284"/>
        <w:jc w:val="both"/>
        <w:outlineLvl w:val="0"/>
        <w:rPr>
          <w:rFonts w:asciiTheme="majorBidi" w:hAnsiTheme="majorBidi" w:cs="B Lotus"/>
          <w:b/>
          <w:bCs/>
          <w:sz w:val="26"/>
          <w:szCs w:val="26"/>
          <w:rtl/>
        </w:rPr>
      </w:pPr>
      <w:r w:rsidRPr="00D73709">
        <w:rPr>
          <w:rFonts w:asciiTheme="majorBidi" w:hAnsiTheme="majorBidi" w:cs="B Lotus" w:hint="cs"/>
          <w:b/>
          <w:bCs/>
          <w:sz w:val="26"/>
          <w:szCs w:val="26"/>
          <w:rtl/>
        </w:rPr>
        <w:t>حسابرسی اجتماعی از منظر نظریه‌های حسابداری</w:t>
      </w:r>
    </w:p>
    <w:p w:rsidR="00A41D53"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 xml:space="preserve">در طول سال‌ها، پژوهشگران حسابداری اجتماعی از نظریه‌های مختلفی برای تشریح شیوه‌های افشای محیطی و اجتماعی استفاده کردند. دیگان </w:t>
      </w:r>
      <w:r>
        <w:rPr>
          <w:rFonts w:asciiTheme="majorBidi" w:hAnsiTheme="majorBidi" w:cs="B Lotus"/>
          <w:sz w:val="26"/>
          <w:szCs w:val="26"/>
          <w:lang w:bidi="fa-IR"/>
        </w:rPr>
        <w:t>]</w:t>
      </w:r>
      <w:r>
        <w:rPr>
          <w:rFonts w:asciiTheme="majorBidi" w:hAnsiTheme="majorBidi" w:cs="B Lotus" w:hint="cs"/>
          <w:sz w:val="26"/>
          <w:szCs w:val="26"/>
          <w:rtl/>
          <w:lang w:bidi="fa-IR"/>
        </w:rPr>
        <w:t>4</w:t>
      </w:r>
      <w:r>
        <w:rPr>
          <w:rFonts w:asciiTheme="majorBidi" w:hAnsiTheme="majorBidi" w:cs="B Lotus"/>
          <w:sz w:val="26"/>
          <w:szCs w:val="26"/>
          <w:lang w:bidi="fa-IR"/>
        </w:rPr>
        <w:t>[</w:t>
      </w:r>
      <w:r w:rsidRPr="00D73709">
        <w:rPr>
          <w:rFonts w:asciiTheme="majorBidi" w:hAnsiTheme="majorBidi" w:cs="B Lotus" w:hint="cs"/>
          <w:sz w:val="26"/>
          <w:szCs w:val="26"/>
          <w:rtl/>
          <w:lang w:bidi="fa-IR"/>
        </w:rPr>
        <w:t xml:space="preserve"> با اشاره به این موضوع که دیدگاه اثباتی</w:t>
      </w:r>
      <w:r w:rsidRPr="00D73709">
        <w:rPr>
          <w:rStyle w:val="FootnoteReference"/>
          <w:rFonts w:cs="B Lotus"/>
          <w:b/>
          <w:i/>
          <w:sz w:val="26"/>
          <w:szCs w:val="26"/>
          <w:rtl/>
        </w:rPr>
        <w:footnoteReference w:id="7"/>
      </w:r>
      <w:r w:rsidRPr="00D73709">
        <w:rPr>
          <w:rFonts w:asciiTheme="majorBidi" w:hAnsiTheme="majorBidi" w:cs="B Lotus" w:hint="cs"/>
          <w:sz w:val="26"/>
          <w:szCs w:val="26"/>
          <w:rtl/>
          <w:lang w:bidi="fa-IR"/>
        </w:rPr>
        <w:t xml:space="preserve">، اظهاری درباره آنچه که هست ارائه می‌دهد و حاوی هیچ نشانه‌ای از تایید یا عدم تایید نیست، به عبارتی دیدگاه اثباتی بدون تایید یا رد موضوع، با مشاهده آن‌چه که هست به تبیین </w:t>
      </w:r>
      <w:r w:rsidRPr="00D73709">
        <w:rPr>
          <w:rFonts w:asciiTheme="majorBidi" w:hAnsiTheme="majorBidi" w:cs="B Lotus"/>
          <w:sz w:val="26"/>
          <w:szCs w:val="26"/>
          <w:rtl/>
          <w:lang w:bidi="fa-IR"/>
        </w:rPr>
        <w:t>الگوهای منظمو ارائه تفاسیر مشخص برای چنین الگوهایی است.</w:t>
      </w:r>
      <w:r w:rsidRPr="00D73709">
        <w:rPr>
          <w:rFonts w:asciiTheme="majorBidi" w:hAnsiTheme="majorBidi" w:cs="B Lotus" w:hint="cs"/>
          <w:sz w:val="26"/>
          <w:szCs w:val="26"/>
          <w:rtl/>
          <w:lang w:bidi="fa-IR"/>
        </w:rPr>
        <w:t>در حالیکه دیدگاه هنجاری</w:t>
      </w:r>
      <w:r w:rsidRPr="00D73709">
        <w:rPr>
          <w:rStyle w:val="FootnoteReference"/>
          <w:rFonts w:cs="B Lotus"/>
          <w:b/>
          <w:i/>
          <w:sz w:val="26"/>
          <w:szCs w:val="26"/>
          <w:rtl/>
        </w:rPr>
        <w:footnoteReference w:id="8"/>
      </w:r>
      <w:r w:rsidRPr="00D73709">
        <w:rPr>
          <w:rFonts w:asciiTheme="majorBidi" w:hAnsiTheme="majorBidi" w:cs="B Lotus" w:hint="cs"/>
          <w:sz w:val="26"/>
          <w:szCs w:val="26"/>
          <w:rtl/>
          <w:lang w:bidi="fa-IR"/>
        </w:rPr>
        <w:t xml:space="preserve">بیانگر قضاوت و ارزیابی بر اساس آنچه که باید باشد بوده و درباره این‌که آیا یک وضعیت مطلوب است یا نامطلوب اظهارنظر می‌کند.دیدگاه هنجاری به مطرح ساختن این موضوع می‌پردازد که چه چیزی باید باشد.برای نمونه از دیدگاه هنجاری، </w:t>
      </w:r>
      <w:r>
        <w:rPr>
          <w:rFonts w:asciiTheme="majorBidi" w:hAnsiTheme="majorBidi" w:cs="B Lotus" w:hint="cs"/>
          <w:sz w:val="26"/>
          <w:szCs w:val="26"/>
          <w:rtl/>
          <w:lang w:bidi="fa-IR"/>
        </w:rPr>
        <w:t xml:space="preserve">اقدام‌های </w:t>
      </w:r>
      <w:r w:rsidRPr="00D73709">
        <w:rPr>
          <w:rFonts w:asciiTheme="majorBidi" w:hAnsiTheme="majorBidi" w:cs="B Lotus" w:hint="cs"/>
          <w:sz w:val="26"/>
          <w:szCs w:val="26"/>
          <w:rtl/>
          <w:lang w:bidi="fa-IR"/>
        </w:rPr>
        <w:t>افشاگرانه شرکت، می‌بایست بدون توجه به تهدیدات احتمالی پیرامون افشاگری عملکرد، مبتنی بر پایه باورها و نیازهای اطلاعاتی استفاده‌کنندگان در ارتباط با عملکرد اجتماعی شرکت، باشد.</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دیگان با اشاره به برخی از پژوهش‌های انجام شده پیرامون حسابداری اجتماعی، حسابرسی اجتماعی و مسئولیت‌پذیری اجتماعی شرکت‌ها، اشاره به این موضوع نیز دارد که پژوهش‌های قبلی انجام شده پیرامون حسابرسی اجتماعی و شکاف انتظار حسابرسی اجتماعی از پارادایم نظری خاصی پیروی نمی‌کند. با این حال وی با استفاده نظریه مشروعیت</w:t>
      </w:r>
      <w:r w:rsidRPr="00D73709">
        <w:rPr>
          <w:rStyle w:val="FootnoteReference"/>
          <w:rFonts w:cs="B Lotus"/>
          <w:b/>
          <w:i/>
          <w:sz w:val="26"/>
          <w:szCs w:val="26"/>
          <w:rtl/>
        </w:rPr>
        <w:footnoteReference w:id="9"/>
      </w:r>
      <w:r w:rsidRPr="00D73709">
        <w:rPr>
          <w:rFonts w:asciiTheme="majorBidi" w:hAnsiTheme="majorBidi" w:cs="B Lotus" w:hint="cs"/>
          <w:sz w:val="26"/>
          <w:szCs w:val="26"/>
          <w:rtl/>
          <w:lang w:bidi="fa-IR"/>
        </w:rPr>
        <w:t xml:space="preserve">، به نوعی به تشریح دلایل </w:t>
      </w:r>
      <w:r>
        <w:rPr>
          <w:rFonts w:asciiTheme="majorBidi" w:hAnsiTheme="majorBidi" w:cs="B Lotus" w:hint="cs"/>
          <w:sz w:val="26"/>
          <w:szCs w:val="26"/>
          <w:rtl/>
          <w:lang w:bidi="fa-IR"/>
        </w:rPr>
        <w:t xml:space="preserve">حسابرسی اجتماعی </w:t>
      </w:r>
      <w:r w:rsidRPr="00D73709">
        <w:rPr>
          <w:rFonts w:asciiTheme="majorBidi" w:hAnsiTheme="majorBidi" w:cs="B Lotus" w:hint="cs"/>
          <w:sz w:val="26"/>
          <w:szCs w:val="26"/>
          <w:rtl/>
          <w:lang w:bidi="fa-IR"/>
        </w:rPr>
        <w:t>پرداخت.</w:t>
      </w:r>
      <w:r>
        <w:rPr>
          <w:rFonts w:asciiTheme="majorBidi" w:hAnsiTheme="majorBidi" w:cs="B Lotus" w:hint="cs"/>
          <w:sz w:val="26"/>
          <w:szCs w:val="26"/>
          <w:rtl/>
          <w:lang w:bidi="fa-IR"/>
        </w:rPr>
        <w:t xml:space="preserve">وی با طرح موضوع خطر از بین رفتن موقعیت شرکت، به توجیه رفتار مدیران از طریق انجام اقدام‌های پیشگیرانه و داوطلبانه برای ارائه اطلاعات و رسیدگی به موضوع عملکرد اجتماعی می‌پردازد و در این راستا </w:t>
      </w:r>
      <w:r w:rsidRPr="00C030EA">
        <w:rPr>
          <w:rFonts w:asciiTheme="majorBidi" w:hAnsiTheme="majorBidi" w:cs="B Lotus"/>
          <w:sz w:val="26"/>
          <w:szCs w:val="26"/>
          <w:rtl/>
          <w:lang w:bidi="fa-IR"/>
        </w:rPr>
        <w:t>اساس فرض‌ خود‌ را‌ بر این پایـه م</w:t>
      </w:r>
      <w:r>
        <w:rPr>
          <w:rFonts w:asciiTheme="majorBidi" w:hAnsiTheme="majorBidi" w:cs="B Lotus" w:hint="cs"/>
          <w:sz w:val="26"/>
          <w:szCs w:val="26"/>
          <w:rtl/>
          <w:lang w:bidi="fa-IR"/>
        </w:rPr>
        <w:t>بتن</w:t>
      </w:r>
      <w:r w:rsidRPr="00C030EA">
        <w:rPr>
          <w:rFonts w:asciiTheme="majorBidi" w:hAnsiTheme="majorBidi" w:cs="B Lotus"/>
          <w:sz w:val="26"/>
          <w:szCs w:val="26"/>
          <w:rtl/>
          <w:lang w:bidi="fa-IR"/>
        </w:rPr>
        <w:t xml:space="preserve">ـی </w:t>
      </w:r>
      <w:r>
        <w:rPr>
          <w:rFonts w:asciiTheme="majorBidi" w:hAnsiTheme="majorBidi" w:cs="B Lotus" w:hint="cs"/>
          <w:sz w:val="26"/>
          <w:szCs w:val="26"/>
          <w:rtl/>
          <w:lang w:bidi="fa-IR"/>
        </w:rPr>
        <w:t xml:space="preserve">می‌سازد که </w:t>
      </w:r>
      <w:r w:rsidRPr="00C030EA">
        <w:rPr>
          <w:rFonts w:asciiTheme="majorBidi" w:hAnsiTheme="majorBidi" w:cs="B Lotus"/>
          <w:sz w:val="26"/>
          <w:szCs w:val="26"/>
          <w:rtl/>
          <w:lang w:bidi="fa-IR"/>
        </w:rPr>
        <w:t>اگر مشروعیت شرکت دستخوش تهدید قرار گیرد به‌ ارزشی‌ را برای شهرت</w:t>
      </w:r>
      <w:r>
        <w:rPr>
          <w:rFonts w:asciiTheme="majorBidi" w:hAnsiTheme="majorBidi" w:cs="B Lotus" w:hint="cs"/>
          <w:sz w:val="26"/>
          <w:szCs w:val="26"/>
          <w:rtl/>
          <w:lang w:bidi="fa-IR"/>
        </w:rPr>
        <w:t xml:space="preserve"> شرکت در نظر گرفته شده از طریق انتظارات و نگرش جامعه به شرکت ممکن است دستخوش تغییر و تنزل قرار گیرد.</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Pr>
          <w:rFonts w:asciiTheme="majorBidi" w:hAnsiTheme="majorBidi" w:cs="B Lotus" w:hint="cs"/>
          <w:sz w:val="26"/>
          <w:szCs w:val="26"/>
          <w:rtl/>
          <w:lang w:bidi="fa-IR"/>
        </w:rPr>
        <w:t xml:space="preserve">از سویی دیگر </w:t>
      </w:r>
      <w:r w:rsidRPr="00D73709">
        <w:rPr>
          <w:rFonts w:asciiTheme="majorBidi" w:hAnsiTheme="majorBidi" w:cs="B Lotus" w:hint="cs"/>
          <w:sz w:val="26"/>
          <w:szCs w:val="26"/>
          <w:rtl/>
          <w:lang w:bidi="fa-IR"/>
        </w:rPr>
        <w:t>با توجه به دیدگاه هنجاری، از منظر</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نظریه</w:t>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مسئولیت پاسخگویی</w:t>
      </w:r>
      <w:r w:rsidRPr="00D73709">
        <w:rPr>
          <w:rStyle w:val="FootnoteReference"/>
          <w:rFonts w:cs="B Lotus"/>
          <w:b/>
          <w:i/>
          <w:sz w:val="26"/>
          <w:szCs w:val="26"/>
          <w:rtl/>
        </w:rPr>
        <w:footnoteReference w:id="10"/>
      </w:r>
      <w:r>
        <w:rPr>
          <w:rFonts w:asciiTheme="majorBidi" w:hAnsiTheme="majorBidi" w:cs="B Lotus" w:hint="cs"/>
          <w:sz w:val="26"/>
          <w:szCs w:val="26"/>
          <w:rtl/>
          <w:lang w:bidi="fa-IR"/>
        </w:rPr>
        <w:t xml:space="preserve"> </w:t>
      </w:r>
      <w:r w:rsidRPr="00D73709">
        <w:rPr>
          <w:rFonts w:asciiTheme="majorBidi" w:hAnsiTheme="majorBidi" w:cs="B Lotus" w:hint="cs"/>
          <w:sz w:val="26"/>
          <w:szCs w:val="26"/>
          <w:rtl/>
          <w:lang w:bidi="fa-IR"/>
        </w:rPr>
        <w:t>فرآیند حسابرسی اجتماعی باید فراهم آورنده اطلاعاتی باشد تا استفاده‌کنندگان در تصمیم‌گیری‌شان مورد استفاده قرار دهند. برای نمونه، شرکت‌های خرید فراملیتی</w:t>
      </w:r>
      <w:r w:rsidRPr="00D73709">
        <w:rPr>
          <w:rStyle w:val="FootnoteReference"/>
          <w:rFonts w:cs="B Lotus"/>
          <w:b/>
          <w:i/>
          <w:sz w:val="26"/>
          <w:szCs w:val="26"/>
          <w:rtl/>
        </w:rPr>
        <w:footnoteReference w:id="11"/>
      </w:r>
      <w:r w:rsidRPr="00D73709">
        <w:rPr>
          <w:rFonts w:asciiTheme="majorBidi" w:hAnsiTheme="majorBidi" w:cs="B Lotus" w:hint="cs"/>
          <w:sz w:val="26"/>
          <w:szCs w:val="26"/>
          <w:rtl/>
          <w:lang w:bidi="fa-IR"/>
        </w:rPr>
        <w:t xml:space="preserve"> از این اطلاعات برای انتخاب شرکت‌های تأمین کننده استفاده می‌کنند، زیرا آن‌ها در قبال تأمین ورود مواد خام در فرآیند تولید خود و این‌که از چه شرکت‌هایی تهیه می‌شود، مسئول هستند.از آن‌جایی که مفهوم مسئولیت پاسخگویی شامل مجموعه گزارش عملیات سازمان‌ها و شرکت‌ها، بر اساس روابط تعریف شده پاسخگو و پاسخ‌خواه است؛ لذا فراهم کردن این اطلاعات در روند پاسخگویی اجتماعی مبتنی بر عملکرد شرکت‌ها با کارکنان، مشتریان، عرضه کنندگان، دولت، نهادهای </w:t>
      </w:r>
      <w:r w:rsidRPr="00D73709">
        <w:rPr>
          <w:rFonts w:asciiTheme="majorBidi" w:hAnsiTheme="majorBidi" w:cs="B Lotus" w:hint="cs"/>
          <w:sz w:val="26"/>
          <w:szCs w:val="26"/>
          <w:rtl/>
          <w:lang w:bidi="fa-IR"/>
        </w:rPr>
        <w:lastRenderedPageBreak/>
        <w:t xml:space="preserve">اجتماعی و سایر اقشار اجتماع صورت می‌گیرد.مفهوم مسئولیت پاسخگویی اگرچه به طور معمول در منابع مختلف حسابداری مورد استفاده قرار می‌گیرد، اما با تغییرات و نگرش‌های مطرح در زمینه جامعه شناختی، این مسئولیت برای شرکت‌ها از منظر اجتماع و ارائه دلایل رفتاری شرکت‌ها و تشریح و توجیه آن به منظور ارائه رفتار قابل فهم و برای جلوگیری از تناقض‌های ناشی از شکاف‌ بین عملکرد و انتظارات ضمنی یا صریح، در زمینه عملکرد اجتماعی مورد توجه قرار گرفته است تا شرکت‌ها بر اساس </w:t>
      </w:r>
      <w:r>
        <w:rPr>
          <w:rFonts w:asciiTheme="majorBidi" w:hAnsiTheme="majorBidi" w:cs="B Lotus" w:hint="cs"/>
          <w:sz w:val="26"/>
          <w:szCs w:val="26"/>
          <w:rtl/>
          <w:lang w:bidi="fa-IR"/>
        </w:rPr>
        <w:t>گزارش‌های</w:t>
      </w:r>
      <w:r w:rsidRPr="00D73709">
        <w:rPr>
          <w:rFonts w:asciiTheme="majorBidi" w:hAnsiTheme="majorBidi" w:cs="B Lotus" w:hint="cs"/>
          <w:sz w:val="26"/>
          <w:szCs w:val="26"/>
          <w:rtl/>
          <w:lang w:bidi="fa-IR"/>
        </w:rPr>
        <w:t xml:space="preserve"> مالی و رسیدگی‌های مدنظر در این زمینه، به نوعی ایفای نقش پاسخگویی خود بپردازند </w:t>
      </w:r>
      <w:r>
        <w:rPr>
          <w:rFonts w:asciiTheme="majorBidi" w:hAnsiTheme="majorBidi" w:cs="B Lotus"/>
          <w:sz w:val="26"/>
          <w:szCs w:val="26"/>
          <w:lang w:bidi="fa-IR"/>
        </w:rPr>
        <w:t>]</w:t>
      </w:r>
      <w:r>
        <w:rPr>
          <w:rFonts w:asciiTheme="majorBidi" w:hAnsiTheme="majorBidi" w:cs="B Lotus" w:hint="cs"/>
          <w:sz w:val="26"/>
          <w:szCs w:val="26"/>
          <w:rtl/>
          <w:lang w:bidi="fa-IR"/>
        </w:rPr>
        <w:t>3</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Pr="00D73709" w:rsidRDefault="00A41D53" w:rsidP="00A41D53">
      <w:pPr>
        <w:pStyle w:val="Subtitle"/>
        <w:ind w:left="16" w:right="142" w:firstLine="284"/>
        <w:jc w:val="both"/>
        <w:rPr>
          <w:rFonts w:asciiTheme="majorBidi" w:hAnsiTheme="majorBidi" w:cs="B Lotus"/>
          <w:sz w:val="26"/>
          <w:szCs w:val="26"/>
          <w:rtl/>
          <w:lang w:bidi="fa-IR"/>
        </w:rPr>
      </w:pPr>
      <w:r w:rsidRPr="00D73709">
        <w:rPr>
          <w:rFonts w:asciiTheme="majorBidi" w:hAnsiTheme="majorBidi" w:cs="B Lotus" w:hint="cs"/>
          <w:sz w:val="26"/>
          <w:szCs w:val="26"/>
          <w:rtl/>
          <w:lang w:bidi="fa-IR"/>
        </w:rPr>
        <w:t xml:space="preserve">بنابراین با توجه به آن‌چه بیان شد، با توجه به مفهوم نوین پاسخگویی، که آنرا چیزی فراتر از یک مسئولیت می‌داند و ارائه یک گزارش می‌داند، پاسخگویی اجتماعی دربرگیرنده بخش اعظمی از پیامدهای خواسته </w:t>
      </w:r>
      <w:r>
        <w:rPr>
          <w:rFonts w:asciiTheme="majorBidi" w:hAnsiTheme="majorBidi" w:cs="B Lotus" w:hint="cs"/>
          <w:sz w:val="26"/>
          <w:szCs w:val="26"/>
          <w:rtl/>
          <w:lang w:bidi="fa-IR"/>
        </w:rPr>
        <w:t>یا ناخواسته</w:t>
      </w:r>
      <w:r w:rsidRPr="00D73709">
        <w:rPr>
          <w:rFonts w:asciiTheme="majorBidi" w:hAnsiTheme="majorBidi" w:cs="B Lotus" w:hint="cs"/>
          <w:sz w:val="26"/>
          <w:szCs w:val="26"/>
          <w:rtl/>
          <w:lang w:bidi="fa-IR"/>
        </w:rPr>
        <w:t xml:space="preserve"> غیرمالی همچون اخلاقی، اجتماعی و محیطی بوده که به نوعی اهداف اقتصادی شرکت‌ها را تحت تأثیر قرار می‌دهد. لذا بر اساس این پارادایم نظری، اطلاعات موجود در گزارش‌های حسابرسی اجتماعی می‌تواند برای تمامی شخصیت‌های حقوقی فعال در زنجیره تأمین مواد و کالا در برگیرنده مسئولیت پاسخگویی باشد و انتظار م</w:t>
      </w:r>
      <w:r>
        <w:rPr>
          <w:rFonts w:asciiTheme="majorBidi" w:hAnsiTheme="majorBidi" w:cs="B Lotus" w:hint="cs"/>
          <w:sz w:val="26"/>
          <w:szCs w:val="26"/>
          <w:rtl/>
          <w:lang w:bidi="fa-IR"/>
        </w:rPr>
        <w:t>ی‌رود شرکت‌</w:t>
      </w:r>
      <w:r w:rsidRPr="00D73709">
        <w:rPr>
          <w:rFonts w:asciiTheme="majorBidi" w:hAnsiTheme="majorBidi" w:cs="B Lotus" w:hint="cs"/>
          <w:sz w:val="26"/>
          <w:szCs w:val="26"/>
          <w:rtl/>
          <w:lang w:bidi="fa-IR"/>
        </w:rPr>
        <w:t xml:space="preserve">های خرید فراملیتی، </w:t>
      </w:r>
      <w:r>
        <w:rPr>
          <w:rFonts w:asciiTheme="majorBidi" w:hAnsiTheme="majorBidi" w:cs="B Lotus" w:hint="cs"/>
          <w:sz w:val="26"/>
          <w:szCs w:val="26"/>
          <w:rtl/>
          <w:lang w:bidi="fa-IR"/>
        </w:rPr>
        <w:t xml:space="preserve">اقدام‌های </w:t>
      </w:r>
      <w:r w:rsidRPr="00D73709">
        <w:rPr>
          <w:rFonts w:asciiTheme="majorBidi" w:hAnsiTheme="majorBidi" w:cs="B Lotus" w:hint="cs"/>
          <w:sz w:val="26"/>
          <w:szCs w:val="26"/>
          <w:rtl/>
          <w:lang w:bidi="fa-IR"/>
        </w:rPr>
        <w:t>عملی شرکت‌های مرتبط با فرایند خود را به خوبی و با در نظر گرفتن تمامی جوانب حسابداری اجتماعی و پاسخگویی مسئولیت اجتماعی آن مورد توجه قرار دهند</w:t>
      </w:r>
      <w:r>
        <w:rPr>
          <w:rFonts w:asciiTheme="majorBidi" w:hAnsiTheme="majorBidi" w:cs="B Lotus" w:hint="cs"/>
          <w:sz w:val="26"/>
          <w:szCs w:val="26"/>
          <w:rtl/>
          <w:lang w:bidi="fa-IR"/>
        </w:rPr>
        <w:t xml:space="preserve"> </w:t>
      </w:r>
      <w:r>
        <w:rPr>
          <w:rFonts w:asciiTheme="majorBidi" w:hAnsiTheme="majorBidi" w:cs="B Lotus"/>
          <w:sz w:val="26"/>
          <w:szCs w:val="26"/>
          <w:lang w:bidi="fa-IR"/>
        </w:rPr>
        <w:t>]</w:t>
      </w:r>
      <w:r>
        <w:rPr>
          <w:rFonts w:asciiTheme="majorBidi" w:hAnsiTheme="majorBidi" w:cs="B Lotus" w:hint="cs"/>
          <w:sz w:val="26"/>
          <w:szCs w:val="26"/>
          <w:rtl/>
          <w:lang w:bidi="fa-IR"/>
        </w:rPr>
        <w:t>6</w:t>
      </w:r>
      <w:r>
        <w:rPr>
          <w:rFonts w:asciiTheme="majorBidi" w:hAnsiTheme="majorBidi" w:cs="B Lotus"/>
          <w:sz w:val="26"/>
          <w:szCs w:val="26"/>
          <w:lang w:bidi="fa-IR"/>
        </w:rPr>
        <w:t>[</w:t>
      </w:r>
      <w:r>
        <w:rPr>
          <w:rFonts w:asciiTheme="majorBidi" w:hAnsiTheme="majorBidi" w:cs="B Lotus" w:hint="cs"/>
          <w:sz w:val="26"/>
          <w:szCs w:val="26"/>
          <w:rtl/>
          <w:lang w:bidi="fa-IR"/>
        </w:rPr>
        <w:t>.</w:t>
      </w:r>
    </w:p>
    <w:p w:rsidR="00A41D53" w:rsidRPr="00D73709" w:rsidRDefault="00A41D53" w:rsidP="00A41D53">
      <w:pPr>
        <w:ind w:left="16" w:right="142" w:firstLine="284"/>
        <w:jc w:val="both"/>
        <w:rPr>
          <w:rFonts w:asciiTheme="majorBidi" w:hAnsiTheme="majorBidi" w:cs="B Lotus"/>
          <w:sz w:val="26"/>
          <w:szCs w:val="26"/>
          <w:rtl/>
        </w:rPr>
      </w:pPr>
    </w:p>
    <w:p w:rsidR="00A41D53" w:rsidRPr="00D73709" w:rsidRDefault="00A41D53" w:rsidP="00A41D53">
      <w:pPr>
        <w:ind w:left="16" w:right="142" w:firstLine="284"/>
        <w:jc w:val="both"/>
        <w:outlineLvl w:val="0"/>
        <w:rPr>
          <w:rFonts w:asciiTheme="majorBidi" w:hAnsiTheme="majorBidi" w:cs="B Lotus"/>
          <w:b/>
          <w:bCs/>
          <w:sz w:val="26"/>
          <w:szCs w:val="26"/>
          <w:rtl/>
        </w:rPr>
      </w:pPr>
      <w:r>
        <w:rPr>
          <w:rFonts w:asciiTheme="majorBidi" w:hAnsiTheme="majorBidi" w:cs="B Lotus" w:hint="cs"/>
          <w:b/>
          <w:bCs/>
          <w:sz w:val="26"/>
          <w:szCs w:val="26"/>
          <w:rtl/>
        </w:rPr>
        <w:t>خلاصه و جمع‌بندی</w:t>
      </w:r>
    </w:p>
    <w:p w:rsidR="00A41D53" w:rsidRDefault="00A41D53" w:rsidP="00A41D53">
      <w:pPr>
        <w:ind w:left="16" w:right="142" w:firstLine="284"/>
        <w:jc w:val="both"/>
        <w:rPr>
          <w:rFonts w:asciiTheme="majorBidi" w:hAnsiTheme="majorBidi" w:cs="B Lotus"/>
          <w:sz w:val="26"/>
          <w:szCs w:val="26"/>
          <w:rtl/>
        </w:rPr>
      </w:pPr>
      <w:r>
        <w:rPr>
          <w:rFonts w:asciiTheme="majorBidi" w:hAnsiTheme="majorBidi" w:cs="B Lotus" w:hint="cs"/>
          <w:sz w:val="26"/>
          <w:szCs w:val="26"/>
          <w:rtl/>
        </w:rPr>
        <w:t xml:space="preserve">از جمله موضوع‌های مورد توجه ذینفعان و استفاده‌کنندگان از صورت‌های مالی، </w:t>
      </w:r>
      <w:r w:rsidRPr="008C7A88">
        <w:rPr>
          <w:rFonts w:asciiTheme="majorBidi" w:hAnsiTheme="majorBidi" w:cs="B Lotus" w:hint="cs"/>
          <w:sz w:val="26"/>
          <w:szCs w:val="26"/>
          <w:rtl/>
        </w:rPr>
        <w:t>افشای</w:t>
      </w:r>
      <w:r w:rsidRPr="008C7A88">
        <w:rPr>
          <w:rFonts w:asciiTheme="majorBidi" w:hAnsiTheme="majorBidi" w:cs="B Lotus"/>
          <w:sz w:val="26"/>
          <w:szCs w:val="26"/>
          <w:rtl/>
        </w:rPr>
        <w:t xml:space="preserve"> </w:t>
      </w:r>
      <w:r w:rsidRPr="008C7A88">
        <w:rPr>
          <w:rFonts w:asciiTheme="majorBidi" w:hAnsiTheme="majorBidi" w:cs="B Lotus" w:hint="cs"/>
          <w:sz w:val="26"/>
          <w:szCs w:val="26"/>
          <w:rtl/>
        </w:rPr>
        <w:t>اطلاعات</w:t>
      </w:r>
      <w:r w:rsidRPr="008C7A88">
        <w:rPr>
          <w:rFonts w:asciiTheme="majorBidi" w:hAnsiTheme="majorBidi" w:cs="B Lotus"/>
          <w:sz w:val="26"/>
          <w:szCs w:val="26"/>
          <w:rtl/>
        </w:rPr>
        <w:t xml:space="preserve"> </w:t>
      </w:r>
      <w:r w:rsidRPr="008C7A88">
        <w:rPr>
          <w:rFonts w:asciiTheme="majorBidi" w:hAnsiTheme="majorBidi" w:cs="B Lotus" w:hint="cs"/>
          <w:sz w:val="26"/>
          <w:szCs w:val="26"/>
          <w:rtl/>
        </w:rPr>
        <w:t>اجتماعی</w:t>
      </w:r>
      <w:r w:rsidRPr="008C7A88">
        <w:rPr>
          <w:rFonts w:asciiTheme="majorBidi" w:hAnsiTheme="majorBidi" w:cs="B Lotus"/>
          <w:sz w:val="26"/>
          <w:szCs w:val="26"/>
          <w:rtl/>
        </w:rPr>
        <w:t xml:space="preserve"> </w:t>
      </w:r>
      <w:r w:rsidRPr="008C7A88">
        <w:rPr>
          <w:rFonts w:asciiTheme="majorBidi" w:hAnsiTheme="majorBidi" w:cs="B Lotus" w:hint="cs"/>
          <w:sz w:val="26"/>
          <w:szCs w:val="26"/>
          <w:rtl/>
        </w:rPr>
        <w:t>شرکت</w:t>
      </w:r>
      <w:r>
        <w:rPr>
          <w:rFonts w:asciiTheme="majorBidi" w:hAnsiTheme="majorBidi" w:cs="B Lotus" w:hint="cs"/>
          <w:sz w:val="26"/>
          <w:szCs w:val="26"/>
          <w:rtl/>
        </w:rPr>
        <w:t xml:space="preserve">‌هاست، تا به نوعی تضمین کننده منافع اجتماعی آن‌ها در فرآیند عملیاتی واحدهای تجاری باشد. پاسخگویی در این حوزه با توجه به نقش مؤثر در رعایت حقوق شهروندان، کارکنان، محیط زیست، اجتماع و دولت، از موارد مورد نهادهای اجتماعی است، به نظر ان‌ها مرتفع کننده سطح آسیب‌های اجتماعی جوامع است. بر این اساس شرکت‌های بزرگ با توجه به آثار و پیامدهای اجتماعی فعالیت‌های عملیاتی آن‌ها، </w:t>
      </w:r>
      <w:r w:rsidRPr="00D73709">
        <w:rPr>
          <w:rFonts w:asciiTheme="majorBidi" w:hAnsiTheme="majorBidi" w:cs="B Lotus" w:hint="cs"/>
          <w:sz w:val="26"/>
          <w:szCs w:val="26"/>
          <w:rtl/>
        </w:rPr>
        <w:t xml:space="preserve">در قبال مسئولیت اجتماعی </w:t>
      </w:r>
      <w:r>
        <w:rPr>
          <w:rFonts w:asciiTheme="majorBidi" w:hAnsiTheme="majorBidi" w:cs="B Lotus" w:hint="cs"/>
          <w:sz w:val="26"/>
          <w:szCs w:val="26"/>
          <w:rtl/>
        </w:rPr>
        <w:t xml:space="preserve">خود </w:t>
      </w:r>
      <w:r w:rsidRPr="00D73709">
        <w:rPr>
          <w:rFonts w:asciiTheme="majorBidi" w:hAnsiTheme="majorBidi" w:cs="B Lotus" w:hint="cs"/>
          <w:sz w:val="26"/>
          <w:szCs w:val="26"/>
          <w:rtl/>
        </w:rPr>
        <w:t>به عنوان یک مکانیزم داخلی، طی دوره‌های مختلف به انطباق فعالیت خود با مقررات موجود، هنجارها</w:t>
      </w:r>
      <w:r>
        <w:rPr>
          <w:rFonts w:asciiTheme="majorBidi" w:hAnsiTheme="majorBidi" w:cs="B Lotus" w:hint="cs"/>
          <w:sz w:val="26"/>
          <w:szCs w:val="26"/>
          <w:rtl/>
        </w:rPr>
        <w:t xml:space="preserve"> و </w:t>
      </w:r>
      <w:r w:rsidRPr="00D73709">
        <w:rPr>
          <w:rFonts w:asciiTheme="majorBidi" w:hAnsiTheme="majorBidi" w:cs="B Lotus" w:hint="cs"/>
          <w:sz w:val="26"/>
          <w:szCs w:val="26"/>
          <w:rtl/>
        </w:rPr>
        <w:t xml:space="preserve">استانداردهای قابل قبول بین‌المللی </w:t>
      </w:r>
      <w:r>
        <w:rPr>
          <w:rFonts w:asciiTheme="majorBidi" w:hAnsiTheme="majorBidi" w:cs="B Lotus" w:hint="cs"/>
          <w:sz w:val="26"/>
          <w:szCs w:val="26"/>
          <w:rtl/>
        </w:rPr>
        <w:t xml:space="preserve">می‌پردازند، که </w:t>
      </w:r>
      <w:r w:rsidRPr="00D73709">
        <w:rPr>
          <w:rFonts w:asciiTheme="majorBidi" w:hAnsiTheme="majorBidi" w:cs="B Lotus" w:hint="cs"/>
          <w:sz w:val="26"/>
          <w:szCs w:val="26"/>
          <w:rtl/>
        </w:rPr>
        <w:t xml:space="preserve">این تلاش‌ها برای اندازه‌گیری، نظارت و ارزیابی کارایی غیرمالی واحد تجاری با توجه به اهداف و خط‌مشی‌های اجتماعی آن، منجر به </w:t>
      </w:r>
      <w:r>
        <w:rPr>
          <w:rFonts w:asciiTheme="majorBidi" w:hAnsiTheme="majorBidi" w:cs="B Lotus" w:hint="cs"/>
          <w:sz w:val="26"/>
          <w:szCs w:val="26"/>
          <w:rtl/>
        </w:rPr>
        <w:t xml:space="preserve">پدیدار شدن </w:t>
      </w:r>
      <w:r w:rsidRPr="00D73709">
        <w:rPr>
          <w:rFonts w:asciiTheme="majorBidi" w:hAnsiTheme="majorBidi" w:cs="B Lotus" w:hint="cs"/>
          <w:sz w:val="26"/>
          <w:szCs w:val="26"/>
          <w:rtl/>
        </w:rPr>
        <w:t>ایده حسابرسی اجتماعی</w:t>
      </w:r>
      <w:r>
        <w:rPr>
          <w:rFonts w:asciiTheme="majorBidi" w:hAnsiTheme="majorBidi" w:cs="B Lotus" w:hint="cs"/>
          <w:sz w:val="26"/>
          <w:szCs w:val="26"/>
          <w:rtl/>
        </w:rPr>
        <w:t xml:space="preserve"> </w:t>
      </w:r>
      <w:r w:rsidRPr="00D73709">
        <w:rPr>
          <w:rFonts w:asciiTheme="majorBidi" w:hAnsiTheme="majorBidi" w:cs="B Lotus" w:hint="cs"/>
          <w:sz w:val="26"/>
          <w:szCs w:val="26"/>
          <w:rtl/>
        </w:rPr>
        <w:t>شد</w:t>
      </w:r>
      <w:r>
        <w:rPr>
          <w:rFonts w:asciiTheme="majorBidi" w:hAnsiTheme="majorBidi" w:cs="B Lotus" w:hint="cs"/>
          <w:sz w:val="26"/>
          <w:szCs w:val="26"/>
          <w:rtl/>
        </w:rPr>
        <w:t xml:space="preserve">ه است. </w:t>
      </w:r>
    </w:p>
    <w:p w:rsidR="00A41D53" w:rsidRPr="00D73709" w:rsidRDefault="00A41D53" w:rsidP="00A41D53">
      <w:pPr>
        <w:ind w:left="16" w:right="142" w:firstLine="284"/>
        <w:jc w:val="both"/>
        <w:rPr>
          <w:rFonts w:asciiTheme="majorBidi" w:hAnsiTheme="majorBidi" w:cs="B Lotus"/>
          <w:sz w:val="26"/>
          <w:szCs w:val="26"/>
          <w:rtl/>
        </w:rPr>
      </w:pPr>
      <w:r>
        <w:rPr>
          <w:rFonts w:asciiTheme="majorBidi" w:hAnsiTheme="majorBidi" w:cs="B Lotus" w:hint="cs"/>
          <w:sz w:val="26"/>
          <w:szCs w:val="26"/>
          <w:rtl/>
        </w:rPr>
        <w:t xml:space="preserve">به طور کلی، با توجه به تفاوت رویکردی </w:t>
      </w:r>
      <w:r w:rsidRPr="00D457FC">
        <w:rPr>
          <w:rFonts w:asciiTheme="majorBidi" w:hAnsiTheme="majorBidi" w:cs="B Lotus" w:hint="cs"/>
          <w:sz w:val="26"/>
          <w:szCs w:val="26"/>
          <w:rtl/>
        </w:rPr>
        <w:t>حسابرسی</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اجتماعی</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ب</w:t>
      </w:r>
      <w:r>
        <w:rPr>
          <w:rFonts w:asciiTheme="majorBidi" w:hAnsiTheme="majorBidi" w:cs="B Lotus" w:hint="cs"/>
          <w:sz w:val="26"/>
          <w:szCs w:val="26"/>
          <w:rtl/>
        </w:rPr>
        <w:t xml:space="preserve">ا سایر انواع حسابرسی، </w:t>
      </w:r>
      <w:r w:rsidRPr="00D457FC">
        <w:rPr>
          <w:rFonts w:asciiTheme="majorBidi" w:hAnsiTheme="majorBidi" w:cs="B Lotus" w:hint="cs"/>
          <w:sz w:val="26"/>
          <w:szCs w:val="26"/>
          <w:rtl/>
        </w:rPr>
        <w:t>به</w:t>
      </w:r>
      <w:r w:rsidRPr="00D457FC">
        <w:rPr>
          <w:rFonts w:asciiTheme="majorBidi" w:hAnsiTheme="majorBidi" w:cs="B Lotus"/>
          <w:sz w:val="26"/>
          <w:szCs w:val="26"/>
          <w:rtl/>
        </w:rPr>
        <w:t xml:space="preserve"> </w:t>
      </w:r>
      <w:r>
        <w:rPr>
          <w:rFonts w:asciiTheme="majorBidi" w:hAnsiTheme="majorBidi" w:cs="B Lotus" w:hint="cs"/>
          <w:sz w:val="26"/>
          <w:szCs w:val="26"/>
          <w:rtl/>
        </w:rPr>
        <w:t xml:space="preserve">عنوان </w:t>
      </w:r>
      <w:r w:rsidRPr="00D457FC">
        <w:rPr>
          <w:rFonts w:asciiTheme="majorBidi" w:hAnsiTheme="majorBidi" w:cs="B Lotus" w:hint="cs"/>
          <w:sz w:val="26"/>
          <w:szCs w:val="26"/>
          <w:rtl/>
        </w:rPr>
        <w:t>یک</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فرایند</w:t>
      </w:r>
      <w:r w:rsidRPr="00D457FC">
        <w:rPr>
          <w:rFonts w:asciiTheme="majorBidi" w:hAnsiTheme="majorBidi" w:cs="B Lotus"/>
          <w:sz w:val="26"/>
          <w:szCs w:val="26"/>
          <w:rtl/>
        </w:rPr>
        <w:t xml:space="preserve"> </w:t>
      </w:r>
      <w:r>
        <w:rPr>
          <w:rFonts w:asciiTheme="majorBidi" w:hAnsiTheme="majorBidi" w:cs="B Lotus" w:hint="cs"/>
          <w:sz w:val="26"/>
          <w:szCs w:val="26"/>
          <w:rtl/>
        </w:rPr>
        <w:t xml:space="preserve">متمرکز بر </w:t>
      </w:r>
      <w:r w:rsidRPr="00D457FC">
        <w:rPr>
          <w:rFonts w:asciiTheme="majorBidi" w:hAnsiTheme="majorBidi" w:cs="B Lotus" w:hint="cs"/>
          <w:sz w:val="26"/>
          <w:szCs w:val="26"/>
          <w:rtl/>
        </w:rPr>
        <w:t>اندازه</w:t>
      </w:r>
      <w:r>
        <w:rPr>
          <w:rFonts w:asciiTheme="majorBidi" w:hAnsiTheme="majorBidi" w:cs="B Lotus" w:hint="cs"/>
          <w:sz w:val="26"/>
          <w:szCs w:val="26"/>
          <w:rtl/>
        </w:rPr>
        <w:t>‌</w:t>
      </w:r>
      <w:r w:rsidRPr="00D457FC">
        <w:rPr>
          <w:rFonts w:asciiTheme="majorBidi" w:hAnsiTheme="majorBidi" w:cs="B Lotus" w:hint="cs"/>
          <w:sz w:val="26"/>
          <w:szCs w:val="26"/>
          <w:rtl/>
        </w:rPr>
        <w:t>گیری،</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درک</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و</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بهبود</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عملکرد</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اجتماعی</w:t>
      </w:r>
      <w:r>
        <w:rPr>
          <w:rFonts w:asciiTheme="majorBidi" w:hAnsiTheme="majorBidi" w:cs="B Lotus" w:hint="cs"/>
          <w:sz w:val="26"/>
          <w:szCs w:val="26"/>
          <w:rtl/>
        </w:rPr>
        <w:t xml:space="preserve"> و فعالیت‌های غیرمالی شرکت‌ها و واحدهای تجاری مطرح است، تا به عنوان مکانیسم </w:t>
      </w:r>
      <w:r w:rsidRPr="00D457FC">
        <w:rPr>
          <w:rFonts w:asciiTheme="majorBidi" w:hAnsiTheme="majorBidi" w:cs="B Lotus" w:hint="cs"/>
          <w:sz w:val="26"/>
          <w:szCs w:val="26"/>
          <w:rtl/>
        </w:rPr>
        <w:t>ارزیابی</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فرایند</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تولید</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داخلی</w:t>
      </w:r>
      <w:r w:rsidRPr="00D457FC">
        <w:rPr>
          <w:rFonts w:asciiTheme="majorBidi" w:hAnsiTheme="majorBidi" w:cs="B Lotus"/>
          <w:sz w:val="26"/>
          <w:szCs w:val="26"/>
          <w:rtl/>
        </w:rPr>
        <w:t xml:space="preserve"> </w:t>
      </w:r>
      <w:r>
        <w:rPr>
          <w:rFonts w:asciiTheme="majorBidi" w:hAnsiTheme="majorBidi" w:cs="B Lotus" w:hint="cs"/>
          <w:sz w:val="26"/>
          <w:szCs w:val="26"/>
          <w:rtl/>
        </w:rPr>
        <w:t xml:space="preserve">شرکت‌ها بتواند منجر به روند پاسخگویی </w:t>
      </w:r>
      <w:r w:rsidRPr="00D457FC">
        <w:rPr>
          <w:rFonts w:asciiTheme="majorBidi" w:hAnsiTheme="majorBidi" w:cs="B Lotus" w:hint="cs"/>
          <w:sz w:val="26"/>
          <w:szCs w:val="26"/>
          <w:rtl/>
        </w:rPr>
        <w:t>عملکرد</w:t>
      </w:r>
      <w:r w:rsidRPr="00D457FC">
        <w:rPr>
          <w:rFonts w:asciiTheme="majorBidi" w:hAnsiTheme="majorBidi" w:cs="B Lotus"/>
          <w:sz w:val="26"/>
          <w:szCs w:val="26"/>
          <w:rtl/>
        </w:rPr>
        <w:t xml:space="preserve"> </w:t>
      </w:r>
      <w:r w:rsidRPr="00D457FC">
        <w:rPr>
          <w:rFonts w:asciiTheme="majorBidi" w:hAnsiTheme="majorBidi" w:cs="B Lotus" w:hint="cs"/>
          <w:sz w:val="26"/>
          <w:szCs w:val="26"/>
          <w:rtl/>
        </w:rPr>
        <w:t>اجتماعی</w:t>
      </w:r>
      <w:r>
        <w:rPr>
          <w:rFonts w:asciiTheme="majorBidi" w:hAnsiTheme="majorBidi" w:cs="B Lotus" w:hint="cs"/>
          <w:sz w:val="26"/>
          <w:szCs w:val="26"/>
          <w:rtl/>
        </w:rPr>
        <w:t xml:space="preserve"> آن‌ها در برابر ذینفعان و استفاده‌کنندگان از صورت‌های مالی یاری رساند. بنابراین </w:t>
      </w:r>
      <w:r w:rsidRPr="00BD55E2">
        <w:rPr>
          <w:rFonts w:asciiTheme="majorBidi" w:hAnsiTheme="majorBidi" w:cs="B Lotus" w:hint="cs"/>
          <w:sz w:val="26"/>
          <w:szCs w:val="26"/>
          <w:rtl/>
        </w:rPr>
        <w:t>حسابرسی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اجتماعی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می</w:t>
      </w:r>
      <w:r>
        <w:rPr>
          <w:rFonts w:asciiTheme="majorBidi" w:hAnsiTheme="majorBidi" w:cs="B Lotus" w:hint="cs"/>
          <w:sz w:val="26"/>
          <w:szCs w:val="26"/>
          <w:rtl/>
        </w:rPr>
        <w:t>‌</w:t>
      </w:r>
      <w:r w:rsidRPr="00BD55E2">
        <w:rPr>
          <w:rFonts w:asciiTheme="majorBidi" w:hAnsiTheme="majorBidi" w:cs="B Lotus" w:hint="cs"/>
          <w:sz w:val="26"/>
          <w:szCs w:val="26"/>
          <w:rtl/>
        </w:rPr>
        <w:t>تواند</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به</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عنوان</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ابزار</w:t>
      </w:r>
      <w:r>
        <w:rPr>
          <w:rFonts w:asciiTheme="majorBidi" w:hAnsiTheme="majorBidi" w:cs="B Lotus" w:hint="cs"/>
          <w:sz w:val="26"/>
          <w:szCs w:val="26"/>
          <w:rtl/>
        </w:rPr>
        <w:t>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برای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ارائه</w:t>
      </w:r>
      <w:r w:rsidRPr="00BD55E2">
        <w:rPr>
          <w:rFonts w:asciiTheme="majorBidi" w:hAnsiTheme="majorBidi" w:cs="B Lotus"/>
          <w:sz w:val="26"/>
          <w:szCs w:val="26"/>
          <w:rtl/>
        </w:rPr>
        <w:t xml:space="preserve"> </w:t>
      </w:r>
      <w:r>
        <w:rPr>
          <w:rFonts w:asciiTheme="majorBidi" w:hAnsiTheme="majorBidi" w:cs="B Lotus" w:hint="cs"/>
          <w:sz w:val="26"/>
          <w:szCs w:val="26"/>
          <w:rtl/>
        </w:rPr>
        <w:t xml:space="preserve">معیارهای </w:t>
      </w:r>
      <w:r w:rsidRPr="00BD55E2">
        <w:rPr>
          <w:rFonts w:asciiTheme="majorBidi" w:hAnsiTheme="majorBidi" w:cs="B Lotus" w:hint="cs"/>
          <w:sz w:val="26"/>
          <w:szCs w:val="26"/>
          <w:rtl/>
        </w:rPr>
        <w:t>حیاتی</w:t>
      </w:r>
      <w:r w:rsidRPr="00BD55E2">
        <w:rPr>
          <w:rFonts w:asciiTheme="majorBidi" w:hAnsiTheme="majorBidi" w:cs="B Lotus"/>
          <w:sz w:val="26"/>
          <w:szCs w:val="26"/>
          <w:rtl/>
        </w:rPr>
        <w:t xml:space="preserve"> </w:t>
      </w:r>
      <w:r>
        <w:rPr>
          <w:rFonts w:asciiTheme="majorBidi" w:hAnsiTheme="majorBidi" w:cs="B Lotus" w:hint="cs"/>
          <w:sz w:val="26"/>
          <w:szCs w:val="26"/>
          <w:rtl/>
        </w:rPr>
        <w:t xml:space="preserve">و </w:t>
      </w:r>
      <w:r w:rsidRPr="00BD55E2">
        <w:rPr>
          <w:rFonts w:asciiTheme="majorBidi" w:hAnsiTheme="majorBidi" w:cs="B Lotus" w:hint="cs"/>
          <w:sz w:val="26"/>
          <w:szCs w:val="26"/>
          <w:rtl/>
        </w:rPr>
        <w:t>ارزیابی</w:t>
      </w:r>
      <w:r w:rsidRPr="00BD55E2">
        <w:rPr>
          <w:rFonts w:asciiTheme="majorBidi" w:hAnsiTheme="majorBidi" w:cs="B Lotus"/>
          <w:sz w:val="26"/>
          <w:szCs w:val="26"/>
          <w:rtl/>
        </w:rPr>
        <w:t xml:space="preserve"> </w:t>
      </w:r>
      <w:r>
        <w:rPr>
          <w:rFonts w:asciiTheme="majorBidi" w:hAnsiTheme="majorBidi" w:cs="B Lotus" w:hint="cs"/>
          <w:sz w:val="26"/>
          <w:szCs w:val="26"/>
          <w:rtl/>
        </w:rPr>
        <w:t xml:space="preserve">صحیح </w:t>
      </w:r>
      <w:r w:rsidRPr="00BD55E2">
        <w:rPr>
          <w:rFonts w:asciiTheme="majorBidi" w:hAnsiTheme="majorBidi" w:cs="B Lotus" w:hint="cs"/>
          <w:sz w:val="26"/>
          <w:szCs w:val="26"/>
          <w:rtl/>
        </w:rPr>
        <w:t>تأثیر</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فعالیت</w:t>
      </w:r>
      <w:r>
        <w:rPr>
          <w:rFonts w:asciiTheme="majorBidi" w:hAnsiTheme="majorBidi" w:cs="B Lotus" w:hint="cs"/>
          <w:sz w:val="26"/>
          <w:szCs w:val="26"/>
          <w:rtl/>
        </w:rPr>
        <w:t>‌</w:t>
      </w:r>
      <w:r w:rsidRPr="00BD55E2">
        <w:rPr>
          <w:rFonts w:asciiTheme="majorBidi" w:hAnsiTheme="majorBidi" w:cs="B Lotus" w:hint="cs"/>
          <w:sz w:val="26"/>
          <w:szCs w:val="26"/>
          <w:rtl/>
        </w:rPr>
        <w:t>های</w:t>
      </w:r>
      <w:r w:rsidRPr="00BD55E2">
        <w:rPr>
          <w:rFonts w:asciiTheme="majorBidi" w:hAnsiTheme="majorBidi" w:cs="B Lotus"/>
          <w:sz w:val="26"/>
          <w:szCs w:val="26"/>
          <w:rtl/>
        </w:rPr>
        <w:t xml:space="preserve"> </w:t>
      </w:r>
      <w:r>
        <w:rPr>
          <w:rFonts w:asciiTheme="majorBidi" w:hAnsiTheme="majorBidi" w:cs="B Lotus" w:hint="cs"/>
          <w:sz w:val="26"/>
          <w:szCs w:val="26"/>
          <w:rtl/>
        </w:rPr>
        <w:t xml:space="preserve">اقتصادی و عملیاتی شرکت‌ها </w:t>
      </w:r>
      <w:r w:rsidRPr="00BD55E2">
        <w:rPr>
          <w:rFonts w:asciiTheme="majorBidi" w:hAnsiTheme="majorBidi" w:cs="B Lotus" w:hint="cs"/>
          <w:sz w:val="26"/>
          <w:szCs w:val="26"/>
          <w:rtl/>
        </w:rPr>
        <w:t>بر</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رفاه</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اجتماعی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شهروندان،</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ارزیابی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هزینه</w:t>
      </w:r>
      <w:r>
        <w:rPr>
          <w:rFonts w:asciiTheme="majorBidi" w:hAnsiTheme="majorBidi" w:cs="B Lotus" w:hint="cs"/>
          <w:sz w:val="26"/>
          <w:szCs w:val="26"/>
          <w:rtl/>
        </w:rPr>
        <w:t>‌</w:t>
      </w:r>
      <w:r w:rsidRPr="00BD55E2">
        <w:rPr>
          <w:rFonts w:asciiTheme="majorBidi" w:hAnsiTheme="majorBidi" w:cs="B Lotus" w:hint="cs"/>
          <w:sz w:val="26"/>
          <w:szCs w:val="26"/>
          <w:rtl/>
        </w:rPr>
        <w:t>های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اجتماعی</w:t>
      </w:r>
      <w:r>
        <w:rPr>
          <w:rFonts w:asciiTheme="majorBidi" w:hAnsiTheme="majorBidi" w:cs="B Lotus" w:hint="cs"/>
          <w:sz w:val="26"/>
          <w:szCs w:val="26"/>
          <w:rtl/>
        </w:rPr>
        <w:t xml:space="preserve"> و </w:t>
      </w:r>
      <w:r w:rsidRPr="00BD55E2">
        <w:rPr>
          <w:rFonts w:asciiTheme="majorBidi" w:hAnsiTheme="majorBidi" w:cs="B Lotus" w:hint="cs"/>
          <w:sz w:val="26"/>
          <w:szCs w:val="26"/>
          <w:rtl/>
        </w:rPr>
        <w:t>مزایای</w:t>
      </w:r>
      <w:r w:rsidRPr="00BD55E2">
        <w:rPr>
          <w:rFonts w:asciiTheme="majorBidi" w:hAnsiTheme="majorBidi" w:cs="B Lotus"/>
          <w:sz w:val="26"/>
          <w:szCs w:val="26"/>
          <w:rtl/>
        </w:rPr>
        <w:t xml:space="preserve"> </w:t>
      </w:r>
      <w:r w:rsidRPr="00BD55E2">
        <w:rPr>
          <w:rFonts w:asciiTheme="majorBidi" w:hAnsiTheme="majorBidi" w:cs="B Lotus" w:hint="cs"/>
          <w:sz w:val="26"/>
          <w:szCs w:val="26"/>
          <w:rtl/>
        </w:rPr>
        <w:t>اجتماعی</w:t>
      </w:r>
      <w:r>
        <w:rPr>
          <w:rFonts w:asciiTheme="majorBidi" w:hAnsiTheme="majorBidi" w:cs="B Lotus" w:hint="cs"/>
          <w:sz w:val="26"/>
          <w:szCs w:val="26"/>
          <w:rtl/>
        </w:rPr>
        <w:t xml:space="preserve"> مطرح گردد، تا </w:t>
      </w:r>
      <w:r>
        <w:rPr>
          <w:rFonts w:asciiTheme="majorBidi" w:hAnsiTheme="majorBidi" w:cs="B Lotus" w:hint="cs"/>
          <w:sz w:val="26"/>
          <w:szCs w:val="26"/>
          <w:rtl/>
        </w:rPr>
        <w:lastRenderedPageBreak/>
        <w:t xml:space="preserve">با انتشار گزارش‌های مرتبط با آن و در اختیار گرفتن برای همه افراد و شخصیت‌های حقیقی و حقوقی جامعه از جمله دولت، رسانه‌ها اتحادیه‌های کارگری، نهادهای خودگردان اجتماعی و فعالان حوزه مدنی به تحقق اهدافی همچون </w:t>
      </w:r>
      <w:r w:rsidRPr="00CB6D3C">
        <w:rPr>
          <w:rFonts w:asciiTheme="majorBidi" w:hAnsiTheme="majorBidi" w:cs="B Lotus" w:hint="cs"/>
          <w:sz w:val="26"/>
          <w:szCs w:val="26"/>
          <w:rtl/>
        </w:rPr>
        <w:t>نظارت</w:t>
      </w:r>
      <w:r w:rsidRPr="00CB6D3C">
        <w:rPr>
          <w:rFonts w:asciiTheme="majorBidi" w:hAnsiTheme="majorBidi" w:cs="B Lotus"/>
          <w:sz w:val="26"/>
          <w:szCs w:val="26"/>
          <w:rtl/>
        </w:rPr>
        <w:t xml:space="preserve"> </w:t>
      </w:r>
      <w:r w:rsidRPr="00CB6D3C">
        <w:rPr>
          <w:rFonts w:asciiTheme="majorBidi" w:hAnsiTheme="majorBidi" w:cs="B Lotus" w:hint="cs"/>
          <w:sz w:val="26"/>
          <w:szCs w:val="26"/>
          <w:rtl/>
        </w:rPr>
        <w:t>بر</w:t>
      </w:r>
      <w:r w:rsidRPr="00CB6D3C">
        <w:rPr>
          <w:rFonts w:asciiTheme="majorBidi" w:hAnsiTheme="majorBidi" w:cs="B Lotus"/>
          <w:sz w:val="26"/>
          <w:szCs w:val="26"/>
          <w:rtl/>
        </w:rPr>
        <w:t xml:space="preserve"> </w:t>
      </w:r>
      <w:r>
        <w:rPr>
          <w:rFonts w:asciiTheme="majorBidi" w:hAnsiTheme="majorBidi" w:cs="B Lotus" w:hint="cs"/>
          <w:sz w:val="26"/>
          <w:szCs w:val="26"/>
          <w:rtl/>
        </w:rPr>
        <w:t xml:space="preserve">آثار </w:t>
      </w:r>
      <w:r w:rsidRPr="00CB6D3C">
        <w:rPr>
          <w:rFonts w:asciiTheme="majorBidi" w:hAnsiTheme="majorBidi" w:cs="B Lotus" w:hint="cs"/>
          <w:sz w:val="26"/>
          <w:szCs w:val="26"/>
          <w:rtl/>
        </w:rPr>
        <w:t>اجتماعی</w:t>
      </w:r>
      <w:r>
        <w:rPr>
          <w:rFonts w:asciiTheme="majorBidi" w:hAnsiTheme="majorBidi" w:cs="B Lotus" w:hint="cs"/>
          <w:sz w:val="26"/>
          <w:szCs w:val="26"/>
          <w:rtl/>
        </w:rPr>
        <w:t>،</w:t>
      </w:r>
      <w:r w:rsidRPr="00CB6D3C">
        <w:rPr>
          <w:rFonts w:asciiTheme="majorBidi" w:hAnsiTheme="majorBidi" w:cs="B Lotus"/>
          <w:sz w:val="26"/>
          <w:szCs w:val="26"/>
          <w:rtl/>
        </w:rPr>
        <w:t xml:space="preserve"> </w:t>
      </w:r>
      <w:r w:rsidRPr="00CB6D3C">
        <w:rPr>
          <w:rFonts w:asciiTheme="majorBidi" w:hAnsiTheme="majorBidi" w:cs="B Lotus" w:hint="cs"/>
          <w:sz w:val="26"/>
          <w:szCs w:val="26"/>
          <w:rtl/>
        </w:rPr>
        <w:t>اخلاقی</w:t>
      </w:r>
      <w:r w:rsidRPr="00CB6D3C">
        <w:rPr>
          <w:rFonts w:asciiTheme="majorBidi" w:hAnsiTheme="majorBidi" w:cs="B Lotus"/>
          <w:sz w:val="26"/>
          <w:szCs w:val="26"/>
          <w:rtl/>
        </w:rPr>
        <w:t xml:space="preserve"> </w:t>
      </w:r>
      <w:r>
        <w:rPr>
          <w:rFonts w:asciiTheme="majorBidi" w:hAnsiTheme="majorBidi" w:cs="B Lotus" w:hint="cs"/>
          <w:sz w:val="26"/>
          <w:szCs w:val="26"/>
          <w:rtl/>
        </w:rPr>
        <w:t>و</w:t>
      </w:r>
      <w:r w:rsidRPr="00CB6D3C">
        <w:rPr>
          <w:rFonts w:asciiTheme="majorBidi" w:hAnsiTheme="majorBidi" w:cs="B Lotus"/>
          <w:sz w:val="26"/>
          <w:szCs w:val="26"/>
          <w:rtl/>
        </w:rPr>
        <w:t xml:space="preserve"> </w:t>
      </w:r>
      <w:r w:rsidRPr="00CB6D3C">
        <w:rPr>
          <w:rFonts w:asciiTheme="majorBidi" w:hAnsiTheme="majorBidi" w:cs="B Lotus" w:hint="cs"/>
          <w:sz w:val="26"/>
          <w:szCs w:val="26"/>
          <w:rtl/>
        </w:rPr>
        <w:t>عملکرد</w:t>
      </w:r>
      <w:r w:rsidRPr="00CB6D3C">
        <w:rPr>
          <w:rFonts w:asciiTheme="majorBidi" w:hAnsiTheme="majorBidi" w:cs="B Lotus"/>
          <w:sz w:val="26"/>
          <w:szCs w:val="26"/>
          <w:rtl/>
        </w:rPr>
        <w:t xml:space="preserve"> </w:t>
      </w:r>
      <w:r>
        <w:rPr>
          <w:rFonts w:asciiTheme="majorBidi" w:hAnsiTheme="majorBidi" w:cs="B Lotus" w:hint="cs"/>
          <w:sz w:val="26"/>
          <w:szCs w:val="26"/>
          <w:rtl/>
        </w:rPr>
        <w:t xml:space="preserve">شرکت‌ها، مبنایی برای پاسخگویی استراتژیک اجتماعی، </w:t>
      </w:r>
      <w:r w:rsidRPr="00CB6D3C">
        <w:rPr>
          <w:rFonts w:asciiTheme="majorBidi" w:hAnsiTheme="majorBidi" w:cs="B Lotus" w:hint="cs"/>
          <w:sz w:val="26"/>
          <w:szCs w:val="26"/>
          <w:rtl/>
        </w:rPr>
        <w:t>بهبود</w:t>
      </w:r>
      <w:r w:rsidRPr="00CB6D3C">
        <w:rPr>
          <w:rFonts w:asciiTheme="majorBidi" w:hAnsiTheme="majorBidi" w:cs="B Lotus"/>
          <w:sz w:val="26"/>
          <w:szCs w:val="26"/>
          <w:rtl/>
        </w:rPr>
        <w:t xml:space="preserve"> </w:t>
      </w:r>
      <w:r w:rsidRPr="00CB6D3C">
        <w:rPr>
          <w:rFonts w:asciiTheme="majorBidi" w:hAnsiTheme="majorBidi" w:cs="B Lotus" w:hint="cs"/>
          <w:sz w:val="26"/>
          <w:szCs w:val="26"/>
          <w:rtl/>
        </w:rPr>
        <w:t>عملکرد</w:t>
      </w:r>
      <w:r w:rsidRPr="00CB6D3C">
        <w:rPr>
          <w:rFonts w:asciiTheme="majorBidi" w:hAnsiTheme="majorBidi" w:cs="B Lotus"/>
          <w:sz w:val="26"/>
          <w:szCs w:val="26"/>
          <w:rtl/>
        </w:rPr>
        <w:t xml:space="preserve"> </w:t>
      </w:r>
      <w:r w:rsidRPr="00CB6D3C">
        <w:rPr>
          <w:rFonts w:asciiTheme="majorBidi" w:hAnsiTheme="majorBidi" w:cs="B Lotus" w:hint="cs"/>
          <w:sz w:val="26"/>
          <w:szCs w:val="26"/>
          <w:rtl/>
        </w:rPr>
        <w:t>اجتماعی</w:t>
      </w:r>
      <w:r>
        <w:rPr>
          <w:rFonts w:asciiTheme="majorBidi" w:hAnsiTheme="majorBidi" w:cs="B Lotus" w:hint="cs"/>
          <w:sz w:val="26"/>
          <w:szCs w:val="26"/>
          <w:rtl/>
        </w:rPr>
        <w:t xml:space="preserve"> و </w:t>
      </w:r>
      <w:r w:rsidRPr="00CB6D3C">
        <w:rPr>
          <w:rFonts w:asciiTheme="majorBidi" w:hAnsiTheme="majorBidi" w:cs="B Lotus" w:hint="cs"/>
          <w:sz w:val="26"/>
          <w:szCs w:val="26"/>
          <w:rtl/>
        </w:rPr>
        <w:t>تسهیل</w:t>
      </w:r>
      <w:r w:rsidRPr="00CB6D3C">
        <w:rPr>
          <w:rFonts w:asciiTheme="majorBidi" w:hAnsiTheme="majorBidi" w:cs="B Lotus"/>
          <w:sz w:val="26"/>
          <w:szCs w:val="26"/>
          <w:rtl/>
        </w:rPr>
        <w:t xml:space="preserve"> </w:t>
      </w:r>
      <w:r w:rsidRPr="00CB6D3C">
        <w:rPr>
          <w:rFonts w:asciiTheme="majorBidi" w:hAnsiTheme="majorBidi" w:cs="B Lotus" w:hint="cs"/>
          <w:sz w:val="26"/>
          <w:szCs w:val="26"/>
          <w:rtl/>
        </w:rPr>
        <w:t>مدیریت</w:t>
      </w:r>
      <w:r w:rsidRPr="00CB6D3C">
        <w:rPr>
          <w:rFonts w:asciiTheme="majorBidi" w:hAnsiTheme="majorBidi" w:cs="B Lotus"/>
          <w:sz w:val="26"/>
          <w:szCs w:val="26"/>
          <w:rtl/>
        </w:rPr>
        <w:t xml:space="preserve"> </w:t>
      </w:r>
      <w:r>
        <w:rPr>
          <w:rFonts w:asciiTheme="majorBidi" w:hAnsiTheme="majorBidi" w:cs="B Lotus" w:hint="cs"/>
          <w:sz w:val="26"/>
          <w:szCs w:val="26"/>
          <w:rtl/>
        </w:rPr>
        <w:t xml:space="preserve">آثار </w:t>
      </w:r>
      <w:r w:rsidRPr="00CB6D3C">
        <w:rPr>
          <w:rFonts w:asciiTheme="majorBidi" w:hAnsiTheme="majorBidi" w:cs="B Lotus" w:hint="cs"/>
          <w:sz w:val="26"/>
          <w:szCs w:val="26"/>
          <w:rtl/>
        </w:rPr>
        <w:t>اجتماعی</w:t>
      </w:r>
      <w:r w:rsidRPr="00CB6D3C">
        <w:rPr>
          <w:rFonts w:asciiTheme="majorBidi" w:hAnsiTheme="majorBidi" w:cs="B Lotus"/>
          <w:sz w:val="26"/>
          <w:szCs w:val="26"/>
          <w:rtl/>
        </w:rPr>
        <w:t xml:space="preserve"> </w:t>
      </w:r>
      <w:r>
        <w:rPr>
          <w:rFonts w:asciiTheme="majorBidi" w:hAnsiTheme="majorBidi" w:cs="B Lotus" w:hint="cs"/>
          <w:sz w:val="26"/>
          <w:szCs w:val="26"/>
          <w:rtl/>
        </w:rPr>
        <w:t xml:space="preserve">متقابل شرکت‌ها </w:t>
      </w:r>
      <w:r w:rsidRPr="00CB6D3C">
        <w:rPr>
          <w:rFonts w:asciiTheme="majorBidi" w:hAnsiTheme="majorBidi" w:cs="B Lotus" w:hint="cs"/>
          <w:sz w:val="26"/>
          <w:szCs w:val="26"/>
          <w:rtl/>
        </w:rPr>
        <w:t>و</w:t>
      </w:r>
      <w:r w:rsidRPr="00CB6D3C">
        <w:rPr>
          <w:rFonts w:asciiTheme="majorBidi" w:hAnsiTheme="majorBidi" w:cs="B Lotus"/>
          <w:sz w:val="26"/>
          <w:szCs w:val="26"/>
          <w:rtl/>
        </w:rPr>
        <w:t xml:space="preserve"> </w:t>
      </w:r>
      <w:r w:rsidRPr="00CB6D3C">
        <w:rPr>
          <w:rFonts w:asciiTheme="majorBidi" w:hAnsiTheme="majorBidi" w:cs="B Lotus" w:hint="cs"/>
          <w:sz w:val="26"/>
          <w:szCs w:val="26"/>
          <w:rtl/>
        </w:rPr>
        <w:t>جوامع</w:t>
      </w:r>
      <w:r>
        <w:rPr>
          <w:rFonts w:asciiTheme="majorBidi" w:hAnsiTheme="majorBidi" w:cs="B Lotus" w:hint="cs"/>
          <w:sz w:val="26"/>
          <w:szCs w:val="26"/>
          <w:rtl/>
        </w:rPr>
        <w:t xml:space="preserve"> منجر شود. با این حال بررسی مفهوم عملیاتی </w:t>
      </w:r>
      <w:r w:rsidRPr="00D73709">
        <w:rPr>
          <w:rFonts w:asciiTheme="majorBidi" w:hAnsiTheme="majorBidi" w:cs="B Lotus" w:hint="cs"/>
          <w:sz w:val="26"/>
          <w:szCs w:val="26"/>
          <w:rtl/>
        </w:rPr>
        <w:t>حسابرسی‌های اجتماعی</w:t>
      </w:r>
      <w:r>
        <w:rPr>
          <w:rFonts w:asciiTheme="majorBidi" w:hAnsiTheme="majorBidi" w:cs="B Lotus" w:hint="cs"/>
          <w:sz w:val="26"/>
          <w:szCs w:val="26"/>
          <w:rtl/>
        </w:rPr>
        <w:t xml:space="preserve">، نشان دهنده </w:t>
      </w:r>
      <w:r w:rsidRPr="00D73709">
        <w:rPr>
          <w:rFonts w:asciiTheme="majorBidi" w:hAnsiTheme="majorBidi" w:cs="B Lotus" w:hint="cs"/>
          <w:sz w:val="26"/>
          <w:szCs w:val="26"/>
          <w:rtl/>
        </w:rPr>
        <w:t xml:space="preserve">عدم هماهنگی بین انتظارات </w:t>
      </w:r>
      <w:r>
        <w:rPr>
          <w:rFonts w:asciiTheme="majorBidi" w:hAnsiTheme="majorBidi" w:cs="B Lotus" w:hint="cs"/>
          <w:sz w:val="26"/>
          <w:szCs w:val="26"/>
          <w:rtl/>
        </w:rPr>
        <w:t xml:space="preserve">ذینفعان </w:t>
      </w:r>
      <w:r w:rsidRPr="00D73709">
        <w:rPr>
          <w:rFonts w:asciiTheme="majorBidi" w:hAnsiTheme="majorBidi" w:cs="B Lotus" w:hint="cs"/>
          <w:sz w:val="26"/>
          <w:szCs w:val="26"/>
          <w:rtl/>
        </w:rPr>
        <w:t xml:space="preserve">مختلف و </w:t>
      </w:r>
      <w:r>
        <w:rPr>
          <w:rFonts w:asciiTheme="majorBidi" w:hAnsiTheme="majorBidi" w:cs="B Lotus" w:hint="cs"/>
          <w:sz w:val="26"/>
          <w:szCs w:val="26"/>
          <w:rtl/>
        </w:rPr>
        <w:t>محتوای ا</w:t>
      </w:r>
      <w:r w:rsidRPr="00D73709">
        <w:rPr>
          <w:rFonts w:asciiTheme="majorBidi" w:hAnsiTheme="majorBidi" w:cs="B Lotus" w:hint="cs"/>
          <w:sz w:val="26"/>
          <w:szCs w:val="26"/>
          <w:rtl/>
        </w:rPr>
        <w:t xml:space="preserve">طلاعاتی </w:t>
      </w:r>
      <w:r>
        <w:rPr>
          <w:rFonts w:asciiTheme="majorBidi" w:hAnsiTheme="majorBidi" w:cs="B Lotus" w:hint="cs"/>
          <w:sz w:val="26"/>
          <w:szCs w:val="26"/>
          <w:rtl/>
        </w:rPr>
        <w:t>گزارش‌های</w:t>
      </w:r>
      <w:r w:rsidRPr="00D73709">
        <w:rPr>
          <w:rFonts w:asciiTheme="majorBidi" w:hAnsiTheme="majorBidi" w:cs="B Lotus" w:hint="cs"/>
          <w:sz w:val="26"/>
          <w:szCs w:val="26"/>
          <w:rtl/>
        </w:rPr>
        <w:t xml:space="preserve"> حسابرسی اجتماعی </w:t>
      </w:r>
      <w:r>
        <w:rPr>
          <w:rFonts w:asciiTheme="majorBidi" w:hAnsiTheme="majorBidi" w:cs="B Lotus" w:hint="cs"/>
          <w:sz w:val="26"/>
          <w:szCs w:val="26"/>
          <w:rtl/>
        </w:rPr>
        <w:t xml:space="preserve">است که در نتیجه منجر به نوعی شکاف انتظار </w:t>
      </w:r>
      <w:r w:rsidRPr="00D73709">
        <w:rPr>
          <w:rFonts w:asciiTheme="majorBidi" w:hAnsiTheme="majorBidi" w:cs="B Lotus" w:hint="cs"/>
          <w:sz w:val="26"/>
          <w:szCs w:val="26"/>
          <w:rtl/>
        </w:rPr>
        <w:t xml:space="preserve">بین </w:t>
      </w:r>
      <w:r>
        <w:rPr>
          <w:rFonts w:asciiTheme="majorBidi" w:hAnsiTheme="majorBidi" w:cs="B Lotus" w:hint="cs"/>
          <w:sz w:val="26"/>
          <w:szCs w:val="26"/>
          <w:rtl/>
        </w:rPr>
        <w:t>ارائه</w:t>
      </w:r>
      <w:r w:rsidRPr="00D73709">
        <w:rPr>
          <w:rFonts w:asciiTheme="majorBidi" w:hAnsiTheme="majorBidi" w:cs="B Lotus" w:hint="cs"/>
          <w:sz w:val="26"/>
          <w:szCs w:val="26"/>
          <w:rtl/>
        </w:rPr>
        <w:t xml:space="preserve"> کنندگان و </w:t>
      </w:r>
      <w:r>
        <w:rPr>
          <w:rFonts w:asciiTheme="majorBidi" w:hAnsiTheme="majorBidi" w:cs="B Lotus" w:hint="cs"/>
          <w:sz w:val="26"/>
          <w:szCs w:val="26"/>
          <w:rtl/>
        </w:rPr>
        <w:t>استفاده‌کنندگان گزارش‌های</w:t>
      </w:r>
      <w:r w:rsidRPr="00D73709">
        <w:rPr>
          <w:rFonts w:asciiTheme="majorBidi" w:hAnsiTheme="majorBidi" w:cs="B Lotus" w:hint="cs"/>
          <w:sz w:val="26"/>
          <w:szCs w:val="26"/>
          <w:rtl/>
        </w:rPr>
        <w:t xml:space="preserve"> حسابرسی اجتماعی</w:t>
      </w:r>
      <w:r>
        <w:rPr>
          <w:rFonts w:asciiTheme="majorBidi" w:hAnsiTheme="majorBidi" w:cs="B Lotus" w:hint="cs"/>
          <w:sz w:val="26"/>
          <w:szCs w:val="26"/>
          <w:rtl/>
        </w:rPr>
        <w:t xml:space="preserve"> شده است. این موضوع می‌تواند ریشه در عواملی همچون قوانين و مقررات نظارتي و ضمانت اجراي آن، برخي روابط سياسي، عدم مسئوليت پذيري حسابرسان اجتماعي، عدم اهميت كافي براي عموم اجتماع، عدم افشاي موارد نقض حقوق اجتماعی با فشار شركت‌ها در برخي موارد داشته باشد. لذا </w:t>
      </w:r>
      <w:r w:rsidRPr="00D73709">
        <w:rPr>
          <w:rFonts w:asciiTheme="majorBidi" w:hAnsiTheme="majorBidi" w:cs="B Lotus" w:hint="cs"/>
          <w:sz w:val="26"/>
          <w:szCs w:val="26"/>
          <w:rtl/>
        </w:rPr>
        <w:t xml:space="preserve">با درنظر گرفتن همه این </w:t>
      </w:r>
      <w:r>
        <w:rPr>
          <w:rFonts w:asciiTheme="majorBidi" w:hAnsiTheme="majorBidi" w:cs="B Lotus" w:hint="cs"/>
          <w:sz w:val="26"/>
          <w:szCs w:val="26"/>
          <w:rtl/>
        </w:rPr>
        <w:t>عوامل</w:t>
      </w:r>
      <w:r w:rsidRPr="00D73709">
        <w:rPr>
          <w:rFonts w:asciiTheme="majorBidi" w:hAnsiTheme="majorBidi" w:cs="B Lotus" w:hint="cs"/>
          <w:sz w:val="26"/>
          <w:szCs w:val="26"/>
          <w:rtl/>
        </w:rPr>
        <w:t xml:space="preserve">، می‌توان استدلال کرد که مسئولیت پذیری ضعیفی از سوی </w:t>
      </w:r>
      <w:r>
        <w:rPr>
          <w:rFonts w:asciiTheme="majorBidi" w:hAnsiTheme="majorBidi" w:cs="B Lotus" w:hint="cs"/>
          <w:sz w:val="26"/>
          <w:szCs w:val="26"/>
          <w:rtl/>
        </w:rPr>
        <w:t>ارائه</w:t>
      </w:r>
      <w:r w:rsidRPr="00D73709">
        <w:rPr>
          <w:rFonts w:asciiTheme="majorBidi" w:hAnsiTheme="majorBidi" w:cs="B Lotus" w:hint="cs"/>
          <w:sz w:val="26"/>
          <w:szCs w:val="26"/>
          <w:rtl/>
        </w:rPr>
        <w:t xml:space="preserve"> کنندگان، </w:t>
      </w:r>
      <w:r>
        <w:rPr>
          <w:rFonts w:asciiTheme="majorBidi" w:hAnsiTheme="majorBidi" w:cs="B Lotus" w:hint="cs"/>
          <w:sz w:val="26"/>
          <w:szCs w:val="26"/>
          <w:rtl/>
        </w:rPr>
        <w:t>واحدهای تجاری بزرگ</w:t>
      </w:r>
      <w:r w:rsidRPr="00D73709">
        <w:rPr>
          <w:rFonts w:asciiTheme="majorBidi" w:hAnsiTheme="majorBidi" w:cs="B Lotus" w:hint="cs"/>
          <w:sz w:val="26"/>
          <w:szCs w:val="26"/>
          <w:rtl/>
        </w:rPr>
        <w:t xml:space="preserve">، </w:t>
      </w:r>
      <w:r>
        <w:rPr>
          <w:rFonts w:asciiTheme="majorBidi" w:hAnsiTheme="majorBidi" w:cs="B Lotus" w:hint="cs"/>
          <w:sz w:val="26"/>
          <w:szCs w:val="26"/>
          <w:rtl/>
        </w:rPr>
        <w:t xml:space="preserve">مؤسسات </w:t>
      </w:r>
      <w:r w:rsidRPr="00D73709">
        <w:rPr>
          <w:rFonts w:asciiTheme="majorBidi" w:hAnsiTheme="majorBidi" w:cs="B Lotus" w:hint="cs"/>
          <w:sz w:val="26"/>
          <w:szCs w:val="26"/>
          <w:rtl/>
        </w:rPr>
        <w:t>حسابرسی اجتماعی و نهادهای نظارتی</w:t>
      </w:r>
      <w:r>
        <w:rPr>
          <w:rFonts w:asciiTheme="majorBidi" w:hAnsiTheme="majorBidi" w:cs="B Lotus" w:hint="cs"/>
          <w:sz w:val="26"/>
          <w:szCs w:val="26"/>
          <w:rtl/>
        </w:rPr>
        <w:t>، به خصوص در کشورهای در حال توسعه،</w:t>
      </w:r>
      <w:r w:rsidRPr="00D73709">
        <w:rPr>
          <w:rFonts w:asciiTheme="majorBidi" w:hAnsiTheme="majorBidi" w:cs="B Lotus" w:hint="cs"/>
          <w:sz w:val="26"/>
          <w:szCs w:val="26"/>
          <w:rtl/>
        </w:rPr>
        <w:t xml:space="preserve"> </w:t>
      </w:r>
      <w:r>
        <w:rPr>
          <w:rFonts w:asciiTheme="majorBidi" w:hAnsiTheme="majorBidi" w:cs="B Lotus" w:hint="cs"/>
          <w:sz w:val="26"/>
          <w:szCs w:val="26"/>
          <w:rtl/>
        </w:rPr>
        <w:t xml:space="preserve">وجود دارد، به نحوی که در بسیاری از موارد این کوتاهی‌ها منجر به بروز حوادث کارگاهی و ناهنجاری‌های اجتماعی گردیده است. </w:t>
      </w:r>
      <w:r w:rsidRPr="00D73709">
        <w:rPr>
          <w:rFonts w:asciiTheme="majorBidi" w:hAnsiTheme="majorBidi" w:cs="B Lotus" w:hint="cs"/>
          <w:sz w:val="26"/>
          <w:szCs w:val="26"/>
          <w:rtl/>
        </w:rPr>
        <w:t xml:space="preserve">بنابراین با </w:t>
      </w:r>
      <w:r>
        <w:rPr>
          <w:rFonts w:asciiTheme="majorBidi" w:hAnsiTheme="majorBidi" w:cs="B Lotus" w:hint="cs"/>
          <w:sz w:val="26"/>
          <w:szCs w:val="26"/>
          <w:rtl/>
        </w:rPr>
        <w:t xml:space="preserve">در نظر گرفتن </w:t>
      </w:r>
      <w:r w:rsidRPr="00D73709">
        <w:rPr>
          <w:rFonts w:asciiTheme="majorBidi" w:hAnsiTheme="majorBidi" w:cs="B Lotus" w:hint="cs"/>
          <w:sz w:val="26"/>
          <w:szCs w:val="26"/>
          <w:rtl/>
        </w:rPr>
        <w:t xml:space="preserve">مفهوم </w:t>
      </w:r>
      <w:r>
        <w:rPr>
          <w:rFonts w:asciiTheme="majorBidi" w:hAnsiTheme="majorBidi" w:cs="B Lotus" w:hint="cs"/>
          <w:sz w:val="26"/>
          <w:szCs w:val="26"/>
          <w:rtl/>
        </w:rPr>
        <w:t>مسئولیت</w:t>
      </w:r>
      <w:r w:rsidRPr="00D73709">
        <w:rPr>
          <w:rFonts w:asciiTheme="majorBidi" w:hAnsiTheme="majorBidi" w:cs="B Lotus" w:hint="cs"/>
          <w:sz w:val="26"/>
          <w:szCs w:val="26"/>
          <w:rtl/>
        </w:rPr>
        <w:t xml:space="preserve"> پاسخگویی، پاسخگویی اجتماعی دربرگیرنده بخش اعظمی از پیامدهای خواسته </w:t>
      </w:r>
      <w:r>
        <w:rPr>
          <w:rFonts w:asciiTheme="majorBidi" w:hAnsiTheme="majorBidi" w:cs="B Lotus" w:hint="cs"/>
          <w:sz w:val="26"/>
          <w:szCs w:val="26"/>
          <w:rtl/>
        </w:rPr>
        <w:t>یا ناخواسته</w:t>
      </w:r>
      <w:r w:rsidRPr="00D73709">
        <w:rPr>
          <w:rFonts w:asciiTheme="majorBidi" w:hAnsiTheme="majorBidi" w:cs="B Lotus" w:hint="cs"/>
          <w:sz w:val="26"/>
          <w:szCs w:val="26"/>
          <w:rtl/>
        </w:rPr>
        <w:t xml:space="preserve"> غیرمالی </w:t>
      </w:r>
      <w:r>
        <w:rPr>
          <w:rFonts w:asciiTheme="majorBidi" w:hAnsiTheme="majorBidi" w:cs="B Lotus" w:hint="cs"/>
          <w:sz w:val="26"/>
          <w:szCs w:val="26"/>
          <w:rtl/>
        </w:rPr>
        <w:t>است</w:t>
      </w:r>
      <w:r w:rsidRPr="00D73709">
        <w:rPr>
          <w:rFonts w:asciiTheme="majorBidi" w:hAnsiTheme="majorBidi" w:cs="B Lotus" w:hint="cs"/>
          <w:sz w:val="26"/>
          <w:szCs w:val="26"/>
          <w:rtl/>
        </w:rPr>
        <w:t xml:space="preserve"> که به نوعی </w:t>
      </w:r>
      <w:r>
        <w:rPr>
          <w:rFonts w:asciiTheme="majorBidi" w:hAnsiTheme="majorBidi" w:cs="B Lotus" w:hint="cs"/>
          <w:sz w:val="26"/>
          <w:szCs w:val="26"/>
          <w:rtl/>
        </w:rPr>
        <w:t xml:space="preserve">می‌تواند </w:t>
      </w:r>
      <w:r w:rsidRPr="00D73709">
        <w:rPr>
          <w:rFonts w:asciiTheme="majorBidi" w:hAnsiTheme="majorBidi" w:cs="B Lotus" w:hint="cs"/>
          <w:sz w:val="26"/>
          <w:szCs w:val="26"/>
          <w:rtl/>
        </w:rPr>
        <w:t>اهداف اقتصادی شرکت‌ها را تحت تأثیر قرار دهد. لذا بر اساس این پارادایم نظری، اطلاعات موجود در گزارش‌های حسابرسی اجتماعی می‌تواند برای تمامی شخصیت‌های حقوقی فعال در زنجیره تأمین مواد و کالا در برگیرنده مسئولیت پاسخگویی باشد و انتظار م</w:t>
      </w:r>
      <w:r>
        <w:rPr>
          <w:rFonts w:asciiTheme="majorBidi" w:hAnsiTheme="majorBidi" w:cs="B Lotus" w:hint="cs"/>
          <w:sz w:val="26"/>
          <w:szCs w:val="26"/>
          <w:rtl/>
        </w:rPr>
        <w:t>ی‌رود شرکت‌</w:t>
      </w:r>
      <w:r w:rsidRPr="00D73709">
        <w:rPr>
          <w:rFonts w:asciiTheme="majorBidi" w:hAnsiTheme="majorBidi" w:cs="B Lotus" w:hint="cs"/>
          <w:sz w:val="26"/>
          <w:szCs w:val="26"/>
          <w:rtl/>
        </w:rPr>
        <w:t xml:space="preserve">های خرید فراملیتی، </w:t>
      </w:r>
      <w:r>
        <w:rPr>
          <w:rFonts w:asciiTheme="majorBidi" w:hAnsiTheme="majorBidi" w:cs="B Lotus" w:hint="cs"/>
          <w:sz w:val="26"/>
          <w:szCs w:val="26"/>
          <w:rtl/>
        </w:rPr>
        <w:t xml:space="preserve">اقدام‌های </w:t>
      </w:r>
      <w:r w:rsidRPr="00D73709">
        <w:rPr>
          <w:rFonts w:asciiTheme="majorBidi" w:hAnsiTheme="majorBidi" w:cs="B Lotus" w:hint="cs"/>
          <w:sz w:val="26"/>
          <w:szCs w:val="26"/>
          <w:rtl/>
        </w:rPr>
        <w:t>عملی شرکت‌های مرتبط با فرایند خود را به خوبی و با در نظر گرفتن تمامی جوانب حسابداری اجتماعی و پاسخگویی مسئولیت اجتماعی آن مورد توجه قرار دهند.</w:t>
      </w:r>
    </w:p>
    <w:p w:rsidR="00A41D53" w:rsidRPr="00D73709" w:rsidRDefault="00A41D53" w:rsidP="00A41D53">
      <w:pPr>
        <w:pStyle w:val="Subtitle"/>
        <w:ind w:left="16" w:right="142" w:firstLine="284"/>
        <w:jc w:val="both"/>
        <w:rPr>
          <w:rFonts w:asciiTheme="majorBidi" w:hAnsiTheme="majorBidi" w:cs="B Lotus"/>
          <w:sz w:val="26"/>
          <w:szCs w:val="26"/>
          <w:rtl/>
          <w:lang w:bidi="fa-IR"/>
        </w:rPr>
      </w:pPr>
    </w:p>
    <w:p w:rsidR="00A41D53" w:rsidRPr="00D73709" w:rsidRDefault="00A41D53" w:rsidP="00A41D53">
      <w:pPr>
        <w:ind w:left="16" w:right="142" w:firstLine="284"/>
        <w:jc w:val="both"/>
        <w:outlineLvl w:val="0"/>
        <w:rPr>
          <w:rFonts w:asciiTheme="majorBidi" w:hAnsiTheme="majorBidi" w:cs="B Lotus"/>
          <w:b/>
          <w:bCs/>
          <w:sz w:val="26"/>
          <w:szCs w:val="26"/>
          <w:rtl/>
        </w:rPr>
      </w:pPr>
      <w:r w:rsidRPr="00D73709">
        <w:rPr>
          <w:rFonts w:asciiTheme="majorBidi" w:hAnsiTheme="majorBidi" w:cs="B Lotus" w:hint="cs"/>
          <w:b/>
          <w:bCs/>
          <w:sz w:val="26"/>
          <w:szCs w:val="26"/>
          <w:rtl/>
        </w:rPr>
        <w:t>منابع و مأخذ</w:t>
      </w:r>
    </w:p>
    <w:p w:rsidR="00A41D53" w:rsidRPr="00FD737C" w:rsidRDefault="00A41D53" w:rsidP="00A41D53">
      <w:pPr>
        <w:pStyle w:val="Subtitle"/>
        <w:bidi w:val="0"/>
        <w:ind w:left="16" w:right="142" w:firstLine="284"/>
        <w:jc w:val="both"/>
        <w:rPr>
          <w:rFonts w:cs="B Lotus"/>
          <w:sz w:val="22"/>
          <w:szCs w:val="22"/>
        </w:rPr>
      </w:pPr>
    </w:p>
    <w:p w:rsidR="00A41D53" w:rsidRPr="00FD737C" w:rsidRDefault="00A41D53" w:rsidP="00A41D53">
      <w:pPr>
        <w:pStyle w:val="Subtitle"/>
        <w:numPr>
          <w:ilvl w:val="0"/>
          <w:numId w:val="1"/>
        </w:numPr>
        <w:bidi w:val="0"/>
        <w:ind w:left="16" w:right="142" w:firstLine="284"/>
        <w:jc w:val="both"/>
        <w:rPr>
          <w:rFonts w:cs="B Lotus"/>
          <w:sz w:val="22"/>
          <w:szCs w:val="22"/>
        </w:rPr>
      </w:pPr>
      <w:r w:rsidRPr="00FD737C">
        <w:rPr>
          <w:rFonts w:cs="B Lotus"/>
          <w:sz w:val="22"/>
          <w:szCs w:val="22"/>
        </w:rPr>
        <w:t xml:space="preserve">Augusto, L. (2017). Corporate Social Responsibility in Portuguese Companies: Online Communication Practices. </w:t>
      </w:r>
      <w:proofErr w:type="gramStart"/>
      <w:r w:rsidRPr="00385804">
        <w:rPr>
          <w:rFonts w:cs="B Lotus"/>
          <w:i/>
          <w:iCs/>
          <w:sz w:val="22"/>
          <w:szCs w:val="22"/>
        </w:rPr>
        <w:t>Journal of Developments in Corporate Governance and Responsibility</w:t>
      </w:r>
      <w:r w:rsidRPr="00FD737C">
        <w:rPr>
          <w:rFonts w:cs="B Lotus"/>
          <w:sz w:val="22"/>
          <w:szCs w:val="22"/>
        </w:rPr>
        <w:t>.</w:t>
      </w:r>
      <w:proofErr w:type="gramEnd"/>
      <w:r>
        <w:rPr>
          <w:rFonts w:cs="B Lotus" w:hint="cs"/>
          <w:sz w:val="22"/>
          <w:szCs w:val="22"/>
          <w:rtl/>
        </w:rPr>
        <w:t xml:space="preserve"> </w:t>
      </w:r>
      <w:r>
        <w:rPr>
          <w:rFonts w:cs="B Lotus"/>
          <w:sz w:val="22"/>
          <w:szCs w:val="22"/>
        </w:rPr>
        <w:t>Vol.</w:t>
      </w:r>
      <w:r w:rsidRPr="00FD737C">
        <w:rPr>
          <w:rFonts w:cs="B Lotus"/>
          <w:sz w:val="22"/>
          <w:szCs w:val="22"/>
        </w:rPr>
        <w:t xml:space="preserve"> 11</w:t>
      </w:r>
      <w:r>
        <w:rPr>
          <w:rFonts w:cs="B Lotus"/>
          <w:sz w:val="22"/>
          <w:szCs w:val="22"/>
        </w:rPr>
        <w:t>,</w:t>
      </w:r>
      <w:r w:rsidRPr="00FD737C">
        <w:rPr>
          <w:rFonts w:cs="B Lotus"/>
          <w:sz w:val="22"/>
          <w:szCs w:val="22"/>
        </w:rPr>
        <w:t xml:space="preserve"> </w:t>
      </w:r>
      <w:r>
        <w:rPr>
          <w:rFonts w:cs="B Lotus"/>
          <w:sz w:val="22"/>
          <w:szCs w:val="22"/>
        </w:rPr>
        <w:t xml:space="preserve">No. </w:t>
      </w:r>
      <w:r w:rsidRPr="00FD737C">
        <w:rPr>
          <w:rFonts w:cs="B Lotus"/>
          <w:sz w:val="22"/>
          <w:szCs w:val="22"/>
        </w:rPr>
        <w:t>16</w:t>
      </w:r>
      <w:r>
        <w:rPr>
          <w:rFonts w:cs="B Lotus"/>
          <w:sz w:val="22"/>
          <w:szCs w:val="22"/>
        </w:rPr>
        <w:t xml:space="preserve">, </w:t>
      </w:r>
      <w:proofErr w:type="spellStart"/>
      <w:r>
        <w:rPr>
          <w:rFonts w:cs="B Lotus"/>
          <w:sz w:val="22"/>
          <w:szCs w:val="22"/>
        </w:rPr>
        <w:t>Pp</w:t>
      </w:r>
      <w:proofErr w:type="spellEnd"/>
      <w:r>
        <w:rPr>
          <w:rFonts w:cs="B Lotus"/>
          <w:sz w:val="22"/>
          <w:szCs w:val="22"/>
        </w:rPr>
        <w:t>:</w:t>
      </w:r>
      <w:r w:rsidRPr="00FD737C">
        <w:rPr>
          <w:rFonts w:cs="B Lotus"/>
          <w:sz w:val="22"/>
          <w:szCs w:val="22"/>
        </w:rPr>
        <w:t xml:space="preserve"> 157-183.</w:t>
      </w:r>
    </w:p>
    <w:p w:rsidR="00A41D53" w:rsidRPr="00FD737C" w:rsidRDefault="00A41D53" w:rsidP="00A41D53">
      <w:pPr>
        <w:pStyle w:val="Subtitle"/>
        <w:numPr>
          <w:ilvl w:val="0"/>
          <w:numId w:val="1"/>
        </w:numPr>
        <w:bidi w:val="0"/>
        <w:ind w:left="16" w:right="142" w:firstLine="284"/>
        <w:jc w:val="both"/>
        <w:rPr>
          <w:rFonts w:cs="B Lotus"/>
          <w:sz w:val="22"/>
          <w:szCs w:val="22"/>
        </w:rPr>
      </w:pPr>
      <w:proofErr w:type="spellStart"/>
      <w:r w:rsidRPr="00FD737C">
        <w:rPr>
          <w:rFonts w:cs="B Lotus"/>
          <w:sz w:val="22"/>
          <w:szCs w:val="22"/>
        </w:rPr>
        <w:t>Bhardwaj</w:t>
      </w:r>
      <w:proofErr w:type="spellEnd"/>
      <w:r w:rsidRPr="00FD737C">
        <w:rPr>
          <w:rFonts w:cs="B Lotus"/>
          <w:sz w:val="22"/>
          <w:szCs w:val="22"/>
        </w:rPr>
        <w:t xml:space="preserve">, P. and </w:t>
      </w:r>
      <w:proofErr w:type="spellStart"/>
      <w:r w:rsidRPr="00FD737C">
        <w:rPr>
          <w:rFonts w:cs="B Lotus"/>
          <w:sz w:val="22"/>
          <w:szCs w:val="22"/>
        </w:rPr>
        <w:t>Chatterjee</w:t>
      </w:r>
      <w:proofErr w:type="spellEnd"/>
      <w:r w:rsidRPr="00FD737C">
        <w:rPr>
          <w:rFonts w:cs="B Lotus"/>
          <w:sz w:val="22"/>
          <w:szCs w:val="22"/>
        </w:rPr>
        <w:t xml:space="preserve">, P. and </w:t>
      </w:r>
      <w:proofErr w:type="spellStart"/>
      <w:r w:rsidRPr="00FD737C">
        <w:rPr>
          <w:rFonts w:cs="B Lotus"/>
          <w:sz w:val="22"/>
          <w:szCs w:val="22"/>
        </w:rPr>
        <w:t>Demir</w:t>
      </w:r>
      <w:proofErr w:type="spellEnd"/>
      <w:r w:rsidRPr="00FD737C">
        <w:rPr>
          <w:rFonts w:cs="B Lotus"/>
          <w:sz w:val="22"/>
          <w:szCs w:val="22"/>
        </w:rPr>
        <w:t xml:space="preserve">, K. D. and </w:t>
      </w:r>
      <w:proofErr w:type="spellStart"/>
      <w:r w:rsidRPr="00FD737C">
        <w:rPr>
          <w:rFonts w:cs="B Lotus"/>
          <w:sz w:val="22"/>
          <w:szCs w:val="22"/>
        </w:rPr>
        <w:t>Turut</w:t>
      </w:r>
      <w:proofErr w:type="spellEnd"/>
      <w:r w:rsidRPr="00FD737C">
        <w:rPr>
          <w:rFonts w:cs="B Lotus"/>
          <w:sz w:val="22"/>
          <w:szCs w:val="22"/>
        </w:rPr>
        <w:t>, O. (2018). When and how is Corporate Social Responsibility Profitable?</w:t>
      </w:r>
      <w:r>
        <w:rPr>
          <w:rFonts w:cs="B Lotus"/>
          <w:sz w:val="22"/>
          <w:szCs w:val="22"/>
        </w:rPr>
        <w:t xml:space="preserve"> </w:t>
      </w:r>
      <w:proofErr w:type="gramStart"/>
      <w:r w:rsidRPr="00385804">
        <w:rPr>
          <w:rFonts w:cs="B Lotus"/>
          <w:i/>
          <w:iCs/>
          <w:sz w:val="22"/>
          <w:szCs w:val="22"/>
        </w:rPr>
        <w:t>Journal of Business Research</w:t>
      </w:r>
      <w:r w:rsidRPr="00FD737C">
        <w:rPr>
          <w:rFonts w:cs="B Lotus"/>
          <w:sz w:val="22"/>
          <w:szCs w:val="22"/>
        </w:rPr>
        <w:t>.</w:t>
      </w:r>
      <w:proofErr w:type="gramEnd"/>
      <w:r>
        <w:rPr>
          <w:rFonts w:cs="B Lotus"/>
          <w:sz w:val="22"/>
          <w:szCs w:val="22"/>
        </w:rPr>
        <w:t xml:space="preserve"> Vol.</w:t>
      </w:r>
      <w:r w:rsidRPr="00FD737C">
        <w:rPr>
          <w:rFonts w:cs="B Lotus"/>
          <w:sz w:val="22"/>
          <w:szCs w:val="22"/>
        </w:rPr>
        <w:t xml:space="preserve"> 48</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206-219.</w:t>
      </w:r>
    </w:p>
    <w:p w:rsidR="00A41D53" w:rsidRPr="00FD737C" w:rsidRDefault="00A41D53" w:rsidP="00A41D53">
      <w:pPr>
        <w:pStyle w:val="Subtitle"/>
        <w:numPr>
          <w:ilvl w:val="0"/>
          <w:numId w:val="1"/>
        </w:numPr>
        <w:bidi w:val="0"/>
        <w:ind w:left="16" w:right="142" w:firstLine="284"/>
        <w:jc w:val="both"/>
        <w:rPr>
          <w:rFonts w:cs="B Lotus"/>
          <w:sz w:val="22"/>
          <w:szCs w:val="22"/>
        </w:rPr>
      </w:pPr>
      <w:proofErr w:type="gramStart"/>
      <w:r w:rsidRPr="00FD737C">
        <w:rPr>
          <w:rFonts w:cs="B Lotus"/>
          <w:sz w:val="22"/>
          <w:szCs w:val="22"/>
        </w:rPr>
        <w:t>David, C. and Marie, L. (2016).</w:t>
      </w:r>
      <w:proofErr w:type="gramEnd"/>
      <w:r w:rsidRPr="00FD737C">
        <w:rPr>
          <w:rFonts w:cs="B Lotus"/>
          <w:sz w:val="22"/>
          <w:szCs w:val="22"/>
        </w:rPr>
        <w:t xml:space="preserve"> Accountability and Social Responsibility: International Perspectives. </w:t>
      </w:r>
      <w:proofErr w:type="gramStart"/>
      <w:r w:rsidRPr="00385804">
        <w:rPr>
          <w:rFonts w:cs="B Lotus"/>
          <w:i/>
          <w:iCs/>
          <w:sz w:val="22"/>
          <w:szCs w:val="22"/>
        </w:rPr>
        <w:t>Journal of Developments in Corporate Governance and Responsibility</w:t>
      </w:r>
      <w:r w:rsidRPr="00FD737C">
        <w:rPr>
          <w:rFonts w:cs="B Lotus"/>
          <w:sz w:val="22"/>
          <w:szCs w:val="22"/>
        </w:rPr>
        <w:t>.</w:t>
      </w:r>
      <w:proofErr w:type="gramEnd"/>
      <w:r w:rsidRPr="00FD737C">
        <w:rPr>
          <w:rFonts w:cs="B Lotus"/>
          <w:sz w:val="22"/>
          <w:szCs w:val="22"/>
        </w:rPr>
        <w:t xml:space="preserve"> </w:t>
      </w:r>
      <w:r>
        <w:rPr>
          <w:rFonts w:cs="B Lotus"/>
          <w:sz w:val="22"/>
          <w:szCs w:val="22"/>
        </w:rPr>
        <w:t>Vol.</w:t>
      </w:r>
      <w:r w:rsidRPr="00FD737C">
        <w:rPr>
          <w:rFonts w:cs="B Lotus"/>
          <w:sz w:val="22"/>
          <w:szCs w:val="22"/>
        </w:rPr>
        <w:t>9</w:t>
      </w:r>
      <w:r>
        <w:rPr>
          <w:rFonts w:cs="B Lotus"/>
          <w:sz w:val="22"/>
          <w:szCs w:val="22"/>
        </w:rPr>
        <w:t>, No:</w:t>
      </w:r>
      <w:r w:rsidRPr="00FD737C">
        <w:rPr>
          <w:rFonts w:cs="B Lotus"/>
          <w:sz w:val="22"/>
          <w:szCs w:val="22"/>
        </w:rPr>
        <w:t xml:space="preserve"> 11</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101-123.</w:t>
      </w:r>
    </w:p>
    <w:p w:rsidR="00A41D53" w:rsidRPr="00FD737C" w:rsidRDefault="00A41D53" w:rsidP="00A41D53">
      <w:pPr>
        <w:pStyle w:val="Subtitle"/>
        <w:numPr>
          <w:ilvl w:val="0"/>
          <w:numId w:val="1"/>
        </w:numPr>
        <w:bidi w:val="0"/>
        <w:ind w:left="16" w:right="142" w:firstLine="284"/>
        <w:jc w:val="both"/>
        <w:rPr>
          <w:rFonts w:cs="B Lotus"/>
          <w:sz w:val="22"/>
          <w:szCs w:val="22"/>
          <w:rtl/>
        </w:rPr>
      </w:pPr>
      <w:proofErr w:type="spellStart"/>
      <w:r w:rsidRPr="00FD737C">
        <w:rPr>
          <w:rFonts w:cs="B Lotus"/>
          <w:sz w:val="22"/>
          <w:szCs w:val="22"/>
        </w:rPr>
        <w:t>Deegan</w:t>
      </w:r>
      <w:proofErr w:type="spellEnd"/>
      <w:r w:rsidRPr="00FD737C">
        <w:rPr>
          <w:rFonts w:cs="B Lotus"/>
          <w:sz w:val="22"/>
          <w:szCs w:val="22"/>
        </w:rPr>
        <w:t xml:space="preserve">, C. (2011). </w:t>
      </w:r>
      <w:proofErr w:type="gramStart"/>
      <w:r w:rsidRPr="00385804">
        <w:rPr>
          <w:rFonts w:cs="B Lotus"/>
          <w:i/>
          <w:iCs/>
          <w:sz w:val="22"/>
          <w:szCs w:val="22"/>
        </w:rPr>
        <w:t>Financial Accounting</w:t>
      </w:r>
      <w:r w:rsidRPr="00FD737C">
        <w:rPr>
          <w:rFonts w:cs="B Lotus"/>
          <w:sz w:val="22"/>
          <w:szCs w:val="22"/>
        </w:rPr>
        <w:t xml:space="preserve"> </w:t>
      </w:r>
      <w:r w:rsidRPr="00385804">
        <w:rPr>
          <w:rFonts w:cs="B Lotus"/>
          <w:i/>
          <w:iCs/>
          <w:sz w:val="22"/>
          <w:szCs w:val="22"/>
        </w:rPr>
        <w:t>Theory</w:t>
      </w:r>
      <w:r w:rsidRPr="00FD737C">
        <w:rPr>
          <w:rFonts w:cs="B Lotus"/>
          <w:sz w:val="22"/>
          <w:szCs w:val="22"/>
        </w:rPr>
        <w:t xml:space="preserve"> (3rd ed., reprint).</w:t>
      </w:r>
      <w:proofErr w:type="gramEnd"/>
      <w:r w:rsidRPr="00FD737C">
        <w:rPr>
          <w:rFonts w:cs="B Lotus"/>
          <w:sz w:val="22"/>
          <w:szCs w:val="22"/>
        </w:rPr>
        <w:t xml:space="preserve"> Sydney: McGraw Hill Australia</w:t>
      </w:r>
      <w:r>
        <w:rPr>
          <w:rFonts w:cs="B Lotus"/>
          <w:sz w:val="22"/>
          <w:szCs w:val="22"/>
        </w:rPr>
        <w:t xml:space="preserve"> </w:t>
      </w:r>
      <w:r w:rsidRPr="00FD737C">
        <w:rPr>
          <w:rFonts w:cs="B Lotus"/>
          <w:sz w:val="22"/>
          <w:szCs w:val="22"/>
        </w:rPr>
        <w:t>Pty Ltd.</w:t>
      </w:r>
    </w:p>
    <w:p w:rsidR="00A41D53" w:rsidRPr="00FD737C" w:rsidRDefault="00A41D53" w:rsidP="00A41D53">
      <w:pPr>
        <w:pStyle w:val="Subtitle"/>
        <w:numPr>
          <w:ilvl w:val="0"/>
          <w:numId w:val="1"/>
        </w:numPr>
        <w:bidi w:val="0"/>
        <w:ind w:left="16" w:right="142" w:firstLine="284"/>
        <w:jc w:val="both"/>
        <w:rPr>
          <w:rFonts w:cs="B Lotus"/>
          <w:sz w:val="22"/>
          <w:szCs w:val="22"/>
        </w:rPr>
      </w:pPr>
      <w:r w:rsidRPr="00FD737C">
        <w:rPr>
          <w:rFonts w:cs="B Lotus"/>
          <w:sz w:val="22"/>
          <w:szCs w:val="22"/>
        </w:rPr>
        <w:t xml:space="preserve">Gray, R. (2013). A strategic Approach to Social Impact Measurement of Social Enterprises: The SIMPLE Methodology. </w:t>
      </w:r>
      <w:proofErr w:type="gramStart"/>
      <w:r w:rsidRPr="00385804">
        <w:rPr>
          <w:rFonts w:cs="B Lotus"/>
          <w:i/>
          <w:iCs/>
          <w:sz w:val="22"/>
          <w:szCs w:val="22"/>
        </w:rPr>
        <w:t>Accounting, Auditing &amp; Accountability Journal</w:t>
      </w:r>
      <w:r w:rsidRPr="00FD737C">
        <w:rPr>
          <w:rFonts w:cs="B Lotus"/>
          <w:sz w:val="22"/>
          <w:szCs w:val="22"/>
        </w:rPr>
        <w:t>.</w:t>
      </w:r>
      <w:proofErr w:type="gramEnd"/>
      <w:r w:rsidRPr="00FD737C">
        <w:rPr>
          <w:rFonts w:cs="B Lotus"/>
          <w:sz w:val="22"/>
          <w:szCs w:val="22"/>
        </w:rPr>
        <w:t xml:space="preserve"> </w:t>
      </w:r>
      <w:r>
        <w:rPr>
          <w:rFonts w:cs="B Lotus"/>
          <w:sz w:val="22"/>
          <w:szCs w:val="22"/>
        </w:rPr>
        <w:t xml:space="preserve">Vol. </w:t>
      </w:r>
      <w:r w:rsidRPr="00FD737C">
        <w:rPr>
          <w:rFonts w:cs="B Lotus"/>
          <w:sz w:val="22"/>
          <w:szCs w:val="22"/>
        </w:rPr>
        <w:t>10</w:t>
      </w:r>
      <w:r>
        <w:rPr>
          <w:rFonts w:cs="B Lotus"/>
          <w:sz w:val="22"/>
          <w:szCs w:val="22"/>
        </w:rPr>
        <w:t xml:space="preserve">, No. </w:t>
      </w:r>
      <w:r w:rsidRPr="00FD737C">
        <w:rPr>
          <w:rFonts w:cs="B Lotus"/>
          <w:sz w:val="22"/>
          <w:szCs w:val="22"/>
        </w:rPr>
        <w:t>3</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325-364.</w:t>
      </w:r>
    </w:p>
    <w:p w:rsidR="00A41D53" w:rsidRPr="00FD737C" w:rsidRDefault="00A41D53" w:rsidP="00A41D53">
      <w:pPr>
        <w:pStyle w:val="Subtitle"/>
        <w:numPr>
          <w:ilvl w:val="0"/>
          <w:numId w:val="1"/>
        </w:numPr>
        <w:bidi w:val="0"/>
        <w:ind w:left="16" w:right="142" w:firstLine="284"/>
        <w:jc w:val="both"/>
        <w:rPr>
          <w:rFonts w:cs="B Lotus"/>
          <w:sz w:val="22"/>
          <w:szCs w:val="22"/>
        </w:rPr>
      </w:pPr>
      <w:proofErr w:type="spellStart"/>
      <w:proofErr w:type="gramStart"/>
      <w:r w:rsidRPr="00FD737C">
        <w:rPr>
          <w:rFonts w:cs="B Lotus"/>
          <w:sz w:val="22"/>
          <w:szCs w:val="22"/>
        </w:rPr>
        <w:lastRenderedPageBreak/>
        <w:t>Hossain</w:t>
      </w:r>
      <w:proofErr w:type="spellEnd"/>
      <w:r w:rsidRPr="00FD737C">
        <w:rPr>
          <w:rFonts w:cs="B Lotus"/>
          <w:sz w:val="22"/>
          <w:szCs w:val="22"/>
        </w:rPr>
        <w:t xml:space="preserve">, M. T. and </w:t>
      </w:r>
      <w:proofErr w:type="spellStart"/>
      <w:r w:rsidRPr="00FD737C">
        <w:rPr>
          <w:rFonts w:cs="B Lotus"/>
          <w:sz w:val="22"/>
          <w:szCs w:val="22"/>
        </w:rPr>
        <w:t>Akter</w:t>
      </w:r>
      <w:proofErr w:type="spellEnd"/>
      <w:r w:rsidRPr="00FD737C">
        <w:rPr>
          <w:rFonts w:cs="B Lotus"/>
          <w:sz w:val="22"/>
          <w:szCs w:val="22"/>
        </w:rPr>
        <w:t>, A. and Li, X. (2017)</w:t>
      </w:r>
      <w:r>
        <w:rPr>
          <w:rFonts w:cs="B Lotus" w:hint="cs"/>
          <w:sz w:val="22"/>
          <w:szCs w:val="22"/>
          <w:rtl/>
        </w:rPr>
        <w:t>.</w:t>
      </w:r>
      <w:proofErr w:type="gramEnd"/>
      <w:r w:rsidRPr="00FD737C">
        <w:rPr>
          <w:rFonts w:cs="B Lotus"/>
          <w:sz w:val="22"/>
          <w:szCs w:val="22"/>
        </w:rPr>
        <w:t xml:space="preserve"> Corporate Governance and Corporate Social Disclosures: a Meta Analytical Review. </w:t>
      </w:r>
      <w:proofErr w:type="gramStart"/>
      <w:r w:rsidRPr="00385804">
        <w:rPr>
          <w:rFonts w:cs="B Lotus"/>
          <w:i/>
          <w:iCs/>
          <w:sz w:val="22"/>
          <w:szCs w:val="22"/>
        </w:rPr>
        <w:t>International Journal of Accounting &amp; Information Management</w:t>
      </w:r>
      <w:r w:rsidRPr="00FD737C">
        <w:rPr>
          <w:rFonts w:cs="B Lotus"/>
          <w:sz w:val="22"/>
          <w:szCs w:val="22"/>
        </w:rPr>
        <w:t>.</w:t>
      </w:r>
      <w:proofErr w:type="gramEnd"/>
      <w:r w:rsidRPr="00FD737C">
        <w:rPr>
          <w:rFonts w:cs="B Lotus"/>
          <w:sz w:val="22"/>
          <w:szCs w:val="22"/>
        </w:rPr>
        <w:t xml:space="preserve"> </w:t>
      </w:r>
      <w:r>
        <w:rPr>
          <w:rFonts w:cs="B Lotus"/>
          <w:sz w:val="22"/>
          <w:szCs w:val="22"/>
        </w:rPr>
        <w:t xml:space="preserve">Vol. </w:t>
      </w:r>
      <w:r w:rsidRPr="00FD737C">
        <w:rPr>
          <w:rFonts w:cs="B Lotus"/>
          <w:sz w:val="22"/>
          <w:szCs w:val="22"/>
        </w:rPr>
        <w:t>25</w:t>
      </w:r>
      <w:r>
        <w:rPr>
          <w:rFonts w:cs="B Lotus"/>
          <w:sz w:val="22"/>
          <w:szCs w:val="22"/>
        </w:rPr>
        <w:t xml:space="preserve">, No. </w:t>
      </w:r>
      <w:r w:rsidRPr="00FD737C">
        <w:rPr>
          <w:rFonts w:cs="B Lotus"/>
          <w:sz w:val="22"/>
          <w:szCs w:val="22"/>
        </w:rPr>
        <w:t>4</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434-458.</w:t>
      </w:r>
    </w:p>
    <w:p w:rsidR="00A41D53" w:rsidRPr="00FD737C" w:rsidRDefault="00A41D53" w:rsidP="00A41D53">
      <w:pPr>
        <w:pStyle w:val="Subtitle"/>
        <w:numPr>
          <w:ilvl w:val="0"/>
          <w:numId w:val="1"/>
        </w:numPr>
        <w:bidi w:val="0"/>
        <w:ind w:left="16" w:right="142" w:firstLine="284"/>
        <w:jc w:val="both"/>
        <w:rPr>
          <w:rFonts w:cs="B Lotus"/>
          <w:sz w:val="22"/>
          <w:szCs w:val="22"/>
        </w:rPr>
      </w:pPr>
      <w:proofErr w:type="gramStart"/>
      <w:r w:rsidRPr="00FD737C">
        <w:rPr>
          <w:rFonts w:cs="B Lotus"/>
          <w:sz w:val="22"/>
          <w:szCs w:val="22"/>
        </w:rPr>
        <w:t>Kamal, Y. (2018)</w:t>
      </w:r>
      <w:r>
        <w:rPr>
          <w:rFonts w:cs="B Lotus" w:hint="cs"/>
          <w:sz w:val="22"/>
          <w:szCs w:val="22"/>
          <w:rtl/>
        </w:rPr>
        <w:t xml:space="preserve"> .</w:t>
      </w:r>
      <w:r w:rsidRPr="00FD737C">
        <w:rPr>
          <w:rFonts w:cs="B Lotus"/>
          <w:sz w:val="22"/>
          <w:szCs w:val="22"/>
        </w:rPr>
        <w:t>Stakeholders’ Perceptions of Social Audit in Bangladesh</w:t>
      </w:r>
      <w:r>
        <w:rPr>
          <w:rFonts w:cs="B Lotus"/>
          <w:sz w:val="22"/>
          <w:szCs w:val="22"/>
        </w:rPr>
        <w:t>.</w:t>
      </w:r>
      <w:proofErr w:type="gramEnd"/>
      <w:r>
        <w:rPr>
          <w:rFonts w:cs="B Lotus"/>
          <w:sz w:val="22"/>
          <w:szCs w:val="22"/>
        </w:rPr>
        <w:t xml:space="preserve"> </w:t>
      </w:r>
      <w:proofErr w:type="gramStart"/>
      <w:r w:rsidRPr="00385804">
        <w:rPr>
          <w:rFonts w:cs="B Lotus"/>
          <w:i/>
          <w:iCs/>
          <w:sz w:val="22"/>
          <w:szCs w:val="22"/>
        </w:rPr>
        <w:t>Advances in Environmental Accounting</w:t>
      </w:r>
      <w:r w:rsidRPr="00FD737C">
        <w:rPr>
          <w:rFonts w:cs="B Lotus"/>
          <w:sz w:val="22"/>
          <w:szCs w:val="22"/>
        </w:rPr>
        <w:t xml:space="preserve"> </w:t>
      </w:r>
      <w:r w:rsidRPr="00385804">
        <w:rPr>
          <w:rFonts w:cs="B Lotus"/>
          <w:i/>
          <w:iCs/>
          <w:sz w:val="22"/>
          <w:szCs w:val="22"/>
        </w:rPr>
        <w:t>Management</w:t>
      </w:r>
      <w:r w:rsidRPr="00FD737C">
        <w:rPr>
          <w:rFonts w:cs="B Lotus"/>
          <w:sz w:val="22"/>
          <w:szCs w:val="22"/>
        </w:rPr>
        <w:t>.</w:t>
      </w:r>
      <w:proofErr w:type="gramEnd"/>
      <w:r w:rsidRPr="00FD737C">
        <w:rPr>
          <w:rFonts w:cs="B Lotus"/>
          <w:sz w:val="22"/>
          <w:szCs w:val="22"/>
        </w:rPr>
        <w:t xml:space="preserve"> </w:t>
      </w:r>
      <w:r>
        <w:rPr>
          <w:rFonts w:cs="B Lotus"/>
          <w:sz w:val="22"/>
          <w:szCs w:val="22"/>
        </w:rPr>
        <w:t xml:space="preserve">Vol. </w:t>
      </w:r>
      <w:r w:rsidRPr="00FD737C">
        <w:rPr>
          <w:rFonts w:cs="B Lotus"/>
          <w:sz w:val="22"/>
          <w:szCs w:val="22"/>
        </w:rPr>
        <w:t>7</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5-29.</w:t>
      </w:r>
    </w:p>
    <w:p w:rsidR="00A41D53" w:rsidRPr="00FD737C" w:rsidRDefault="00A41D53" w:rsidP="00A41D53">
      <w:pPr>
        <w:pStyle w:val="Subtitle"/>
        <w:numPr>
          <w:ilvl w:val="0"/>
          <w:numId w:val="1"/>
        </w:numPr>
        <w:bidi w:val="0"/>
        <w:ind w:left="16" w:right="142" w:firstLine="284"/>
        <w:jc w:val="both"/>
        <w:rPr>
          <w:rFonts w:cs="B Lotus"/>
          <w:sz w:val="22"/>
          <w:szCs w:val="22"/>
        </w:rPr>
      </w:pPr>
      <w:proofErr w:type="gramStart"/>
      <w:r w:rsidRPr="00FD737C">
        <w:rPr>
          <w:rFonts w:cs="B Lotus"/>
          <w:sz w:val="22"/>
          <w:szCs w:val="22"/>
        </w:rPr>
        <w:t xml:space="preserve">Monika, K. and Joshi, M. and Singh, G. and </w:t>
      </w:r>
      <w:proofErr w:type="spellStart"/>
      <w:r w:rsidRPr="00FD737C">
        <w:rPr>
          <w:rFonts w:cs="B Lotus"/>
          <w:sz w:val="22"/>
          <w:szCs w:val="22"/>
        </w:rPr>
        <w:t>Kansal</w:t>
      </w:r>
      <w:proofErr w:type="spellEnd"/>
      <w:r w:rsidRPr="00FD737C">
        <w:rPr>
          <w:rFonts w:cs="B Lotus"/>
          <w:sz w:val="22"/>
          <w:szCs w:val="22"/>
        </w:rPr>
        <w:t>, B. (2014).</w:t>
      </w:r>
      <w:proofErr w:type="gramEnd"/>
      <w:r w:rsidRPr="00FD737C">
        <w:rPr>
          <w:rFonts w:cs="B Lotus"/>
          <w:sz w:val="22"/>
          <w:szCs w:val="22"/>
        </w:rPr>
        <w:t xml:space="preserve"> Determinants of Corporate Social Responsibility Disclosures: Evidence from India. </w:t>
      </w:r>
      <w:proofErr w:type="gramStart"/>
      <w:r w:rsidRPr="00385804">
        <w:rPr>
          <w:rFonts w:cs="B Lotus"/>
          <w:i/>
          <w:iCs/>
          <w:sz w:val="22"/>
          <w:szCs w:val="22"/>
        </w:rPr>
        <w:t>Advances in Accounting, incorporating Advances in International Accounting</w:t>
      </w:r>
      <w:r w:rsidRPr="00FD737C">
        <w:rPr>
          <w:rFonts w:cs="B Lotus"/>
          <w:sz w:val="22"/>
          <w:szCs w:val="22"/>
        </w:rPr>
        <w:t>.</w:t>
      </w:r>
      <w:proofErr w:type="gramEnd"/>
      <w:r w:rsidRPr="00FD737C">
        <w:rPr>
          <w:rFonts w:cs="B Lotus"/>
          <w:sz w:val="22"/>
          <w:szCs w:val="22"/>
        </w:rPr>
        <w:t xml:space="preserve"> </w:t>
      </w:r>
      <w:r>
        <w:rPr>
          <w:rFonts w:cs="B Lotus"/>
          <w:sz w:val="22"/>
          <w:szCs w:val="22"/>
        </w:rPr>
        <w:t xml:space="preserve">Vol. </w:t>
      </w:r>
      <w:r w:rsidRPr="00FD737C">
        <w:rPr>
          <w:rFonts w:cs="B Lotus"/>
          <w:sz w:val="22"/>
          <w:szCs w:val="22"/>
        </w:rPr>
        <w:t>30</w:t>
      </w:r>
      <w:r>
        <w:rPr>
          <w:rFonts w:cs="B Lotus"/>
          <w:sz w:val="22"/>
          <w:szCs w:val="22"/>
        </w:rPr>
        <w:t xml:space="preserve">, No. </w:t>
      </w:r>
      <w:r w:rsidRPr="00FD737C">
        <w:rPr>
          <w:rFonts w:cs="B Lotus"/>
          <w:sz w:val="22"/>
          <w:szCs w:val="22"/>
        </w:rPr>
        <w:t>1</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217-229.</w:t>
      </w:r>
    </w:p>
    <w:p w:rsidR="00A41D53" w:rsidRPr="00FD737C" w:rsidRDefault="00A41D53" w:rsidP="00A41D53">
      <w:pPr>
        <w:pStyle w:val="Subtitle"/>
        <w:numPr>
          <w:ilvl w:val="0"/>
          <w:numId w:val="1"/>
        </w:numPr>
        <w:bidi w:val="0"/>
        <w:ind w:left="16" w:right="142" w:firstLine="284"/>
        <w:jc w:val="both"/>
        <w:rPr>
          <w:rFonts w:cs="B Lotus"/>
          <w:sz w:val="22"/>
          <w:szCs w:val="22"/>
          <w:rtl/>
        </w:rPr>
      </w:pPr>
      <w:proofErr w:type="gramStart"/>
      <w:r w:rsidRPr="00FD737C">
        <w:rPr>
          <w:rFonts w:cs="B Lotus"/>
          <w:sz w:val="22"/>
          <w:szCs w:val="22"/>
        </w:rPr>
        <w:t>Parker, L. D. (2005).</w:t>
      </w:r>
      <w:proofErr w:type="gramEnd"/>
      <w:r w:rsidRPr="00FD737C">
        <w:rPr>
          <w:rFonts w:cs="B Lotus"/>
          <w:sz w:val="22"/>
          <w:szCs w:val="22"/>
        </w:rPr>
        <w:t xml:space="preserve"> Social and Environmental Accountability Research: A View from the Commentary Box. </w:t>
      </w:r>
      <w:proofErr w:type="gramStart"/>
      <w:r w:rsidRPr="00385804">
        <w:rPr>
          <w:rFonts w:cs="B Lotus"/>
          <w:i/>
          <w:iCs/>
          <w:sz w:val="22"/>
          <w:szCs w:val="22"/>
        </w:rPr>
        <w:t>Accounting, Auditing &amp; Accountability Journal</w:t>
      </w:r>
      <w:r w:rsidRPr="00FD737C">
        <w:rPr>
          <w:rFonts w:cs="B Lotus"/>
          <w:sz w:val="22"/>
          <w:szCs w:val="22"/>
        </w:rPr>
        <w:t>.</w:t>
      </w:r>
      <w:proofErr w:type="gramEnd"/>
      <w:r w:rsidRPr="00FD737C">
        <w:rPr>
          <w:rFonts w:cs="B Lotus"/>
          <w:sz w:val="22"/>
          <w:szCs w:val="22"/>
        </w:rPr>
        <w:t xml:space="preserve"> </w:t>
      </w:r>
      <w:r>
        <w:rPr>
          <w:rFonts w:cs="B Lotus"/>
          <w:sz w:val="22"/>
          <w:szCs w:val="22"/>
        </w:rPr>
        <w:t xml:space="preserve">Vol. </w:t>
      </w:r>
      <w:r w:rsidRPr="00FD737C">
        <w:rPr>
          <w:rFonts w:cs="B Lotus"/>
          <w:sz w:val="22"/>
          <w:szCs w:val="22"/>
        </w:rPr>
        <w:t>18</w:t>
      </w:r>
      <w:r>
        <w:rPr>
          <w:rFonts w:cs="B Lotus"/>
          <w:sz w:val="22"/>
          <w:szCs w:val="22"/>
        </w:rPr>
        <w:t xml:space="preserve">, No. </w:t>
      </w:r>
      <w:r w:rsidRPr="00FD737C">
        <w:rPr>
          <w:rFonts w:cs="B Lotus"/>
          <w:sz w:val="22"/>
          <w:szCs w:val="22"/>
        </w:rPr>
        <w:t>6</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842-860.</w:t>
      </w:r>
    </w:p>
    <w:p w:rsidR="00A41D53" w:rsidRPr="00FD737C" w:rsidRDefault="00A41D53" w:rsidP="00A41D53">
      <w:pPr>
        <w:pStyle w:val="Subtitle"/>
        <w:numPr>
          <w:ilvl w:val="0"/>
          <w:numId w:val="1"/>
        </w:numPr>
        <w:bidi w:val="0"/>
        <w:ind w:left="16" w:right="142" w:firstLine="284"/>
        <w:jc w:val="both"/>
        <w:rPr>
          <w:rFonts w:cs="B Lotus"/>
          <w:sz w:val="22"/>
          <w:szCs w:val="22"/>
          <w:rtl/>
        </w:rPr>
      </w:pPr>
      <w:r w:rsidRPr="00FD737C">
        <w:rPr>
          <w:rFonts w:cs="B Lotus"/>
          <w:sz w:val="22"/>
          <w:szCs w:val="22"/>
        </w:rPr>
        <w:t xml:space="preserve">Tan, J. (2010). Grounded Theory in Practice: Issues and Discussion for New Qualitative Researchers. </w:t>
      </w:r>
      <w:proofErr w:type="gramStart"/>
      <w:r w:rsidRPr="00385804">
        <w:rPr>
          <w:rFonts w:cs="B Lotus"/>
          <w:i/>
          <w:iCs/>
          <w:sz w:val="22"/>
          <w:szCs w:val="22"/>
        </w:rPr>
        <w:t>Journal of Documentation</w:t>
      </w:r>
      <w:r w:rsidRPr="00FD737C">
        <w:rPr>
          <w:rFonts w:cs="B Lotus"/>
          <w:sz w:val="22"/>
          <w:szCs w:val="22"/>
        </w:rPr>
        <w:t>.</w:t>
      </w:r>
      <w:proofErr w:type="gramEnd"/>
      <w:r>
        <w:rPr>
          <w:rFonts w:cs="B Lotus"/>
          <w:sz w:val="22"/>
          <w:szCs w:val="22"/>
        </w:rPr>
        <w:t xml:space="preserve"> Vol.</w:t>
      </w:r>
      <w:r w:rsidRPr="00FD737C">
        <w:rPr>
          <w:rFonts w:cs="B Lotus"/>
          <w:sz w:val="22"/>
          <w:szCs w:val="22"/>
        </w:rPr>
        <w:t xml:space="preserve"> 66</w:t>
      </w:r>
      <w:r>
        <w:rPr>
          <w:rFonts w:cs="B Lotus"/>
          <w:sz w:val="22"/>
          <w:szCs w:val="22"/>
        </w:rPr>
        <w:t xml:space="preserve">, No. </w:t>
      </w:r>
      <w:r w:rsidRPr="00FD737C">
        <w:rPr>
          <w:rFonts w:cs="B Lotus"/>
          <w:sz w:val="22"/>
          <w:szCs w:val="22"/>
        </w:rPr>
        <w:t>1</w:t>
      </w:r>
      <w:r>
        <w:rPr>
          <w:rFonts w:cs="B Lotus"/>
          <w:sz w:val="22"/>
          <w:szCs w:val="22"/>
        </w:rPr>
        <w:t xml:space="preserve">, </w:t>
      </w:r>
      <w:proofErr w:type="spellStart"/>
      <w:r>
        <w:rPr>
          <w:rFonts w:cs="B Lotus"/>
          <w:sz w:val="22"/>
          <w:szCs w:val="22"/>
        </w:rPr>
        <w:t>Pp</w:t>
      </w:r>
      <w:proofErr w:type="spellEnd"/>
      <w:r w:rsidRPr="00FD737C">
        <w:rPr>
          <w:rFonts w:cs="B Lotus"/>
          <w:sz w:val="22"/>
          <w:szCs w:val="22"/>
        </w:rPr>
        <w:t>: 93-112.</w:t>
      </w:r>
    </w:p>
    <w:p w:rsidR="00A41D53" w:rsidRDefault="00A41D53" w:rsidP="00A41D53">
      <w:pPr>
        <w:spacing w:after="200" w:line="276" w:lineRule="auto"/>
        <w:ind w:left="16" w:right="142" w:firstLine="284"/>
        <w:rPr>
          <w:rFonts w:eastAsia="Calibri" w:cs="B Lotus" w:hint="cs"/>
          <w:sz w:val="22"/>
          <w:szCs w:val="26"/>
          <w:rtl/>
        </w:rPr>
      </w:pPr>
      <w:bookmarkStart w:id="0" w:name="_GoBack"/>
      <w:bookmarkEnd w:id="0"/>
    </w:p>
    <w:p w:rsidR="00A41D53" w:rsidRDefault="00A41D53" w:rsidP="00A41D53">
      <w:pPr>
        <w:spacing w:after="200" w:line="276" w:lineRule="auto"/>
        <w:ind w:left="16" w:right="142" w:firstLine="284"/>
        <w:rPr>
          <w:rFonts w:eastAsia="Calibri" w:cs="B Lotus" w:hint="cs"/>
          <w:sz w:val="22"/>
          <w:szCs w:val="26"/>
          <w:rtl/>
        </w:rPr>
      </w:pPr>
    </w:p>
    <w:p w:rsidR="00A41D53" w:rsidRDefault="00A41D53" w:rsidP="00A41D53">
      <w:pPr>
        <w:bidi w:val="0"/>
        <w:spacing w:after="200" w:line="276" w:lineRule="auto"/>
        <w:ind w:left="16" w:right="142" w:firstLine="284"/>
        <w:rPr>
          <w:rFonts w:eastAsia="Calibri" w:cs="B Lotus"/>
          <w:sz w:val="22"/>
          <w:szCs w:val="26"/>
          <w:rtl/>
        </w:rPr>
      </w:pPr>
      <w:r>
        <w:rPr>
          <w:rFonts w:eastAsia="Calibri" w:cs="B Lotus"/>
          <w:sz w:val="22"/>
          <w:szCs w:val="26"/>
          <w:rtl/>
        </w:rPr>
        <w:br w:type="page"/>
      </w:r>
    </w:p>
    <w:p w:rsidR="00A41D53" w:rsidRDefault="00A41D53" w:rsidP="00A41D53">
      <w:pPr>
        <w:spacing w:after="200" w:line="276" w:lineRule="auto"/>
        <w:ind w:left="16" w:right="142" w:firstLine="284"/>
        <w:rPr>
          <w:rFonts w:eastAsia="Calibri" w:cs="B Lotus" w:hint="cs"/>
          <w:sz w:val="22"/>
          <w:szCs w:val="26"/>
          <w:rtl/>
        </w:rPr>
      </w:pPr>
    </w:p>
    <w:p w:rsidR="00A41D53" w:rsidRDefault="00A41D53" w:rsidP="00A41D53">
      <w:pPr>
        <w:pStyle w:val="Author"/>
        <w:ind w:left="16" w:right="142" w:firstLine="284"/>
        <w:rPr>
          <w:rFonts w:cs="B Lotus" w:hint="cs"/>
          <w:sz w:val="32"/>
          <w:szCs w:val="32"/>
          <w:rtl/>
        </w:rPr>
      </w:pPr>
    </w:p>
    <w:p w:rsidR="00A41D53" w:rsidRPr="005A2050" w:rsidRDefault="00A41D53" w:rsidP="00A41D53">
      <w:pPr>
        <w:pStyle w:val="Author"/>
        <w:bidi w:val="0"/>
        <w:ind w:left="16" w:right="142" w:firstLine="284"/>
        <w:rPr>
          <w:rFonts w:cs="B Lotus" w:hint="cs"/>
          <w:sz w:val="28"/>
          <w:szCs w:val="28"/>
          <w:rtl/>
        </w:rPr>
      </w:pPr>
      <w:r w:rsidRPr="005A2050">
        <w:rPr>
          <w:rFonts w:cs="B Lotus"/>
          <w:sz w:val="28"/>
          <w:szCs w:val="28"/>
        </w:rPr>
        <w:t>Theoretical Analysis of Social Audit with Emphasis on Stakeholder Perspectives</w:t>
      </w:r>
    </w:p>
    <w:p w:rsidR="00A41D53" w:rsidRDefault="00A41D53" w:rsidP="00A41D53">
      <w:pPr>
        <w:spacing w:after="200" w:line="276" w:lineRule="auto"/>
        <w:ind w:left="16" w:right="142" w:firstLine="284"/>
        <w:rPr>
          <w:rFonts w:eastAsia="Calibri" w:cs="B Lotus" w:hint="cs"/>
          <w:sz w:val="22"/>
          <w:szCs w:val="26"/>
          <w:rtl/>
        </w:rPr>
      </w:pPr>
    </w:p>
    <w:p w:rsidR="00A41D53" w:rsidRPr="005A2050" w:rsidRDefault="00A41D53" w:rsidP="00A41D53">
      <w:pPr>
        <w:bidi w:val="0"/>
        <w:ind w:left="16" w:right="142" w:firstLine="284"/>
        <w:jc w:val="both"/>
        <w:outlineLvl w:val="0"/>
        <w:rPr>
          <w:rFonts w:asciiTheme="majorBidi" w:hAnsiTheme="majorBidi" w:cstheme="majorBidi"/>
          <w:b/>
          <w:bCs/>
          <w:sz w:val="26"/>
          <w:szCs w:val="26"/>
        </w:rPr>
      </w:pPr>
      <w:r w:rsidRPr="00982DBD">
        <w:rPr>
          <w:rFonts w:asciiTheme="majorBidi" w:hAnsiTheme="majorBidi" w:cs="B Lotus" w:hint="cs"/>
          <w:b/>
          <w:bCs/>
          <w:sz w:val="26"/>
          <w:szCs w:val="26"/>
          <w:rtl/>
        </w:rPr>
        <w:t xml:space="preserve"> </w:t>
      </w:r>
      <w:r w:rsidRPr="005A2050">
        <w:rPr>
          <w:rFonts w:asciiTheme="majorBidi" w:hAnsiTheme="majorBidi" w:cstheme="majorBidi"/>
          <w:b/>
          <w:bCs/>
          <w:sz w:val="26"/>
          <w:szCs w:val="26"/>
        </w:rPr>
        <w:t>Abstract</w:t>
      </w:r>
    </w:p>
    <w:p w:rsidR="00A41D53" w:rsidRDefault="00A41D53" w:rsidP="00A41D53">
      <w:pPr>
        <w:bidi w:val="0"/>
        <w:spacing w:after="200" w:line="276" w:lineRule="auto"/>
        <w:ind w:left="16" w:right="142" w:firstLine="284"/>
        <w:jc w:val="both"/>
        <w:rPr>
          <w:rFonts w:eastAsia="Calibri" w:cs="B Lotus"/>
          <w:sz w:val="22"/>
          <w:szCs w:val="26"/>
        </w:rPr>
      </w:pPr>
    </w:p>
    <w:p w:rsidR="00A41D53" w:rsidRPr="00482530" w:rsidRDefault="00A41D53" w:rsidP="00A41D53">
      <w:pPr>
        <w:bidi w:val="0"/>
        <w:spacing w:after="200" w:line="276" w:lineRule="auto"/>
        <w:ind w:left="16" w:right="142" w:firstLine="284"/>
        <w:jc w:val="both"/>
        <w:rPr>
          <w:rFonts w:eastAsia="Calibri" w:cs="B Lotus"/>
          <w:sz w:val="22"/>
          <w:szCs w:val="22"/>
        </w:rPr>
      </w:pPr>
      <w:r w:rsidRPr="00482530">
        <w:rPr>
          <w:rFonts w:asciiTheme="majorBidi" w:eastAsiaTheme="minorHAnsi" w:hAnsiTheme="majorBidi" w:cstheme="majorBidi"/>
          <w:b/>
          <w:bCs/>
          <w:sz w:val="22"/>
          <w:szCs w:val="22"/>
        </w:rPr>
        <w:t>Purpose</w:t>
      </w:r>
      <w:r w:rsidRPr="00482530">
        <w:rPr>
          <w:rFonts w:eastAsia="Calibri" w:cs="B Lotus"/>
          <w:sz w:val="22"/>
          <w:szCs w:val="22"/>
        </w:rPr>
        <w:t>: Including topics for users of financial statements, disclosure of corporate social information, as a kind of provider of their social benefits in the business operation process. Accordingly, to corporate responsibility social (CRS), review of the process of activities carried out with social norms is a significant subject that has led to the emergence of the idea of social auditing.</w:t>
      </w:r>
    </w:p>
    <w:p w:rsidR="00A41D53" w:rsidRPr="00482530" w:rsidRDefault="00A41D53" w:rsidP="00A41D53">
      <w:pPr>
        <w:bidi w:val="0"/>
        <w:spacing w:after="200" w:line="276" w:lineRule="auto"/>
        <w:ind w:left="16" w:right="142" w:firstLine="284"/>
        <w:jc w:val="both"/>
        <w:rPr>
          <w:rFonts w:eastAsia="Calibri" w:cs="B Lotus"/>
          <w:sz w:val="22"/>
          <w:szCs w:val="22"/>
        </w:rPr>
      </w:pPr>
      <w:r w:rsidRPr="00482530">
        <w:rPr>
          <w:rFonts w:asciiTheme="majorBidi" w:eastAsiaTheme="minorHAnsi" w:hAnsiTheme="majorBidi" w:cstheme="majorBidi"/>
          <w:b/>
          <w:bCs/>
          <w:sz w:val="22"/>
          <w:szCs w:val="22"/>
        </w:rPr>
        <w:t>Approach</w:t>
      </w:r>
      <w:r w:rsidRPr="00482530">
        <w:rPr>
          <w:rFonts w:eastAsia="Calibri" w:cs="B Lotus"/>
          <w:sz w:val="22"/>
          <w:szCs w:val="22"/>
        </w:rPr>
        <w:t>: This research seeks to introduce and review theories about social auditing.</w:t>
      </w:r>
    </w:p>
    <w:p w:rsidR="00A41D53" w:rsidRPr="00482530" w:rsidRDefault="00A41D53" w:rsidP="00A41D53">
      <w:pPr>
        <w:bidi w:val="0"/>
        <w:spacing w:after="200" w:line="276" w:lineRule="auto"/>
        <w:ind w:left="16" w:right="142" w:firstLine="284"/>
        <w:jc w:val="both"/>
        <w:rPr>
          <w:rFonts w:eastAsia="Calibri" w:cs="B Lotus"/>
          <w:sz w:val="22"/>
          <w:szCs w:val="22"/>
        </w:rPr>
      </w:pPr>
      <w:r w:rsidRPr="00482530">
        <w:rPr>
          <w:rFonts w:asciiTheme="majorBidi" w:eastAsiaTheme="minorHAnsi" w:hAnsiTheme="majorBidi" w:cstheme="majorBidi"/>
          <w:b/>
          <w:bCs/>
          <w:sz w:val="22"/>
          <w:szCs w:val="22"/>
        </w:rPr>
        <w:t>Findings</w:t>
      </w:r>
      <w:r w:rsidRPr="00482530">
        <w:rPr>
          <w:rFonts w:eastAsia="Calibri" w:cs="B Lotus"/>
          <w:sz w:val="22"/>
          <w:szCs w:val="22"/>
        </w:rPr>
        <w:t>: The analysis shows that the environmental factors and regulations in the countries effectively affect the process of implementation of corporate social auditing and can be effective in the efficiency and effectiveness of this process and the requirements of corporate accountability in order to take into account its financial and non-financial consequences, Goals and economic interests of companies are planned.</w:t>
      </w:r>
    </w:p>
    <w:p w:rsidR="00A41D53" w:rsidRPr="00482530" w:rsidRDefault="00A41D53" w:rsidP="00A41D53">
      <w:pPr>
        <w:bidi w:val="0"/>
        <w:spacing w:after="200" w:line="276" w:lineRule="auto"/>
        <w:ind w:left="16" w:right="142" w:firstLine="284"/>
        <w:jc w:val="both"/>
        <w:rPr>
          <w:rFonts w:eastAsia="Calibri" w:cs="B Lotus"/>
          <w:sz w:val="22"/>
          <w:szCs w:val="22"/>
        </w:rPr>
      </w:pPr>
      <w:r w:rsidRPr="00482530">
        <w:rPr>
          <w:rFonts w:asciiTheme="majorBidi" w:eastAsiaTheme="minorHAnsi" w:hAnsiTheme="majorBidi" w:cstheme="majorBidi"/>
          <w:b/>
          <w:bCs/>
          <w:sz w:val="22"/>
          <w:szCs w:val="22"/>
        </w:rPr>
        <w:t>Practical Implications</w:t>
      </w:r>
      <w:r w:rsidRPr="00482530">
        <w:rPr>
          <w:rFonts w:asciiTheme="majorBidi" w:hAnsiTheme="majorBidi" w:cstheme="majorBidi"/>
          <w:sz w:val="22"/>
          <w:szCs w:val="22"/>
        </w:rPr>
        <w:t xml:space="preserve">: </w:t>
      </w:r>
      <w:r w:rsidRPr="00482530">
        <w:rPr>
          <w:rFonts w:eastAsia="Calibri" w:cs="B Lotus"/>
          <w:sz w:val="22"/>
          <w:szCs w:val="22"/>
        </w:rPr>
        <w:t>This study, by explaining stakeholders' perceptions about social audits and its theories around it, examines the concepts of social auditing from two sections of the social audit expectation gap and accounting theories.</w:t>
      </w:r>
    </w:p>
    <w:p w:rsidR="00A41D53" w:rsidRPr="00482530" w:rsidRDefault="00A41D53" w:rsidP="00A41D53">
      <w:pPr>
        <w:bidi w:val="0"/>
        <w:spacing w:after="200" w:line="276" w:lineRule="auto"/>
        <w:ind w:left="16" w:right="142" w:firstLine="284"/>
        <w:jc w:val="both"/>
        <w:rPr>
          <w:rFonts w:eastAsia="Calibri" w:cs="B Lotus"/>
          <w:sz w:val="22"/>
          <w:szCs w:val="22"/>
        </w:rPr>
      </w:pPr>
      <w:r w:rsidRPr="00482530">
        <w:rPr>
          <w:rFonts w:asciiTheme="majorBidi" w:eastAsiaTheme="minorHAnsi" w:hAnsiTheme="majorBidi" w:cstheme="majorBidi"/>
          <w:b/>
          <w:bCs/>
          <w:sz w:val="22"/>
          <w:szCs w:val="22"/>
        </w:rPr>
        <w:t>Keywords</w:t>
      </w:r>
      <w:r w:rsidRPr="00482530">
        <w:rPr>
          <w:rFonts w:eastAsia="Calibri" w:cs="B Lotus"/>
          <w:sz w:val="22"/>
          <w:szCs w:val="22"/>
        </w:rPr>
        <w:t>: Social Audit, Social Audit Expectation Gap, Accountability, Corporate Responsibility Social (CRS)</w:t>
      </w:r>
    </w:p>
    <w:p w:rsidR="00A41D53" w:rsidRPr="00482530" w:rsidRDefault="00A41D53" w:rsidP="00A41D53">
      <w:pPr>
        <w:bidi w:val="0"/>
        <w:spacing w:after="200" w:line="276" w:lineRule="auto"/>
        <w:ind w:left="16" w:right="142" w:firstLine="284"/>
        <w:jc w:val="both"/>
        <w:rPr>
          <w:rFonts w:asciiTheme="majorBidi" w:hAnsiTheme="majorBidi" w:cs="B Lotus"/>
          <w:b/>
          <w:bCs/>
          <w:sz w:val="22"/>
          <w:szCs w:val="22"/>
        </w:rPr>
      </w:pPr>
      <w:r w:rsidRPr="00482530">
        <w:rPr>
          <w:rFonts w:asciiTheme="majorBidi" w:eastAsiaTheme="minorHAnsi" w:hAnsiTheme="majorBidi" w:cstheme="majorBidi"/>
          <w:b/>
          <w:bCs/>
          <w:sz w:val="22"/>
          <w:szCs w:val="22"/>
        </w:rPr>
        <w:t>JEL</w:t>
      </w:r>
      <w:r w:rsidRPr="00482530">
        <w:rPr>
          <w:rFonts w:eastAsia="Calibri" w:cs="B Lotus"/>
          <w:sz w:val="22"/>
          <w:szCs w:val="22"/>
        </w:rPr>
        <w:t xml:space="preserve">: </w:t>
      </w:r>
      <w:r w:rsidRPr="00482530">
        <w:rPr>
          <w:rFonts w:asciiTheme="majorBidi" w:hAnsiTheme="majorBidi" w:cstheme="majorBidi"/>
          <w:sz w:val="22"/>
          <w:szCs w:val="22"/>
        </w:rPr>
        <w:t>H83, H55, M42, M14</w:t>
      </w:r>
    </w:p>
    <w:p w:rsidR="00A41D53" w:rsidRPr="00482530" w:rsidRDefault="00A41D53" w:rsidP="00A41D53">
      <w:pPr>
        <w:bidi w:val="0"/>
        <w:spacing w:after="200" w:line="276" w:lineRule="auto"/>
        <w:ind w:left="16" w:right="142" w:firstLine="284"/>
        <w:rPr>
          <w:rFonts w:eastAsia="Calibri" w:cs="B Lotus"/>
          <w:sz w:val="22"/>
          <w:szCs w:val="22"/>
        </w:rPr>
      </w:pPr>
    </w:p>
    <w:p w:rsidR="00DA1526" w:rsidRDefault="00DA1526">
      <w:pPr>
        <w:rPr>
          <w:rFonts w:hint="cs"/>
        </w:rPr>
      </w:pPr>
    </w:p>
    <w:sectPr w:rsidR="00DA1526" w:rsidSect="005A11D6">
      <w:headerReference w:type="even" r:id="rId8"/>
      <w:headerReference w:type="default" r:id="rId9"/>
      <w:footerReference w:type="even" r:id="rId10"/>
      <w:footerReference w:type="default" r:id="rId11"/>
      <w:pgSz w:w="11906" w:h="16838"/>
      <w:pgMar w:top="1701" w:right="1701"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26" w:rsidRDefault="00E56226" w:rsidP="00A41D53">
      <w:r>
        <w:separator/>
      </w:r>
    </w:p>
  </w:endnote>
  <w:endnote w:type="continuationSeparator" w:id="0">
    <w:p w:rsidR="00E56226" w:rsidRDefault="00E56226" w:rsidP="00A4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BF5" w:rsidRDefault="00E56226" w:rsidP="00AF255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6</w:t>
    </w:r>
    <w:r>
      <w:rPr>
        <w:rStyle w:val="PageNumber"/>
        <w:rtl/>
      </w:rPr>
      <w:fldChar w:fldCharType="end"/>
    </w:r>
  </w:p>
  <w:p w:rsidR="00BC0BF5" w:rsidRDefault="00E56226">
    <w:pPr>
      <w:pStyle w:val="Footer"/>
    </w:pPr>
  </w:p>
  <w:p w:rsidR="00962C5B" w:rsidRDefault="00E562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3980089"/>
      <w:docPartObj>
        <w:docPartGallery w:val="Page Numbers (Bottom of Page)"/>
        <w:docPartUnique/>
      </w:docPartObj>
    </w:sdtPr>
    <w:sdtEndPr>
      <w:rPr>
        <w:noProof/>
      </w:rPr>
    </w:sdtEndPr>
    <w:sdtContent>
      <w:p w:rsidR="009D23C0" w:rsidRDefault="00E56226">
        <w:pPr>
          <w:pStyle w:val="Footer"/>
          <w:jc w:val="center"/>
        </w:pPr>
        <w:r>
          <w:fldChar w:fldCharType="begin"/>
        </w:r>
        <w:r>
          <w:instrText xml:space="preserve"> PAGE   \* MERGEFORMAT </w:instrText>
        </w:r>
        <w:r>
          <w:fldChar w:fldCharType="separate"/>
        </w:r>
        <w:r w:rsidR="00A41D53">
          <w:rPr>
            <w:noProof/>
            <w:rtl/>
          </w:rPr>
          <w:t>10</w:t>
        </w:r>
        <w:r>
          <w:rPr>
            <w:noProof/>
          </w:rPr>
          <w:fldChar w:fldCharType="end"/>
        </w:r>
      </w:p>
    </w:sdtContent>
  </w:sdt>
  <w:p w:rsidR="009D23C0" w:rsidRDefault="00E56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26" w:rsidRDefault="00E56226" w:rsidP="00A41D53">
      <w:r>
        <w:separator/>
      </w:r>
    </w:p>
  </w:footnote>
  <w:footnote w:type="continuationSeparator" w:id="0">
    <w:p w:rsidR="00E56226" w:rsidRDefault="00E56226" w:rsidP="00A41D53">
      <w:r>
        <w:continuationSeparator/>
      </w:r>
    </w:p>
  </w:footnote>
  <w:footnote w:id="1">
    <w:p w:rsidR="00A41D53" w:rsidRPr="00FD737C" w:rsidRDefault="00A41D53" w:rsidP="00A41D53">
      <w:pPr>
        <w:pStyle w:val="FootnoteText"/>
        <w:bidi w:val="0"/>
        <w:rPr>
          <w:rFonts w:asciiTheme="majorBidi" w:hAnsiTheme="majorBidi" w:cstheme="majorBidi"/>
          <w:color w:val="222222"/>
          <w:sz w:val="16"/>
          <w:szCs w:val="16"/>
          <w:shd w:val="clear" w:color="auto" w:fill="FFFFFF"/>
        </w:rPr>
      </w:pPr>
      <w:r w:rsidRPr="00FD737C">
        <w:rPr>
          <w:rFonts w:asciiTheme="majorBidi" w:hAnsiTheme="majorBidi" w:cstheme="majorBidi"/>
          <w:sz w:val="16"/>
          <w:szCs w:val="16"/>
        </w:rPr>
        <w:footnoteRef/>
      </w:r>
      <w:r w:rsidRPr="00FD737C">
        <w:rPr>
          <w:rFonts w:asciiTheme="majorBidi" w:hAnsiTheme="majorBidi" w:cstheme="majorBidi"/>
          <w:sz w:val="16"/>
          <w:szCs w:val="16"/>
        </w:rPr>
        <w:t xml:space="preserve">. </w:t>
      </w:r>
      <w:r w:rsidRPr="00FD737C">
        <w:rPr>
          <w:rFonts w:asciiTheme="majorBidi" w:hAnsiTheme="majorBidi" w:cstheme="majorBidi"/>
          <w:color w:val="222222"/>
          <w:sz w:val="16"/>
          <w:szCs w:val="16"/>
          <w:shd w:val="clear" w:color="auto" w:fill="FFFFFF"/>
        </w:rPr>
        <w:t>Corporate Responsibility Social (CRS)</w:t>
      </w:r>
    </w:p>
  </w:footnote>
  <w:footnote w:id="2">
    <w:p w:rsidR="00A41D53" w:rsidRPr="00FD737C" w:rsidRDefault="00A41D53" w:rsidP="00A41D53">
      <w:pPr>
        <w:pStyle w:val="FootnoteText"/>
        <w:bidi w:val="0"/>
        <w:rPr>
          <w:rFonts w:asciiTheme="majorBidi" w:hAnsiTheme="majorBidi" w:cstheme="majorBidi"/>
          <w:color w:val="222222"/>
          <w:sz w:val="16"/>
          <w:szCs w:val="16"/>
          <w:shd w:val="clear" w:color="auto" w:fill="FFFFFF"/>
        </w:rPr>
      </w:pPr>
      <w:r w:rsidRPr="00FD737C">
        <w:rPr>
          <w:rFonts w:asciiTheme="majorBidi" w:hAnsiTheme="majorBidi" w:cstheme="majorBidi"/>
          <w:color w:val="222222"/>
          <w:sz w:val="16"/>
          <w:szCs w:val="16"/>
          <w:shd w:val="clear" w:color="auto" w:fill="FFFFFF"/>
        </w:rPr>
        <w:footnoteRef/>
      </w:r>
      <w:r w:rsidRPr="00FD737C">
        <w:rPr>
          <w:rFonts w:asciiTheme="majorBidi" w:hAnsiTheme="majorBidi" w:cstheme="majorBidi"/>
          <w:color w:val="222222"/>
          <w:sz w:val="16"/>
          <w:szCs w:val="16"/>
          <w:shd w:val="clear" w:color="auto" w:fill="FFFFFF"/>
        </w:rPr>
        <w:t>. Social Auditing</w:t>
      </w:r>
    </w:p>
  </w:footnote>
  <w:footnote w:id="3">
    <w:p w:rsidR="00A41D53" w:rsidRPr="00FD737C" w:rsidRDefault="00A41D53" w:rsidP="00A41D53">
      <w:pPr>
        <w:pStyle w:val="FootnoteText"/>
        <w:bidi w:val="0"/>
        <w:rPr>
          <w:rFonts w:asciiTheme="majorBidi" w:hAnsiTheme="majorBidi" w:cstheme="majorBidi"/>
          <w:color w:val="222222"/>
          <w:sz w:val="16"/>
          <w:szCs w:val="16"/>
          <w:shd w:val="clear" w:color="auto" w:fill="FFFFFF"/>
        </w:rPr>
      </w:pPr>
      <w:r w:rsidRPr="00FD737C">
        <w:rPr>
          <w:rFonts w:asciiTheme="majorBidi" w:hAnsiTheme="majorBidi" w:cstheme="majorBidi"/>
          <w:color w:val="222222"/>
          <w:sz w:val="16"/>
          <w:szCs w:val="16"/>
          <w:shd w:val="clear" w:color="auto" w:fill="FFFFFF"/>
        </w:rPr>
        <w:footnoteRef/>
      </w:r>
      <w:r w:rsidRPr="00FD737C">
        <w:rPr>
          <w:rFonts w:asciiTheme="majorBidi" w:hAnsiTheme="majorBidi" w:cstheme="majorBidi"/>
          <w:color w:val="222222"/>
          <w:sz w:val="16"/>
          <w:szCs w:val="16"/>
          <w:shd w:val="clear" w:color="auto" w:fill="FFFFFF"/>
        </w:rPr>
        <w:t xml:space="preserve">. </w:t>
      </w:r>
      <w:r w:rsidRPr="00FD737C">
        <w:rPr>
          <w:rFonts w:asciiTheme="majorBidi" w:hAnsiTheme="majorBidi" w:cstheme="majorBidi"/>
          <w:sz w:val="16"/>
          <w:szCs w:val="16"/>
        </w:rPr>
        <w:t>Charles Medawar</w:t>
      </w:r>
    </w:p>
  </w:footnote>
  <w:footnote w:id="4">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Global Standard for Social Accountability (SA 8000)</w:t>
      </w:r>
    </w:p>
  </w:footnote>
  <w:footnote w:id="5">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Expectation Gap</w:t>
      </w:r>
    </w:p>
  </w:footnote>
  <w:footnote w:id="6">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xml:space="preserve">. </w:t>
      </w:r>
      <w:proofErr w:type="spellStart"/>
      <w:r w:rsidRPr="00FD737C">
        <w:rPr>
          <w:rFonts w:asciiTheme="majorBidi" w:hAnsiTheme="majorBidi" w:cstheme="majorBidi"/>
          <w:sz w:val="16"/>
          <w:szCs w:val="16"/>
        </w:rPr>
        <w:t>Liggio</w:t>
      </w:r>
      <w:proofErr w:type="spellEnd"/>
    </w:p>
  </w:footnote>
  <w:footnote w:id="7">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Positive Approach</w:t>
      </w:r>
    </w:p>
  </w:footnote>
  <w:footnote w:id="8">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Normative Perspective</w:t>
      </w:r>
    </w:p>
  </w:footnote>
  <w:footnote w:id="9">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Legitimacy Theory</w:t>
      </w:r>
    </w:p>
  </w:footnote>
  <w:footnote w:id="10">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Accountability Theory</w:t>
      </w:r>
    </w:p>
  </w:footnote>
  <w:footnote w:id="11">
    <w:p w:rsidR="00A41D53" w:rsidRPr="00FD737C" w:rsidRDefault="00A41D53" w:rsidP="00A41D53">
      <w:pPr>
        <w:pStyle w:val="FootnoteText"/>
        <w:bidi w:val="0"/>
        <w:rPr>
          <w:rFonts w:asciiTheme="majorBidi" w:hAnsiTheme="majorBidi" w:cstheme="majorBidi"/>
          <w:sz w:val="16"/>
          <w:szCs w:val="16"/>
        </w:rPr>
      </w:pPr>
      <w:r w:rsidRPr="00FD737C">
        <w:rPr>
          <w:rFonts w:asciiTheme="majorBidi" w:hAnsiTheme="majorBidi" w:cstheme="majorBidi"/>
          <w:sz w:val="16"/>
          <w:szCs w:val="16"/>
        </w:rPr>
        <w:footnoteRef/>
      </w:r>
      <w:r w:rsidRPr="00FD737C">
        <w:rPr>
          <w:rFonts w:asciiTheme="majorBidi" w:hAnsiTheme="majorBidi" w:cstheme="majorBidi"/>
          <w:sz w:val="16"/>
          <w:szCs w:val="16"/>
        </w:rPr>
        <w:t>. Multinational Buying Companies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D9" w:rsidRPr="002A15D9" w:rsidRDefault="00E56226" w:rsidP="00E774E5">
    <w:pPr>
      <w:pStyle w:val="Header"/>
      <w:rPr>
        <w:rFonts w:cs="Lotus"/>
        <w:sz w:val="20"/>
        <w:szCs w:val="20"/>
        <w:rtl/>
      </w:rPr>
    </w:pPr>
  </w:p>
  <w:p w:rsidR="002A15D9" w:rsidRPr="002A15D9" w:rsidRDefault="00E56226" w:rsidP="00E774E5">
    <w:pPr>
      <w:pStyle w:val="Header"/>
      <w:rPr>
        <w:rFonts w:cs="Lotus"/>
        <w:sz w:val="20"/>
        <w:szCs w:val="20"/>
        <w:rtl/>
      </w:rPr>
    </w:pPr>
  </w:p>
  <w:p w:rsidR="00BC0BF5" w:rsidRPr="002A15D9" w:rsidRDefault="00E56226" w:rsidP="002A15D9">
    <w:pPr>
      <w:pStyle w:val="Header"/>
      <w:rPr>
        <w:rFonts w:cs="B Lotus"/>
      </w:rPr>
    </w:pPr>
    <w:r w:rsidRPr="002A15D9">
      <w:rPr>
        <w:rStyle w:val="PageNumber"/>
        <w:rFonts w:cs="B Lotus"/>
      </w:rPr>
      <w:fldChar w:fldCharType="begin"/>
    </w:r>
    <w:r w:rsidRPr="002A15D9">
      <w:rPr>
        <w:rStyle w:val="PageNumber"/>
        <w:rFonts w:cs="B Lotus"/>
      </w:rPr>
      <w:instrText xml:space="preserve"> PAGE </w:instrText>
    </w:r>
    <w:r w:rsidRPr="002A15D9">
      <w:rPr>
        <w:rStyle w:val="PageNumber"/>
        <w:rFonts w:cs="B Lotus"/>
      </w:rPr>
      <w:fldChar w:fldCharType="separate"/>
    </w:r>
    <w:r>
      <w:rPr>
        <w:rStyle w:val="PageNumber"/>
        <w:rFonts w:cs="B Lotus"/>
        <w:noProof/>
        <w:rtl/>
      </w:rPr>
      <w:t>6</w:t>
    </w:r>
    <w:r w:rsidRPr="002A15D9">
      <w:rPr>
        <w:rStyle w:val="PageNumber"/>
        <w:rFonts w:cs="B Lotus"/>
      </w:rPr>
      <w:fldChar w:fldCharType="end"/>
    </w:r>
    <w:r w:rsidRPr="002A15D9">
      <w:rPr>
        <w:rStyle w:val="PageNumber"/>
        <w:rFonts w:cs="B Lotus" w:hint="cs"/>
        <w:rtl/>
      </w:rPr>
      <w:t xml:space="preserve">                                                                                               سيستم</w:t>
    </w:r>
    <w:r w:rsidRPr="002A15D9">
      <w:rPr>
        <w:rFonts w:cs="B Lotus"/>
        <w:sz w:val="20"/>
        <w:rtl/>
      </w:rPr>
      <w:t>‌</w:t>
    </w:r>
    <w:r w:rsidRPr="002A15D9">
      <w:rPr>
        <w:rStyle w:val="PageNumber"/>
        <w:rFonts w:cs="B Lotus" w:hint="cs"/>
        <w:rtl/>
      </w:rPr>
      <w:t>هاي هوشمند در مهندسي برق</w:t>
    </w:r>
  </w:p>
  <w:p w:rsidR="00962C5B" w:rsidRDefault="00E562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D9" w:rsidRPr="002A15D9" w:rsidRDefault="00E56226" w:rsidP="00E774E5">
    <w:pPr>
      <w:pStyle w:val="Header"/>
      <w:rPr>
        <w:rFonts w:cs="Lotus"/>
        <w:sz w:val="20"/>
        <w:szCs w:val="20"/>
        <w:rtl/>
      </w:rPr>
    </w:pPr>
  </w:p>
  <w:p w:rsidR="002A15D9" w:rsidRPr="002A15D9" w:rsidRDefault="00E56226" w:rsidP="00E774E5">
    <w:pPr>
      <w:pStyle w:val="Header"/>
      <w:rPr>
        <w:rFonts w:cs="Lotus"/>
        <w:sz w:val="20"/>
        <w:szCs w:val="20"/>
        <w:rtl/>
      </w:rPr>
    </w:pPr>
  </w:p>
  <w:p w:rsidR="00BC0BF5" w:rsidRPr="002A15D9" w:rsidRDefault="00E56226" w:rsidP="00C07DCA">
    <w:pPr>
      <w:pStyle w:val="Header"/>
      <w:rPr>
        <w:rFonts w:cs="B Lotus"/>
        <w:rtl/>
      </w:rPr>
    </w:pPr>
    <w:r>
      <w:rPr>
        <w:rFonts w:cs="B Lotus" w:hint="cs"/>
        <w:rtl/>
      </w:rPr>
      <w:t xml:space="preserve">شانزدهمین </w:t>
    </w:r>
    <w:r>
      <w:rPr>
        <w:rFonts w:cs="B Lotus" w:hint="cs"/>
        <w:rtl/>
      </w:rPr>
      <w:t xml:space="preserve">همایش ملی حسابداری ایران </w:t>
    </w:r>
    <w:r>
      <w:rPr>
        <w:rFonts w:cs="Times New Roman" w:hint="cs"/>
        <w:rtl/>
      </w:rPr>
      <w:t>–</w:t>
    </w:r>
    <w:r>
      <w:rPr>
        <w:rFonts w:cs="B Lotus" w:hint="cs"/>
        <w:rtl/>
      </w:rPr>
      <w:t xml:space="preserve"> دانشگاه اصفهان</w:t>
    </w:r>
  </w:p>
  <w:p w:rsidR="00962C5B" w:rsidRDefault="00E562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12EB2"/>
    <w:multiLevelType w:val="hybridMultilevel"/>
    <w:tmpl w:val="45F414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53"/>
    <w:rsid w:val="00427F3B"/>
    <w:rsid w:val="00A41D53"/>
    <w:rsid w:val="00DA1526"/>
    <w:rsid w:val="00E5622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53"/>
    <w:pPr>
      <w:bidi/>
      <w:spacing w:after="0" w:line="240" w:lineRule="auto"/>
    </w:pPr>
    <w:rPr>
      <w:rFonts w:ascii="Times New Roman" w:eastAsia="Times New Roman" w:hAnsi="Times New Roman" w:cs="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A41D53"/>
    <w:pPr>
      <w:jc w:val="center"/>
    </w:pPr>
    <w:rPr>
      <w:sz w:val="22"/>
    </w:rPr>
  </w:style>
  <w:style w:type="character" w:styleId="FootnoteReference">
    <w:name w:val="footnote reference"/>
    <w:aliases w:val="شماره زيرنويس"/>
    <w:basedOn w:val="DefaultParagraphFont"/>
    <w:uiPriority w:val="99"/>
    <w:rsid w:val="00A41D53"/>
    <w:rPr>
      <w:rFonts w:cs="Nazanin"/>
      <w:vertAlign w:val="superscript"/>
      <w:lang w:bidi="fa-IR"/>
    </w:rPr>
  </w:style>
  <w:style w:type="paragraph" w:styleId="Header">
    <w:name w:val="header"/>
    <w:basedOn w:val="Normal"/>
    <w:link w:val="HeaderChar"/>
    <w:rsid w:val="00A41D53"/>
    <w:pPr>
      <w:tabs>
        <w:tab w:val="center" w:pos="4320"/>
        <w:tab w:val="right" w:pos="8640"/>
      </w:tabs>
    </w:pPr>
  </w:style>
  <w:style w:type="character" w:customStyle="1" w:styleId="HeaderChar">
    <w:name w:val="Header Char"/>
    <w:basedOn w:val="DefaultParagraphFont"/>
    <w:link w:val="Header"/>
    <w:rsid w:val="00A41D53"/>
    <w:rPr>
      <w:rFonts w:ascii="Times New Roman" w:eastAsia="Times New Roman" w:hAnsi="Times New Roman" w:cs="Nazanin"/>
      <w:sz w:val="24"/>
      <w:szCs w:val="24"/>
    </w:rPr>
  </w:style>
  <w:style w:type="paragraph" w:styleId="Footer">
    <w:name w:val="footer"/>
    <w:basedOn w:val="Normal"/>
    <w:link w:val="FooterChar"/>
    <w:uiPriority w:val="99"/>
    <w:rsid w:val="00A41D53"/>
    <w:pPr>
      <w:tabs>
        <w:tab w:val="center" w:pos="4320"/>
        <w:tab w:val="right" w:pos="8640"/>
      </w:tabs>
    </w:pPr>
  </w:style>
  <w:style w:type="character" w:customStyle="1" w:styleId="FooterChar">
    <w:name w:val="Footer Char"/>
    <w:basedOn w:val="DefaultParagraphFont"/>
    <w:link w:val="Footer"/>
    <w:uiPriority w:val="99"/>
    <w:rsid w:val="00A41D53"/>
    <w:rPr>
      <w:rFonts w:ascii="Times New Roman" w:eastAsia="Times New Roman" w:hAnsi="Times New Roman" w:cs="Nazanin"/>
      <w:sz w:val="24"/>
      <w:szCs w:val="24"/>
    </w:rPr>
  </w:style>
  <w:style w:type="character" w:styleId="PageNumber">
    <w:name w:val="page number"/>
    <w:basedOn w:val="DefaultParagraphFont"/>
    <w:rsid w:val="00A41D53"/>
  </w:style>
  <w:style w:type="paragraph" w:styleId="FootnoteText">
    <w:name w:val="footnote text"/>
    <w:aliases w:val="پاورقي"/>
    <w:basedOn w:val="Normal"/>
    <w:link w:val="FootnoteTextChar"/>
    <w:uiPriority w:val="99"/>
    <w:unhideWhenUsed/>
    <w:rsid w:val="00A41D53"/>
    <w:rPr>
      <w:sz w:val="20"/>
      <w:szCs w:val="20"/>
    </w:rPr>
  </w:style>
  <w:style w:type="character" w:customStyle="1" w:styleId="FootnoteTextChar">
    <w:name w:val="Footnote Text Char"/>
    <w:aliases w:val="پاورقي Char"/>
    <w:basedOn w:val="DefaultParagraphFont"/>
    <w:link w:val="FootnoteText"/>
    <w:uiPriority w:val="99"/>
    <w:rsid w:val="00A41D53"/>
    <w:rPr>
      <w:rFonts w:ascii="Times New Roman" w:eastAsia="Times New Roman" w:hAnsi="Times New Roman" w:cs="Nazanin"/>
      <w:sz w:val="20"/>
      <w:szCs w:val="20"/>
    </w:rPr>
  </w:style>
  <w:style w:type="paragraph" w:styleId="Subtitle">
    <w:name w:val="Subtitle"/>
    <w:basedOn w:val="Normal"/>
    <w:link w:val="SubtitleChar"/>
    <w:qFormat/>
    <w:rsid w:val="00A41D53"/>
    <w:pPr>
      <w:jc w:val="center"/>
    </w:pPr>
    <w:rPr>
      <w:rFonts w:cs="B Zar"/>
      <w:sz w:val="28"/>
      <w:szCs w:val="28"/>
      <w:lang w:bidi="ar-SA"/>
    </w:rPr>
  </w:style>
  <w:style w:type="character" w:customStyle="1" w:styleId="SubtitleChar">
    <w:name w:val="Subtitle Char"/>
    <w:basedOn w:val="DefaultParagraphFont"/>
    <w:link w:val="Subtitle"/>
    <w:rsid w:val="00A41D53"/>
    <w:rPr>
      <w:rFonts w:ascii="Times New Roman" w:eastAsia="Times New Roman" w:hAnsi="Times New Roman" w:cs="B Zar"/>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53"/>
    <w:pPr>
      <w:bidi/>
      <w:spacing w:after="0" w:line="240" w:lineRule="auto"/>
    </w:pPr>
    <w:rPr>
      <w:rFonts w:ascii="Times New Roman" w:eastAsia="Times New Roman" w:hAnsi="Times New Roman" w:cs="Nazani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A41D53"/>
    <w:pPr>
      <w:jc w:val="center"/>
    </w:pPr>
    <w:rPr>
      <w:sz w:val="22"/>
    </w:rPr>
  </w:style>
  <w:style w:type="character" w:styleId="FootnoteReference">
    <w:name w:val="footnote reference"/>
    <w:aliases w:val="شماره زيرنويس"/>
    <w:basedOn w:val="DefaultParagraphFont"/>
    <w:uiPriority w:val="99"/>
    <w:rsid w:val="00A41D53"/>
    <w:rPr>
      <w:rFonts w:cs="Nazanin"/>
      <w:vertAlign w:val="superscript"/>
      <w:lang w:bidi="fa-IR"/>
    </w:rPr>
  </w:style>
  <w:style w:type="paragraph" w:styleId="Header">
    <w:name w:val="header"/>
    <w:basedOn w:val="Normal"/>
    <w:link w:val="HeaderChar"/>
    <w:rsid w:val="00A41D53"/>
    <w:pPr>
      <w:tabs>
        <w:tab w:val="center" w:pos="4320"/>
        <w:tab w:val="right" w:pos="8640"/>
      </w:tabs>
    </w:pPr>
  </w:style>
  <w:style w:type="character" w:customStyle="1" w:styleId="HeaderChar">
    <w:name w:val="Header Char"/>
    <w:basedOn w:val="DefaultParagraphFont"/>
    <w:link w:val="Header"/>
    <w:rsid w:val="00A41D53"/>
    <w:rPr>
      <w:rFonts w:ascii="Times New Roman" w:eastAsia="Times New Roman" w:hAnsi="Times New Roman" w:cs="Nazanin"/>
      <w:sz w:val="24"/>
      <w:szCs w:val="24"/>
    </w:rPr>
  </w:style>
  <w:style w:type="paragraph" w:styleId="Footer">
    <w:name w:val="footer"/>
    <w:basedOn w:val="Normal"/>
    <w:link w:val="FooterChar"/>
    <w:uiPriority w:val="99"/>
    <w:rsid w:val="00A41D53"/>
    <w:pPr>
      <w:tabs>
        <w:tab w:val="center" w:pos="4320"/>
        <w:tab w:val="right" w:pos="8640"/>
      </w:tabs>
    </w:pPr>
  </w:style>
  <w:style w:type="character" w:customStyle="1" w:styleId="FooterChar">
    <w:name w:val="Footer Char"/>
    <w:basedOn w:val="DefaultParagraphFont"/>
    <w:link w:val="Footer"/>
    <w:uiPriority w:val="99"/>
    <w:rsid w:val="00A41D53"/>
    <w:rPr>
      <w:rFonts w:ascii="Times New Roman" w:eastAsia="Times New Roman" w:hAnsi="Times New Roman" w:cs="Nazanin"/>
      <w:sz w:val="24"/>
      <w:szCs w:val="24"/>
    </w:rPr>
  </w:style>
  <w:style w:type="character" w:styleId="PageNumber">
    <w:name w:val="page number"/>
    <w:basedOn w:val="DefaultParagraphFont"/>
    <w:rsid w:val="00A41D53"/>
  </w:style>
  <w:style w:type="paragraph" w:styleId="FootnoteText">
    <w:name w:val="footnote text"/>
    <w:aliases w:val="پاورقي"/>
    <w:basedOn w:val="Normal"/>
    <w:link w:val="FootnoteTextChar"/>
    <w:uiPriority w:val="99"/>
    <w:unhideWhenUsed/>
    <w:rsid w:val="00A41D53"/>
    <w:rPr>
      <w:sz w:val="20"/>
      <w:szCs w:val="20"/>
    </w:rPr>
  </w:style>
  <w:style w:type="character" w:customStyle="1" w:styleId="FootnoteTextChar">
    <w:name w:val="Footnote Text Char"/>
    <w:aliases w:val="پاورقي Char"/>
    <w:basedOn w:val="DefaultParagraphFont"/>
    <w:link w:val="FootnoteText"/>
    <w:uiPriority w:val="99"/>
    <w:rsid w:val="00A41D53"/>
    <w:rPr>
      <w:rFonts w:ascii="Times New Roman" w:eastAsia="Times New Roman" w:hAnsi="Times New Roman" w:cs="Nazanin"/>
      <w:sz w:val="20"/>
      <w:szCs w:val="20"/>
    </w:rPr>
  </w:style>
  <w:style w:type="paragraph" w:styleId="Subtitle">
    <w:name w:val="Subtitle"/>
    <w:basedOn w:val="Normal"/>
    <w:link w:val="SubtitleChar"/>
    <w:qFormat/>
    <w:rsid w:val="00A41D53"/>
    <w:pPr>
      <w:jc w:val="center"/>
    </w:pPr>
    <w:rPr>
      <w:rFonts w:cs="B Zar"/>
      <w:sz w:val="28"/>
      <w:szCs w:val="28"/>
      <w:lang w:bidi="ar-SA"/>
    </w:rPr>
  </w:style>
  <w:style w:type="character" w:customStyle="1" w:styleId="SubtitleChar">
    <w:name w:val="Subtitle Char"/>
    <w:basedOn w:val="DefaultParagraphFont"/>
    <w:link w:val="Subtitle"/>
    <w:rsid w:val="00A41D53"/>
    <w:rPr>
      <w:rFonts w:ascii="Times New Roman" w:eastAsia="Times New Roman" w:hAnsi="Times New Roman" w:cs="B Za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1</cp:revision>
  <dcterms:created xsi:type="dcterms:W3CDTF">2018-05-20T18:54:00Z</dcterms:created>
  <dcterms:modified xsi:type="dcterms:W3CDTF">2018-05-20T18:55:00Z</dcterms:modified>
</cp:coreProperties>
</file>