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793" w:rsidRPr="00241E9B" w:rsidRDefault="00130E01" w:rsidP="00241E9B">
      <w:pPr>
        <w:spacing w:line="240" w:lineRule="auto"/>
        <w:jc w:val="center"/>
        <w:rPr>
          <w:rFonts w:cs="B Nazanin"/>
          <w:b/>
          <w:bCs/>
          <w:sz w:val="24"/>
          <w:szCs w:val="24"/>
          <w:rtl/>
        </w:rPr>
      </w:pPr>
      <w:r w:rsidRPr="00241E9B">
        <w:rPr>
          <w:rFonts w:cs="B Nazanin" w:hint="cs"/>
          <w:b/>
          <w:bCs/>
          <w:sz w:val="24"/>
          <w:szCs w:val="24"/>
          <w:rtl/>
        </w:rPr>
        <w:t>تأثیر ریسک مالیاتی بر</w:t>
      </w:r>
      <w:r w:rsidR="00D82B5F" w:rsidRPr="00241E9B">
        <w:rPr>
          <w:rFonts w:cs="B Nazanin" w:hint="cs"/>
          <w:b/>
          <w:bCs/>
          <w:sz w:val="24"/>
          <w:szCs w:val="24"/>
          <w:rtl/>
        </w:rPr>
        <w:t xml:space="preserve"> </w:t>
      </w:r>
      <w:r w:rsidR="00436F6A" w:rsidRPr="00241E9B">
        <w:rPr>
          <w:rFonts w:cs="B Nazanin" w:hint="cs"/>
          <w:b/>
          <w:bCs/>
          <w:sz w:val="24"/>
          <w:szCs w:val="24"/>
          <w:rtl/>
        </w:rPr>
        <w:t>چسبندگی حق الزحمۀ حسابرسی</w:t>
      </w:r>
    </w:p>
    <w:p w:rsidR="00527CF6" w:rsidRPr="00241E9B" w:rsidRDefault="00527CF6" w:rsidP="00241E9B">
      <w:pPr>
        <w:spacing w:line="240" w:lineRule="auto"/>
        <w:rPr>
          <w:rFonts w:cs="B Nazanin"/>
          <w:b/>
          <w:bCs/>
          <w:sz w:val="24"/>
          <w:szCs w:val="24"/>
          <w:rtl/>
        </w:rPr>
      </w:pPr>
      <w:r w:rsidRPr="00241E9B">
        <w:rPr>
          <w:rFonts w:cs="B Nazanin" w:hint="cs"/>
          <w:b/>
          <w:bCs/>
          <w:sz w:val="24"/>
          <w:szCs w:val="24"/>
          <w:rtl/>
        </w:rPr>
        <w:t>مقدمه</w:t>
      </w:r>
    </w:p>
    <w:p w:rsidR="00527CF6" w:rsidRPr="00241E9B" w:rsidRDefault="00033CE3" w:rsidP="00241E9B">
      <w:pPr>
        <w:spacing w:line="240" w:lineRule="auto"/>
        <w:rPr>
          <w:rFonts w:cs="B Nazanin"/>
          <w:sz w:val="24"/>
          <w:szCs w:val="24"/>
          <w:rtl/>
        </w:rPr>
      </w:pPr>
      <w:r w:rsidRPr="00241E9B">
        <w:rPr>
          <w:rFonts w:cs="B Nazanin" w:hint="cs"/>
          <w:sz w:val="24"/>
          <w:szCs w:val="24"/>
          <w:rtl/>
        </w:rPr>
        <w:t xml:space="preserve">         بر اساس یکی از اصول اساسی اقتصاد</w:t>
      </w:r>
      <w:r w:rsidR="00ED305C" w:rsidRPr="00241E9B">
        <w:rPr>
          <w:rFonts w:cs="B Nazanin" w:hint="cs"/>
          <w:sz w:val="24"/>
          <w:szCs w:val="24"/>
          <w:rtl/>
        </w:rPr>
        <w:t>،</w:t>
      </w:r>
      <w:r w:rsidRPr="00241E9B">
        <w:rPr>
          <w:rFonts w:cs="B Nazanin" w:hint="cs"/>
          <w:sz w:val="24"/>
          <w:szCs w:val="24"/>
          <w:rtl/>
        </w:rPr>
        <w:t xml:space="preserve"> یعنی چسبدگی قیمتها، </w:t>
      </w:r>
      <w:r w:rsidR="00ED305C" w:rsidRPr="00241E9B">
        <w:rPr>
          <w:rFonts w:cs="B Nazanin" w:hint="cs"/>
          <w:sz w:val="24"/>
          <w:szCs w:val="24"/>
          <w:rtl/>
        </w:rPr>
        <w:t>افزایش قیمت در مقایسه با کاهش قیمت، سرعت بیشتری دارد</w:t>
      </w:r>
      <w:r w:rsidRPr="00241E9B">
        <w:rPr>
          <w:rFonts w:cs="B Nazanin" w:hint="cs"/>
          <w:sz w:val="24"/>
          <w:szCs w:val="24"/>
          <w:rtl/>
        </w:rPr>
        <w:t xml:space="preserve"> </w:t>
      </w:r>
      <w:r w:rsidR="00ED305C" w:rsidRPr="00241E9B">
        <w:rPr>
          <w:rFonts w:cs="B Nazanin" w:hint="cs"/>
          <w:sz w:val="24"/>
          <w:szCs w:val="24"/>
          <w:rtl/>
        </w:rPr>
        <w:t>( بال و منکیو، 1994).</w:t>
      </w:r>
      <w:r w:rsidRPr="00241E9B">
        <w:rPr>
          <w:rFonts w:cs="B Nazanin" w:hint="cs"/>
          <w:sz w:val="24"/>
          <w:szCs w:val="24"/>
          <w:rtl/>
        </w:rPr>
        <w:t xml:space="preserve"> بررسیهای انجام شده ان</w:t>
      </w:r>
      <w:r w:rsidR="00ED305C" w:rsidRPr="00241E9B">
        <w:rPr>
          <w:rFonts w:cs="B Nazanin" w:hint="cs"/>
          <w:sz w:val="24"/>
          <w:szCs w:val="24"/>
          <w:rtl/>
        </w:rPr>
        <w:t xml:space="preserve">جام شده در </w:t>
      </w:r>
      <w:r w:rsidRPr="00241E9B">
        <w:rPr>
          <w:rFonts w:cs="B Nazanin" w:hint="cs"/>
          <w:sz w:val="24"/>
          <w:szCs w:val="24"/>
          <w:rtl/>
        </w:rPr>
        <w:t xml:space="preserve">حوزه  اقتصاد، </w:t>
      </w:r>
      <w:r w:rsidR="00ED305C" w:rsidRPr="00241E9B">
        <w:rPr>
          <w:rFonts w:cs="B Nazanin" w:hint="cs"/>
          <w:sz w:val="24"/>
          <w:szCs w:val="24"/>
          <w:rtl/>
        </w:rPr>
        <w:t xml:space="preserve">حسابداری </w:t>
      </w:r>
      <w:r w:rsidRPr="00241E9B">
        <w:rPr>
          <w:rFonts w:cs="B Nazanin" w:hint="cs"/>
          <w:sz w:val="24"/>
          <w:szCs w:val="24"/>
          <w:rtl/>
        </w:rPr>
        <w:t xml:space="preserve">و </w:t>
      </w:r>
      <w:r w:rsidR="00ED305C" w:rsidRPr="00241E9B">
        <w:rPr>
          <w:rFonts w:cs="B Nazanin" w:hint="cs"/>
          <w:sz w:val="24"/>
          <w:szCs w:val="24"/>
          <w:rtl/>
        </w:rPr>
        <w:t>مدیریت، نشان می دهد که ارتباط بین فروش و</w:t>
      </w:r>
      <w:r w:rsidR="00D82B5F" w:rsidRPr="00241E9B">
        <w:rPr>
          <w:rFonts w:cs="B Nazanin" w:hint="cs"/>
          <w:sz w:val="24"/>
          <w:szCs w:val="24"/>
          <w:rtl/>
        </w:rPr>
        <w:t xml:space="preserve"> </w:t>
      </w:r>
      <w:r w:rsidR="00ED305C" w:rsidRPr="00241E9B">
        <w:rPr>
          <w:rFonts w:cs="B Nazanin" w:hint="cs"/>
          <w:sz w:val="24"/>
          <w:szCs w:val="24"/>
          <w:rtl/>
        </w:rPr>
        <w:t>طبقات هزینه، دقیقاً متناسب با نوسانات افزایشی یا کاهشی نیست و</w:t>
      </w:r>
      <w:r w:rsidR="00D82B5F" w:rsidRPr="00241E9B">
        <w:rPr>
          <w:rFonts w:cs="B Nazanin" w:hint="cs"/>
          <w:sz w:val="24"/>
          <w:szCs w:val="24"/>
          <w:rtl/>
        </w:rPr>
        <w:t xml:space="preserve"> </w:t>
      </w:r>
      <w:r w:rsidR="00ED305C" w:rsidRPr="00241E9B">
        <w:rPr>
          <w:rFonts w:cs="B Nazanin" w:hint="cs"/>
          <w:sz w:val="24"/>
          <w:szCs w:val="24"/>
          <w:rtl/>
        </w:rPr>
        <w:t>افزایش به مراتب از کاهش هزینه ها سریع تر رخ می دهد</w:t>
      </w:r>
      <w:r w:rsidR="00D82B5F" w:rsidRPr="00241E9B">
        <w:rPr>
          <w:rFonts w:cs="B Nazanin" w:hint="cs"/>
          <w:sz w:val="24"/>
          <w:szCs w:val="24"/>
          <w:rtl/>
        </w:rPr>
        <w:t xml:space="preserve"> </w:t>
      </w:r>
      <w:r w:rsidR="00ED305C" w:rsidRPr="00241E9B">
        <w:rPr>
          <w:rFonts w:cs="B Nazanin" w:hint="cs"/>
          <w:sz w:val="24"/>
          <w:szCs w:val="24"/>
          <w:rtl/>
        </w:rPr>
        <w:t>(اندرسون وهمکاران،2003).باید در نظر داشت که چسبندگی هزینه با چسبندگی قیمت متفاوت است.چسبندگی هزینه در ادبیات حسابداری مدیریت، مورد مطالعه قرار می گیرد وبه نوسانات کل هزینۀ قابل کنترل توسط مدیران اطلاق می شود، ولی چسبندگی قیمت، در زمرۀ</w:t>
      </w:r>
      <w:r w:rsidR="00661002" w:rsidRPr="00241E9B">
        <w:rPr>
          <w:rFonts w:cs="B Nazanin" w:hint="cs"/>
          <w:sz w:val="24"/>
          <w:szCs w:val="24"/>
          <w:rtl/>
        </w:rPr>
        <w:t xml:space="preserve"> ادبیات اقتصادی است و قیمت گذاری خدمات حسابرسی با توافق مدیر و حسابرس تعیین می شود.</w:t>
      </w:r>
    </w:p>
    <w:p w:rsidR="00661002" w:rsidRPr="00241E9B" w:rsidRDefault="00D82B5F" w:rsidP="00241E9B">
      <w:pPr>
        <w:widowControl w:val="0"/>
        <w:spacing w:line="240" w:lineRule="auto"/>
        <w:ind w:firstLine="567"/>
        <w:rPr>
          <w:rFonts w:cs="B Nazanin"/>
          <w:sz w:val="24"/>
          <w:szCs w:val="24"/>
          <w:rtl/>
        </w:rPr>
      </w:pPr>
      <w:r w:rsidRPr="00241E9B">
        <w:rPr>
          <w:rFonts w:ascii="Times New Roman" w:eastAsia="Calibri" w:hAnsi="Times New Roman" w:cs="B Nazanin" w:hint="cs"/>
          <w:sz w:val="24"/>
          <w:szCs w:val="24"/>
          <w:rtl/>
          <w:lang w:bidi="ar-SA"/>
        </w:rPr>
        <w:t xml:space="preserve">حسابرسی اعتباربخشی به اطلاعات مندرج در صورت‌های مالی است. حسابرسی فرآیند نظام پاسخگویی است و ضرورت برقراری نظام رفاه اجتماعی است. حوادثی نظیر سقوط شرکت انرون و پیامد آن برای بزرگترین موسسه جهان (آرتور اندرسون) و فساد مالی اخیر شرکت پارمالات که پای حسابرسان نسبت به نقش سنتی افزایش یافته و مسئولیت اجتماعی حسابرسان را مورد تاکید قرار می‌‌دهد (پورایراندوست، 1391). </w:t>
      </w:r>
      <w:r w:rsidR="00661002" w:rsidRPr="00241E9B">
        <w:rPr>
          <w:rFonts w:cs="B Nazanin" w:hint="cs"/>
          <w:sz w:val="24"/>
          <w:szCs w:val="24"/>
          <w:rtl/>
        </w:rPr>
        <w:t>عموماً قیمت گذاری خدمات حسابرسی توسط خود حسابرسان انجام شده و به صاحبکار اطلاع داده می شود.در صورت تعیین هزینۀ حسابرسی مستقل بر مبنای الگویی منطقی، هم صاحبکار با رضایت بیشتری این هزینه را قبول می کند و هم حسابرسان برای تعیین هزینۀ حسابرسی مستقل، مبانی مناسبی را دراختیار دارند و با شکل دهی قضاوت حرفه ای خود، از پیشنهاد هزینۀ حسابرسی مستقل با تفاوتهای فاحش خودداری می کنند(صفرزاده و بیگ پناه، 1394).نتایج پژوهش های انجام شده نشان می دهد که هزینۀ حسابرسی مستقل، از عوامل متعددی تأٍیر می پذیرد؛ اما تغییرات هزینۀ حسابرسی مستقل به طورکامل با تغییر در عوامل مؤثر برهزینۀ حسابرسی، تبیین نمی شود.به بیان ساده تر، میزان افزایش درهزینۀ حسابرسی، هنگام انتظار افزایش درهزینه، بیشتر از میزان کاهش درهزینۀ حسابرسی یاد می شود(دی ویلرس و همکاران، 2014).های و نیکل (2010) مشاهده کردند که ماهیت حسابرسی به منزلۀ کالایی اعتباری، به تحمیل هزینه و زمان بیشتر یا کمتر از حد درحسابرسی منجر می شود.در ادبیات اقتصادی، هنگامی که مشاهدۀ کیفیت امکان پذیر نباشد، قیمت، معیاری برای کیفیت درنظرگرفته می شود؛ حق الزحمه نیز معیاری از کیفیت حسابرسی است، پس به نظر منطقی است که مؤسسات بزرگ حسابرسی، حق الزحمۀ بیشتری را مطالبه کنند و کیفیت حسابرسی آنان نیز بالاتر باشد( رشیدی باغی، 1393).</w:t>
      </w:r>
    </w:p>
    <w:p w:rsidR="00661002" w:rsidRPr="00241E9B" w:rsidRDefault="00661002" w:rsidP="00241E9B">
      <w:pPr>
        <w:spacing w:line="240" w:lineRule="auto"/>
        <w:rPr>
          <w:rFonts w:cs="B Nazanin"/>
          <w:sz w:val="24"/>
          <w:szCs w:val="24"/>
          <w:rtl/>
        </w:rPr>
      </w:pPr>
      <w:r w:rsidRPr="00241E9B">
        <w:rPr>
          <w:rFonts w:cs="B Nazanin" w:hint="cs"/>
          <w:sz w:val="24"/>
          <w:szCs w:val="24"/>
          <w:rtl/>
        </w:rPr>
        <w:t>صورتهای مالی به عنوان مهمترین منبع اطلاعاتی برای انعکاس نتایج عملکرد و وضعیت مالی و جریان های نقدی واحدهای تجاری شناخته شده است وبه همین دلیل مبانی تهیۀ صورتهای مالی از اهمیت بسیار بالایی برخوردار است.پیچیدگی هزینۀ مالیات و داشتن اختیار دربرآورد برخی اقلام تعهدی، سبب به وجود آمدن عدم تقارن اطلاعاتی بین مدیران و سهامداران و حسابرسان می شود.در ادبیات مالی، پیچیدگی محاسبۀ هزینۀ مالیات برعملکرد و تفسیرهای متفاوت از برخی شرایط و معافیت ها و قوانین و مقررات مختص به آن، از عوامل مؤثر بر تحریف صورتهای مالی شناسایی شده است.بنابراین، درگزارشگری مالیاتی،</w:t>
      </w:r>
      <w:r w:rsidR="006D4ABB" w:rsidRPr="00241E9B">
        <w:rPr>
          <w:rFonts w:cs="B Nazanin" w:hint="cs"/>
          <w:sz w:val="24"/>
          <w:szCs w:val="24"/>
          <w:rtl/>
        </w:rPr>
        <w:t xml:space="preserve"> محدودۀ قضاوت حرفه ای، در بالاترین درجه قرارداد و مدت زمان مهمی برای آن صرف می شود(پورحیدری و گل محمدی، 1394).دیرنگ، هانلن و میدو(2008) طی پژوهشی اجتناب مالیاتی (نه فرار مالیاتی) شرکتها را در بلندمدت سنجیدند.آنها اجتناب مالیاتی را توانایی شرکت برای پرداخت مالیات کمتر در بلندمدت معرفی کردند و این اندازه گیری را نرخ مؤثر مالیاتی بلند مدت نامیدند.پژوهش ها نشان می دهند ریسک مالیاتی، دستمزدهای حسابرسی را افزایش می دهد(پورحیدری و گل محمدی، 1394).</w:t>
      </w:r>
    </w:p>
    <w:p w:rsidR="006D4ABB" w:rsidRPr="00241E9B" w:rsidRDefault="006D4ABB" w:rsidP="00241E9B">
      <w:pPr>
        <w:spacing w:line="240" w:lineRule="auto"/>
        <w:rPr>
          <w:rFonts w:cs="B Nazanin"/>
          <w:sz w:val="24"/>
          <w:szCs w:val="24"/>
          <w:rtl/>
        </w:rPr>
      </w:pPr>
      <w:r w:rsidRPr="00241E9B">
        <w:rPr>
          <w:rFonts w:cs="B Nazanin" w:hint="cs"/>
          <w:sz w:val="24"/>
          <w:szCs w:val="24"/>
          <w:rtl/>
        </w:rPr>
        <w:t>به طور</w:t>
      </w:r>
      <w:r w:rsidR="00593CBC" w:rsidRPr="00241E9B">
        <w:rPr>
          <w:rFonts w:cs="B Nazanin" w:hint="cs"/>
          <w:sz w:val="24"/>
          <w:szCs w:val="24"/>
          <w:rtl/>
        </w:rPr>
        <w:t xml:space="preserve">کلی بررسی عوامل تأثیرگذار بردستمزد حسابرسی از اهمیت زیادی برخوردار است، زیرا عدم توجه به این عوامل و قیمت گذاری خدمات حسابرسی به عنوان کالای همگن و غیر رقابتی می تواند تأثیرات منفی براستقلال و کیفیت کار حسابرسی بگذارد(مهرانی و جمشیدی ایوانکی، 1390).با وجود ادبیات مستحکم در زمینه حق الزحمۀ حسابرسی و بحث و بررسی کاملی دربارۀ جزییات آن، برمبنای منطقی و قابل دفاع نمی توان گفت که این کار با توجه به ویژگی های واحد مورد رسیدگی ، با چه هزینه ای انجام شدنی است؟ براین اساس، پژوهش حاضر، به دنبال یافتن پاسخی به این سؤال </w:t>
      </w:r>
      <w:r w:rsidR="00593CBC" w:rsidRPr="00241E9B">
        <w:rPr>
          <w:rFonts w:cs="B Nazanin" w:hint="cs"/>
          <w:sz w:val="24"/>
          <w:szCs w:val="24"/>
          <w:rtl/>
        </w:rPr>
        <w:lastRenderedPageBreak/>
        <w:t>است که آیا چسبندگی حق الزحمۀ حسابرسی مستقل، میزان حق الزحمه واقعی را تحت تأثیر قرار می دهد؟ وآیا متغیر اجتناب مالیاتی، می تواند چسبندگی هزینۀ خدمات حسابرسی را تحت تأثیر قرار دهد و اگر اینگونه است این تأثیر چگونه قابل تفسیر است؟</w:t>
      </w:r>
      <w:r w:rsidR="00396ADB" w:rsidRPr="00241E9B">
        <w:rPr>
          <w:rFonts w:cs="B Nazanin" w:hint="cs"/>
          <w:sz w:val="24"/>
          <w:szCs w:val="24"/>
          <w:rtl/>
        </w:rPr>
        <w:t>هدف پژوهش حاضر، این است که با الگو گرفتن از (اندرسون و همکاران، 2003؛ دیویلرس و همکاران، 2014؛ چن و همکاران، 2013)، عدم تقارن درهزینه های حسابرسی و همچنین به پیروی از داناهو و نکل(2014) تأثیر ریسک پیچیدگی مالیاتی شرکت را برچسبندگی دستمزدها آزمون کند تا بدین وسیله بتواند حق الزحمه های غیرقابل توضیح را حذف نموده انحرافات دستمزد را کاهش دهد.درادامۀ این</w:t>
      </w:r>
      <w:r w:rsidR="00A07E73" w:rsidRPr="00241E9B">
        <w:rPr>
          <w:rFonts w:cs="B Nazanin" w:hint="cs"/>
          <w:sz w:val="24"/>
          <w:szCs w:val="24"/>
          <w:rtl/>
        </w:rPr>
        <w:t xml:space="preserve"> پژوهش، به ترتیب مبانی نظری و پیشینۀ پژوهش، روش شناسی پژوهش، نتایج آزمون فرضیه ها و تجزیه و تحلیل داده ها و نتیجه گیری تشریح می شود.</w:t>
      </w:r>
    </w:p>
    <w:p w:rsidR="00A07E73" w:rsidRPr="00241E9B" w:rsidRDefault="00A07E73" w:rsidP="00241E9B">
      <w:pPr>
        <w:spacing w:line="240" w:lineRule="auto"/>
        <w:rPr>
          <w:rFonts w:cs="B Nazanin"/>
          <w:b/>
          <w:bCs/>
          <w:sz w:val="24"/>
          <w:szCs w:val="24"/>
          <w:rtl/>
        </w:rPr>
      </w:pPr>
      <w:r w:rsidRPr="00241E9B">
        <w:rPr>
          <w:rFonts w:cs="B Nazanin" w:hint="cs"/>
          <w:b/>
          <w:bCs/>
          <w:sz w:val="24"/>
          <w:szCs w:val="24"/>
          <w:rtl/>
        </w:rPr>
        <w:t>مبانی نظری و مروری بر پیشینۀ پژوهش</w:t>
      </w:r>
    </w:p>
    <w:p w:rsidR="00A07E73" w:rsidRPr="00241E9B" w:rsidRDefault="00A07E73" w:rsidP="00241E9B">
      <w:pPr>
        <w:spacing w:line="240" w:lineRule="auto"/>
        <w:rPr>
          <w:rFonts w:cs="B Nazanin"/>
          <w:b/>
          <w:bCs/>
          <w:sz w:val="24"/>
          <w:szCs w:val="24"/>
          <w:rtl/>
        </w:rPr>
      </w:pPr>
      <w:r w:rsidRPr="00241E9B">
        <w:rPr>
          <w:rFonts w:cs="B Nazanin" w:hint="cs"/>
          <w:b/>
          <w:bCs/>
          <w:sz w:val="24"/>
          <w:szCs w:val="24"/>
          <w:rtl/>
        </w:rPr>
        <w:t>عوامل مؤثر برهزینۀ حسابرسی</w:t>
      </w:r>
    </w:p>
    <w:p w:rsidR="00A07E73" w:rsidRPr="00241E9B" w:rsidRDefault="00A07E73" w:rsidP="00241E9B">
      <w:pPr>
        <w:spacing w:line="240" w:lineRule="auto"/>
        <w:rPr>
          <w:rFonts w:cs="B Nazanin"/>
          <w:sz w:val="24"/>
          <w:szCs w:val="24"/>
          <w:rtl/>
        </w:rPr>
      </w:pPr>
      <w:r w:rsidRPr="00241E9B">
        <w:rPr>
          <w:rFonts w:cs="B Nazanin" w:hint="cs"/>
          <w:sz w:val="24"/>
          <w:szCs w:val="24"/>
          <w:rtl/>
        </w:rPr>
        <w:t>عوامل متعددی درتعیین هزینۀ حسابرسی نقش دارند.پژوهشگرانی مانند دی ویلرس و همکاران، (2014) برای برآورد دستمزد مدنظر هر شرکت، از متغیرهای زیر برای الگوی حق الزحمۀ استاندارد استفاده کرده اند :</w:t>
      </w:r>
    </w:p>
    <w:p w:rsidR="00A07E73" w:rsidRPr="00241E9B" w:rsidRDefault="00A07E73" w:rsidP="00241E9B">
      <w:pPr>
        <w:spacing w:line="240" w:lineRule="auto"/>
        <w:rPr>
          <w:rFonts w:cs="B Nazanin"/>
          <w:sz w:val="24"/>
          <w:szCs w:val="24"/>
          <w:rtl/>
        </w:rPr>
      </w:pPr>
      <w:r w:rsidRPr="00241E9B">
        <w:rPr>
          <w:rFonts w:cs="B Nazanin" w:hint="cs"/>
          <w:b/>
          <w:bCs/>
          <w:sz w:val="24"/>
          <w:szCs w:val="24"/>
          <w:rtl/>
        </w:rPr>
        <w:t>اندازۀ شرکت:</w:t>
      </w:r>
      <w:r w:rsidRPr="00241E9B">
        <w:rPr>
          <w:rFonts w:cs="B Nazanin" w:hint="cs"/>
          <w:sz w:val="24"/>
          <w:szCs w:val="24"/>
          <w:rtl/>
        </w:rPr>
        <w:t xml:space="preserve"> حسابرسی مالی، مبتنی برنمونه گیری است وهرچه جمع دارایی های صاحبکار بیشتر باشد، به نمونه های بزرگتری برای بررسی نیاز است.لذا، اندازۀ شرکت به عنوان عاملی تأثیرگذار برهزینۀ حسابرسی محسوب می شود(مهرانی و جمشیدی ایوانکی، 1390).</w:t>
      </w:r>
    </w:p>
    <w:p w:rsidR="00A07E73" w:rsidRPr="00241E9B" w:rsidRDefault="00A07E73" w:rsidP="00241E9B">
      <w:pPr>
        <w:spacing w:line="240" w:lineRule="auto"/>
        <w:rPr>
          <w:rFonts w:cs="B Nazanin"/>
          <w:sz w:val="24"/>
          <w:szCs w:val="24"/>
          <w:rtl/>
        </w:rPr>
      </w:pPr>
      <w:r w:rsidRPr="00241E9B">
        <w:rPr>
          <w:rFonts w:cs="B Nazanin" w:hint="cs"/>
          <w:b/>
          <w:bCs/>
          <w:sz w:val="24"/>
          <w:szCs w:val="24"/>
          <w:rtl/>
        </w:rPr>
        <w:t>بازدۀ دارایی ها:</w:t>
      </w:r>
      <w:r w:rsidRPr="00241E9B">
        <w:rPr>
          <w:rFonts w:cs="B Nazanin" w:hint="cs"/>
          <w:sz w:val="24"/>
          <w:szCs w:val="24"/>
          <w:rtl/>
        </w:rPr>
        <w:t xml:space="preserve"> نظریۀ نمایندگی بیان می دارد که شرکتهای با داشتن سازوکارهای حاکمیت شرکتی بهتر، دارای ارزش بالاتری هستند و این امر را ناشی از پایین بودن هزینه های نمایندگی می داند.نتایج پژوهش های گذشته توسط موتینهو و همکاران(2012) وچن و همکاران(2012) نشان می دهد که بین حق الزحمۀ حسابرسی و قدرت سودآوری، رابطۀ مستقیم وجود دارد.</w:t>
      </w:r>
    </w:p>
    <w:p w:rsidR="00A07E73" w:rsidRPr="00241E9B" w:rsidRDefault="008F57FA" w:rsidP="00241E9B">
      <w:pPr>
        <w:spacing w:line="240" w:lineRule="auto"/>
        <w:rPr>
          <w:rFonts w:cs="B Nazanin"/>
          <w:sz w:val="24"/>
          <w:szCs w:val="24"/>
          <w:rtl/>
        </w:rPr>
      </w:pPr>
      <w:r w:rsidRPr="00241E9B">
        <w:rPr>
          <w:rFonts w:cs="B Nazanin" w:hint="cs"/>
          <w:b/>
          <w:bCs/>
          <w:sz w:val="24"/>
          <w:szCs w:val="24"/>
          <w:rtl/>
        </w:rPr>
        <w:t>ریسک صاحبکار:</w:t>
      </w:r>
      <w:r w:rsidRPr="00241E9B">
        <w:rPr>
          <w:rFonts w:cs="B Nazanin" w:hint="cs"/>
          <w:sz w:val="24"/>
          <w:szCs w:val="24"/>
          <w:rtl/>
        </w:rPr>
        <w:t xml:space="preserve"> درصورتی که ریسک حسابرسی در سطح بالایی برآورد شود، حسابرس برای رسیدگی به صورتهای مالی، سطح تردید حرفه ای خود را بالا می برد که این امر موجب افزایش حجم رسیدگی حسابرس و درنتیجه، افزایش هزینۀ حسابرسی می شود( دوگار و همکاران، 2010).درپژوهش ها، از متغیرهایی مثل زیان، نسبت بدهی، نسبت جاری، برای اندازه گیری ریسک استفاده می شود.پژوهش های قبلی(سیتارامن و همکاران، 2002) سطح زیان صاحبکار ممکن است درحدی باشد که حسابرس درمعرض ریسک ناشی از ناتوانی مالی</w:t>
      </w:r>
      <w:r w:rsidR="00B40B19" w:rsidRPr="00241E9B">
        <w:rPr>
          <w:rFonts w:cs="B Nazanin" w:hint="cs"/>
          <w:sz w:val="24"/>
          <w:szCs w:val="24"/>
          <w:rtl/>
        </w:rPr>
        <w:t xml:space="preserve"> </w:t>
      </w:r>
      <w:r w:rsidR="007E2021" w:rsidRPr="00241E9B">
        <w:rPr>
          <w:rFonts w:cs="B Nazanin" w:hint="cs"/>
          <w:sz w:val="24"/>
          <w:szCs w:val="24"/>
          <w:rtl/>
        </w:rPr>
        <w:t>صاحبکار قرارگیرد(سیمونیک، 1980).بنابراین، شرکتهای زیانده دارای ریسک حسابرسی بالاتری بوده که باعث افزایش دستمزد حسابرسی می شود.براین اساس انتظار می رود بین این متغیر و حق الزحمۀ حسابرسی، رابطۀ مستقیمی وجود داشته باشد.اهرم مالی نیز، نشان دهندۀ توان پرداخت بدهی بلندمدت صاحبکار بوده و از تقسیم جمع بدهی ها به جمع دارایی ها به دست می آید.نسبت بالای بدهی به دارایی، احتمال ورشکستگی شرکت را افزایش می دهد زیرا نسبت بالای بدهی، ممکن است با ریسک بالای شرکت در ارتباط بوده و ناشی از عدم سلامت مالی شرکت، سوء مدیریت و یا تقلب باشد که می تواند منجر به مشکلاتی درخصوص نقدینگی و تداوم فعالیت شرکت شود.درنتیجه، حسابرسان ممکن است برای کاهش دادن این ریسک در شرکتهای با درجه اهرمی بالاتر، رسیدگی های بیشتری را انجام داده که منجر به افزایش دستمزد حسابرسی گردد(اصلانی، 1380).همچنین نسبت جاری، نشان دهندۀ نقدینگی کوتاه مدت شرکت است.این نسبت متداول ترین ابزار برای اندازه گیری توان پرداخت بدهی های کوتاه مدت است.پایین بودن نسبتهای جاری با ریسک بالای شرکت در ارتباط است وباعث افزایش سطح ریسک حسابرسی می شود(اکبری، 1385).</w:t>
      </w:r>
    </w:p>
    <w:p w:rsidR="007E2021" w:rsidRPr="00241E9B" w:rsidRDefault="007E2021" w:rsidP="00241E9B">
      <w:pPr>
        <w:spacing w:line="240" w:lineRule="auto"/>
        <w:rPr>
          <w:rFonts w:cs="B Nazanin"/>
          <w:b/>
          <w:bCs/>
          <w:sz w:val="24"/>
          <w:szCs w:val="24"/>
          <w:rtl/>
        </w:rPr>
      </w:pPr>
      <w:r w:rsidRPr="00241E9B">
        <w:rPr>
          <w:rFonts w:cs="B Nazanin" w:hint="cs"/>
          <w:b/>
          <w:bCs/>
          <w:sz w:val="24"/>
          <w:szCs w:val="24"/>
          <w:rtl/>
        </w:rPr>
        <w:t>چسبندگی حق الزحمۀ حسابرسی</w:t>
      </w:r>
    </w:p>
    <w:p w:rsidR="007E2021" w:rsidRPr="00241E9B" w:rsidRDefault="007E2021" w:rsidP="00241E9B">
      <w:pPr>
        <w:spacing w:line="240" w:lineRule="auto"/>
        <w:rPr>
          <w:rFonts w:cs="B Nazanin"/>
          <w:sz w:val="24"/>
          <w:szCs w:val="24"/>
          <w:rtl/>
        </w:rPr>
      </w:pPr>
      <w:r w:rsidRPr="00241E9B">
        <w:rPr>
          <w:rFonts w:cs="B Nazanin" w:hint="cs"/>
          <w:sz w:val="24"/>
          <w:szCs w:val="24"/>
          <w:rtl/>
        </w:rPr>
        <w:t>پژوهش ها نشان می دهد میزان افزایش هزینه ها، هنگام افزایش سطح فعالیت، بیشتر از میزان کاهش هزینه ها، هنگام کاهش حجم فعالیت است.به چنین رفتاری، چسبندگی هزینه ها گویند(کالجا و همکاران، 2006).پژوهش های پیشین در مورد چسبندگی هزینه ها دلایل زیر را مطرح می کنند:</w:t>
      </w:r>
    </w:p>
    <w:p w:rsidR="007E2021" w:rsidRPr="00241E9B" w:rsidRDefault="007E2021" w:rsidP="00241E9B">
      <w:pPr>
        <w:spacing w:line="240" w:lineRule="auto"/>
        <w:rPr>
          <w:rFonts w:cs="B Nazanin"/>
          <w:sz w:val="24"/>
          <w:szCs w:val="24"/>
          <w:rtl/>
        </w:rPr>
      </w:pPr>
      <w:r w:rsidRPr="00241E9B">
        <w:rPr>
          <w:rFonts w:cs="B Nazanin" w:hint="cs"/>
          <w:sz w:val="24"/>
          <w:szCs w:val="24"/>
          <w:rtl/>
        </w:rPr>
        <w:lastRenderedPageBreak/>
        <w:t>دستۀ اول، پژوهش هایی است که، مطابق فرضیۀ تصمیمات سنجیده، چسبندگی هزینه ها را نتیجۀ تصمیمات سنجیدۀ مدیران معرفی می کنند.مطابق استدلال اندرسون و همکاران(2003) چسبندگی هزینه ها به این علت رخ می دهد که مدیران، منابع مرتبط با فعالیتهای عملیاتی را به</w:t>
      </w:r>
      <w:r w:rsidR="00CF6A9A" w:rsidRPr="00241E9B">
        <w:rPr>
          <w:rFonts w:cs="B Nazanin" w:hint="cs"/>
          <w:sz w:val="24"/>
          <w:szCs w:val="24"/>
          <w:rtl/>
        </w:rPr>
        <w:t xml:space="preserve"> طور سنجیده تعدیل می کند.زمانی که مدیران کاهش فروش را موقتی پیش بینی کرده و انتظار بازگشت فروش به سطح قبلی را دارند، ناگزیرند، برای انتخاب یکی از گزینه های کاهش هزینه ها، ازطریق حذف منابع یا تحمل هزینه های بیشتر، برای بهره برداری کامل از افزایش فروش آتی، تصمیم گیری کنند و یکی از اساسی ترین علل چسبندگی هزینه ها، تصمیمات سنجیدۀ مدیرانی است که می کوشند با توجه به پیش بینی فروش آتی، سود را در بلند مدت افزایش دهند(کردستانی و مرتضوی،1391).</w:t>
      </w:r>
    </w:p>
    <w:p w:rsidR="00CF6A9A" w:rsidRPr="00241E9B" w:rsidRDefault="00CF6A9A" w:rsidP="00241E9B">
      <w:pPr>
        <w:spacing w:line="240" w:lineRule="auto"/>
        <w:rPr>
          <w:rFonts w:cs="B Nazanin"/>
          <w:sz w:val="24"/>
          <w:szCs w:val="24"/>
          <w:rtl/>
        </w:rPr>
      </w:pPr>
      <w:r w:rsidRPr="00241E9B">
        <w:rPr>
          <w:rFonts w:cs="B Nazanin" w:hint="cs"/>
          <w:sz w:val="24"/>
          <w:szCs w:val="24"/>
          <w:rtl/>
        </w:rPr>
        <w:t>دستۀ دوم، پژوهشگرانی اند که عامل اعتماد بیش از حد مدیریت را علت چسبندگی هزینه ها معرفی می کنند.چسبندگی هزینه ها که در دورۀ کاهش فروش مشاهده می شود، موجب کاهش سود یک دوره می گردد؛ اما وقوع چسبندگی هزینه ها نشان می دهد مدیران، تأکید بیشتری بر سودهای بلند مدت دارند.تحمل هزینۀ منابع اضافی در دوره های کاهش فروش که به منظور آمادگی برای افزایش فروش درآینده انجام می شود، موجب تحمل بار هزینه ای کمتری در بلند مدت شده واین توانایی را به شرکت می دهد تا فرصتهای افزایش فروش درآینده را از دست ندهند(یاسوکاتا و همکاران، 2011).در دوره های کاهش فروش چنانچه مدیران، افزایش فروش آتی را زیاد پیش بینی کنند، منابع بیشتری را برای بهره گیری از افزایش تقاضا حفظ می کنند(یاسوکاتا و همکاران و2011).</w:t>
      </w:r>
    </w:p>
    <w:p w:rsidR="00CF6A9A" w:rsidRPr="00241E9B" w:rsidRDefault="00CF6A9A" w:rsidP="00241E9B">
      <w:pPr>
        <w:spacing w:line="240" w:lineRule="auto"/>
        <w:rPr>
          <w:rFonts w:cs="B Nazanin"/>
          <w:sz w:val="24"/>
          <w:szCs w:val="24"/>
          <w:rtl/>
        </w:rPr>
      </w:pPr>
      <w:r w:rsidRPr="00241E9B">
        <w:rPr>
          <w:rFonts w:cs="B Nazanin" w:hint="cs"/>
          <w:sz w:val="24"/>
          <w:szCs w:val="24"/>
          <w:rtl/>
        </w:rPr>
        <w:t>دستۀ سوم، پژوهش هایی است که نشان می دهد، انگیزه های مدیریتی، ممکن است برای دستیابی به سود پیش بینی شده، به کاهش چسبندگی هزینه ها اقدام کنند یا انگیزه های فرصت طلبانه وقدرت طلبانه مدیران ممکن است موجب عدم تقارن در هزینه ها(چسبندگی هزینه) شود(دیرنگ و همکاران، 2012).</w:t>
      </w:r>
    </w:p>
    <w:p w:rsidR="00CF6A9A" w:rsidRPr="00241E9B" w:rsidRDefault="00CF6A9A" w:rsidP="00241E9B">
      <w:pPr>
        <w:spacing w:line="240" w:lineRule="auto"/>
        <w:rPr>
          <w:rFonts w:cs="B Nazanin"/>
          <w:sz w:val="24"/>
          <w:szCs w:val="24"/>
          <w:rtl/>
        </w:rPr>
      </w:pPr>
      <w:r w:rsidRPr="00241E9B">
        <w:rPr>
          <w:rFonts w:cs="B Nazanin" w:hint="cs"/>
          <w:sz w:val="24"/>
          <w:szCs w:val="24"/>
          <w:rtl/>
        </w:rPr>
        <w:t>انتظار می رود هزینۀ حسابرسی با توجه به تغییر در عوامل مؤثر برآن(چه درجهت افزایش هزینه و چه درجهت کاهش آن) به درستی برآورد شود، اما نتایج پژوهشگران در سالهای اخیر بیانگرآن است که میزان افزایش درهزینۀ حسابرسی هنگام انتظار افزایش درهزینۀ حسابرسی، بیشتر از میزان کاهش درهزینۀ حسابرسی، هنگام انتظار کاهش درآن است.ناسازگاریهای بازار(اطلاعات ناقص) به چسبندگی منجر می شود(قیمتها به سرعت تغییر نمی کنند)، اما رقابت، فروشنده ها را به کاهش قیمتها درطول زمان وادار می کند(دی ویلرس و همکاران،2014).</w:t>
      </w:r>
    </w:p>
    <w:p w:rsidR="00CF6A9A" w:rsidRPr="00241E9B" w:rsidRDefault="00CF6A9A" w:rsidP="00241E9B">
      <w:pPr>
        <w:spacing w:line="240" w:lineRule="auto"/>
        <w:rPr>
          <w:rFonts w:cs="B Nazanin"/>
          <w:sz w:val="24"/>
          <w:szCs w:val="24"/>
          <w:rtl/>
        </w:rPr>
      </w:pPr>
      <w:r w:rsidRPr="00241E9B">
        <w:rPr>
          <w:rFonts w:cs="B Nazanin" w:hint="cs"/>
          <w:sz w:val="24"/>
          <w:szCs w:val="24"/>
          <w:rtl/>
        </w:rPr>
        <w:t>«دورۀ مشخص قراردادها»، عاملی است که موجب چسبندگی می شود.دوطرف خریدار و فروشنده تصمیم می گیرند برای دوره ای مشخص، کالایی را با یک سطح از قیمت مبادله کنند، دراین حالت، چسبندگی قیمتی رخ می دهد و اگر شوکی هم دربخش پولی ایجاد شود، دیگر نمی توان قیمت کالا را تعدیل و اصلاح کرد.دستمزدهای حسابرسی، به صورت قرارداد</w:t>
      </w:r>
      <w:r w:rsidR="00451845" w:rsidRPr="00241E9B">
        <w:rPr>
          <w:rFonts w:cs="B Nazanin" w:hint="cs"/>
          <w:sz w:val="24"/>
          <w:szCs w:val="24"/>
          <w:rtl/>
        </w:rPr>
        <w:t xml:space="preserve"> بین حسابرس و صاحبکار پیش ازآغاز کار حسابرسی تعیین می شود.با وجود این، معمولاً بندهای «فرار» داخل قرارداد گنجانده می شود که به حسابرس اجازۀ انجام کارهای اضافی و دریافت هزینۀ اضافه کاریها را در وضعیت غیر قابل مشاهده، از جمله وجود مشکل تداوم فعالیت، یا عوامل مؤثر برریسک حسابرسی را می دهد(پالمروس، 1988).هزینۀ قراردادها و سایر هزینه ها، اغلب سبب افزایش حق الزحمۀ حسابرسی می شود وکمتر شاهد کاهش مبلغ دستمزد هستیم که همان مفهوم چسبندگی است.</w:t>
      </w:r>
    </w:p>
    <w:p w:rsidR="00451845" w:rsidRPr="00241E9B" w:rsidRDefault="00451845" w:rsidP="00241E9B">
      <w:pPr>
        <w:spacing w:line="240" w:lineRule="auto"/>
        <w:rPr>
          <w:rFonts w:cs="B Nazanin"/>
          <w:sz w:val="24"/>
          <w:szCs w:val="24"/>
          <w:rtl/>
        </w:rPr>
      </w:pPr>
      <w:r w:rsidRPr="00241E9B">
        <w:rPr>
          <w:rFonts w:cs="B Nazanin" w:hint="cs"/>
          <w:sz w:val="24"/>
          <w:szCs w:val="24"/>
          <w:rtl/>
        </w:rPr>
        <w:t>دی ویلرس و همکاران(2014)، عامل چسبندگی هزینۀ حسابرسی را اینگونه بیان می کنند که حسابرس، هزینۀ حسابرسی را با توجه به میزان رسیدگی ها ور یسک حسابرسی تعیین می کند و میزان رسیدگی و ریسک حسابرسی درحین انجام حسابرسی مشخص می شود، لذا حسابرس قبل از برنامه ریزی جهت اجرای کار و تعیین هزینۀ حسابرسی، این موضوع را مدنظر قرار نمی دهد.در مواردی که میزان رسیدگی و ریسک حسابرس به میزان چشمگیری کاهش می یابد، با توجه به انعقاد قرارداد قبل از شروع به کار، هزینۀ حسابرسی درسال مورد رسیدگی</w:t>
      </w:r>
      <w:r w:rsidR="00CF30DE" w:rsidRPr="00241E9B">
        <w:rPr>
          <w:rFonts w:cs="B Nazanin" w:hint="cs"/>
          <w:sz w:val="24"/>
          <w:szCs w:val="24"/>
          <w:rtl/>
        </w:rPr>
        <w:t xml:space="preserve"> کاهش نمی یابد و این تغییرات با تأخیر و درسال مالی بعد شناسایی می شود که عاملی درجهت ایجاد چسبندگی هزینۀ حسابرسی است.انتظار می رود این موضوع تأثیری کوتاه مدت داشته باشد و درسالهای آتی توسط حسابرس مدنظر قرارگیرد.اندرسون و همکاران(2003)معتقدند که دوره های بلند مدت(بیشتر از یکسال) چرخۀ اصلاحات را کامل می کند، به این معنا که چسبندگی در دورۀ بلندمدت کاهش می یابد.انتظار برآ است که صاحبکاران در بلندمدت، کاهش حق الزحمه را مدیریت کنند.درپژوهش(منون و ویلیام، </w:t>
      </w:r>
      <w:r w:rsidR="00CF30DE" w:rsidRPr="00241E9B">
        <w:rPr>
          <w:rFonts w:cs="B Nazanin" w:hint="cs"/>
          <w:sz w:val="24"/>
          <w:szCs w:val="24"/>
          <w:rtl/>
        </w:rPr>
        <w:lastRenderedPageBreak/>
        <w:t>2001)، به مطالعه و بررسی روندهای بلندمدت درحق الزحمۀ حسابرسی و ارتباط آن با تغییرات محیطی، از جمله  استانداردهای حسابرسی پرداخته شد.چسبنده بودن حق الزحمۀ حسابرسی، از عواملی است که درالگوهای مربوط به پژوهش های گذشته، لحاظ نشده و باعث ضعف الگوها دربرآورد مبلغ دقیق نمی شود.درپزوهش پیش رو فرض می شود که افزایش دستمزد حسابرسی درمقایسه با کاهش حق الزحمه، سرعت بیشتری دارد.</w:t>
      </w:r>
    </w:p>
    <w:p w:rsidR="00CF30DE" w:rsidRPr="00241E9B" w:rsidRDefault="00CF30DE" w:rsidP="00241E9B">
      <w:pPr>
        <w:spacing w:line="240" w:lineRule="auto"/>
        <w:rPr>
          <w:rFonts w:cs="B Nazanin"/>
          <w:b/>
          <w:bCs/>
          <w:sz w:val="24"/>
          <w:szCs w:val="24"/>
          <w:rtl/>
        </w:rPr>
      </w:pPr>
      <w:r w:rsidRPr="00241E9B">
        <w:rPr>
          <w:rFonts w:cs="B Nazanin" w:hint="cs"/>
          <w:b/>
          <w:bCs/>
          <w:sz w:val="24"/>
          <w:szCs w:val="24"/>
          <w:rtl/>
        </w:rPr>
        <w:t>اجتناب از مالیات</w:t>
      </w:r>
    </w:p>
    <w:p w:rsidR="00CF30DE" w:rsidRPr="00241E9B" w:rsidRDefault="00CF30DE" w:rsidP="00241E9B">
      <w:pPr>
        <w:spacing w:line="240" w:lineRule="auto"/>
        <w:rPr>
          <w:rFonts w:cs="B Nazanin"/>
          <w:sz w:val="24"/>
          <w:szCs w:val="24"/>
          <w:rtl/>
        </w:rPr>
      </w:pPr>
      <w:r w:rsidRPr="00241E9B">
        <w:rPr>
          <w:rFonts w:cs="B Nazanin" w:hint="cs"/>
          <w:sz w:val="24"/>
          <w:szCs w:val="24"/>
          <w:rtl/>
        </w:rPr>
        <w:t>با توجه به پژوهش هانلون و هیتزمن(2010)، یک چالش اصلی برای بررسی در مورد این موضوع،عدم تعریف جهانی پذیرفته شده و یک شکل برای اجتناب از مالیات است.در اینجا ما به دنبال تعریف جامع، یعنی کاهش صریح مالیات هستیم.این تعریف نشان دهندۀ تمام معاملاتی است که تأثیری درتعهد مالیات شرکت دارد، بدون تمایز بین فعالیتهای واقعی که رفتار مالیاتی مطلوبی دریافت می کند و فعالیتهای خاصی که برای کاهش مالیات انجام می شود.</w:t>
      </w:r>
      <w:r w:rsidR="00BC634B" w:rsidRPr="00241E9B">
        <w:rPr>
          <w:rFonts w:cs="B Nazanin" w:hint="cs"/>
          <w:sz w:val="24"/>
          <w:szCs w:val="24"/>
          <w:rtl/>
        </w:rPr>
        <w:t>مک گوایر و همکاران(2012)، شواهدی در مورد عدم وجود ارتباط بین تخصص مالیاتی حسابرس و سطح اجتناب از مالیات ارائه کردند، اگرچه دربارۀ تخصص صنعت خاص حسابرس و کیفیت صورتهای مالی وجود دارد.آنها با تجزیه و تحلیل این موضوع نشان دادند که آیا شرکتهای حسابرسی که درمالیات تخصص دارند، تمایل به بالا بردن سطح</w:t>
      </w:r>
      <w:r w:rsidR="00540476" w:rsidRPr="00241E9B">
        <w:rPr>
          <w:rFonts w:cs="B Nazanin" w:hint="cs"/>
          <w:sz w:val="24"/>
          <w:szCs w:val="24"/>
          <w:rtl/>
        </w:rPr>
        <w:t xml:space="preserve"> اجتناب از مالیات صاحبکار خود کنند؟</w:t>
      </w:r>
      <w:r w:rsidR="00C5574B" w:rsidRPr="00241E9B">
        <w:rPr>
          <w:rFonts w:cs="B Nazanin" w:hint="cs"/>
          <w:sz w:val="24"/>
          <w:szCs w:val="24"/>
          <w:rtl/>
        </w:rPr>
        <w:t>نتایج آنها نشان می دهد، صاحبکارانی که خدمات برنامه ریزی مالیاتی از حسابرسان خارجی که درمالیات تخصص دارند، دریافت کنند، گرایش به اجتناب از مالیات جسورانه دارند(تمایل دارند بیشتر از مالیات اجتناب کنند).</w:t>
      </w:r>
      <w:r w:rsidR="00002B37" w:rsidRPr="00241E9B">
        <w:rPr>
          <w:rFonts w:cs="B Nazanin" w:hint="cs"/>
          <w:sz w:val="24"/>
          <w:szCs w:val="24"/>
          <w:rtl/>
        </w:rPr>
        <w:t>سپس آنها پ</w:t>
      </w:r>
      <w:r w:rsidR="00CA58D9" w:rsidRPr="00241E9B">
        <w:rPr>
          <w:rFonts w:cs="B Nazanin" w:hint="cs"/>
          <w:sz w:val="24"/>
          <w:szCs w:val="24"/>
          <w:rtl/>
        </w:rPr>
        <w:t>ژوهش را به حسابرسانی که، علاوه براین که تخصص مالیاتی دارند، بلکه تخصص صنعتی نیز دارند گسترش دادند.نتایج حاصل از یافته ها نشان می دهد که صاحبکارانی که حسابرسان با تخصص مالیاتی و تخصص صنعتی به کار می گیرند، سطوح بالاتری از اجتناب از مالیات نسبت به کسانی که حسابرسانی که تنها تخصص ویژه در مالیات دارند به کار می گیرند، دارند.</w:t>
      </w:r>
    </w:p>
    <w:p w:rsidR="00CA58D9" w:rsidRPr="00241E9B" w:rsidRDefault="00CA58D9" w:rsidP="00241E9B">
      <w:pPr>
        <w:spacing w:line="240" w:lineRule="auto"/>
        <w:rPr>
          <w:rFonts w:cs="B Nazanin"/>
          <w:sz w:val="24"/>
          <w:szCs w:val="24"/>
          <w:rtl/>
        </w:rPr>
      </w:pPr>
      <w:r w:rsidRPr="00241E9B">
        <w:rPr>
          <w:rFonts w:cs="B Nazanin" w:hint="cs"/>
          <w:sz w:val="24"/>
          <w:szCs w:val="24"/>
          <w:rtl/>
        </w:rPr>
        <w:t>ادبیات پژوهش تأیید می کند که شرکتهای حسابرسی سعی می کنند تخصص داشته باشند تا قادر به دریافت هزینه های بالاتر باشند.(دان و مای،2004)نشان دادند که شرکتهای حسابرسی می توانند برسطح اجتناب از مالیات صاحبکاران خود تأثیر بگذارند، ازآنجا که جستجو برای کاهش هزینۀ مالیات به طور مستقیم و مرتبط با استفاده از قوانین حسابداری و قوانین مالیاتی است.علاوه براین، هانلون و سلمرود(2009) نشان دادند که مقررات مالیاتی بسیار پیچیده، نه تنها می تواند باعث ترس شرکتها در بازار از طفره رفتن قوانین مالیاتی شود، بلکه موجب توسعه و بسط مقررات مربوط به تهیۀ صورتهای مالی می شود که افزایش دستمزدهای حسابرسی را درپی خواهد داشت.</w:t>
      </w:r>
    </w:p>
    <w:p w:rsidR="00CA58D9" w:rsidRPr="00241E9B" w:rsidRDefault="00CA58D9" w:rsidP="00241E9B">
      <w:pPr>
        <w:spacing w:line="240" w:lineRule="auto"/>
        <w:rPr>
          <w:rFonts w:cs="B Nazanin"/>
          <w:b/>
          <w:bCs/>
          <w:sz w:val="24"/>
          <w:szCs w:val="24"/>
          <w:rtl/>
        </w:rPr>
      </w:pPr>
      <w:r w:rsidRPr="00241E9B">
        <w:rPr>
          <w:rFonts w:cs="B Nazanin" w:hint="cs"/>
          <w:b/>
          <w:bCs/>
          <w:sz w:val="24"/>
          <w:szCs w:val="24"/>
          <w:rtl/>
        </w:rPr>
        <w:t>پیشینۀ پژوهش</w:t>
      </w:r>
    </w:p>
    <w:p w:rsidR="00CA58D9" w:rsidRPr="00241E9B" w:rsidRDefault="00CA58D9" w:rsidP="00241E9B">
      <w:pPr>
        <w:spacing w:line="240" w:lineRule="auto"/>
        <w:rPr>
          <w:rFonts w:cs="B Nazanin"/>
          <w:sz w:val="24"/>
          <w:szCs w:val="24"/>
          <w:rtl/>
        </w:rPr>
      </w:pPr>
      <w:r w:rsidRPr="00241E9B">
        <w:rPr>
          <w:rFonts w:cs="B Nazanin" w:hint="cs"/>
          <w:sz w:val="24"/>
          <w:szCs w:val="24"/>
          <w:rtl/>
        </w:rPr>
        <w:t>دی وی لرس و همکاران(2014) بیان کردند که بخشی از چسبندگی ناشی از اطلاعات ناقص است.دراین حالت فروشنده از واکنش خریدار در برابر تغییر قیمت، شناخت کافی ندارد، برای نمونه شناختی از علت تغییر فروشنده توسط خریدار ندارد.هنگامی که خریدار، فروشندۀ جدیدی انتخاب می کند، عدم قطعیت کاهش می یابد، زیرا مشخص می شود که</w:t>
      </w:r>
      <w:r w:rsidR="00E92F6C" w:rsidRPr="00241E9B">
        <w:rPr>
          <w:rFonts w:cs="B Nazanin" w:hint="cs"/>
          <w:sz w:val="24"/>
          <w:szCs w:val="24"/>
          <w:rtl/>
        </w:rPr>
        <w:t xml:space="preserve"> خریدار، قصد تغییر فروشنده را دارد.بنابراین، یکی از عوامل شکاف در بازار که عامل چسبندگی قیمت است، حذف می شود و انتظار می رود که قیمتها به سطح انتظار نزدیکتر شود.داناهو ونکل(2014) تأثیر وضعیت مالیاتی شرکتها را برقیمت گذاری دارایی های سرمایه ای با درنظر گرفتن تخصص صنعت حسابرسی مورد بررسی قرار دادند و نتیجه گیری کردند که پیچیدگی های وضعیت مالیاتی شرکت و الزامات گزارشگری آن، کاربردهای زیادی برای تصمیمات حسابرسان مستقل درپی دارد.براساس نتایج پژوهش آنان، زمانی که وضعیت مالیاتی پرریسک حاکم است، دستمزد حسابرسی بیشتری پرداخت می شود.درهمین راستا نتایج بررسی های آنان نشان داد که شرکتهایی که نرخ مرثر مالیاتی کمتری(اجتناب مالیاتی بیشتری ) دارند به طور متوسط حدود 6 درصد حق الزحمۀ بیشتری پرداخت می کنند.در ضمن، زمانی که عدم شفافیت مالیاتی زیاد نباشد، انجام خدمات مالیاتی برای واحد مورد رسیدگی با ایجاد آگاهی از وضعیت مالیاتی، افزایش دستمزد مالیاتی را متعادل می کند.همچنین حسابرسی توسط فرد متخصص، حق الزحمۀ بیشتری درپی دارد که این موضوع ارتباطی با وضعیت مالیاتی شرکت ندارد و مستقل است.</w:t>
      </w:r>
    </w:p>
    <w:p w:rsidR="00E92F6C" w:rsidRPr="00241E9B" w:rsidRDefault="005E139E" w:rsidP="00241E9B">
      <w:pPr>
        <w:spacing w:line="240" w:lineRule="auto"/>
        <w:rPr>
          <w:rFonts w:cs="B Nazanin"/>
          <w:sz w:val="24"/>
          <w:szCs w:val="24"/>
          <w:rtl/>
        </w:rPr>
      </w:pPr>
      <w:r w:rsidRPr="00241E9B">
        <w:rPr>
          <w:rFonts w:cs="B Nazanin" w:hint="cs"/>
          <w:sz w:val="24"/>
          <w:szCs w:val="24"/>
          <w:rtl/>
        </w:rPr>
        <w:lastRenderedPageBreak/>
        <w:t>قاش و لاست گارتن(2006) با بررسی الگوی استاندارد حق الزحمۀ حسابرسی، نشان دادند که قدرت توضیح دهندگی الگوی استاندارد درحالت سالانه کمتر از حالت بلند مدت( برای دوره های چند ساله) است.این نتایج بیانگر این است که دستمزد حسابرسی به سرعت و مناسب با پیش بینی الگوی استاندارد تغییر نمی کند.بحری ثالث و همکاران(1395)، بیان کردند بین استقلال هیئت مدیره و حق الزحمۀ حسابرسی مستقل برای شرکتهایی با نرخ مؤثر مالیاتی کمتر نسبت به شرکتهایی با نرخ مؤثر مالیاتی بیشتر، رابطۀ معناداری وجود ندارد وبین دوگانگی نقش مدیر عامل و رئیس هیئت مدیره و حق الزحمۀ حسابرسی برای شرکتهایی با نرخ مؤثر مالیاتی کمتر نسبت به شرکتهایی با نرخ مؤثر مالیاتی بیشتر، رابطۀ معناداری وجود ندارد.صفرزاده و بیگ پناه(1394)، به بررسی چسبندگی هزینۀ حسابرسی مستقل در شرکتهای ایرانی پرداختند.نتایج نشان داد، تغییرات هزینۀ حسابرسی مستقل به طور کامل با تغییر در عوامل مؤثر بر هزینۀ حسابرسی تبیین نمی شود.همچنین میزان افزایش در هزینۀ حسابرسی، هنگام انتظار افزایش درآن، بیشتر از میزان کاهش در هزینۀ حسابرسی، هنگام انتظار کاهش درآن است و تفاوت بین هزینۀ واقعی برآوردی حسابرسی مستقل، با گذشت زمان کاهش می یابد.</w:t>
      </w:r>
    </w:p>
    <w:p w:rsidR="005E139E" w:rsidRPr="00241E9B" w:rsidRDefault="005E139E" w:rsidP="00241E9B">
      <w:pPr>
        <w:spacing w:line="240" w:lineRule="auto"/>
        <w:rPr>
          <w:rFonts w:cs="B Nazanin"/>
          <w:sz w:val="24"/>
          <w:szCs w:val="24"/>
          <w:rtl/>
        </w:rPr>
      </w:pPr>
      <w:r w:rsidRPr="00241E9B">
        <w:rPr>
          <w:rFonts w:cs="B Nazanin" w:hint="cs"/>
          <w:sz w:val="24"/>
          <w:szCs w:val="24"/>
          <w:rtl/>
        </w:rPr>
        <w:t xml:space="preserve">پورحیدری و گل محمدی شورکی(1394) درپژوهشی تأثیر ریسک با وضعیت مالیاتی شرکت بر دستمزد حسابرسی را سنجیدند و بیان کردند که هرچه نرخ مؤثر مالیاتی کمتر باشد ریسک وضعیت مالیاتی شرکت(اجتناب مالیاتی) بیشتر است.نتایج پژوهش نشان داد که رابطۀ منفی(مثبت) و معناداری میان نرخ مؤثر مالیات(ریسک وضعیت مالیاتی) و حق الزحمۀ حسابرسی وجود دارد.رشیدی باغی(1393)، در </w:t>
      </w:r>
      <w:r w:rsidR="00DD303C" w:rsidRPr="00241E9B">
        <w:rPr>
          <w:rFonts w:cs="B Nazanin" w:hint="cs"/>
          <w:sz w:val="24"/>
          <w:szCs w:val="24"/>
          <w:rtl/>
        </w:rPr>
        <w:t>پژوهشی به بررسی چسبندگی حق الزحمۀ حسابرسی مستقل پرداخته است.نتایج، بیانگر آن است که چسبندگی حق الزحمۀ حسابرسی از یک روند مشخص تبعیت نمی کند.به بیان دیگر در دوره های چند ساله تغییر می کند و در دوره های کوتاه مدت(معمولاً یک ساله) تغییرات مشهودی درحق الزحمه صورت نمی گیرد و همچنین نتایج حاکی ازآن است که مؤسسه های حسابرسی در سالهای اولیه، حق الزحمۀ درخواستی خود را تغییر نمی دهند، ولی در سالهای بعدی با توجه به شناختی که از صاحبکار به دست می آورند، اقدام به تعدیل حق الزحمه می نمایند و درنهایت، نتایج نشان داد که تغییر حسابرس، سبب نزدیکتر شدن دستمزدهای حسابرسی به الگوی استاندارد می شود.</w:t>
      </w:r>
    </w:p>
    <w:p w:rsidR="00DD303C" w:rsidRPr="00241E9B" w:rsidRDefault="00DD303C" w:rsidP="00241E9B">
      <w:pPr>
        <w:spacing w:line="240" w:lineRule="auto"/>
        <w:rPr>
          <w:rFonts w:cs="B Nazanin"/>
          <w:sz w:val="24"/>
          <w:szCs w:val="24"/>
          <w:rtl/>
        </w:rPr>
      </w:pPr>
      <w:r w:rsidRPr="00241E9B">
        <w:rPr>
          <w:rFonts w:cs="B Nazanin" w:hint="cs"/>
          <w:sz w:val="24"/>
          <w:szCs w:val="24"/>
          <w:rtl/>
        </w:rPr>
        <w:t>عزیزخانی و آقا بیگی(1392) به این نتیجه رسیدند که مبلغ دستمزد حسابرسی در حسابرسی نخستین بالاتر از دستمزد حسابرسی سالهای آینده دورۀ تصدی حسابرس است و این امر را با توجه به تأثیر آن بر استقلال حسابرس و کیفیت تفسیر نمودند.نمازی و</w:t>
      </w:r>
      <w:r w:rsidR="00BA417F" w:rsidRPr="00241E9B">
        <w:rPr>
          <w:rFonts w:cs="B Nazanin" w:hint="cs"/>
          <w:sz w:val="24"/>
          <w:szCs w:val="24"/>
          <w:rtl/>
        </w:rPr>
        <w:t xml:space="preserve"> دوانی پور(1389)، بیان کردند،</w:t>
      </w:r>
      <w:r w:rsidR="00F62C1D" w:rsidRPr="00241E9B">
        <w:rPr>
          <w:rFonts w:cs="B Nazanin" w:hint="cs"/>
          <w:sz w:val="24"/>
          <w:szCs w:val="24"/>
          <w:rtl/>
        </w:rPr>
        <w:t>هزینه های تعدیل وکاهش سطح دارایی های عملیاتی</w:t>
      </w:r>
      <w:r w:rsidR="00133AEC" w:rsidRPr="00241E9B">
        <w:rPr>
          <w:rFonts w:cs="B Nazanin" w:hint="cs"/>
          <w:sz w:val="24"/>
          <w:szCs w:val="24"/>
          <w:rtl/>
        </w:rPr>
        <w:t xml:space="preserve"> در دوره های کاهش درآمد، برای شرکتهایی که بخش بالایی از دارایی های عملیاتی خود را خریداری کرده اند و درصد بالایی از کارکنان عملیاتی را به صورت قراردادهای بلند مدت به استخدام شرکت درآورده اند؛ درمقایسه با سایر شرکتها بیشتر است؛ زیرا هزینه های مرتبط با کاهش سطح دارایی های عملیاتی و کارکنان عملیاتی، که ازطریق قراردادهای کوتاه مدت به خدمت گرفته شده اند؛ درمقایسه با وضعیتی که تمامی دارایی ها توسط شرکت خریداری شده باشد، کمتر است.نتایج نشان می دهد، شدت چسبندگی هزینه ها در دوره هایی که در دورۀ قبل ازآن کاهش درآمد رخ داده، کمتر است.همچنین شدت چسبندگی هزینه ها برای شرکتهایی که نسبت جمع دارایی ها به فروش بزرگتری دارند، بیشتر است.</w:t>
      </w:r>
    </w:p>
    <w:p w:rsidR="00133AEC" w:rsidRPr="00241E9B" w:rsidRDefault="00F67680" w:rsidP="00241E9B">
      <w:pPr>
        <w:spacing w:line="240" w:lineRule="auto"/>
        <w:rPr>
          <w:rFonts w:cs="B Nazanin"/>
          <w:b/>
          <w:bCs/>
          <w:sz w:val="24"/>
          <w:szCs w:val="24"/>
          <w:rtl/>
        </w:rPr>
      </w:pPr>
      <w:r w:rsidRPr="00241E9B">
        <w:rPr>
          <w:rFonts w:cs="B Nazanin" w:hint="cs"/>
          <w:b/>
          <w:bCs/>
          <w:sz w:val="24"/>
          <w:szCs w:val="24"/>
          <w:rtl/>
        </w:rPr>
        <w:t>فرضیه های پژوهش</w:t>
      </w:r>
    </w:p>
    <w:p w:rsidR="00F67680" w:rsidRPr="00241E9B" w:rsidRDefault="00F67680" w:rsidP="00241E9B">
      <w:pPr>
        <w:spacing w:line="240" w:lineRule="auto"/>
        <w:rPr>
          <w:rFonts w:cs="B Nazanin"/>
          <w:sz w:val="24"/>
          <w:szCs w:val="24"/>
          <w:rtl/>
        </w:rPr>
      </w:pPr>
      <w:r w:rsidRPr="00241E9B">
        <w:rPr>
          <w:rFonts w:cs="B Nazanin" w:hint="cs"/>
          <w:b/>
          <w:bCs/>
          <w:sz w:val="24"/>
          <w:szCs w:val="24"/>
          <w:rtl/>
        </w:rPr>
        <w:t>فرضیۀ1:</w:t>
      </w:r>
      <w:r w:rsidR="009C38D4" w:rsidRPr="00241E9B">
        <w:rPr>
          <w:rFonts w:cs="B Nazanin" w:hint="cs"/>
          <w:sz w:val="24"/>
          <w:szCs w:val="24"/>
          <w:rtl/>
        </w:rPr>
        <w:t xml:space="preserve"> تمایل به افزایش حق الزحمه های حسابرسی(وقتی که انتظار افزایش وجود دارد) بیشتر از کاهش درحق الزحمه های حسابرسی(وقتی که انتظار کاهش وجود دارد) است.</w:t>
      </w:r>
    </w:p>
    <w:p w:rsidR="009C38D4" w:rsidRPr="00241E9B" w:rsidRDefault="009C38D4" w:rsidP="00241E9B">
      <w:pPr>
        <w:spacing w:line="240" w:lineRule="auto"/>
        <w:rPr>
          <w:rFonts w:cs="B Nazanin"/>
          <w:sz w:val="24"/>
          <w:szCs w:val="24"/>
          <w:rtl/>
        </w:rPr>
      </w:pPr>
      <w:r w:rsidRPr="00241E9B">
        <w:rPr>
          <w:rFonts w:cs="B Nazanin" w:hint="cs"/>
          <w:b/>
          <w:bCs/>
          <w:sz w:val="24"/>
          <w:szCs w:val="24"/>
          <w:rtl/>
        </w:rPr>
        <w:t>فرضیۀ2:</w:t>
      </w:r>
      <w:r w:rsidRPr="00241E9B">
        <w:rPr>
          <w:rFonts w:cs="B Nazanin" w:hint="cs"/>
          <w:sz w:val="24"/>
          <w:szCs w:val="24"/>
          <w:rtl/>
        </w:rPr>
        <w:t xml:space="preserve"> تفاوت بین نوسانات افزایشی و کاهشی حق الزحمۀ حسابرسی در دوره های زمانی بلند مدت تعدیل می شود.</w:t>
      </w:r>
    </w:p>
    <w:p w:rsidR="009C38D4" w:rsidRPr="00241E9B" w:rsidRDefault="009C38D4" w:rsidP="00241E9B">
      <w:pPr>
        <w:spacing w:line="240" w:lineRule="auto"/>
        <w:rPr>
          <w:rFonts w:cs="B Nazanin"/>
          <w:sz w:val="24"/>
          <w:szCs w:val="24"/>
          <w:rtl/>
        </w:rPr>
      </w:pPr>
      <w:r w:rsidRPr="00241E9B">
        <w:rPr>
          <w:rFonts w:cs="B Nazanin" w:hint="cs"/>
          <w:b/>
          <w:bCs/>
          <w:sz w:val="24"/>
          <w:szCs w:val="24"/>
          <w:rtl/>
        </w:rPr>
        <w:t>فرضیۀ3:</w:t>
      </w:r>
      <w:r w:rsidRPr="00241E9B">
        <w:rPr>
          <w:rFonts w:cs="B Nazanin" w:hint="cs"/>
          <w:sz w:val="24"/>
          <w:szCs w:val="24"/>
          <w:rtl/>
        </w:rPr>
        <w:t xml:space="preserve"> تفاوت بین حق الزحمۀ حسابرسی از الگوی استاندارد در شرکتهایی که از پرداخت مالیات اجتناب می کنند، بیشتر است.</w:t>
      </w:r>
    </w:p>
    <w:p w:rsidR="009C38D4" w:rsidRPr="00241E9B" w:rsidRDefault="003E1371" w:rsidP="00241E9B">
      <w:pPr>
        <w:spacing w:line="240" w:lineRule="auto"/>
        <w:rPr>
          <w:rFonts w:cs="B Nazanin"/>
          <w:b/>
          <w:bCs/>
          <w:sz w:val="24"/>
          <w:szCs w:val="24"/>
          <w:rtl/>
        </w:rPr>
      </w:pPr>
      <w:r w:rsidRPr="00241E9B">
        <w:rPr>
          <w:rFonts w:cs="B Nazanin" w:hint="cs"/>
          <w:b/>
          <w:bCs/>
          <w:sz w:val="24"/>
          <w:szCs w:val="24"/>
          <w:rtl/>
        </w:rPr>
        <w:t>روش شناسی پژوهش</w:t>
      </w:r>
    </w:p>
    <w:p w:rsidR="003E1371" w:rsidRPr="00241E9B" w:rsidRDefault="003E1371" w:rsidP="00241E9B">
      <w:pPr>
        <w:spacing w:line="240" w:lineRule="auto"/>
        <w:rPr>
          <w:rFonts w:cs="B Nazanin"/>
          <w:sz w:val="24"/>
          <w:szCs w:val="24"/>
          <w:rtl/>
        </w:rPr>
      </w:pPr>
      <w:r w:rsidRPr="00241E9B">
        <w:rPr>
          <w:rFonts w:cs="B Nazanin" w:hint="cs"/>
          <w:sz w:val="24"/>
          <w:szCs w:val="24"/>
          <w:rtl/>
        </w:rPr>
        <w:t xml:space="preserve">این پژوهش از دیدگاه تقسیم بندی برمبنای هدف، پژوهشی کاربردی است، زیرا هدف آن توسعۀ دانش کاربردی در زمینۀ خاص است و با توجه به روشی که استفاده می شود، نوعی پژوهش توصیفی همبستگی به شمار می رود.برای گردآوری </w:t>
      </w:r>
      <w:r w:rsidRPr="00241E9B">
        <w:rPr>
          <w:rFonts w:cs="B Nazanin" w:hint="cs"/>
          <w:sz w:val="24"/>
          <w:szCs w:val="24"/>
          <w:rtl/>
        </w:rPr>
        <w:lastRenderedPageBreak/>
        <w:t>اطلاعات مورد نیاز که از نوع تاریخی وپس رویدادی است وآزمون فرضیه های پژوهش و همچنین مبانی نظری، از روش کتابخانه ای استفاده شده است(طبیبی و همکاران،1393).برای بررسی فرضیه ها از آزمون دوربین واتسون، برای تشخیص خودهمبستگی الگو، از آزمون فیشر برای بررسی معناداری کل الگو واز آزمون جاک برای نرمال بودن اجزای اختلال رگریسون استفاده شده است.</w:t>
      </w:r>
    </w:p>
    <w:p w:rsidR="003E1371" w:rsidRPr="00241E9B" w:rsidRDefault="003E1371" w:rsidP="00241E9B">
      <w:pPr>
        <w:spacing w:line="240" w:lineRule="auto"/>
        <w:rPr>
          <w:rFonts w:cs="B Nazanin"/>
          <w:sz w:val="24"/>
          <w:szCs w:val="24"/>
          <w:rtl/>
        </w:rPr>
      </w:pPr>
      <w:r w:rsidRPr="00241E9B">
        <w:rPr>
          <w:rFonts w:cs="B Nazanin" w:hint="cs"/>
          <w:sz w:val="24"/>
          <w:szCs w:val="24"/>
          <w:rtl/>
        </w:rPr>
        <w:t>همچنین</w:t>
      </w:r>
      <w:r w:rsidR="008D5312" w:rsidRPr="00241E9B">
        <w:rPr>
          <w:rFonts w:cs="B Nazanin" w:hint="cs"/>
          <w:sz w:val="24"/>
          <w:szCs w:val="24"/>
          <w:rtl/>
        </w:rPr>
        <w:t xml:space="preserve"> به منظور تعیین الگوی مناسب برای برآورد و تأثیر متغیرهای مستقل برمتغیر وابسته ابتدا آزمون های تشخیصی لیمر(چاو)،پرورش پاگان و هاسمن انجام می شود.ازآزمون لیمر (چاو) برای تعیین الگوی داده های تلفیقی در برابر الگوی اثرات ثابت(برای مشاهداتی که احتمال آزمون آنها بیشتر از5% باشد، از روش تلفیقی استفاده شده است) و ازآزمون به روش پاگان به منظور آزمودن واریانس ناهمسانی در الگوهای رگریسون خطی استفاده می شود و وابستگی واریانس جملات پسماند به دست آمده از رگریسون خطی را به مقادیر متغیرهای توضیح دهندۀ الگو، بررسی می کند.آزمون هاسمن برای تعیین الگوی اثرات ثابت در برابر الگوی اثرات تصادفی(انتخاب الگوی اثرات تصادفی برای مشاهداتی که احتمال آزمون آنها بیشتر از5% است) استفاده می شود.همچنین به منظور پاسخ به فرضیه های پزوهش و یافتن روابط خاص میان متغیرهای جامعه ازآزمون های تحلیل رگریسون، آزمون معناداری</w:t>
      </w:r>
      <w:r w:rsidR="008D5312" w:rsidRPr="00241E9B">
        <w:rPr>
          <w:rFonts w:cs="B Nazanin"/>
          <w:sz w:val="24"/>
          <w:szCs w:val="24"/>
        </w:rPr>
        <w:t>t</w:t>
      </w:r>
      <w:r w:rsidR="008D5312" w:rsidRPr="00241E9B">
        <w:rPr>
          <w:rFonts w:cs="B Nazanin" w:hint="cs"/>
          <w:sz w:val="24"/>
          <w:szCs w:val="24"/>
          <w:rtl/>
        </w:rPr>
        <w:t xml:space="preserve"> استفاده شده است.</w:t>
      </w:r>
    </w:p>
    <w:p w:rsidR="008D5312" w:rsidRPr="00241E9B" w:rsidRDefault="008D5312" w:rsidP="00241E9B">
      <w:pPr>
        <w:spacing w:line="240" w:lineRule="auto"/>
        <w:rPr>
          <w:rFonts w:cs="B Nazanin"/>
          <w:b/>
          <w:bCs/>
          <w:sz w:val="24"/>
          <w:szCs w:val="24"/>
          <w:rtl/>
        </w:rPr>
      </w:pPr>
      <w:r w:rsidRPr="00241E9B">
        <w:rPr>
          <w:rFonts w:cs="B Nazanin" w:hint="cs"/>
          <w:b/>
          <w:bCs/>
          <w:sz w:val="24"/>
          <w:szCs w:val="24"/>
          <w:rtl/>
        </w:rPr>
        <w:t>جامعه و نمونۀ آماری</w:t>
      </w:r>
    </w:p>
    <w:p w:rsidR="008D5312" w:rsidRPr="00241E9B" w:rsidRDefault="00FB63AF" w:rsidP="00241E9B">
      <w:pPr>
        <w:spacing w:line="240" w:lineRule="auto"/>
        <w:rPr>
          <w:rFonts w:cs="B Nazanin"/>
          <w:sz w:val="24"/>
          <w:szCs w:val="24"/>
          <w:rtl/>
        </w:rPr>
      </w:pPr>
      <w:r w:rsidRPr="00241E9B">
        <w:rPr>
          <w:rFonts w:cs="B Nazanin" w:hint="cs"/>
          <w:sz w:val="24"/>
          <w:szCs w:val="24"/>
          <w:rtl/>
        </w:rPr>
        <w:t>جامعه آماری، شامل شرکتهای تولیدی پذیرفته شده در بورس اوراق بهادار تهران است که با توجه به ماهیت پژوهش و نیز وجود برخی ناهماهنگی ها میان شرکتهای پذیرفته شده در بورس، شرایط زیر به منظور تعیین نمونۀ آماری پژوهش درنظر گرفته شده است، از این رو نمونۀ آماری به روش حذف سیستماتیک و شرکتها با توجه به چهار ویژگی زیر انتخاب می شوند:</w:t>
      </w:r>
    </w:p>
    <w:p w:rsidR="00FB63AF" w:rsidRPr="00241E9B" w:rsidRDefault="00FB63AF" w:rsidP="00241E9B">
      <w:pPr>
        <w:spacing w:line="240" w:lineRule="auto"/>
        <w:rPr>
          <w:rFonts w:cs="B Nazanin"/>
          <w:sz w:val="24"/>
          <w:szCs w:val="24"/>
          <w:rtl/>
        </w:rPr>
      </w:pPr>
      <w:r w:rsidRPr="00241E9B">
        <w:rPr>
          <w:rFonts w:cs="B Nazanin" w:hint="cs"/>
          <w:sz w:val="24"/>
          <w:szCs w:val="24"/>
          <w:rtl/>
        </w:rPr>
        <w:t>1ـ به منظور همگن شدن نمونۀ آماری در سالهای بررسی، شرکتها پیش از سال 1386 در بورس اوراق بهادار تهران پذیرفته شده باشند.</w:t>
      </w:r>
    </w:p>
    <w:p w:rsidR="00FB63AF" w:rsidRPr="00241E9B" w:rsidRDefault="00FB63AF" w:rsidP="00241E9B">
      <w:pPr>
        <w:spacing w:line="240" w:lineRule="auto"/>
        <w:rPr>
          <w:rFonts w:cs="B Nazanin"/>
          <w:sz w:val="24"/>
          <w:szCs w:val="24"/>
          <w:rtl/>
        </w:rPr>
      </w:pPr>
      <w:r w:rsidRPr="00241E9B">
        <w:rPr>
          <w:rFonts w:cs="B Nazanin" w:hint="cs"/>
          <w:sz w:val="24"/>
          <w:szCs w:val="24"/>
          <w:rtl/>
        </w:rPr>
        <w:t>2ـ برای رعایت قابلیت مقایسه پذیری، سال مالی شرکتها منتهی به 29 اسفند ماه هر سال باشد.</w:t>
      </w:r>
    </w:p>
    <w:p w:rsidR="00FB63AF" w:rsidRPr="00241E9B" w:rsidRDefault="00FB63AF" w:rsidP="00241E9B">
      <w:pPr>
        <w:spacing w:line="240" w:lineRule="auto"/>
        <w:rPr>
          <w:rFonts w:cs="B Nazanin"/>
          <w:sz w:val="24"/>
          <w:szCs w:val="24"/>
          <w:rtl/>
        </w:rPr>
      </w:pPr>
      <w:r w:rsidRPr="00241E9B">
        <w:rPr>
          <w:rFonts w:cs="B Nazanin" w:hint="cs"/>
          <w:sz w:val="24"/>
          <w:szCs w:val="24"/>
          <w:rtl/>
        </w:rPr>
        <w:t>3ـ شرکت طی سالهای 1386 تا 1394 تغییر سال مالی نداشته باشد.</w:t>
      </w:r>
    </w:p>
    <w:p w:rsidR="00FB63AF" w:rsidRPr="00241E9B" w:rsidRDefault="00FB63AF" w:rsidP="00241E9B">
      <w:pPr>
        <w:spacing w:line="240" w:lineRule="auto"/>
        <w:rPr>
          <w:rFonts w:cs="B Nazanin"/>
          <w:sz w:val="24"/>
          <w:szCs w:val="24"/>
          <w:rtl/>
        </w:rPr>
      </w:pPr>
      <w:r w:rsidRPr="00241E9B">
        <w:rPr>
          <w:rFonts w:cs="B Nazanin" w:hint="cs"/>
          <w:sz w:val="24"/>
          <w:szCs w:val="24"/>
          <w:rtl/>
        </w:rPr>
        <w:t>4ـ نمونۀ آماری شامل شرکتهای واسطه گری مالی، سرمایه گذاری، لیزینگ، بانکها و شرکتهای بیمه نمی شود، زیار ماهیت شرکتهای مذکور متفاوت است.</w:t>
      </w:r>
    </w:p>
    <w:p w:rsidR="00FB63AF" w:rsidRPr="00241E9B" w:rsidRDefault="00FB63AF" w:rsidP="00241E9B">
      <w:pPr>
        <w:spacing w:line="240" w:lineRule="auto"/>
        <w:rPr>
          <w:rFonts w:cs="B Nazanin"/>
          <w:sz w:val="24"/>
          <w:szCs w:val="24"/>
          <w:rtl/>
        </w:rPr>
      </w:pPr>
      <w:r w:rsidRPr="00241E9B">
        <w:rPr>
          <w:rFonts w:cs="B Nazanin" w:hint="cs"/>
          <w:sz w:val="24"/>
          <w:szCs w:val="24"/>
          <w:rtl/>
        </w:rPr>
        <w:t>با توجه به شرایط فوق142 شرکت به عنوان نمونه انتخاب شدند.اطلاعات موردنیاز شرکتها ازطریق مراجعه به صورتهای مالی حسابرسی شده، ماهنامۀ بورس اوراق بهادار و سایت کدال و با استفاده از نرم افزار ره آورد نوین گردآوری شده وسپس با جمع بندی و محاسبات موردنیاز در صفحه گسترده نرم افزار اکسل برای تجزیه و تحلیل آماده شده است.</w:t>
      </w:r>
    </w:p>
    <w:p w:rsidR="00FB63AF" w:rsidRPr="00241E9B" w:rsidRDefault="00FB63AF" w:rsidP="00241E9B">
      <w:pPr>
        <w:spacing w:line="240" w:lineRule="auto"/>
        <w:rPr>
          <w:rFonts w:cs="B Nazanin"/>
          <w:sz w:val="24"/>
          <w:szCs w:val="24"/>
          <w:rtl/>
        </w:rPr>
      </w:pPr>
      <w:r w:rsidRPr="00241E9B">
        <w:rPr>
          <w:rFonts w:cs="B Nazanin" w:hint="cs"/>
          <w:sz w:val="24"/>
          <w:szCs w:val="24"/>
          <w:rtl/>
        </w:rPr>
        <w:t>تجزیه تحلیل نهایی توسط نرم افزار ایویوز8 انجام شده است.</w:t>
      </w:r>
    </w:p>
    <w:p w:rsidR="00FB63AF" w:rsidRPr="00241E9B" w:rsidRDefault="00FB63AF" w:rsidP="00241E9B">
      <w:pPr>
        <w:spacing w:line="240" w:lineRule="auto"/>
        <w:rPr>
          <w:rFonts w:cs="B Nazanin"/>
          <w:b/>
          <w:bCs/>
          <w:sz w:val="24"/>
          <w:szCs w:val="24"/>
          <w:rtl/>
        </w:rPr>
      </w:pPr>
      <w:r w:rsidRPr="00241E9B">
        <w:rPr>
          <w:rFonts w:cs="B Nazanin" w:hint="cs"/>
          <w:b/>
          <w:bCs/>
          <w:sz w:val="24"/>
          <w:szCs w:val="24"/>
          <w:rtl/>
        </w:rPr>
        <w:t>متغیرهای پژوهش و نحوۀ محاسبۀ آن</w:t>
      </w:r>
    </w:p>
    <w:p w:rsidR="00FB63AF" w:rsidRPr="00241E9B" w:rsidRDefault="00FB63AF" w:rsidP="00241E9B">
      <w:pPr>
        <w:spacing w:line="240" w:lineRule="auto"/>
        <w:rPr>
          <w:rFonts w:cs="B Nazanin"/>
          <w:sz w:val="24"/>
          <w:szCs w:val="24"/>
          <w:rtl/>
        </w:rPr>
      </w:pPr>
      <w:r w:rsidRPr="00241E9B">
        <w:rPr>
          <w:rFonts w:cs="B Nazanin" w:hint="cs"/>
          <w:sz w:val="24"/>
          <w:szCs w:val="24"/>
          <w:rtl/>
        </w:rPr>
        <w:t>متغیرهای مورد استفاده دراین پژوهش به صورت زیر تعریف شده اند:</w:t>
      </w:r>
    </w:p>
    <w:p w:rsidR="00FB63AF" w:rsidRPr="00241E9B" w:rsidRDefault="00FB63AF" w:rsidP="00241E9B">
      <w:pPr>
        <w:spacing w:line="240" w:lineRule="auto"/>
        <w:rPr>
          <w:rFonts w:cs="B Nazanin"/>
          <w:b/>
          <w:bCs/>
          <w:sz w:val="24"/>
          <w:szCs w:val="24"/>
          <w:rtl/>
        </w:rPr>
      </w:pPr>
      <w:r w:rsidRPr="00241E9B">
        <w:rPr>
          <w:rFonts w:cs="B Nazanin" w:hint="cs"/>
          <w:b/>
          <w:bCs/>
          <w:sz w:val="24"/>
          <w:szCs w:val="24"/>
          <w:rtl/>
        </w:rPr>
        <w:t>متغیر وابسته</w:t>
      </w:r>
    </w:p>
    <w:p w:rsidR="00FB63AF" w:rsidRPr="00241E9B" w:rsidRDefault="00FB63AF" w:rsidP="00241E9B">
      <w:pPr>
        <w:spacing w:line="240" w:lineRule="auto"/>
        <w:rPr>
          <w:rFonts w:eastAsiaTheme="minorEastAsia" w:cs="B Nazanin"/>
          <w:sz w:val="24"/>
          <w:szCs w:val="24"/>
          <w:rtl/>
        </w:rPr>
      </w:pPr>
      <w:r w:rsidRPr="00241E9B">
        <w:rPr>
          <w:rFonts w:cs="B Nazanin" w:hint="cs"/>
          <w:sz w:val="24"/>
          <w:szCs w:val="24"/>
          <w:rtl/>
        </w:rPr>
        <w:t>حق الزحمۀ حسابرسی</w:t>
      </w:r>
      <m:oMath>
        <m:sSub>
          <m:sSubPr>
            <m:ctrlPr>
              <w:rPr>
                <w:rFonts w:ascii="Cambria Math" w:hAnsi="Cambria Math" w:cs="B Nazanin"/>
                <w:sz w:val="24"/>
                <w:szCs w:val="24"/>
              </w:rPr>
            </m:ctrlPr>
          </m:sSubPr>
          <m:e>
            <m:r>
              <w:rPr>
                <w:rFonts w:ascii="Cambria Math" w:hAnsi="Cambria Math" w:cs="B Nazanin"/>
                <w:sz w:val="24"/>
                <w:szCs w:val="24"/>
              </w:rPr>
              <m:t>(LAF</m:t>
            </m:r>
          </m:e>
          <m:sub>
            <m:r>
              <m:rPr>
                <m:sty m:val="p"/>
              </m:rPr>
              <w:rPr>
                <w:rFonts w:ascii="Cambria Math" w:hAnsi="Cambria Math" w:cs="B Nazanin"/>
                <w:sz w:val="24"/>
                <w:szCs w:val="24"/>
              </w:rPr>
              <m:t>i,t</m:t>
            </m:r>
          </m:sub>
        </m:sSub>
        <m:r>
          <m:rPr>
            <m:sty m:val="p"/>
          </m:rPr>
          <w:rPr>
            <w:rFonts w:ascii="Cambria Math" w:hAnsi="Cambria Math" w:cs="B Nazanin"/>
            <w:sz w:val="24"/>
            <w:szCs w:val="24"/>
          </w:rPr>
          <m:t>)</m:t>
        </m:r>
      </m:oMath>
      <w:r w:rsidRPr="00241E9B">
        <w:rPr>
          <w:rFonts w:eastAsiaTheme="minorEastAsia" w:cs="B Nazanin" w:hint="cs"/>
          <w:sz w:val="24"/>
          <w:szCs w:val="24"/>
          <w:rtl/>
        </w:rPr>
        <w:t>:لگاریتم طبیعی حق الزحمۀ حسابرسی استفاده شده است(هویتاش وهمکاران،2007).اطلاعات مربوط به دستمزد حسابرسی ازیادداشت های همراه صورتهای مالی بخش هزینه های اداری و عمومی و معین سایر هزینه ها استخراج شده است.</w:t>
      </w:r>
    </w:p>
    <w:p w:rsidR="00FB63AF" w:rsidRPr="00241E9B" w:rsidRDefault="005C1F04" w:rsidP="00241E9B">
      <w:pPr>
        <w:spacing w:line="240" w:lineRule="auto"/>
        <w:rPr>
          <w:rFonts w:eastAsiaTheme="minorEastAsia" w:cs="B Nazanin"/>
          <w:b/>
          <w:bCs/>
          <w:sz w:val="24"/>
          <w:szCs w:val="24"/>
          <w:rtl/>
        </w:rPr>
      </w:pPr>
      <w:r w:rsidRPr="00241E9B">
        <w:rPr>
          <w:rFonts w:eastAsiaTheme="minorEastAsia" w:cs="B Nazanin" w:hint="cs"/>
          <w:b/>
          <w:bCs/>
          <w:sz w:val="24"/>
          <w:szCs w:val="24"/>
          <w:rtl/>
        </w:rPr>
        <w:t>متغیرهای مستقل</w:t>
      </w:r>
    </w:p>
    <w:p w:rsidR="005C1F04" w:rsidRPr="00241E9B" w:rsidRDefault="005C1F04" w:rsidP="00241E9B">
      <w:pPr>
        <w:spacing w:line="240" w:lineRule="auto"/>
        <w:rPr>
          <w:rFonts w:eastAsiaTheme="minorEastAsia" w:cs="B Nazanin"/>
          <w:sz w:val="24"/>
          <w:szCs w:val="24"/>
          <w:rtl/>
        </w:rPr>
      </w:pPr>
      <w:r w:rsidRPr="00241E9B">
        <w:rPr>
          <w:rFonts w:eastAsiaTheme="minorEastAsia" w:cs="B Nazanin" w:hint="cs"/>
          <w:b/>
          <w:bCs/>
          <w:sz w:val="24"/>
          <w:szCs w:val="24"/>
          <w:rtl/>
        </w:rPr>
        <w:t>اندازۀ شرکت</w:t>
      </w:r>
      <m:oMath>
        <m:d>
          <m:dPr>
            <m:ctrlPr>
              <w:rPr>
                <w:rFonts w:ascii="Cambria Math" w:eastAsiaTheme="minorEastAsia" w:hAnsi="Cambria Math" w:cs="B Nazanin"/>
                <w:b/>
                <w:bCs/>
                <w:sz w:val="24"/>
                <w:szCs w:val="24"/>
              </w:rPr>
            </m:ctrlPr>
          </m:dPr>
          <m:e>
            <m:sSub>
              <m:sSubPr>
                <m:ctrlPr>
                  <w:rPr>
                    <w:rFonts w:ascii="Cambria Math" w:eastAsiaTheme="minorEastAsia" w:hAnsi="Cambria Math" w:cs="B Nazanin"/>
                    <w:b/>
                    <w:bCs/>
                    <w:i/>
                    <w:sz w:val="24"/>
                    <w:szCs w:val="24"/>
                  </w:rPr>
                </m:ctrlPr>
              </m:sSubPr>
              <m:e>
                <m:r>
                  <m:rPr>
                    <m:sty m:val="bi"/>
                  </m:rPr>
                  <w:rPr>
                    <w:rFonts w:ascii="Cambria Math" w:eastAsiaTheme="minorEastAsia" w:hAnsi="Cambria Math" w:cs="B Nazanin"/>
                    <w:sz w:val="24"/>
                    <w:szCs w:val="24"/>
                  </w:rPr>
                  <m:t>LTA</m:t>
                </m:r>
              </m:e>
              <m:sub>
                <m:r>
                  <m:rPr>
                    <m:sty m:val="bi"/>
                  </m:rPr>
                  <w:rPr>
                    <w:rFonts w:ascii="Cambria Math" w:eastAsiaTheme="minorEastAsia" w:hAnsi="Cambria Math" w:cs="B Nazanin"/>
                    <w:sz w:val="24"/>
                    <w:szCs w:val="24"/>
                  </w:rPr>
                  <m:t>i,t</m:t>
                </m:r>
              </m:sub>
            </m:sSub>
          </m:e>
        </m:d>
      </m:oMath>
      <w:r w:rsidRPr="00241E9B">
        <w:rPr>
          <w:rFonts w:eastAsiaTheme="minorEastAsia" w:cs="B Nazanin" w:hint="cs"/>
          <w:b/>
          <w:bCs/>
          <w:sz w:val="24"/>
          <w:szCs w:val="24"/>
          <w:rtl/>
        </w:rPr>
        <w:t xml:space="preserve"> :</w:t>
      </w:r>
      <w:r w:rsidRPr="00241E9B">
        <w:rPr>
          <w:rFonts w:eastAsiaTheme="minorEastAsia" w:cs="B Nazanin" w:hint="cs"/>
          <w:sz w:val="24"/>
          <w:szCs w:val="24"/>
          <w:rtl/>
        </w:rPr>
        <w:t xml:space="preserve"> لگاریتم طبیعی مجموع دارایی های شرکت ها.</w:t>
      </w:r>
    </w:p>
    <w:p w:rsidR="005C1F04" w:rsidRPr="00241E9B" w:rsidRDefault="005C1F04" w:rsidP="00241E9B">
      <w:pPr>
        <w:spacing w:line="240" w:lineRule="auto"/>
        <w:rPr>
          <w:rFonts w:eastAsiaTheme="minorEastAsia" w:cs="B Nazanin"/>
          <w:sz w:val="24"/>
          <w:szCs w:val="24"/>
          <w:rtl/>
        </w:rPr>
      </w:pPr>
      <w:r w:rsidRPr="00241E9B">
        <w:rPr>
          <w:rFonts w:eastAsiaTheme="minorEastAsia" w:cs="B Nazanin" w:hint="cs"/>
          <w:b/>
          <w:bCs/>
          <w:sz w:val="24"/>
          <w:szCs w:val="24"/>
          <w:rtl/>
        </w:rPr>
        <w:t>نسبت جاری</w:t>
      </w:r>
      <m:oMath>
        <m:d>
          <m:dPr>
            <m:ctrlPr>
              <w:rPr>
                <w:rFonts w:ascii="Cambria Math" w:eastAsiaTheme="minorEastAsia" w:hAnsi="Cambria Math" w:cs="B Nazanin"/>
                <w:b/>
                <w:bCs/>
                <w:sz w:val="24"/>
                <w:szCs w:val="24"/>
              </w:rPr>
            </m:ctrlPr>
          </m:dPr>
          <m:e>
            <m:sSub>
              <m:sSubPr>
                <m:ctrlPr>
                  <w:rPr>
                    <w:rFonts w:ascii="Cambria Math" w:eastAsiaTheme="minorEastAsia" w:hAnsi="Cambria Math" w:cs="B Nazanin"/>
                    <w:b/>
                    <w:bCs/>
                    <w:i/>
                    <w:sz w:val="24"/>
                    <w:szCs w:val="24"/>
                  </w:rPr>
                </m:ctrlPr>
              </m:sSubPr>
              <m:e>
                <m:r>
                  <m:rPr>
                    <m:sty m:val="bi"/>
                  </m:rPr>
                  <w:rPr>
                    <w:rFonts w:ascii="Cambria Math" w:eastAsiaTheme="minorEastAsia" w:hAnsi="Cambria Math" w:cs="B Nazanin"/>
                    <w:sz w:val="24"/>
                    <w:szCs w:val="24"/>
                  </w:rPr>
                  <m:t>CATA</m:t>
                </m:r>
              </m:e>
              <m:sub>
                <m:r>
                  <m:rPr>
                    <m:sty m:val="bi"/>
                  </m:rPr>
                  <w:rPr>
                    <w:rFonts w:ascii="Cambria Math" w:eastAsiaTheme="minorEastAsia" w:hAnsi="Cambria Math" w:cs="B Nazanin"/>
                    <w:sz w:val="24"/>
                    <w:szCs w:val="24"/>
                  </w:rPr>
                  <m:t>i,t</m:t>
                </m:r>
              </m:sub>
            </m:sSub>
          </m:e>
        </m:d>
      </m:oMath>
      <w:r w:rsidRPr="00241E9B">
        <w:rPr>
          <w:rFonts w:eastAsiaTheme="minorEastAsia" w:cs="B Nazanin" w:hint="cs"/>
          <w:b/>
          <w:bCs/>
          <w:sz w:val="24"/>
          <w:szCs w:val="24"/>
          <w:rtl/>
        </w:rPr>
        <w:t>:</w:t>
      </w:r>
      <w:r w:rsidRPr="00241E9B">
        <w:rPr>
          <w:rFonts w:eastAsiaTheme="minorEastAsia" w:cs="B Nazanin" w:hint="cs"/>
          <w:sz w:val="24"/>
          <w:szCs w:val="24"/>
          <w:rtl/>
        </w:rPr>
        <w:t xml:space="preserve"> نسبت دارایی های جاری به مجموع دارایی ها .</w:t>
      </w:r>
    </w:p>
    <w:p w:rsidR="005C1F04" w:rsidRPr="00241E9B" w:rsidRDefault="005C1F04" w:rsidP="00241E9B">
      <w:pPr>
        <w:spacing w:line="240" w:lineRule="auto"/>
        <w:rPr>
          <w:rFonts w:eastAsiaTheme="minorEastAsia" w:cs="B Nazanin"/>
          <w:sz w:val="24"/>
          <w:szCs w:val="24"/>
          <w:rtl/>
        </w:rPr>
      </w:pPr>
      <w:r w:rsidRPr="00241E9B">
        <w:rPr>
          <w:rFonts w:eastAsiaTheme="minorEastAsia" w:cs="B Nazanin" w:hint="cs"/>
          <w:b/>
          <w:bCs/>
          <w:sz w:val="24"/>
          <w:szCs w:val="24"/>
          <w:rtl/>
        </w:rPr>
        <w:t>نسبت آنی</w:t>
      </w:r>
      <m:oMath>
        <m:d>
          <m:dPr>
            <m:ctrlPr>
              <w:rPr>
                <w:rFonts w:ascii="Cambria Math" w:eastAsiaTheme="minorEastAsia" w:hAnsi="Cambria Math" w:cs="B Nazanin"/>
                <w:b/>
                <w:bCs/>
                <w:sz w:val="24"/>
                <w:szCs w:val="24"/>
              </w:rPr>
            </m:ctrlPr>
          </m:dPr>
          <m:e>
            <m:sSub>
              <m:sSubPr>
                <m:ctrlPr>
                  <w:rPr>
                    <w:rFonts w:ascii="Cambria Math" w:eastAsiaTheme="minorEastAsia" w:hAnsi="Cambria Math" w:cs="B Nazanin"/>
                    <w:b/>
                    <w:bCs/>
                    <w:i/>
                    <w:sz w:val="24"/>
                    <w:szCs w:val="24"/>
                  </w:rPr>
                </m:ctrlPr>
              </m:sSubPr>
              <m:e>
                <m:r>
                  <m:rPr>
                    <m:sty m:val="bi"/>
                  </m:rPr>
                  <w:rPr>
                    <w:rFonts w:ascii="Cambria Math" w:eastAsiaTheme="minorEastAsia" w:hAnsi="Cambria Math" w:cs="B Nazanin"/>
                    <w:sz w:val="24"/>
                    <w:szCs w:val="24"/>
                  </w:rPr>
                  <m:t>QUIK</m:t>
                </m:r>
              </m:e>
              <m:sub>
                <m:r>
                  <m:rPr>
                    <m:sty m:val="bi"/>
                  </m:rPr>
                  <w:rPr>
                    <w:rFonts w:ascii="Cambria Math" w:eastAsiaTheme="minorEastAsia" w:hAnsi="Cambria Math" w:cs="B Nazanin"/>
                    <w:sz w:val="24"/>
                    <w:szCs w:val="24"/>
                  </w:rPr>
                  <m:t>i,t</m:t>
                </m:r>
              </m:sub>
            </m:sSub>
          </m:e>
        </m:d>
      </m:oMath>
      <w:r w:rsidRPr="00241E9B">
        <w:rPr>
          <w:rFonts w:eastAsiaTheme="minorEastAsia" w:cs="B Nazanin" w:hint="cs"/>
          <w:b/>
          <w:bCs/>
          <w:sz w:val="24"/>
          <w:szCs w:val="24"/>
          <w:rtl/>
        </w:rPr>
        <w:t xml:space="preserve"> :</w:t>
      </w:r>
      <w:r w:rsidRPr="00241E9B">
        <w:rPr>
          <w:rFonts w:eastAsiaTheme="minorEastAsia" w:cs="B Nazanin" w:hint="cs"/>
          <w:sz w:val="24"/>
          <w:szCs w:val="24"/>
          <w:rtl/>
        </w:rPr>
        <w:t xml:space="preserve"> نسبت دارایی های جاری( به استثنای موجودی کالا) به بدهی های جاری شرکتها.</w:t>
      </w:r>
    </w:p>
    <w:p w:rsidR="005C1F04" w:rsidRPr="00241E9B" w:rsidRDefault="005C1F04" w:rsidP="00241E9B">
      <w:pPr>
        <w:spacing w:line="240" w:lineRule="auto"/>
        <w:rPr>
          <w:rFonts w:eastAsiaTheme="minorEastAsia" w:cs="B Nazanin"/>
          <w:sz w:val="24"/>
          <w:szCs w:val="24"/>
          <w:rtl/>
        </w:rPr>
      </w:pPr>
      <w:r w:rsidRPr="00241E9B">
        <w:rPr>
          <w:rFonts w:eastAsiaTheme="minorEastAsia" w:cs="B Nazanin" w:hint="cs"/>
          <w:b/>
          <w:bCs/>
          <w:sz w:val="24"/>
          <w:szCs w:val="24"/>
          <w:rtl/>
        </w:rPr>
        <w:t>بدهی های بلندمدت</w:t>
      </w:r>
      <m:oMath>
        <m:d>
          <m:dPr>
            <m:ctrlPr>
              <w:rPr>
                <w:rFonts w:ascii="Cambria Math" w:eastAsiaTheme="minorEastAsia" w:hAnsi="Cambria Math" w:cs="B Nazanin"/>
                <w:b/>
                <w:bCs/>
                <w:sz w:val="24"/>
                <w:szCs w:val="24"/>
              </w:rPr>
            </m:ctrlPr>
          </m:dPr>
          <m:e>
            <m:sSub>
              <m:sSubPr>
                <m:ctrlPr>
                  <w:rPr>
                    <w:rFonts w:ascii="Cambria Math" w:eastAsiaTheme="minorEastAsia" w:hAnsi="Cambria Math" w:cs="B Nazanin"/>
                    <w:b/>
                    <w:bCs/>
                    <w:i/>
                    <w:sz w:val="24"/>
                    <w:szCs w:val="24"/>
                  </w:rPr>
                </m:ctrlPr>
              </m:sSubPr>
              <m:e>
                <m:r>
                  <m:rPr>
                    <m:sty m:val="bi"/>
                  </m:rPr>
                  <w:rPr>
                    <w:rFonts w:ascii="Cambria Math" w:eastAsiaTheme="minorEastAsia" w:hAnsi="Cambria Math" w:cs="B Nazanin"/>
                    <w:sz w:val="24"/>
                    <w:szCs w:val="24"/>
                  </w:rPr>
                  <m:t>DE</m:t>
                </m:r>
              </m:e>
              <m:sub>
                <m:r>
                  <m:rPr>
                    <m:sty m:val="bi"/>
                  </m:rPr>
                  <w:rPr>
                    <w:rFonts w:ascii="Cambria Math" w:eastAsiaTheme="minorEastAsia" w:hAnsi="Cambria Math" w:cs="B Nazanin"/>
                    <w:sz w:val="24"/>
                    <w:szCs w:val="24"/>
                  </w:rPr>
                  <m:t>i,t</m:t>
                </m:r>
              </m:sub>
            </m:sSub>
          </m:e>
        </m:d>
      </m:oMath>
      <w:r w:rsidRPr="00241E9B">
        <w:rPr>
          <w:rFonts w:eastAsiaTheme="minorEastAsia" w:cs="B Nazanin" w:hint="cs"/>
          <w:b/>
          <w:bCs/>
          <w:sz w:val="24"/>
          <w:szCs w:val="24"/>
          <w:rtl/>
        </w:rPr>
        <w:t>:</w:t>
      </w:r>
      <w:r w:rsidRPr="00241E9B">
        <w:rPr>
          <w:rFonts w:eastAsiaTheme="minorEastAsia" w:cs="B Nazanin" w:hint="cs"/>
          <w:sz w:val="24"/>
          <w:szCs w:val="24"/>
          <w:rtl/>
        </w:rPr>
        <w:t xml:space="preserve"> نسبت بدهی بلندمدت به مجموع دارایی ها .</w:t>
      </w:r>
    </w:p>
    <w:p w:rsidR="005C1F04" w:rsidRPr="00241E9B" w:rsidRDefault="00D90887" w:rsidP="00241E9B">
      <w:pPr>
        <w:spacing w:line="240" w:lineRule="auto"/>
        <w:rPr>
          <w:rFonts w:eastAsiaTheme="minorEastAsia" w:cs="B Nazanin"/>
          <w:sz w:val="24"/>
          <w:szCs w:val="24"/>
          <w:rtl/>
        </w:rPr>
      </w:pPr>
      <w:r w:rsidRPr="00241E9B">
        <w:rPr>
          <w:rFonts w:eastAsiaTheme="minorEastAsia" w:cs="B Nazanin" w:hint="cs"/>
          <w:b/>
          <w:bCs/>
          <w:sz w:val="24"/>
          <w:szCs w:val="24"/>
          <w:rtl/>
        </w:rPr>
        <w:lastRenderedPageBreak/>
        <w:t>بازدۀ دارایی ها</w:t>
      </w:r>
      <m:oMath>
        <m:d>
          <m:dPr>
            <m:ctrlPr>
              <w:rPr>
                <w:rFonts w:ascii="Cambria Math" w:eastAsiaTheme="minorEastAsia" w:hAnsi="Cambria Math" w:cs="B Nazanin"/>
                <w:b/>
                <w:bCs/>
                <w:sz w:val="24"/>
                <w:szCs w:val="24"/>
              </w:rPr>
            </m:ctrlPr>
          </m:dPr>
          <m:e>
            <m:sSub>
              <m:sSubPr>
                <m:ctrlPr>
                  <w:rPr>
                    <w:rFonts w:ascii="Cambria Math" w:eastAsiaTheme="minorEastAsia" w:hAnsi="Cambria Math" w:cs="B Nazanin"/>
                    <w:b/>
                    <w:bCs/>
                    <w:i/>
                    <w:sz w:val="24"/>
                    <w:szCs w:val="24"/>
                  </w:rPr>
                </m:ctrlPr>
              </m:sSubPr>
              <m:e>
                <m:r>
                  <m:rPr>
                    <m:sty m:val="bi"/>
                  </m:rPr>
                  <w:rPr>
                    <w:rFonts w:ascii="Cambria Math" w:eastAsiaTheme="minorEastAsia" w:hAnsi="Cambria Math" w:cs="B Nazanin"/>
                    <w:sz w:val="24"/>
                    <w:szCs w:val="24"/>
                  </w:rPr>
                  <m:t>ROI</m:t>
                </m:r>
              </m:e>
              <m:sub>
                <m:r>
                  <m:rPr>
                    <m:sty m:val="bi"/>
                  </m:rPr>
                  <w:rPr>
                    <w:rFonts w:ascii="Cambria Math" w:eastAsiaTheme="minorEastAsia" w:hAnsi="Cambria Math" w:cs="B Nazanin"/>
                    <w:sz w:val="24"/>
                    <w:szCs w:val="24"/>
                  </w:rPr>
                  <m:t>i,t</m:t>
                </m:r>
              </m:sub>
            </m:sSub>
          </m:e>
        </m:d>
      </m:oMath>
      <w:r w:rsidR="00D858CD" w:rsidRPr="00241E9B">
        <w:rPr>
          <w:rFonts w:eastAsiaTheme="minorEastAsia" w:cs="B Nazanin" w:hint="cs"/>
          <w:b/>
          <w:bCs/>
          <w:sz w:val="24"/>
          <w:szCs w:val="24"/>
          <w:rtl/>
        </w:rPr>
        <w:t>:</w:t>
      </w:r>
      <w:r w:rsidR="00D858CD" w:rsidRPr="00241E9B">
        <w:rPr>
          <w:rFonts w:eastAsiaTheme="minorEastAsia" w:cs="B Nazanin" w:hint="cs"/>
          <w:sz w:val="24"/>
          <w:szCs w:val="24"/>
          <w:rtl/>
        </w:rPr>
        <w:t xml:space="preserve"> برابر با نسبت سود قبل از بهره و مالیات به مجموع دارایی ها.</w:t>
      </w:r>
    </w:p>
    <w:p w:rsidR="00D858CD" w:rsidRPr="00241E9B" w:rsidRDefault="00D858CD" w:rsidP="00241E9B">
      <w:pPr>
        <w:spacing w:line="240" w:lineRule="auto"/>
        <w:rPr>
          <w:rFonts w:eastAsiaTheme="minorEastAsia" w:cs="B Nazanin"/>
          <w:sz w:val="24"/>
          <w:szCs w:val="24"/>
          <w:rtl/>
        </w:rPr>
      </w:pPr>
      <w:r w:rsidRPr="00241E9B">
        <w:rPr>
          <w:rFonts w:eastAsiaTheme="minorEastAsia" w:cs="B Nazanin" w:hint="cs"/>
          <w:b/>
          <w:bCs/>
          <w:sz w:val="24"/>
          <w:szCs w:val="24"/>
          <w:rtl/>
        </w:rPr>
        <w:t>زیان</w:t>
      </w:r>
      <m:oMath>
        <m:d>
          <m:dPr>
            <m:ctrlPr>
              <w:rPr>
                <w:rFonts w:ascii="Cambria Math" w:eastAsiaTheme="minorEastAsia" w:hAnsi="Cambria Math" w:cs="B Nazanin"/>
                <w:b/>
                <w:bCs/>
                <w:sz w:val="24"/>
                <w:szCs w:val="24"/>
              </w:rPr>
            </m:ctrlPr>
          </m:dPr>
          <m:e>
            <m:sSub>
              <m:sSubPr>
                <m:ctrlPr>
                  <w:rPr>
                    <w:rFonts w:ascii="Cambria Math" w:eastAsiaTheme="minorEastAsia" w:hAnsi="Cambria Math" w:cs="B Nazanin"/>
                    <w:b/>
                    <w:bCs/>
                    <w:i/>
                    <w:sz w:val="24"/>
                    <w:szCs w:val="24"/>
                  </w:rPr>
                </m:ctrlPr>
              </m:sSubPr>
              <m:e>
                <m:r>
                  <m:rPr>
                    <m:sty m:val="bi"/>
                  </m:rPr>
                  <w:rPr>
                    <w:rFonts w:ascii="Cambria Math" w:eastAsiaTheme="minorEastAsia" w:hAnsi="Cambria Math" w:cs="B Nazanin"/>
                    <w:sz w:val="24"/>
                    <w:szCs w:val="24"/>
                  </w:rPr>
                  <m:t>LOSS</m:t>
                </m:r>
              </m:e>
              <m:sub>
                <m:r>
                  <m:rPr>
                    <m:sty m:val="bi"/>
                  </m:rPr>
                  <w:rPr>
                    <w:rFonts w:ascii="Cambria Math" w:eastAsiaTheme="minorEastAsia" w:hAnsi="Cambria Math" w:cs="B Nazanin"/>
                    <w:sz w:val="24"/>
                    <w:szCs w:val="24"/>
                  </w:rPr>
                  <m:t>i,t</m:t>
                </m:r>
              </m:sub>
            </m:sSub>
          </m:e>
        </m:d>
      </m:oMath>
      <w:r w:rsidRPr="00241E9B">
        <w:rPr>
          <w:rFonts w:eastAsiaTheme="minorEastAsia" w:cs="B Nazanin" w:hint="cs"/>
          <w:b/>
          <w:bCs/>
          <w:sz w:val="24"/>
          <w:szCs w:val="24"/>
          <w:rtl/>
        </w:rPr>
        <w:t>:</w:t>
      </w:r>
      <w:r w:rsidRPr="00241E9B">
        <w:rPr>
          <w:rFonts w:eastAsiaTheme="minorEastAsia" w:cs="B Nazanin" w:hint="cs"/>
          <w:sz w:val="24"/>
          <w:szCs w:val="24"/>
          <w:rtl/>
        </w:rPr>
        <w:t xml:space="preserve"> متغیر موهومی است که اگر شرکت در سال جاری، سال قبل یا دو سال قبل، زیان داشته باشد عدد یک و درغیر این صورت عدد صفر می گیرد.</w:t>
      </w:r>
    </w:p>
    <w:p w:rsidR="00D858CD" w:rsidRPr="00241E9B" w:rsidRDefault="00D858CD" w:rsidP="00241E9B">
      <w:pPr>
        <w:spacing w:line="240" w:lineRule="auto"/>
        <w:rPr>
          <w:rFonts w:eastAsiaTheme="minorEastAsia" w:cs="B Nazanin"/>
          <w:sz w:val="24"/>
          <w:szCs w:val="24"/>
          <w:rtl/>
        </w:rPr>
      </w:pPr>
      <w:r w:rsidRPr="00241E9B">
        <w:rPr>
          <w:rFonts w:eastAsiaTheme="minorEastAsia" w:cs="B Nazanin" w:hint="cs"/>
          <w:b/>
          <w:bCs/>
          <w:sz w:val="24"/>
          <w:szCs w:val="24"/>
          <w:rtl/>
        </w:rPr>
        <w:t>حق الزحمۀ برآورد شده</w:t>
      </w:r>
      <m:oMath>
        <m:d>
          <m:dPr>
            <m:ctrlPr>
              <w:rPr>
                <w:rFonts w:ascii="Cambria Math" w:eastAsiaTheme="minorEastAsia" w:hAnsi="Cambria Math" w:cs="B Nazanin"/>
                <w:b/>
                <w:bCs/>
                <w:sz w:val="24"/>
                <w:szCs w:val="24"/>
              </w:rPr>
            </m:ctrlPr>
          </m:dPr>
          <m:e>
            <m:f>
              <m:fPr>
                <m:type m:val="lin"/>
                <m:ctrlPr>
                  <w:rPr>
                    <w:rFonts w:ascii="Cambria Math" w:eastAsiaTheme="minorEastAsia" w:hAnsi="Cambria Math" w:cs="B Nazanin"/>
                    <w:b/>
                    <w:bCs/>
                    <w:i/>
                    <w:sz w:val="24"/>
                    <w:szCs w:val="24"/>
                  </w:rPr>
                </m:ctrlPr>
              </m:fPr>
              <m:num>
                <m:sSub>
                  <m:sSubPr>
                    <m:ctrlPr>
                      <w:rPr>
                        <w:rFonts w:ascii="Cambria Math" w:eastAsiaTheme="minorEastAsia" w:hAnsi="Cambria Math" w:cs="B Nazanin"/>
                        <w:b/>
                        <w:bCs/>
                        <w:i/>
                        <w:sz w:val="24"/>
                        <w:szCs w:val="24"/>
                      </w:rPr>
                    </m:ctrlPr>
                  </m:sSubPr>
                  <m:e>
                    <m:r>
                      <m:rPr>
                        <m:sty m:val="bi"/>
                      </m:rPr>
                      <w:rPr>
                        <w:rFonts w:ascii="Cambria Math" w:eastAsiaTheme="minorEastAsia" w:hAnsi="Cambria Math" w:cs="B Nazanin"/>
                        <w:sz w:val="24"/>
                        <w:szCs w:val="24"/>
                      </w:rPr>
                      <m:t>EAF</m:t>
                    </m:r>
                  </m:e>
                  <m:sub>
                    <m:r>
                      <m:rPr>
                        <m:sty m:val="bi"/>
                      </m:rPr>
                      <w:rPr>
                        <w:rFonts w:ascii="Cambria Math" w:eastAsiaTheme="minorEastAsia" w:hAnsi="Cambria Math" w:cs="B Nazanin"/>
                        <w:sz w:val="24"/>
                        <w:szCs w:val="24"/>
                      </w:rPr>
                      <m:t>t</m:t>
                    </m:r>
                  </m:sub>
                </m:sSub>
              </m:num>
              <m:den>
                <m:sSub>
                  <m:sSubPr>
                    <m:ctrlPr>
                      <w:rPr>
                        <w:rFonts w:ascii="Cambria Math" w:eastAsiaTheme="minorEastAsia" w:hAnsi="Cambria Math" w:cs="B Nazanin"/>
                        <w:b/>
                        <w:bCs/>
                        <w:i/>
                        <w:sz w:val="24"/>
                        <w:szCs w:val="24"/>
                      </w:rPr>
                    </m:ctrlPr>
                  </m:sSubPr>
                  <m:e>
                    <m:r>
                      <m:rPr>
                        <m:sty m:val="bi"/>
                      </m:rPr>
                      <w:rPr>
                        <w:rFonts w:ascii="Cambria Math" w:eastAsiaTheme="minorEastAsia" w:hAnsi="Cambria Math" w:cs="B Nazanin"/>
                        <w:sz w:val="24"/>
                        <w:szCs w:val="24"/>
                      </w:rPr>
                      <m:t>EAF</m:t>
                    </m:r>
                  </m:e>
                  <m:sub>
                    <m:r>
                      <m:rPr>
                        <m:sty m:val="bi"/>
                      </m:rPr>
                      <w:rPr>
                        <w:rFonts w:ascii="Cambria Math" w:eastAsiaTheme="minorEastAsia" w:hAnsi="Cambria Math" w:cs="B Nazanin"/>
                        <w:sz w:val="24"/>
                        <w:szCs w:val="24"/>
                      </w:rPr>
                      <m:t>t-1</m:t>
                    </m:r>
                  </m:sub>
                </m:sSub>
              </m:den>
            </m:f>
          </m:e>
        </m:d>
      </m:oMath>
      <w:r w:rsidRPr="00241E9B">
        <w:rPr>
          <w:rFonts w:eastAsiaTheme="minorEastAsia" w:cs="B Nazanin" w:hint="cs"/>
          <w:b/>
          <w:bCs/>
          <w:sz w:val="24"/>
          <w:szCs w:val="24"/>
          <w:rtl/>
        </w:rPr>
        <w:t>:</w:t>
      </w:r>
      <w:r w:rsidRPr="00241E9B">
        <w:rPr>
          <w:rFonts w:eastAsiaTheme="minorEastAsia" w:cs="B Nazanin" w:hint="cs"/>
          <w:sz w:val="24"/>
          <w:szCs w:val="24"/>
          <w:rtl/>
        </w:rPr>
        <w:t xml:space="preserve"> لگاریتم طبیعی حق الزحمۀ برآوردی سال جاری به دستمزد برآوردی سال قبل.برای برآورد حق الزحمۀ حسابرسی از الگوی یک پژوهش استفاده شده است(دی ویلرس و همکاران،2014).</w:t>
      </w:r>
    </w:p>
    <w:p w:rsidR="00D858CD" w:rsidRPr="00241E9B" w:rsidRDefault="00D858CD" w:rsidP="00241E9B">
      <w:pPr>
        <w:spacing w:line="240" w:lineRule="auto"/>
        <w:rPr>
          <w:rFonts w:eastAsiaTheme="minorEastAsia" w:cs="B Nazanin"/>
          <w:sz w:val="24"/>
          <w:szCs w:val="24"/>
          <w:rtl/>
        </w:rPr>
      </w:pPr>
      <w:r w:rsidRPr="00241E9B">
        <w:rPr>
          <w:rFonts w:eastAsiaTheme="minorEastAsia" w:cs="B Nazanin" w:hint="cs"/>
          <w:b/>
          <w:bCs/>
          <w:sz w:val="24"/>
          <w:szCs w:val="24"/>
          <w:rtl/>
        </w:rPr>
        <w:t>متغیر موهومی</w:t>
      </w:r>
      <w:r w:rsidRPr="00241E9B">
        <w:rPr>
          <w:rFonts w:eastAsiaTheme="minorEastAsia" w:cs="B Nazanin"/>
          <w:b/>
          <w:bCs/>
          <w:sz w:val="24"/>
          <w:szCs w:val="24"/>
        </w:rPr>
        <w:t>(DECREASE)</w:t>
      </w:r>
      <w:r w:rsidRPr="00241E9B">
        <w:rPr>
          <w:rFonts w:eastAsiaTheme="minorEastAsia" w:cs="B Nazanin" w:hint="cs"/>
          <w:b/>
          <w:bCs/>
          <w:sz w:val="24"/>
          <w:szCs w:val="24"/>
          <w:rtl/>
        </w:rPr>
        <w:t xml:space="preserve"> :</w:t>
      </w:r>
      <w:r w:rsidRPr="00241E9B">
        <w:rPr>
          <w:rFonts w:eastAsiaTheme="minorEastAsia" w:cs="B Nazanin" w:hint="cs"/>
          <w:sz w:val="24"/>
          <w:szCs w:val="24"/>
          <w:rtl/>
        </w:rPr>
        <w:t xml:space="preserve"> اگر حق الزحمه برآوردی منفی باشد متغیر موهومی یک، در غیر این صورت صفر است.</w:t>
      </w:r>
    </w:p>
    <w:p w:rsidR="00D858CD" w:rsidRPr="00241E9B" w:rsidRDefault="00685C97" w:rsidP="00241E9B">
      <w:pPr>
        <w:spacing w:line="240" w:lineRule="auto"/>
        <w:rPr>
          <w:rFonts w:eastAsiaTheme="minorEastAsia" w:cs="B Nazanin"/>
          <w:sz w:val="24"/>
          <w:szCs w:val="24"/>
          <w:rtl/>
        </w:rPr>
      </w:pPr>
      <w:r w:rsidRPr="00241E9B">
        <w:rPr>
          <w:rFonts w:eastAsiaTheme="minorEastAsia" w:cs="B Nazanin" w:hint="cs"/>
          <w:b/>
          <w:bCs/>
          <w:sz w:val="24"/>
          <w:szCs w:val="24"/>
          <w:rtl/>
        </w:rPr>
        <w:t>نرخ مؤثر مالیاتی</w:t>
      </w:r>
      <w:r w:rsidRPr="00241E9B">
        <w:rPr>
          <w:rFonts w:eastAsiaTheme="minorEastAsia" w:cs="B Nazanin"/>
          <w:b/>
          <w:bCs/>
          <w:sz w:val="24"/>
          <w:szCs w:val="24"/>
        </w:rPr>
        <w:t>(ETR)</w:t>
      </w:r>
      <w:r w:rsidRPr="00241E9B">
        <w:rPr>
          <w:rFonts w:eastAsiaTheme="minorEastAsia" w:cs="B Nazanin" w:hint="cs"/>
          <w:b/>
          <w:bCs/>
          <w:sz w:val="24"/>
          <w:szCs w:val="24"/>
          <w:rtl/>
        </w:rPr>
        <w:t xml:space="preserve"> :</w:t>
      </w:r>
      <w:r w:rsidR="00A25E8E" w:rsidRPr="00241E9B">
        <w:rPr>
          <w:rFonts w:eastAsiaTheme="minorEastAsia" w:cs="B Nazanin" w:hint="cs"/>
          <w:sz w:val="24"/>
          <w:szCs w:val="24"/>
          <w:rtl/>
        </w:rPr>
        <w:t xml:space="preserve"> وضعیت مالیاتی پرریسک با اجتناب مالیاتی بیشتری همراه است و یکی از معیارهای ارزیابی اجتناب مالیاتی، نرخ مؤثر مالیاتی است که دیرنگ و همکاران(2008) معرفی کردند.برای محاسبه این نرخ، باید از اطلاعات مالیاتی پرداخت شده و سود بیش از5 سال استفاده شود وبا درنظر گرفتن وضعیت اقتصادی و تجاری ایران و مدت زمان زیاد وصول مالیات ها و تجربه پزوهشگران دیگر به ویژه دیرنگ و همکاران(2008) ، میزان اجتناب مالیاتی (نرخ مؤثر مالیات) دراین پژوهش نیز از رابطه زیر استفاده می شود:</w:t>
      </w:r>
    </w:p>
    <w:p w:rsidR="00A25E8E" w:rsidRPr="00241E9B" w:rsidRDefault="00FD0726" w:rsidP="00241E9B">
      <w:pPr>
        <w:spacing w:line="240" w:lineRule="auto"/>
        <w:rPr>
          <w:rFonts w:eastAsiaTheme="minorEastAsia" w:cs="B Nazanin"/>
          <w:sz w:val="24"/>
          <w:szCs w:val="24"/>
          <w:rtl/>
        </w:rPr>
      </w:pPr>
      <m:oMathPara>
        <m:oMath>
          <m:r>
            <w:rPr>
              <w:rFonts w:ascii="Cambria Math" w:eastAsiaTheme="minorEastAsia" w:hAnsi="Cambria Math" w:cs="B Nazanin"/>
              <w:sz w:val="24"/>
              <w:szCs w:val="24"/>
            </w:rPr>
            <m:t xml:space="preserve">Long-run effective tax rate= </m:t>
          </m:r>
          <m:f>
            <m:fPr>
              <m:ctrlPr>
                <w:rPr>
                  <w:rFonts w:ascii="Cambria Math" w:eastAsiaTheme="minorEastAsia" w:hAnsi="Cambria Math" w:cs="B Nazanin"/>
                  <w:i/>
                  <w:sz w:val="24"/>
                  <w:szCs w:val="24"/>
                </w:rPr>
              </m:ctrlPr>
            </m:fPr>
            <m:num>
              <m:nary>
                <m:naryPr>
                  <m:chr m:val="∑"/>
                  <m:limLoc m:val="subSup"/>
                  <m:ctrlPr>
                    <w:rPr>
                      <w:rFonts w:ascii="Cambria Math" w:eastAsiaTheme="minorEastAsia" w:hAnsi="Cambria Math" w:cs="B Nazanin"/>
                      <w:i/>
                      <w:sz w:val="24"/>
                      <w:szCs w:val="24"/>
                    </w:rPr>
                  </m:ctrlPr>
                </m:naryPr>
                <m:sub>
                  <m:r>
                    <w:rPr>
                      <w:rFonts w:ascii="Cambria Math" w:eastAsiaTheme="minorEastAsia" w:hAnsi="Cambria Math" w:cs="B Nazanin"/>
                      <w:sz w:val="24"/>
                      <w:szCs w:val="24"/>
                    </w:rPr>
                    <m:t>t-1</m:t>
                  </m:r>
                </m:sub>
                <m:sup>
                  <m:r>
                    <w:rPr>
                      <w:rFonts w:ascii="Cambria Math" w:eastAsiaTheme="minorEastAsia" w:hAnsi="Cambria Math" w:cs="B Nazanin"/>
                      <w:sz w:val="24"/>
                      <w:szCs w:val="24"/>
                    </w:rPr>
                    <m:t>6</m:t>
                  </m:r>
                </m:sup>
                <m:e>
                  <m:sSup>
                    <m:sSupPr>
                      <m:ctrlPr>
                        <w:rPr>
                          <w:rFonts w:ascii="Cambria Math" w:eastAsiaTheme="minorEastAsia" w:hAnsi="Cambria Math" w:cs="B Nazanin"/>
                          <w:i/>
                          <w:sz w:val="24"/>
                          <w:szCs w:val="24"/>
                        </w:rPr>
                      </m:ctrlPr>
                    </m:sSupPr>
                    <m:e>
                      <m:r>
                        <w:rPr>
                          <w:rFonts w:ascii="Cambria Math" w:eastAsiaTheme="minorEastAsia" w:hAnsi="Cambria Math" w:cs="B Nazanin"/>
                          <w:sz w:val="24"/>
                          <w:szCs w:val="24"/>
                        </w:rPr>
                        <m:t>1</m:t>
                      </m:r>
                    </m:e>
                    <m:sup>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tax paid</m:t>
                          </m:r>
                        </m:e>
                        <m:sub>
                          <m:r>
                            <w:rPr>
                              <w:rFonts w:ascii="Cambria Math" w:eastAsiaTheme="minorEastAsia" w:hAnsi="Cambria Math" w:cs="B Nazanin"/>
                              <w:sz w:val="24"/>
                              <w:szCs w:val="24"/>
                            </w:rPr>
                            <m:t>t</m:t>
                          </m:r>
                        </m:sub>
                      </m:sSub>
                    </m:sup>
                  </m:sSup>
                </m:e>
              </m:nary>
            </m:num>
            <m:den>
              <m:nary>
                <m:naryPr>
                  <m:chr m:val="∑"/>
                  <m:limLoc m:val="subSup"/>
                  <m:ctrlPr>
                    <w:rPr>
                      <w:rFonts w:ascii="Cambria Math" w:eastAsiaTheme="minorEastAsia" w:hAnsi="Cambria Math" w:cs="B Nazanin"/>
                      <w:i/>
                      <w:sz w:val="24"/>
                      <w:szCs w:val="24"/>
                    </w:rPr>
                  </m:ctrlPr>
                </m:naryPr>
                <m:sub>
                  <m:r>
                    <w:rPr>
                      <w:rFonts w:ascii="Cambria Math" w:eastAsiaTheme="minorEastAsia" w:hAnsi="Cambria Math" w:cs="B Nazanin"/>
                      <w:sz w:val="24"/>
                      <w:szCs w:val="24"/>
                    </w:rPr>
                    <m:t>t-1</m:t>
                  </m:r>
                </m:sub>
                <m:sup>
                  <m:r>
                    <w:rPr>
                      <w:rFonts w:ascii="Cambria Math" w:eastAsiaTheme="minorEastAsia" w:hAnsi="Cambria Math" w:cs="B Nazanin"/>
                      <w:sz w:val="24"/>
                      <w:szCs w:val="24"/>
                    </w:rPr>
                    <m:t>6</m:t>
                  </m:r>
                </m:sup>
                <m:e>
                  <m:r>
                    <w:rPr>
                      <w:rFonts w:ascii="Cambria Math" w:eastAsiaTheme="minorEastAsia" w:hAnsi="Cambria Math" w:cs="B Nazanin"/>
                      <w:sz w:val="24"/>
                      <w:szCs w:val="24"/>
                    </w:rPr>
                    <m:t xml:space="preserve">pre-tax </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income</m:t>
                      </m:r>
                    </m:e>
                    <m:sub>
                      <m:r>
                        <w:rPr>
                          <w:rFonts w:ascii="Cambria Math" w:eastAsiaTheme="minorEastAsia" w:hAnsi="Cambria Math" w:cs="B Nazanin"/>
                          <w:sz w:val="24"/>
                          <w:szCs w:val="24"/>
                        </w:rPr>
                        <m:t>t</m:t>
                      </m:r>
                    </m:sub>
                  </m:sSub>
                </m:e>
              </m:nary>
            </m:den>
          </m:f>
        </m:oMath>
      </m:oMathPara>
    </w:p>
    <w:p w:rsidR="00FB63AF" w:rsidRPr="00241E9B" w:rsidRDefault="00FD0726" w:rsidP="00241E9B">
      <w:pPr>
        <w:spacing w:line="240" w:lineRule="auto"/>
        <w:rPr>
          <w:rFonts w:cs="B Nazanin"/>
          <w:sz w:val="24"/>
          <w:szCs w:val="24"/>
          <w:rtl/>
        </w:rPr>
      </w:pPr>
      <w:r w:rsidRPr="00241E9B">
        <w:rPr>
          <w:rFonts w:cs="B Nazanin" w:hint="cs"/>
          <w:sz w:val="24"/>
          <w:szCs w:val="24"/>
          <w:rtl/>
        </w:rPr>
        <w:t>به گفتۀ دیگر، نرخ مؤثر مالیات از تقسیم مالیات پرداختی طی 6 سال برمجموع قبل از مالیات طی آن 6 سال به دست می آید.یادآوری می شود که مخرج کسر، سود قبل از مالیات منعکس در سود و زیان شرکتهای نمونه است و نرخ مؤثر مالیاتی کم، به منزله اجتناب مالیاتی زیاد در نظر گرفته می شود.</w:t>
      </w:r>
    </w:p>
    <w:p w:rsidR="00FD0726" w:rsidRPr="00241E9B" w:rsidRDefault="00FD0726" w:rsidP="00241E9B">
      <w:pPr>
        <w:spacing w:line="240" w:lineRule="auto"/>
        <w:rPr>
          <w:rFonts w:cs="B Nazanin"/>
          <w:sz w:val="24"/>
          <w:szCs w:val="24"/>
          <w:rtl/>
        </w:rPr>
      </w:pPr>
      <w:r w:rsidRPr="00241E9B">
        <w:rPr>
          <w:rFonts w:cs="B Nazanin" w:hint="cs"/>
          <w:sz w:val="24"/>
          <w:szCs w:val="24"/>
          <w:rtl/>
        </w:rPr>
        <w:t>با توجه به تعریف متغیرهای پژوهش به پیروی از (سیمونیک،1980؛ اندرسون و همکاران،2003؛ دیویلرس و همکاران، 2014) برای برآورد حق الزحمه مدّنظر هر شرکت، از الگوی دستمزد استاندارد استفاده شده است.به کارگیری این الگو، امکان برآرد دقیق هزینه حق الزحمۀ حسابرسی را نسبت به الگوی چسبندگی هزینه فراهم می کند؛ سپس تغییرات حق الزحمه واقعی با تغییرات پیش بینی شده الگو، به صورت کلی و نیز تفکیکی مقایسه می شود.دستمزد حسابرسی تابعی از متغیرهای زیر است:</w:t>
      </w:r>
    </w:p>
    <w:p w:rsidR="00FD0726" w:rsidRPr="00241E9B" w:rsidRDefault="00FD0726" w:rsidP="00241E9B">
      <w:pPr>
        <w:spacing w:line="240" w:lineRule="auto"/>
        <w:rPr>
          <w:rFonts w:cs="B Nazanin"/>
          <w:sz w:val="24"/>
          <w:szCs w:val="24"/>
          <w:rtl/>
        </w:rPr>
      </w:pPr>
      <w:r w:rsidRPr="00241E9B">
        <w:rPr>
          <w:rFonts w:cs="B Nazanin" w:hint="cs"/>
          <w:sz w:val="24"/>
          <w:szCs w:val="24"/>
          <w:rtl/>
        </w:rPr>
        <w:t>(1)</w:t>
      </w:r>
    </w:p>
    <w:p w:rsidR="00FD0726" w:rsidRPr="00241E9B" w:rsidRDefault="00BD45FA" w:rsidP="00241E9B">
      <w:pPr>
        <w:bidi w:val="0"/>
        <w:spacing w:line="240" w:lineRule="auto"/>
        <w:rPr>
          <w:rFonts w:eastAsiaTheme="minorEastAsia" w:cs="B Nazanin"/>
          <w:sz w:val="24"/>
          <w:szCs w:val="24"/>
          <w:rtl/>
        </w:rPr>
      </w:pPr>
      <m:oMathPara>
        <m:oMath>
          <m:sSub>
            <m:sSubPr>
              <m:ctrlPr>
                <w:rPr>
                  <w:rFonts w:ascii="Cambria Math" w:hAnsi="Cambria Math" w:cs="B Nazanin"/>
                  <w:sz w:val="24"/>
                  <w:szCs w:val="24"/>
                </w:rPr>
              </m:ctrlPr>
            </m:sSubPr>
            <m:e>
              <m:r>
                <w:rPr>
                  <w:rFonts w:ascii="Cambria Math" w:hAnsi="Cambria Math" w:cs="B Nazanin"/>
                  <w:sz w:val="24"/>
                  <w:szCs w:val="24"/>
                </w:rPr>
                <m:t>LAF</m:t>
              </m:r>
            </m:e>
            <m:sub>
              <m:r>
                <m:rPr>
                  <m:sty m:val="p"/>
                </m:rPr>
                <w:rPr>
                  <w:rFonts w:ascii="Cambria Math" w:hAnsi="Cambria Math" w:cs="B Nazanin"/>
                  <w:sz w:val="24"/>
                  <w:szCs w:val="24"/>
                </w:rPr>
                <m:t>i,t</m:t>
              </m:r>
            </m:sub>
          </m:sSub>
          <m:r>
            <m:rPr>
              <m:sty m:val="p"/>
            </m:rPr>
            <w:rPr>
              <w:rFonts w:ascii="Cambria Math" w:hAnsi="Cambria Math" w:cs="B Nazanin"/>
              <w:sz w:val="24"/>
              <w:szCs w:val="24"/>
            </w:rPr>
            <m:t>=</m:t>
          </m:r>
          <m:sSub>
            <m:sSubPr>
              <m:ctrlPr>
                <w:rPr>
                  <w:rFonts w:ascii="Cambria Math" w:hAnsi="Cambria Math" w:cs="B Nazanin"/>
                  <w:sz w:val="24"/>
                  <w:szCs w:val="24"/>
                </w:rPr>
              </m:ctrlPr>
            </m:sSubPr>
            <m:e>
              <m:r>
                <m:rPr>
                  <m:sty m:val="p"/>
                </m:rPr>
                <w:rPr>
                  <w:rFonts w:ascii="Cambria Math" w:hAnsi="Cambria Math" w:cs="B Nazanin"/>
                  <w:sz w:val="24"/>
                  <w:szCs w:val="24"/>
                </w:rPr>
                <m:t>β</m:t>
              </m:r>
            </m:e>
            <m:sub>
              <m:r>
                <m:rPr>
                  <m:sty m:val="p"/>
                </m:rPr>
                <w:rPr>
                  <w:rFonts w:ascii="Cambria Math" w:hAnsi="Cambria Math" w:cs="B Nazanin"/>
                  <w:sz w:val="24"/>
                  <w:szCs w:val="24"/>
                </w:rPr>
                <m:t>0</m:t>
              </m:r>
            </m:sub>
          </m:sSub>
          <m:r>
            <m:rPr>
              <m:sty m:val="p"/>
            </m:rPr>
            <w:rPr>
              <w:rFonts w:ascii="Cambria Math" w:hAnsi="Cambria Math" w:cs="B Nazanin"/>
              <w:sz w:val="24"/>
              <w:szCs w:val="24"/>
            </w:rPr>
            <m:t>+</m:t>
          </m:r>
          <m:sSub>
            <m:sSubPr>
              <m:ctrlPr>
                <w:rPr>
                  <w:rFonts w:ascii="Cambria Math" w:hAnsi="Cambria Math" w:cs="B Nazanin"/>
                  <w:sz w:val="24"/>
                  <w:szCs w:val="24"/>
                </w:rPr>
              </m:ctrlPr>
            </m:sSubPr>
            <m:e>
              <m:r>
                <m:rPr>
                  <m:sty m:val="p"/>
                </m:rPr>
                <w:rPr>
                  <w:rFonts w:ascii="Cambria Math" w:hAnsi="Cambria Math" w:cs="B Nazanin"/>
                  <w:sz w:val="24"/>
                  <w:szCs w:val="24"/>
                </w:rPr>
                <m:t>β</m:t>
              </m:r>
            </m:e>
            <m:sub>
              <m:r>
                <m:rPr>
                  <m:sty m:val="p"/>
                </m:rPr>
                <w:rPr>
                  <w:rFonts w:ascii="Cambria Math" w:hAnsi="Cambria Math" w:cs="B Nazanin"/>
                  <w:sz w:val="24"/>
                  <w:szCs w:val="24"/>
                </w:rPr>
                <m:t>1</m:t>
              </m:r>
            </m:sub>
          </m:sSub>
          <m:sSub>
            <m:sSubPr>
              <m:ctrlPr>
                <w:rPr>
                  <w:rFonts w:ascii="Cambria Math" w:hAnsi="Cambria Math" w:cs="B Nazanin"/>
                  <w:sz w:val="24"/>
                  <w:szCs w:val="24"/>
                </w:rPr>
              </m:ctrlPr>
            </m:sSubPr>
            <m:e>
              <m:r>
                <m:rPr>
                  <m:sty m:val="p"/>
                </m:rPr>
                <w:rPr>
                  <w:rFonts w:ascii="Cambria Math" w:hAnsi="Cambria Math" w:cs="B Nazanin"/>
                  <w:sz w:val="24"/>
                  <w:szCs w:val="24"/>
                </w:rPr>
                <m:t>LTA</m:t>
              </m:r>
            </m:e>
            <m:sub>
              <m:r>
                <m:rPr>
                  <m:sty m:val="p"/>
                </m:rPr>
                <w:rPr>
                  <w:rFonts w:ascii="Cambria Math" w:hAnsi="Cambria Math" w:cs="B Nazanin"/>
                  <w:sz w:val="24"/>
                  <w:szCs w:val="24"/>
                </w:rPr>
                <m:t>i,t</m:t>
              </m:r>
            </m:sub>
          </m:sSub>
          <m:r>
            <m:rPr>
              <m:sty m:val="p"/>
            </m:rPr>
            <w:rPr>
              <w:rFonts w:ascii="Cambria Math" w:hAnsi="Cambria Math" w:cs="B Nazanin"/>
              <w:sz w:val="24"/>
              <w:szCs w:val="24"/>
            </w:rPr>
            <m:t>+</m:t>
          </m:r>
          <m:sSub>
            <m:sSubPr>
              <m:ctrlPr>
                <w:rPr>
                  <w:rFonts w:ascii="Cambria Math" w:hAnsi="Cambria Math" w:cs="B Nazanin"/>
                  <w:sz w:val="24"/>
                  <w:szCs w:val="24"/>
                </w:rPr>
              </m:ctrlPr>
            </m:sSubPr>
            <m:e>
              <m:r>
                <m:rPr>
                  <m:sty m:val="p"/>
                </m:rPr>
                <w:rPr>
                  <w:rFonts w:ascii="Cambria Math" w:hAnsi="Cambria Math" w:cs="B Nazanin"/>
                  <w:sz w:val="24"/>
                  <w:szCs w:val="24"/>
                </w:rPr>
                <m:t>β</m:t>
              </m:r>
            </m:e>
            <m:sub>
              <m:r>
                <m:rPr>
                  <m:sty m:val="p"/>
                </m:rPr>
                <w:rPr>
                  <w:rFonts w:ascii="Cambria Math" w:hAnsi="Cambria Math" w:cs="B Nazanin"/>
                  <w:sz w:val="24"/>
                  <w:szCs w:val="24"/>
                </w:rPr>
                <m:t>2</m:t>
              </m:r>
            </m:sub>
          </m:sSub>
          <m:sSub>
            <m:sSubPr>
              <m:ctrlPr>
                <w:rPr>
                  <w:rFonts w:ascii="Cambria Math" w:hAnsi="Cambria Math" w:cs="B Nazanin"/>
                  <w:sz w:val="24"/>
                  <w:szCs w:val="24"/>
                </w:rPr>
              </m:ctrlPr>
            </m:sSubPr>
            <m:e>
              <m:r>
                <m:rPr>
                  <m:sty m:val="p"/>
                </m:rPr>
                <w:rPr>
                  <w:rFonts w:ascii="Cambria Math" w:hAnsi="Cambria Math" w:cs="B Nazanin"/>
                  <w:sz w:val="24"/>
                  <w:szCs w:val="24"/>
                </w:rPr>
                <m:t>CATA</m:t>
              </m:r>
            </m:e>
            <m:sub>
              <m:r>
                <m:rPr>
                  <m:sty m:val="p"/>
                </m:rPr>
                <w:rPr>
                  <w:rFonts w:ascii="Cambria Math" w:hAnsi="Cambria Math" w:cs="B Nazanin"/>
                  <w:sz w:val="24"/>
                  <w:szCs w:val="24"/>
                </w:rPr>
                <m:t>i,t</m:t>
              </m:r>
            </m:sub>
          </m:sSub>
          <m:r>
            <m:rPr>
              <m:sty m:val="p"/>
            </m:rPr>
            <w:rPr>
              <w:rFonts w:ascii="Cambria Math" w:hAnsi="Cambria Math" w:cs="B Nazanin"/>
              <w:sz w:val="24"/>
              <w:szCs w:val="24"/>
            </w:rPr>
            <m:t>+</m:t>
          </m:r>
          <m:sSub>
            <m:sSubPr>
              <m:ctrlPr>
                <w:rPr>
                  <w:rFonts w:ascii="Cambria Math" w:hAnsi="Cambria Math" w:cs="B Nazanin"/>
                  <w:sz w:val="24"/>
                  <w:szCs w:val="24"/>
                </w:rPr>
              </m:ctrlPr>
            </m:sSubPr>
            <m:e>
              <m:r>
                <m:rPr>
                  <m:sty m:val="p"/>
                </m:rPr>
                <w:rPr>
                  <w:rFonts w:ascii="Cambria Math" w:hAnsi="Cambria Math" w:cs="B Nazanin"/>
                  <w:sz w:val="24"/>
                  <w:szCs w:val="24"/>
                </w:rPr>
                <m:t>β</m:t>
              </m:r>
            </m:e>
            <m:sub>
              <m:r>
                <m:rPr>
                  <m:sty m:val="p"/>
                </m:rPr>
                <w:rPr>
                  <w:rFonts w:ascii="Cambria Math" w:hAnsi="Cambria Math" w:cs="B Nazanin"/>
                  <w:sz w:val="24"/>
                  <w:szCs w:val="24"/>
                </w:rPr>
                <m:t>3</m:t>
              </m:r>
            </m:sub>
          </m:sSub>
          <m:sSub>
            <m:sSubPr>
              <m:ctrlPr>
                <w:rPr>
                  <w:rFonts w:ascii="Cambria Math" w:hAnsi="Cambria Math" w:cs="B Nazanin"/>
                  <w:sz w:val="24"/>
                  <w:szCs w:val="24"/>
                </w:rPr>
              </m:ctrlPr>
            </m:sSubPr>
            <m:e>
              <m:r>
                <m:rPr>
                  <m:sty m:val="p"/>
                </m:rPr>
                <w:rPr>
                  <w:rFonts w:ascii="Cambria Math" w:hAnsi="Cambria Math" w:cs="B Nazanin"/>
                  <w:sz w:val="24"/>
                  <w:szCs w:val="24"/>
                </w:rPr>
                <m:t>QUICK</m:t>
              </m:r>
            </m:e>
            <m:sub>
              <m:r>
                <m:rPr>
                  <m:sty m:val="p"/>
                </m:rPr>
                <w:rPr>
                  <w:rFonts w:ascii="Cambria Math" w:hAnsi="Cambria Math" w:cs="B Nazanin"/>
                  <w:sz w:val="24"/>
                  <w:szCs w:val="24"/>
                </w:rPr>
                <m:t>i,t</m:t>
              </m:r>
            </m:sub>
          </m:sSub>
          <m:r>
            <m:rPr>
              <m:sty m:val="p"/>
            </m:rPr>
            <w:rPr>
              <w:rFonts w:ascii="Cambria Math" w:hAnsi="Cambria Math" w:cs="B Nazanin"/>
              <w:sz w:val="24"/>
              <w:szCs w:val="24"/>
            </w:rPr>
            <m:t>+</m:t>
          </m:r>
          <m:sSub>
            <m:sSubPr>
              <m:ctrlPr>
                <w:rPr>
                  <w:rFonts w:ascii="Cambria Math" w:hAnsi="Cambria Math" w:cs="B Nazanin"/>
                  <w:sz w:val="24"/>
                  <w:szCs w:val="24"/>
                </w:rPr>
              </m:ctrlPr>
            </m:sSubPr>
            <m:e>
              <m:r>
                <m:rPr>
                  <m:sty m:val="p"/>
                </m:rPr>
                <w:rPr>
                  <w:rFonts w:ascii="Cambria Math" w:hAnsi="Cambria Math" w:cs="B Nazanin"/>
                  <w:sz w:val="24"/>
                  <w:szCs w:val="24"/>
                </w:rPr>
                <m:t>β</m:t>
              </m:r>
            </m:e>
            <m:sub>
              <m:r>
                <m:rPr>
                  <m:sty m:val="p"/>
                </m:rPr>
                <w:rPr>
                  <w:rFonts w:ascii="Cambria Math" w:hAnsi="Cambria Math" w:cs="B Nazanin"/>
                  <w:sz w:val="24"/>
                  <w:szCs w:val="24"/>
                </w:rPr>
                <m:t>4</m:t>
              </m:r>
            </m:sub>
          </m:sSub>
          <m:sSub>
            <m:sSubPr>
              <m:ctrlPr>
                <w:rPr>
                  <w:rFonts w:ascii="Cambria Math" w:hAnsi="Cambria Math" w:cs="B Nazanin"/>
                  <w:sz w:val="24"/>
                  <w:szCs w:val="24"/>
                </w:rPr>
              </m:ctrlPr>
            </m:sSubPr>
            <m:e>
              <m:r>
                <m:rPr>
                  <m:sty m:val="p"/>
                </m:rPr>
                <w:rPr>
                  <w:rFonts w:ascii="Cambria Math" w:hAnsi="Cambria Math" w:cs="B Nazanin"/>
                  <w:sz w:val="24"/>
                  <w:szCs w:val="24"/>
                </w:rPr>
                <m:t>DE</m:t>
              </m:r>
            </m:e>
            <m:sub>
              <m:r>
                <m:rPr>
                  <m:sty m:val="p"/>
                </m:rPr>
                <w:rPr>
                  <w:rFonts w:ascii="Cambria Math" w:hAnsi="Cambria Math" w:cs="B Nazanin"/>
                  <w:sz w:val="24"/>
                  <w:szCs w:val="24"/>
                </w:rPr>
                <m:t>i,t</m:t>
              </m:r>
            </m:sub>
          </m:sSub>
          <m:r>
            <m:rPr>
              <m:sty m:val="p"/>
            </m:rPr>
            <w:rPr>
              <w:rFonts w:ascii="Cambria Math" w:hAnsi="Cambria Math" w:cs="B Nazanin"/>
              <w:sz w:val="24"/>
              <w:szCs w:val="24"/>
            </w:rPr>
            <m:t>+</m:t>
          </m:r>
          <m:sSub>
            <m:sSubPr>
              <m:ctrlPr>
                <w:rPr>
                  <w:rFonts w:ascii="Cambria Math" w:hAnsi="Cambria Math" w:cs="B Nazanin"/>
                  <w:sz w:val="24"/>
                  <w:szCs w:val="24"/>
                </w:rPr>
              </m:ctrlPr>
            </m:sSubPr>
            <m:e>
              <m:r>
                <m:rPr>
                  <m:sty m:val="p"/>
                </m:rPr>
                <w:rPr>
                  <w:rFonts w:ascii="Cambria Math" w:hAnsi="Cambria Math" w:cs="B Nazanin"/>
                  <w:sz w:val="24"/>
                  <w:szCs w:val="24"/>
                </w:rPr>
                <m:t>β</m:t>
              </m:r>
            </m:e>
            <m:sub>
              <m:r>
                <m:rPr>
                  <m:sty m:val="p"/>
                </m:rPr>
                <w:rPr>
                  <w:rFonts w:ascii="Cambria Math" w:hAnsi="Cambria Math" w:cs="B Nazanin"/>
                  <w:sz w:val="24"/>
                  <w:szCs w:val="24"/>
                </w:rPr>
                <m:t>5</m:t>
              </m:r>
            </m:sub>
          </m:sSub>
          <m:sSub>
            <m:sSubPr>
              <m:ctrlPr>
                <w:rPr>
                  <w:rFonts w:ascii="Cambria Math" w:hAnsi="Cambria Math" w:cs="B Nazanin"/>
                  <w:sz w:val="24"/>
                  <w:szCs w:val="24"/>
                </w:rPr>
              </m:ctrlPr>
            </m:sSubPr>
            <m:e>
              <m:r>
                <m:rPr>
                  <m:sty m:val="p"/>
                </m:rPr>
                <w:rPr>
                  <w:rFonts w:ascii="Cambria Math" w:hAnsi="Cambria Math" w:cs="B Nazanin"/>
                  <w:sz w:val="24"/>
                  <w:szCs w:val="24"/>
                </w:rPr>
                <m:t>ROI</m:t>
              </m:r>
            </m:e>
            <m:sub>
              <m:r>
                <m:rPr>
                  <m:sty m:val="p"/>
                </m:rPr>
                <w:rPr>
                  <w:rFonts w:ascii="Cambria Math" w:hAnsi="Cambria Math" w:cs="B Nazanin"/>
                  <w:sz w:val="24"/>
                  <w:szCs w:val="24"/>
                </w:rPr>
                <m:t>i,t</m:t>
              </m:r>
            </m:sub>
          </m:sSub>
          <m:r>
            <m:rPr>
              <m:sty m:val="p"/>
            </m:rPr>
            <w:rPr>
              <w:rFonts w:ascii="Cambria Math" w:hAnsi="Cambria Math" w:cs="B Nazanin"/>
              <w:sz w:val="24"/>
              <w:szCs w:val="24"/>
            </w:rPr>
            <m:t>+</m:t>
          </m:r>
          <m:sSub>
            <m:sSubPr>
              <m:ctrlPr>
                <w:rPr>
                  <w:rFonts w:ascii="Cambria Math" w:hAnsi="Cambria Math" w:cs="B Nazanin"/>
                  <w:sz w:val="24"/>
                  <w:szCs w:val="24"/>
                </w:rPr>
              </m:ctrlPr>
            </m:sSubPr>
            <m:e>
              <m:r>
                <m:rPr>
                  <m:sty m:val="p"/>
                </m:rPr>
                <w:rPr>
                  <w:rFonts w:ascii="Cambria Math" w:hAnsi="Cambria Math" w:cs="B Nazanin"/>
                  <w:sz w:val="24"/>
                  <w:szCs w:val="24"/>
                </w:rPr>
                <m:t>β</m:t>
              </m:r>
            </m:e>
            <m:sub>
              <m:r>
                <m:rPr>
                  <m:sty m:val="p"/>
                </m:rPr>
                <w:rPr>
                  <w:rFonts w:ascii="Cambria Math" w:hAnsi="Cambria Math" w:cs="B Nazanin"/>
                  <w:sz w:val="24"/>
                  <w:szCs w:val="24"/>
                </w:rPr>
                <m:t>6</m:t>
              </m:r>
            </m:sub>
          </m:sSub>
          <m:sSub>
            <m:sSubPr>
              <m:ctrlPr>
                <w:rPr>
                  <w:rFonts w:ascii="Cambria Math" w:hAnsi="Cambria Math" w:cs="B Nazanin"/>
                  <w:sz w:val="24"/>
                  <w:szCs w:val="24"/>
                </w:rPr>
              </m:ctrlPr>
            </m:sSubPr>
            <m:e>
              <m:r>
                <m:rPr>
                  <m:sty m:val="p"/>
                </m:rPr>
                <w:rPr>
                  <w:rFonts w:ascii="Cambria Math" w:hAnsi="Cambria Math" w:cs="B Nazanin"/>
                  <w:sz w:val="24"/>
                  <w:szCs w:val="24"/>
                </w:rPr>
                <m:t>LOSS</m:t>
              </m:r>
            </m:e>
            <m:sub>
              <m:r>
                <m:rPr>
                  <m:sty m:val="p"/>
                </m:rPr>
                <w:rPr>
                  <w:rFonts w:ascii="Cambria Math" w:hAnsi="Cambria Math" w:cs="B Nazanin"/>
                  <w:sz w:val="24"/>
                  <w:szCs w:val="24"/>
                </w:rPr>
                <m:t>i,t</m:t>
              </m:r>
            </m:sub>
          </m:sSub>
          <m:r>
            <m:rPr>
              <m:sty m:val="p"/>
            </m:rPr>
            <w:rPr>
              <w:rFonts w:ascii="Cambria Math" w:hAnsi="Cambria Math" w:cs="B Nazanin"/>
              <w:sz w:val="24"/>
              <w:szCs w:val="24"/>
            </w:rPr>
            <m:t>+</m:t>
          </m:r>
          <m:sSub>
            <m:sSubPr>
              <m:ctrlPr>
                <w:rPr>
                  <w:rFonts w:ascii="Cambria Math" w:hAnsi="Cambria Math" w:cs="B Nazanin"/>
                  <w:sz w:val="24"/>
                  <w:szCs w:val="24"/>
                </w:rPr>
              </m:ctrlPr>
            </m:sSubPr>
            <m:e>
              <m:r>
                <m:rPr>
                  <m:sty m:val="p"/>
                </m:rPr>
                <w:rPr>
                  <w:rFonts w:ascii="Cambria Math" w:hAnsi="Cambria Math" w:cs="B Nazanin"/>
                  <w:sz w:val="24"/>
                  <w:szCs w:val="24"/>
                </w:rPr>
                <m:t>ε</m:t>
              </m:r>
            </m:e>
            <m:sub>
              <m:r>
                <m:rPr>
                  <m:sty m:val="p"/>
                </m:rPr>
                <w:rPr>
                  <w:rFonts w:ascii="Cambria Math" w:hAnsi="Cambria Math" w:cs="B Nazanin"/>
                  <w:sz w:val="24"/>
                  <w:szCs w:val="24"/>
                </w:rPr>
                <m:t>i,t</m:t>
              </m:r>
            </m:sub>
          </m:sSub>
        </m:oMath>
      </m:oMathPara>
    </w:p>
    <w:p w:rsidR="001A17B9" w:rsidRPr="00241E9B" w:rsidRDefault="001A17B9" w:rsidP="00241E9B">
      <w:pPr>
        <w:spacing w:line="240" w:lineRule="auto"/>
        <w:rPr>
          <w:rFonts w:eastAsiaTheme="minorEastAsia" w:cs="B Nazanin"/>
          <w:sz w:val="24"/>
          <w:szCs w:val="24"/>
          <w:rtl/>
        </w:rPr>
      </w:pPr>
      <w:r w:rsidRPr="00241E9B">
        <w:rPr>
          <w:rFonts w:eastAsiaTheme="minorEastAsia" w:cs="B Nazanin" w:hint="cs"/>
          <w:sz w:val="24"/>
          <w:szCs w:val="24"/>
          <w:rtl/>
        </w:rPr>
        <w:t>(2)</w:t>
      </w:r>
    </w:p>
    <w:p w:rsidR="004149C3" w:rsidRPr="00241E9B" w:rsidRDefault="001A17B9" w:rsidP="00241E9B">
      <w:pPr>
        <w:bidi w:val="0"/>
        <w:spacing w:line="240" w:lineRule="auto"/>
        <w:rPr>
          <w:rFonts w:eastAsiaTheme="minorEastAsia" w:cs="B Nazanin"/>
          <w:sz w:val="24"/>
          <w:szCs w:val="24"/>
        </w:rPr>
      </w:pPr>
      <m:oMathPara>
        <m:oMath>
          <m:r>
            <w:rPr>
              <w:rFonts w:ascii="Cambria Math" w:hAnsi="Cambria Math" w:cs="B Nazanin"/>
              <w:sz w:val="24"/>
              <w:szCs w:val="24"/>
            </w:rPr>
            <m:t>Log</m:t>
          </m:r>
          <m:d>
            <m:dPr>
              <m:ctrlPr>
                <w:rPr>
                  <w:rFonts w:ascii="Cambria Math" w:hAnsi="Cambria Math" w:cs="B Nazanin"/>
                  <w:i/>
                  <w:sz w:val="24"/>
                  <w:szCs w:val="24"/>
                </w:rPr>
              </m:ctrlPr>
            </m:dPr>
            <m:e>
              <m:f>
                <m:fPr>
                  <m:ctrlPr>
                    <w:rPr>
                      <w:rFonts w:ascii="Cambria Math" w:hAnsi="Cambria Math" w:cs="B Nazanin"/>
                      <w:i/>
                      <w:sz w:val="24"/>
                      <w:szCs w:val="24"/>
                    </w:rPr>
                  </m:ctrlPr>
                </m:fPr>
                <m:num>
                  <m:sSub>
                    <m:sSubPr>
                      <m:ctrlPr>
                        <w:rPr>
                          <w:rFonts w:ascii="Cambria Math" w:hAnsi="Cambria Math" w:cs="B Nazanin"/>
                          <w:i/>
                          <w:sz w:val="24"/>
                          <w:szCs w:val="24"/>
                        </w:rPr>
                      </m:ctrlPr>
                    </m:sSubPr>
                    <m:e>
                      <m:r>
                        <w:rPr>
                          <w:rFonts w:ascii="Cambria Math" w:hAnsi="Cambria Math" w:cs="B Nazanin"/>
                          <w:sz w:val="24"/>
                          <w:szCs w:val="24"/>
                        </w:rPr>
                        <m:t>AF</m:t>
                      </m:r>
                    </m:e>
                    <m:sub>
                      <m:r>
                        <w:rPr>
                          <w:rFonts w:ascii="Cambria Math" w:hAnsi="Cambria Math" w:cs="B Nazanin"/>
                          <w:sz w:val="24"/>
                          <w:szCs w:val="24"/>
                        </w:rPr>
                        <m:t>t</m:t>
                      </m:r>
                    </m:sub>
                  </m:sSub>
                </m:num>
                <m:den>
                  <m:sSub>
                    <m:sSubPr>
                      <m:ctrlPr>
                        <w:rPr>
                          <w:rFonts w:ascii="Cambria Math" w:hAnsi="Cambria Math" w:cs="B Nazanin"/>
                          <w:i/>
                          <w:sz w:val="24"/>
                          <w:szCs w:val="24"/>
                        </w:rPr>
                      </m:ctrlPr>
                    </m:sSubPr>
                    <m:e>
                      <m:r>
                        <w:rPr>
                          <w:rFonts w:ascii="Cambria Math" w:hAnsi="Cambria Math" w:cs="B Nazanin"/>
                          <w:sz w:val="24"/>
                          <w:szCs w:val="24"/>
                        </w:rPr>
                        <m:t>AF</m:t>
                      </m:r>
                    </m:e>
                    <m:sub>
                      <m:r>
                        <w:rPr>
                          <w:rFonts w:ascii="Cambria Math" w:hAnsi="Cambria Math" w:cs="B Nazanin"/>
                          <w:sz w:val="24"/>
                          <w:szCs w:val="24"/>
                        </w:rPr>
                        <m:t>t-1</m:t>
                      </m:r>
                    </m:sub>
                  </m:sSub>
                </m:den>
              </m:f>
            </m:e>
          </m:d>
          <m:r>
            <w:rPr>
              <w:rFonts w:ascii="Cambria Math" w:hAnsi="Cambria Math" w:cs="B Nazanin"/>
              <w:sz w:val="24"/>
              <w:szCs w:val="24"/>
            </w:rPr>
            <m:t>=</m:t>
          </m:r>
          <m:sSub>
            <m:sSubPr>
              <m:ctrlPr>
                <w:rPr>
                  <w:rFonts w:ascii="Cambria Math" w:hAnsi="Cambria Math" w:cs="B Nazanin"/>
                  <w:i/>
                  <w:sz w:val="24"/>
                  <w:szCs w:val="24"/>
                </w:rPr>
              </m:ctrlPr>
            </m:sSubPr>
            <m:e>
              <m:r>
                <w:rPr>
                  <w:rFonts w:ascii="Cambria Math" w:hAnsi="Cambria Math" w:cs="B Nazanin"/>
                  <w:sz w:val="24"/>
                  <w:szCs w:val="24"/>
                </w:rPr>
                <m:t>β</m:t>
              </m:r>
            </m:e>
            <m:sub>
              <m:r>
                <w:rPr>
                  <w:rFonts w:ascii="Cambria Math" w:hAnsi="Cambria Math" w:cs="B Nazanin"/>
                  <w:sz w:val="24"/>
                  <w:szCs w:val="24"/>
                </w:rPr>
                <m:t>0</m:t>
              </m:r>
            </m:sub>
          </m:sSub>
          <m:r>
            <w:rPr>
              <w:rFonts w:ascii="Cambria Math" w:hAnsi="Cambria Math" w:cs="B Nazanin"/>
              <w:sz w:val="24"/>
              <w:szCs w:val="24"/>
            </w:rPr>
            <m:t>+</m:t>
          </m:r>
          <m:sSub>
            <m:sSubPr>
              <m:ctrlPr>
                <w:rPr>
                  <w:rFonts w:ascii="Cambria Math" w:hAnsi="Cambria Math" w:cs="B Nazanin"/>
                  <w:i/>
                  <w:sz w:val="24"/>
                  <w:szCs w:val="24"/>
                </w:rPr>
              </m:ctrlPr>
            </m:sSubPr>
            <m:e>
              <m:r>
                <w:rPr>
                  <w:rFonts w:ascii="Cambria Math" w:hAnsi="Cambria Math" w:cs="B Nazanin"/>
                  <w:sz w:val="24"/>
                  <w:szCs w:val="24"/>
                </w:rPr>
                <m:t>β</m:t>
              </m:r>
            </m:e>
            <m:sub>
              <m:r>
                <w:rPr>
                  <w:rFonts w:ascii="Cambria Math" w:hAnsi="Cambria Math" w:cs="B Nazanin"/>
                  <w:sz w:val="24"/>
                  <w:szCs w:val="24"/>
                </w:rPr>
                <m:t>1</m:t>
              </m:r>
            </m:sub>
          </m:sSub>
          <m:r>
            <w:rPr>
              <w:rFonts w:ascii="Cambria Math" w:hAnsi="Cambria Math" w:cs="B Nazanin"/>
              <w:sz w:val="24"/>
              <w:szCs w:val="24"/>
            </w:rPr>
            <m:t>Log</m:t>
          </m:r>
          <m:d>
            <m:dPr>
              <m:ctrlPr>
                <w:rPr>
                  <w:rFonts w:ascii="Cambria Math" w:hAnsi="Cambria Math" w:cs="B Nazanin"/>
                  <w:i/>
                  <w:sz w:val="24"/>
                  <w:szCs w:val="24"/>
                </w:rPr>
              </m:ctrlPr>
            </m:dPr>
            <m:e>
              <m:f>
                <m:fPr>
                  <m:ctrlPr>
                    <w:rPr>
                      <w:rFonts w:ascii="Cambria Math" w:hAnsi="Cambria Math" w:cs="B Nazanin"/>
                      <w:i/>
                      <w:sz w:val="24"/>
                      <w:szCs w:val="24"/>
                    </w:rPr>
                  </m:ctrlPr>
                </m:fPr>
                <m:num>
                  <m:sSub>
                    <m:sSubPr>
                      <m:ctrlPr>
                        <w:rPr>
                          <w:rFonts w:ascii="Cambria Math" w:hAnsi="Cambria Math" w:cs="B Nazanin"/>
                          <w:i/>
                          <w:sz w:val="24"/>
                          <w:szCs w:val="24"/>
                        </w:rPr>
                      </m:ctrlPr>
                    </m:sSubPr>
                    <m:e>
                      <m:r>
                        <w:rPr>
                          <w:rFonts w:ascii="Cambria Math" w:hAnsi="Cambria Math" w:cs="B Nazanin"/>
                          <w:sz w:val="24"/>
                          <w:szCs w:val="24"/>
                        </w:rPr>
                        <m:t>EAF</m:t>
                      </m:r>
                    </m:e>
                    <m:sub>
                      <m:r>
                        <w:rPr>
                          <w:rFonts w:ascii="Cambria Math" w:hAnsi="Cambria Math" w:cs="B Nazanin"/>
                          <w:sz w:val="24"/>
                          <w:szCs w:val="24"/>
                        </w:rPr>
                        <m:t>t</m:t>
                      </m:r>
                    </m:sub>
                  </m:sSub>
                </m:num>
                <m:den>
                  <m:sSub>
                    <m:sSubPr>
                      <m:ctrlPr>
                        <w:rPr>
                          <w:rFonts w:ascii="Cambria Math" w:hAnsi="Cambria Math" w:cs="B Nazanin"/>
                          <w:i/>
                          <w:sz w:val="24"/>
                          <w:szCs w:val="24"/>
                        </w:rPr>
                      </m:ctrlPr>
                    </m:sSubPr>
                    <m:e>
                      <m:r>
                        <w:rPr>
                          <w:rFonts w:ascii="Cambria Math" w:hAnsi="Cambria Math" w:cs="B Nazanin"/>
                          <w:sz w:val="24"/>
                          <w:szCs w:val="24"/>
                        </w:rPr>
                        <m:t>EAF</m:t>
                      </m:r>
                    </m:e>
                    <m:sub>
                      <m:r>
                        <w:rPr>
                          <w:rFonts w:ascii="Cambria Math" w:hAnsi="Cambria Math" w:cs="B Nazanin"/>
                          <w:sz w:val="24"/>
                          <w:szCs w:val="24"/>
                        </w:rPr>
                        <m:t>t-1</m:t>
                      </m:r>
                    </m:sub>
                  </m:sSub>
                </m:den>
              </m:f>
            </m:e>
          </m:d>
          <m:r>
            <w:rPr>
              <w:rFonts w:ascii="Cambria Math" w:hAnsi="Cambria Math" w:cs="B Nazanin"/>
              <w:sz w:val="24"/>
              <w:szCs w:val="24"/>
            </w:rPr>
            <m:t>+</m:t>
          </m:r>
          <m:sSub>
            <m:sSubPr>
              <m:ctrlPr>
                <w:rPr>
                  <w:rFonts w:ascii="Cambria Math" w:hAnsi="Cambria Math" w:cs="B Nazanin"/>
                  <w:i/>
                  <w:sz w:val="24"/>
                  <w:szCs w:val="24"/>
                </w:rPr>
              </m:ctrlPr>
            </m:sSubPr>
            <m:e>
              <m:r>
                <w:rPr>
                  <w:rFonts w:ascii="Cambria Math" w:hAnsi="Cambria Math" w:cs="B Nazanin"/>
                  <w:sz w:val="24"/>
                  <w:szCs w:val="24"/>
                </w:rPr>
                <m:t>β</m:t>
              </m:r>
            </m:e>
            <m:sub>
              <m:r>
                <w:rPr>
                  <w:rFonts w:ascii="Cambria Math" w:hAnsi="Cambria Math" w:cs="B Nazanin"/>
                  <w:sz w:val="24"/>
                  <w:szCs w:val="24"/>
                </w:rPr>
                <m:t>2</m:t>
              </m:r>
            </m:sub>
          </m:sSub>
          <m:r>
            <w:rPr>
              <w:rFonts w:ascii="Cambria Math" w:hAnsi="Cambria Math" w:cs="B Nazanin"/>
              <w:sz w:val="24"/>
              <w:szCs w:val="24"/>
            </w:rPr>
            <m:t>Deacrease-Dummy</m:t>
          </m:r>
        </m:oMath>
      </m:oMathPara>
    </w:p>
    <w:p w:rsidR="001A17B9" w:rsidRPr="00241E9B" w:rsidRDefault="001A17B9" w:rsidP="00241E9B">
      <w:pPr>
        <w:bidi w:val="0"/>
        <w:spacing w:line="240" w:lineRule="auto"/>
        <w:rPr>
          <w:rFonts w:eastAsiaTheme="minorEastAsia" w:cs="B Nazanin"/>
          <w:sz w:val="24"/>
          <w:szCs w:val="24"/>
          <w:rtl/>
        </w:rPr>
      </w:pPr>
      <m:oMathPara>
        <m:oMath>
          <m:r>
            <w:rPr>
              <w:rFonts w:ascii="Cambria Math" w:hAnsi="Cambria Math" w:cs="B Nazanin"/>
              <w:sz w:val="24"/>
              <w:szCs w:val="24"/>
            </w:rPr>
            <m:t>*Log</m:t>
          </m:r>
          <m:d>
            <m:dPr>
              <m:ctrlPr>
                <w:rPr>
                  <w:rFonts w:ascii="Cambria Math" w:hAnsi="Cambria Math" w:cs="B Nazanin"/>
                  <w:i/>
                  <w:sz w:val="24"/>
                  <w:szCs w:val="24"/>
                </w:rPr>
              </m:ctrlPr>
            </m:dPr>
            <m:e>
              <m:f>
                <m:fPr>
                  <m:ctrlPr>
                    <w:rPr>
                      <w:rFonts w:ascii="Cambria Math" w:hAnsi="Cambria Math" w:cs="B Nazanin"/>
                      <w:i/>
                      <w:sz w:val="24"/>
                      <w:szCs w:val="24"/>
                    </w:rPr>
                  </m:ctrlPr>
                </m:fPr>
                <m:num>
                  <m:sSub>
                    <m:sSubPr>
                      <m:ctrlPr>
                        <w:rPr>
                          <w:rFonts w:ascii="Cambria Math" w:hAnsi="Cambria Math" w:cs="B Nazanin"/>
                          <w:i/>
                          <w:sz w:val="24"/>
                          <w:szCs w:val="24"/>
                        </w:rPr>
                      </m:ctrlPr>
                    </m:sSubPr>
                    <m:e>
                      <m:r>
                        <w:rPr>
                          <w:rFonts w:ascii="Cambria Math" w:hAnsi="Cambria Math" w:cs="B Nazanin"/>
                          <w:sz w:val="24"/>
                          <w:szCs w:val="24"/>
                        </w:rPr>
                        <m:t>EAF</m:t>
                      </m:r>
                    </m:e>
                    <m:sub>
                      <m:r>
                        <w:rPr>
                          <w:rFonts w:ascii="Cambria Math" w:hAnsi="Cambria Math" w:cs="B Nazanin"/>
                          <w:sz w:val="24"/>
                          <w:szCs w:val="24"/>
                        </w:rPr>
                        <m:t>t</m:t>
                      </m:r>
                    </m:sub>
                  </m:sSub>
                </m:num>
                <m:den>
                  <m:sSub>
                    <m:sSubPr>
                      <m:ctrlPr>
                        <w:rPr>
                          <w:rFonts w:ascii="Cambria Math" w:hAnsi="Cambria Math" w:cs="B Nazanin"/>
                          <w:i/>
                          <w:sz w:val="24"/>
                          <w:szCs w:val="24"/>
                        </w:rPr>
                      </m:ctrlPr>
                    </m:sSubPr>
                    <m:e>
                      <m:r>
                        <w:rPr>
                          <w:rFonts w:ascii="Cambria Math" w:hAnsi="Cambria Math" w:cs="B Nazanin"/>
                          <w:sz w:val="24"/>
                          <w:szCs w:val="24"/>
                        </w:rPr>
                        <m:t>EAF</m:t>
                      </m:r>
                    </m:e>
                    <m:sub>
                      <m:r>
                        <w:rPr>
                          <w:rFonts w:ascii="Cambria Math" w:hAnsi="Cambria Math" w:cs="B Nazanin"/>
                          <w:sz w:val="24"/>
                          <w:szCs w:val="24"/>
                        </w:rPr>
                        <m:t>t-1</m:t>
                      </m:r>
                    </m:sub>
                  </m:sSub>
                </m:den>
              </m:f>
            </m:e>
          </m:d>
          <m:r>
            <w:rPr>
              <w:rFonts w:ascii="Cambria Math" w:hAnsi="Cambria Math" w:cs="B Nazanin"/>
              <w:sz w:val="24"/>
              <w:szCs w:val="24"/>
            </w:rPr>
            <m:t>+</m:t>
          </m:r>
          <m:sSub>
            <m:sSubPr>
              <m:ctrlPr>
                <w:rPr>
                  <w:rFonts w:ascii="Cambria Math" w:hAnsi="Cambria Math" w:cs="B Nazanin"/>
                  <w:i/>
                  <w:sz w:val="24"/>
                  <w:szCs w:val="24"/>
                </w:rPr>
              </m:ctrlPr>
            </m:sSubPr>
            <m:e>
              <m:r>
                <w:rPr>
                  <w:rFonts w:ascii="Cambria Math" w:hAnsi="Cambria Math" w:cs="B Nazanin"/>
                  <w:sz w:val="24"/>
                  <w:szCs w:val="24"/>
                </w:rPr>
                <m:t>ε</m:t>
              </m:r>
            </m:e>
            <m:sub>
              <m:r>
                <w:rPr>
                  <w:rFonts w:ascii="Cambria Math" w:hAnsi="Cambria Math" w:cs="B Nazanin"/>
                  <w:sz w:val="24"/>
                  <w:szCs w:val="24"/>
                </w:rPr>
                <m:t>i,t</m:t>
              </m:r>
            </m:sub>
          </m:sSub>
        </m:oMath>
      </m:oMathPara>
    </w:p>
    <w:p w:rsidR="001A17B9" w:rsidRPr="00241E9B" w:rsidRDefault="001A17B9" w:rsidP="00241E9B">
      <w:pPr>
        <w:spacing w:line="240" w:lineRule="auto"/>
        <w:rPr>
          <w:rFonts w:cs="B Nazanin"/>
          <w:sz w:val="24"/>
          <w:szCs w:val="24"/>
          <w:rtl/>
        </w:rPr>
      </w:pPr>
      <w:r w:rsidRPr="00241E9B">
        <w:rPr>
          <w:rFonts w:eastAsiaTheme="minorEastAsia" w:cs="B Nazanin" w:hint="cs"/>
          <w:sz w:val="24"/>
          <w:szCs w:val="24"/>
          <w:rtl/>
        </w:rPr>
        <w:t xml:space="preserve">برای بررسی فرضیۀ اول با استفاده از الگوی شمارۀ 2، پیش بینی می شود ارتباط </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B</m:t>
            </m:r>
          </m:e>
          <m:sub>
            <m:r>
              <m:rPr>
                <m:sty m:val="p"/>
              </m:rPr>
              <w:rPr>
                <w:rFonts w:ascii="Cambria Math" w:eastAsiaTheme="minorEastAsia" w:hAnsi="Cambria Math" w:cs="B Nazanin"/>
                <w:sz w:val="24"/>
                <w:szCs w:val="24"/>
              </w:rPr>
              <m:t>2</m:t>
            </m:r>
          </m:sub>
        </m:sSub>
      </m:oMath>
      <w:r w:rsidRPr="00241E9B">
        <w:rPr>
          <w:rFonts w:cs="B Nazanin" w:hint="cs"/>
          <w:sz w:val="24"/>
          <w:szCs w:val="24"/>
          <w:rtl/>
        </w:rPr>
        <w:t xml:space="preserve"> با متغیر وابسته معنادار باشد و این تمایل بیشتر به افزایش حق الزحمه را نشان می دهد به بیانی دیگر، فرض می شود با توجه به مبانی نظری دستمزد حسابرسی معمولاً روند افزایش داشته باشد نه کاهش(انتظار می رود اصلاحات کاهشی کمتر از اصلاحات افزایشی باشد).ضریب </w:t>
      </w:r>
      <m:oMath>
        <m:sSub>
          <m:sSubPr>
            <m:ctrlPr>
              <w:rPr>
                <w:rFonts w:ascii="Cambria Math" w:hAnsi="Cambria Math" w:cs="B Nazanin"/>
                <w:sz w:val="24"/>
                <w:szCs w:val="24"/>
              </w:rPr>
            </m:ctrlPr>
          </m:sSubPr>
          <m:e>
            <m:r>
              <w:rPr>
                <w:rFonts w:ascii="Cambria Math" w:hAnsi="Cambria Math" w:cs="B Nazanin"/>
                <w:sz w:val="24"/>
                <w:szCs w:val="24"/>
              </w:rPr>
              <m:t>β</m:t>
            </m:r>
          </m:e>
          <m:sub>
            <m:r>
              <m:rPr>
                <m:sty m:val="p"/>
              </m:rPr>
              <w:rPr>
                <w:rFonts w:ascii="Cambria Math" w:hAnsi="Cambria Math" w:cs="B Nazanin"/>
                <w:sz w:val="24"/>
                <w:szCs w:val="24"/>
              </w:rPr>
              <m:t>1</m:t>
            </m:r>
          </m:sub>
        </m:sSub>
      </m:oMath>
      <w:r w:rsidR="004A7614" w:rsidRPr="00241E9B">
        <w:rPr>
          <w:rFonts w:cs="B Nazanin" w:hint="cs"/>
          <w:sz w:val="24"/>
          <w:szCs w:val="24"/>
          <w:rtl/>
        </w:rPr>
        <w:t xml:space="preserve"> افزایش در دستمزدها است زمانی که انتظار افزایش وجود دارد و</w:t>
      </w:r>
      <m:oMath>
        <m:sSub>
          <m:sSubPr>
            <m:ctrlPr>
              <w:rPr>
                <w:rFonts w:ascii="Cambria Math" w:hAnsi="Cambria Math" w:cs="B Nazanin"/>
                <w:sz w:val="24"/>
                <w:szCs w:val="24"/>
              </w:rPr>
            </m:ctrlPr>
          </m:sSubPr>
          <m:e>
            <m:r>
              <w:rPr>
                <w:rFonts w:ascii="Cambria Math" w:hAnsi="Cambria Math" w:cs="B Nazanin"/>
                <w:sz w:val="24"/>
                <w:szCs w:val="24"/>
              </w:rPr>
              <m:t>β</m:t>
            </m:r>
          </m:e>
          <m:sub>
            <m:r>
              <m:rPr>
                <m:sty m:val="p"/>
              </m:rPr>
              <w:rPr>
                <w:rFonts w:ascii="Cambria Math" w:hAnsi="Cambria Math" w:cs="B Nazanin"/>
                <w:sz w:val="24"/>
                <w:szCs w:val="24"/>
              </w:rPr>
              <m:t>1</m:t>
            </m:r>
          </m:sub>
        </m:sSub>
        <m:r>
          <m:rPr>
            <m:sty m:val="p"/>
          </m:rPr>
          <w:rPr>
            <w:rFonts w:ascii="Cambria Math" w:hAnsi="Cambria Math" w:cs="B Nazanin"/>
            <w:sz w:val="24"/>
            <w:szCs w:val="24"/>
          </w:rPr>
          <m:t>+</m:t>
        </m:r>
        <m:sSub>
          <m:sSubPr>
            <m:ctrlPr>
              <w:rPr>
                <w:rFonts w:ascii="Cambria Math" w:hAnsi="Cambria Math" w:cs="B Nazanin"/>
                <w:sz w:val="24"/>
                <w:szCs w:val="24"/>
              </w:rPr>
            </m:ctrlPr>
          </m:sSubPr>
          <m:e>
            <m:r>
              <m:rPr>
                <m:sty m:val="p"/>
              </m:rPr>
              <w:rPr>
                <w:rFonts w:ascii="Cambria Math" w:hAnsi="Cambria Math" w:cs="B Nazanin"/>
                <w:sz w:val="24"/>
                <w:szCs w:val="24"/>
              </w:rPr>
              <m:t>β</m:t>
            </m:r>
          </m:e>
          <m:sub>
            <m:r>
              <m:rPr>
                <m:sty m:val="p"/>
              </m:rPr>
              <w:rPr>
                <w:rFonts w:ascii="Cambria Math" w:hAnsi="Cambria Math" w:cs="B Nazanin"/>
                <w:sz w:val="24"/>
                <w:szCs w:val="24"/>
              </w:rPr>
              <m:t>2</m:t>
            </m:r>
          </m:sub>
        </m:sSub>
      </m:oMath>
      <w:r w:rsidR="004A7614" w:rsidRPr="00241E9B">
        <w:rPr>
          <w:rFonts w:cs="B Nazanin" w:hint="cs"/>
          <w:sz w:val="24"/>
          <w:szCs w:val="24"/>
          <w:rtl/>
        </w:rPr>
        <w:t xml:space="preserve"> کاهش در دستمزدهای حسابرسی است زمانی که انتظار کاهش وجود دارد.برای تأیید این فرضیه باید</w:t>
      </w:r>
      <m:oMath>
        <m:sSub>
          <m:sSubPr>
            <m:ctrlPr>
              <w:rPr>
                <w:rFonts w:ascii="Cambria Math" w:hAnsi="Cambria Math" w:cs="B Nazanin"/>
                <w:sz w:val="24"/>
                <w:szCs w:val="24"/>
              </w:rPr>
            </m:ctrlPr>
          </m:sSubPr>
          <m:e>
            <m:r>
              <w:rPr>
                <w:rFonts w:ascii="Cambria Math" w:hAnsi="Cambria Math" w:cs="B Nazanin"/>
                <w:sz w:val="24"/>
                <w:szCs w:val="24"/>
              </w:rPr>
              <m:t>H</m:t>
            </m:r>
          </m:e>
          <m:sub>
            <m:r>
              <m:rPr>
                <m:sty m:val="p"/>
              </m:rPr>
              <w:rPr>
                <w:rFonts w:ascii="Cambria Math" w:hAnsi="Cambria Math" w:cs="B Nazanin"/>
                <w:sz w:val="24"/>
                <w:szCs w:val="24"/>
              </w:rPr>
              <m:t>1</m:t>
            </m:r>
          </m:sub>
        </m:sSub>
      </m:oMath>
      <w:r w:rsidR="004A7614" w:rsidRPr="00241E9B">
        <w:rPr>
          <w:rFonts w:cs="B Nazanin" w:hint="cs"/>
          <w:sz w:val="24"/>
          <w:szCs w:val="24"/>
          <w:rtl/>
        </w:rPr>
        <w:t xml:space="preserve"> پذیرفته شود.برای بررسی فرضیه، آزمون فرض آماری به شرح زیر است:</w:t>
      </w:r>
    </w:p>
    <w:p w:rsidR="004A7614" w:rsidRPr="00241E9B" w:rsidRDefault="00BD45FA" w:rsidP="00241E9B">
      <w:pPr>
        <w:bidi w:val="0"/>
        <w:spacing w:line="240" w:lineRule="auto"/>
        <w:rPr>
          <w:rFonts w:eastAsiaTheme="minorEastAsia" w:cs="B Nazanin"/>
          <w:sz w:val="24"/>
          <w:szCs w:val="24"/>
          <w:rtl/>
        </w:rPr>
      </w:pPr>
      <m:oMathPara>
        <m:oMath>
          <m:sSub>
            <m:sSubPr>
              <m:ctrlPr>
                <w:rPr>
                  <w:rFonts w:ascii="Cambria Math" w:hAnsi="Cambria Math" w:cs="B Nazanin"/>
                  <w:sz w:val="24"/>
                  <w:szCs w:val="24"/>
                </w:rPr>
              </m:ctrlPr>
            </m:sSubPr>
            <m:e>
              <m:r>
                <w:rPr>
                  <w:rFonts w:ascii="Cambria Math" w:hAnsi="Cambria Math" w:cs="B Nazanin"/>
                  <w:sz w:val="24"/>
                  <w:szCs w:val="24"/>
                </w:rPr>
                <m:t>H</m:t>
              </m:r>
            </m:e>
            <m:sub>
              <m:r>
                <m:rPr>
                  <m:sty m:val="p"/>
                </m:rPr>
                <w:rPr>
                  <w:rFonts w:ascii="Cambria Math" w:hAnsi="Cambria Math" w:cs="B Nazanin"/>
                  <w:sz w:val="24"/>
                  <w:szCs w:val="24"/>
                </w:rPr>
                <m:t>0</m:t>
              </m:r>
            </m:sub>
          </m:sSub>
          <m:r>
            <m:rPr>
              <m:sty m:val="p"/>
            </m:rPr>
            <w:rPr>
              <w:rFonts w:ascii="Cambria Math" w:hAnsi="Cambria Math" w:cs="B Nazanin"/>
              <w:sz w:val="24"/>
              <w:szCs w:val="24"/>
            </w:rPr>
            <m:t>:</m:t>
          </m:r>
          <m:sSub>
            <m:sSubPr>
              <m:ctrlPr>
                <w:rPr>
                  <w:rFonts w:ascii="Cambria Math" w:hAnsi="Cambria Math" w:cs="B Nazanin"/>
                  <w:sz w:val="24"/>
                  <w:szCs w:val="24"/>
                </w:rPr>
              </m:ctrlPr>
            </m:sSubPr>
            <m:e>
              <m:r>
                <m:rPr>
                  <m:sty m:val="p"/>
                </m:rPr>
                <w:rPr>
                  <w:rFonts w:ascii="Cambria Math" w:hAnsi="Cambria Math" w:cs="B Nazanin"/>
                  <w:sz w:val="24"/>
                  <w:szCs w:val="24"/>
                </w:rPr>
                <m:t>β</m:t>
              </m:r>
            </m:e>
            <m:sub>
              <m:r>
                <m:rPr>
                  <m:sty m:val="p"/>
                </m:rPr>
                <w:rPr>
                  <w:rFonts w:ascii="Cambria Math" w:hAnsi="Cambria Math" w:cs="B Nazanin"/>
                  <w:sz w:val="24"/>
                  <w:szCs w:val="24"/>
                </w:rPr>
                <m:t>1</m:t>
              </m:r>
            </m:sub>
          </m:sSub>
          <m:r>
            <m:rPr>
              <m:sty m:val="p"/>
            </m:rPr>
            <w:rPr>
              <w:rFonts w:ascii="Cambria Math" w:hAnsi="Cambria Math" w:cs="B Nazanin"/>
              <w:sz w:val="24"/>
              <w:szCs w:val="24"/>
            </w:rPr>
            <m:t>≤</m:t>
          </m:r>
          <m:sSub>
            <m:sSubPr>
              <m:ctrlPr>
                <w:rPr>
                  <w:rFonts w:ascii="Cambria Math" w:hAnsi="Cambria Math" w:cs="B Nazanin"/>
                  <w:sz w:val="24"/>
                  <w:szCs w:val="24"/>
                </w:rPr>
              </m:ctrlPr>
            </m:sSubPr>
            <m:e>
              <m:r>
                <m:rPr>
                  <m:sty m:val="p"/>
                </m:rPr>
                <w:rPr>
                  <w:rFonts w:ascii="Cambria Math" w:hAnsi="Cambria Math" w:cs="B Nazanin"/>
                  <w:sz w:val="24"/>
                  <w:szCs w:val="24"/>
                </w:rPr>
                <m:t>β</m:t>
              </m:r>
            </m:e>
            <m:sub>
              <m:r>
                <m:rPr>
                  <m:sty m:val="p"/>
                </m:rPr>
                <w:rPr>
                  <w:rFonts w:ascii="Cambria Math" w:hAnsi="Cambria Math" w:cs="B Nazanin"/>
                  <w:sz w:val="24"/>
                  <w:szCs w:val="24"/>
                </w:rPr>
                <m:t>1</m:t>
              </m:r>
            </m:sub>
          </m:sSub>
          <m:r>
            <m:rPr>
              <m:sty m:val="p"/>
            </m:rPr>
            <w:rPr>
              <w:rFonts w:ascii="Cambria Math" w:hAnsi="Cambria Math" w:cs="B Nazanin"/>
              <w:sz w:val="24"/>
              <w:szCs w:val="24"/>
            </w:rPr>
            <m:t>+</m:t>
          </m:r>
          <m:sSub>
            <m:sSubPr>
              <m:ctrlPr>
                <w:rPr>
                  <w:rFonts w:ascii="Cambria Math" w:hAnsi="Cambria Math" w:cs="B Nazanin"/>
                  <w:sz w:val="24"/>
                  <w:szCs w:val="24"/>
                </w:rPr>
              </m:ctrlPr>
            </m:sSubPr>
            <m:e>
              <m:r>
                <m:rPr>
                  <m:sty m:val="p"/>
                </m:rPr>
                <w:rPr>
                  <w:rFonts w:ascii="Cambria Math" w:hAnsi="Cambria Math" w:cs="B Nazanin"/>
                  <w:sz w:val="24"/>
                  <w:szCs w:val="24"/>
                </w:rPr>
                <m:t>β</m:t>
              </m:r>
            </m:e>
            <m:sub>
              <m:r>
                <m:rPr>
                  <m:sty m:val="p"/>
                </m:rPr>
                <w:rPr>
                  <w:rFonts w:ascii="Cambria Math" w:hAnsi="Cambria Math" w:cs="B Nazanin"/>
                  <w:sz w:val="24"/>
                  <w:szCs w:val="24"/>
                </w:rPr>
                <m:t>2</m:t>
              </m:r>
            </m:sub>
          </m:sSub>
        </m:oMath>
      </m:oMathPara>
    </w:p>
    <w:p w:rsidR="000255A3" w:rsidRPr="00241E9B" w:rsidRDefault="00BD45FA" w:rsidP="00241E9B">
      <w:pPr>
        <w:bidi w:val="0"/>
        <w:spacing w:line="240" w:lineRule="auto"/>
        <w:rPr>
          <w:rFonts w:eastAsiaTheme="minorEastAsia" w:cs="B Nazanin"/>
          <w:sz w:val="24"/>
          <w:szCs w:val="24"/>
          <w:rtl/>
        </w:rPr>
      </w:pPr>
      <m:oMathPara>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H</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&gt;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2</m:t>
              </m:r>
            </m:sub>
          </m:sSub>
        </m:oMath>
      </m:oMathPara>
    </w:p>
    <w:p w:rsidR="000255A3" w:rsidRPr="00241E9B" w:rsidRDefault="000255A3" w:rsidP="00241E9B">
      <w:pPr>
        <w:spacing w:line="240" w:lineRule="auto"/>
        <w:rPr>
          <w:rFonts w:eastAsiaTheme="minorEastAsia" w:cs="B Nazanin"/>
          <w:sz w:val="24"/>
          <w:szCs w:val="24"/>
          <w:rtl/>
        </w:rPr>
      </w:pPr>
      <w:r w:rsidRPr="00241E9B">
        <w:rPr>
          <w:rFonts w:eastAsiaTheme="minorEastAsia" w:cs="B Nazanin" w:hint="cs"/>
          <w:sz w:val="24"/>
          <w:szCs w:val="24"/>
          <w:rtl/>
        </w:rPr>
        <w:t xml:space="preserve">ازآنجا که جامعۀ مورد مطالعه شرکتهای مختلف در انواع صنایع و دراندازه های متفاوت را شامل می شود، بنابراین استفاده از الگویی که مبتنی بر شاخص های نسبتی و لگاریتمی است باعث می شود که قابلیت مقایسه متغیرها در میان شرکتها </w:t>
      </w:r>
      <w:r w:rsidRPr="00241E9B">
        <w:rPr>
          <w:rFonts w:eastAsiaTheme="minorEastAsia" w:cs="B Nazanin" w:hint="cs"/>
          <w:sz w:val="24"/>
          <w:szCs w:val="24"/>
          <w:rtl/>
        </w:rPr>
        <w:lastRenderedPageBreak/>
        <w:t>را افزایش دهد و تفسیر ضرایب برآورد شده را همسان کند.چون ارزش متغیر</w:t>
      </w:r>
      <w:r w:rsidRPr="00241E9B">
        <w:rPr>
          <w:rFonts w:eastAsiaTheme="minorEastAsia" w:cs="B Nazanin"/>
          <w:sz w:val="24"/>
          <w:szCs w:val="24"/>
        </w:rPr>
        <w:t>D</w:t>
      </w:r>
      <w:r w:rsidRPr="00241E9B">
        <w:rPr>
          <w:rFonts w:eastAsiaTheme="minorEastAsia" w:cs="B Nazanin" w:hint="cs"/>
          <w:sz w:val="24"/>
          <w:szCs w:val="24"/>
          <w:rtl/>
        </w:rPr>
        <w:t xml:space="preserve"> در زمان افزایش دستمزدها صفر است، بنابراین</w:t>
      </w:r>
      <m:oMath>
        <m:sSub>
          <m:sSubPr>
            <m:ctrlPr>
              <w:rPr>
                <w:rFonts w:ascii="Cambria Math" w:hAnsi="Cambria Math" w:cs="B Nazanin"/>
                <w:sz w:val="24"/>
                <w:szCs w:val="24"/>
              </w:rPr>
            </m:ctrlPr>
          </m:sSubPr>
          <m:e>
            <m:r>
              <w:rPr>
                <w:rFonts w:ascii="Cambria Math" w:hAnsi="Cambria Math" w:cs="B Nazanin"/>
                <w:sz w:val="24"/>
                <w:szCs w:val="24"/>
              </w:rPr>
              <m:t>β</m:t>
            </m:r>
          </m:e>
          <m:sub>
            <m:r>
              <m:rPr>
                <m:sty m:val="p"/>
              </m:rPr>
              <w:rPr>
                <w:rFonts w:ascii="Cambria Math" w:hAnsi="Cambria Math" w:cs="B Nazanin"/>
                <w:sz w:val="24"/>
                <w:szCs w:val="24"/>
              </w:rPr>
              <m:t>1</m:t>
            </m:r>
          </m:sub>
        </m:sSub>
      </m:oMath>
      <w:r w:rsidR="001A646F" w:rsidRPr="00241E9B">
        <w:rPr>
          <w:rFonts w:eastAsiaTheme="minorEastAsia" w:cs="B Nazanin" w:hint="cs"/>
          <w:sz w:val="24"/>
          <w:szCs w:val="24"/>
          <w:rtl/>
        </w:rPr>
        <w:t xml:space="preserve"> درصد افزایش درحق الزحمۀ حسابرسی را زمانی که انتظار افزایش وجود دارد، نشان می دهد و ازآنجایی که متغیر</w:t>
      </w:r>
      <w:r w:rsidR="001A646F" w:rsidRPr="00241E9B">
        <w:rPr>
          <w:rFonts w:eastAsiaTheme="minorEastAsia" w:cs="B Nazanin"/>
          <w:sz w:val="24"/>
          <w:szCs w:val="24"/>
        </w:rPr>
        <w:t>D</w:t>
      </w:r>
      <w:r w:rsidR="001A646F" w:rsidRPr="00241E9B">
        <w:rPr>
          <w:rFonts w:eastAsiaTheme="minorEastAsia" w:cs="B Nazanin" w:hint="cs"/>
          <w:sz w:val="24"/>
          <w:szCs w:val="24"/>
          <w:rtl/>
        </w:rPr>
        <w:t xml:space="preserve"> در هنگام کاهش حق الزحمه برابر یک است، بنابراین مجموع</w:t>
      </w:r>
      <m:oMath>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2</m:t>
            </m:r>
          </m:sub>
        </m:sSub>
      </m:oMath>
      <w:r w:rsidR="00350F1E" w:rsidRPr="00241E9B">
        <w:rPr>
          <w:rFonts w:eastAsiaTheme="minorEastAsia" w:cs="B Nazanin" w:hint="cs"/>
          <w:sz w:val="24"/>
          <w:szCs w:val="24"/>
          <w:rtl/>
        </w:rPr>
        <w:t xml:space="preserve"> بیانگر درصد کاهش درحق الزحمه ها، زمانی که انتظار کاهش وجود دارد، است.اگر دستمزدهای حسابرسی چسبنده باشد باید درصد افزایش بیشتر از درصد کاهش باشد. به عبارت دیگر، باید</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2</m:t>
            </m:r>
          </m:sub>
        </m:sSub>
        <m:r>
          <m:rPr>
            <m:sty m:val="p"/>
          </m:rPr>
          <w:rPr>
            <w:rFonts w:ascii="Cambria Math" w:eastAsiaTheme="minorEastAsia" w:hAnsi="Cambria Math" w:cs="B Nazanin"/>
            <w:sz w:val="24"/>
            <w:szCs w:val="24"/>
          </w:rPr>
          <m:t>&lt;</m:t>
        </m:r>
        <m:r>
          <w:rPr>
            <w:rFonts w:ascii="Cambria Math" w:eastAsiaTheme="minorEastAsia" w:hAnsi="Cambria Math" w:cs="B Nazanin"/>
            <w:sz w:val="24"/>
            <w:szCs w:val="24"/>
          </w:rPr>
          <m:t>0 ,</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&lt;</m:t>
        </m:r>
        <m:r>
          <w:rPr>
            <w:rFonts w:ascii="Cambria Math" w:eastAsiaTheme="minorEastAsia" w:hAnsi="Cambria Math" w:cs="B Nazanin"/>
            <w:sz w:val="24"/>
            <w:szCs w:val="24"/>
          </w:rPr>
          <m:t>0</m:t>
        </m:r>
      </m:oMath>
      <w:r w:rsidR="00350F1E" w:rsidRPr="00241E9B">
        <w:rPr>
          <w:rFonts w:eastAsiaTheme="minorEastAsia" w:cs="B Nazanin" w:hint="cs"/>
          <w:sz w:val="24"/>
          <w:szCs w:val="24"/>
          <w:rtl/>
        </w:rPr>
        <w:t xml:space="preserve"> باشد.</w:t>
      </w:r>
    </w:p>
    <w:p w:rsidR="00350F1E" w:rsidRPr="00241E9B" w:rsidRDefault="00350F1E" w:rsidP="00241E9B">
      <w:pPr>
        <w:spacing w:line="240" w:lineRule="auto"/>
        <w:rPr>
          <w:rFonts w:eastAsiaTheme="minorEastAsia" w:cs="B Nazanin"/>
          <w:sz w:val="24"/>
          <w:szCs w:val="24"/>
          <w:rtl/>
        </w:rPr>
      </w:pPr>
      <w:r w:rsidRPr="00241E9B">
        <w:rPr>
          <w:rFonts w:eastAsiaTheme="minorEastAsia" w:cs="B Nazanin" w:hint="cs"/>
          <w:sz w:val="24"/>
          <w:szCs w:val="24"/>
          <w:rtl/>
        </w:rPr>
        <w:t>(3)</w:t>
      </w:r>
    </w:p>
    <w:p w:rsidR="00751F2D" w:rsidRPr="00241E9B" w:rsidRDefault="00F80BB2" w:rsidP="00241E9B">
      <w:pPr>
        <w:bidi w:val="0"/>
        <w:spacing w:line="240" w:lineRule="auto"/>
        <w:rPr>
          <w:rFonts w:eastAsiaTheme="minorEastAsia" w:cs="B Nazanin"/>
          <w:sz w:val="24"/>
          <w:szCs w:val="24"/>
        </w:rPr>
      </w:pPr>
      <m:oMathPara>
        <m:oMath>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AF</m:t>
                      </m:r>
                    </m:e>
                    <m:sub>
                      <m:r>
                        <w:rPr>
                          <w:rFonts w:ascii="Cambria Math" w:eastAsiaTheme="minorEastAsia" w:hAnsi="Cambria Math" w:cs="B Nazanin"/>
                          <w:sz w:val="24"/>
                          <w:szCs w:val="24"/>
                        </w:rPr>
                        <m:t>t-1</m:t>
                      </m:r>
                    </m:sub>
                  </m:sSub>
                </m:den>
              </m:f>
            </m:e>
          </m:d>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0</m:t>
              </m:r>
            </m:sub>
          </m:sSub>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1</m:t>
              </m:r>
            </m:sub>
          </m:sSub>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t-2</m:t>
                      </m:r>
                    </m:sub>
                  </m:sSub>
                </m:den>
              </m:f>
            </m:e>
          </m:d>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2</m:t>
              </m:r>
            </m:sub>
          </m:sSub>
          <m:r>
            <w:rPr>
              <w:rFonts w:ascii="Cambria Math" w:eastAsiaTheme="minorEastAsia" w:hAnsi="Cambria Math" w:cs="B Nazanin"/>
              <w:sz w:val="24"/>
              <w:szCs w:val="24"/>
            </w:rPr>
            <m:t>Deacrease-</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Dummy</m:t>
              </m:r>
            </m:e>
            <m:sub>
              <m:r>
                <w:rPr>
                  <w:rFonts w:ascii="Cambria Math" w:eastAsiaTheme="minorEastAsia" w:hAnsi="Cambria Math" w:cs="B Nazanin"/>
                  <w:sz w:val="24"/>
                  <w:szCs w:val="24"/>
                </w:rPr>
                <m:t>i,t</m:t>
              </m:r>
            </m:sub>
          </m:sSub>
        </m:oMath>
      </m:oMathPara>
    </w:p>
    <w:p w:rsidR="00350F1E" w:rsidRPr="00241E9B" w:rsidRDefault="00F80BB2" w:rsidP="00241E9B">
      <w:pPr>
        <w:bidi w:val="0"/>
        <w:spacing w:line="240" w:lineRule="auto"/>
        <w:rPr>
          <w:rFonts w:eastAsiaTheme="minorEastAsia" w:cs="B Nazanin"/>
          <w:sz w:val="24"/>
          <w:szCs w:val="24"/>
          <w:rtl/>
        </w:rPr>
      </w:pPr>
      <m:oMathPara>
        <m:oMath>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t-2</m:t>
                      </m:r>
                    </m:sub>
                  </m:sSub>
                </m:den>
              </m:f>
            </m:e>
          </m:d>
        </m:oMath>
      </m:oMathPara>
    </w:p>
    <w:p w:rsidR="00F80BB2" w:rsidRPr="00241E9B" w:rsidRDefault="00F80BB2" w:rsidP="00241E9B">
      <w:pPr>
        <w:spacing w:line="240" w:lineRule="auto"/>
        <w:rPr>
          <w:rFonts w:eastAsiaTheme="minorEastAsia" w:cs="B Nazanin"/>
          <w:sz w:val="24"/>
          <w:szCs w:val="24"/>
          <w:rtl/>
        </w:rPr>
      </w:pPr>
      <w:r w:rsidRPr="00241E9B">
        <w:rPr>
          <w:rFonts w:eastAsiaTheme="minorEastAsia" w:cs="B Nazanin" w:hint="cs"/>
          <w:sz w:val="24"/>
          <w:szCs w:val="24"/>
          <w:rtl/>
        </w:rPr>
        <w:t>(4)</w:t>
      </w:r>
    </w:p>
    <w:p w:rsidR="00F80BB2" w:rsidRPr="00241E9B" w:rsidRDefault="00F80BB2" w:rsidP="00241E9B">
      <w:pPr>
        <w:bidi w:val="0"/>
        <w:spacing w:line="240" w:lineRule="auto"/>
        <w:rPr>
          <w:rFonts w:eastAsiaTheme="minorEastAsia" w:cs="B Nazanin"/>
          <w:sz w:val="24"/>
          <w:szCs w:val="24"/>
          <w:rtl/>
        </w:rPr>
      </w:pPr>
      <m:oMathPara>
        <m:oMath>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AF</m:t>
                      </m:r>
                    </m:e>
                    <m:sub>
                      <m:r>
                        <w:rPr>
                          <w:rFonts w:ascii="Cambria Math" w:eastAsiaTheme="minorEastAsia" w:hAnsi="Cambria Math" w:cs="B Nazanin"/>
                          <w:sz w:val="24"/>
                          <w:szCs w:val="24"/>
                        </w:rPr>
                        <m:t>t-1</m:t>
                      </m:r>
                    </m:sub>
                  </m:sSub>
                </m:den>
              </m:f>
            </m:e>
          </m:d>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0</m:t>
              </m:r>
            </m:sub>
          </m:sSub>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1</m:t>
              </m:r>
            </m:sub>
          </m:sSub>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t-3</m:t>
                      </m:r>
                    </m:sub>
                  </m:sSub>
                </m:den>
              </m:f>
            </m:e>
          </m:d>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2</m:t>
              </m:r>
            </m:sub>
          </m:sSub>
          <m:r>
            <w:rPr>
              <w:rFonts w:ascii="Cambria Math" w:eastAsiaTheme="minorEastAsia" w:hAnsi="Cambria Math" w:cs="B Nazanin"/>
              <w:sz w:val="24"/>
              <w:szCs w:val="24"/>
            </w:rPr>
            <m:t>Deacrease-</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Dummy</m:t>
              </m:r>
            </m:e>
            <m:sub>
              <m:r>
                <w:rPr>
                  <w:rFonts w:ascii="Cambria Math" w:eastAsiaTheme="minorEastAsia" w:hAnsi="Cambria Math" w:cs="B Nazanin"/>
                  <w:sz w:val="24"/>
                  <w:szCs w:val="24"/>
                </w:rPr>
                <m:t>i,t</m:t>
              </m:r>
            </m:sub>
          </m:sSub>
        </m:oMath>
      </m:oMathPara>
    </w:p>
    <w:p w:rsidR="00F80BB2" w:rsidRPr="00241E9B" w:rsidRDefault="00F80BB2" w:rsidP="00241E9B">
      <w:pPr>
        <w:bidi w:val="0"/>
        <w:spacing w:line="240" w:lineRule="auto"/>
        <w:rPr>
          <w:rFonts w:eastAsiaTheme="minorEastAsia" w:cs="B Nazanin"/>
          <w:sz w:val="24"/>
          <w:szCs w:val="24"/>
          <w:rtl/>
        </w:rPr>
      </w:pPr>
      <m:oMathPara>
        <m:oMath>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t-3</m:t>
                      </m:r>
                    </m:sub>
                  </m:sSub>
                </m:den>
              </m:f>
            </m:e>
          </m:d>
        </m:oMath>
      </m:oMathPara>
    </w:p>
    <w:p w:rsidR="00F80BB2" w:rsidRPr="00241E9B" w:rsidRDefault="00F80BB2" w:rsidP="00241E9B">
      <w:pPr>
        <w:spacing w:line="240" w:lineRule="auto"/>
        <w:rPr>
          <w:rFonts w:eastAsiaTheme="minorEastAsia" w:cs="B Nazanin"/>
          <w:sz w:val="24"/>
          <w:szCs w:val="24"/>
          <w:rtl/>
        </w:rPr>
      </w:pPr>
      <w:r w:rsidRPr="00241E9B">
        <w:rPr>
          <w:rFonts w:eastAsiaTheme="minorEastAsia" w:cs="B Nazanin" w:hint="cs"/>
          <w:sz w:val="24"/>
          <w:szCs w:val="24"/>
          <w:rtl/>
        </w:rPr>
        <w:t xml:space="preserve">برای بررسی فرضیه دوم با استفاده از الگوی شمارۀ 3 و4 پیش بینی می شود که ضریب </w:t>
      </w:r>
      <m:oMath>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2</m:t>
            </m:r>
          </m:sub>
        </m:sSub>
      </m:oMath>
      <w:r w:rsidRPr="00241E9B">
        <w:rPr>
          <w:rFonts w:eastAsiaTheme="minorEastAsia" w:cs="B Nazanin" w:hint="cs"/>
          <w:sz w:val="24"/>
          <w:szCs w:val="24"/>
          <w:rtl/>
        </w:rPr>
        <w:t xml:space="preserve"> درسالهای دوم، سوم، و... کوچکتر شود که نشان می دهد چسبندگی حق الزحمه درطول زمان کاهش می یابد.برای بررسی فرضیه، آزمون فرض آماری به شرح زیر است:</w:t>
      </w:r>
    </w:p>
    <w:p w:rsidR="00F80BB2" w:rsidRPr="00241E9B" w:rsidRDefault="00BD45FA" w:rsidP="00241E9B">
      <w:pPr>
        <w:bidi w:val="0"/>
        <w:spacing w:line="240" w:lineRule="auto"/>
        <w:rPr>
          <w:rFonts w:eastAsiaTheme="minorEastAsia" w:cs="B Nazanin"/>
          <w:sz w:val="24"/>
          <w:szCs w:val="24"/>
          <w:rtl/>
        </w:rPr>
      </w:pPr>
      <m:oMathPara>
        <m:oMath>
          <m:sSub>
            <m:sSubPr>
              <m:ctrlPr>
                <w:rPr>
                  <w:rFonts w:ascii="Cambria Math" w:hAnsi="Cambria Math" w:cs="B Nazanin"/>
                  <w:sz w:val="24"/>
                  <w:szCs w:val="24"/>
                </w:rPr>
              </m:ctrlPr>
            </m:sSubPr>
            <m:e>
              <m:r>
                <w:rPr>
                  <w:rFonts w:ascii="Cambria Math" w:hAnsi="Cambria Math" w:cs="B Nazanin"/>
                  <w:sz w:val="24"/>
                  <w:szCs w:val="24"/>
                </w:rPr>
                <m:t>H</m:t>
              </m:r>
            </m:e>
            <m:sub>
              <m:r>
                <m:rPr>
                  <m:sty m:val="p"/>
                </m:rPr>
                <w:rPr>
                  <w:rFonts w:ascii="Cambria Math" w:hAnsi="Cambria Math" w:cs="B Nazanin"/>
                  <w:sz w:val="24"/>
                  <w:szCs w:val="24"/>
                </w:rPr>
                <m:t>0</m:t>
              </m:r>
            </m:sub>
          </m:sSub>
          <m:r>
            <m:rPr>
              <m:sty m:val="p"/>
            </m:rPr>
            <w:rPr>
              <w:rFonts w:ascii="Cambria Math" w:hAnsi="Cambria Math" w:cs="B Nazanin"/>
              <w:sz w:val="24"/>
              <w:szCs w:val="24"/>
            </w:rPr>
            <m:t>:</m:t>
          </m:r>
          <m:sSub>
            <m:sSubPr>
              <m:ctrlPr>
                <w:rPr>
                  <w:rFonts w:ascii="Cambria Math" w:hAnsi="Cambria Math" w:cs="B Nazanin"/>
                  <w:sz w:val="24"/>
                  <w:szCs w:val="24"/>
                </w:rPr>
              </m:ctrlPr>
            </m:sSubPr>
            <m:e>
              <m:r>
                <m:rPr>
                  <m:sty m:val="p"/>
                </m:rPr>
                <w:rPr>
                  <w:rFonts w:ascii="Cambria Math" w:hAnsi="Cambria Math" w:cs="B Nazanin"/>
                  <w:sz w:val="24"/>
                  <w:szCs w:val="24"/>
                </w:rPr>
                <m:t>β</m:t>
              </m:r>
            </m:e>
            <m:sub>
              <m:r>
                <m:rPr>
                  <m:sty m:val="p"/>
                </m:rPr>
                <w:rPr>
                  <w:rFonts w:ascii="Cambria Math" w:hAnsi="Cambria Math" w:cs="B Nazanin"/>
                  <w:sz w:val="24"/>
                  <w:szCs w:val="24"/>
                </w:rPr>
                <m:t>1</m:t>
              </m:r>
            </m:sub>
          </m:sSub>
          <m:r>
            <m:rPr>
              <m:sty m:val="p"/>
            </m:rPr>
            <w:rPr>
              <w:rFonts w:ascii="Cambria Math" w:hAnsi="Cambria Math" w:cs="B Nazanin"/>
              <w:sz w:val="24"/>
              <w:szCs w:val="24"/>
            </w:rPr>
            <m:t>&gt;</m:t>
          </m:r>
          <m:sSub>
            <m:sSubPr>
              <m:ctrlPr>
                <w:rPr>
                  <w:rFonts w:ascii="Cambria Math" w:hAnsi="Cambria Math" w:cs="B Nazanin"/>
                  <w:sz w:val="24"/>
                  <w:szCs w:val="24"/>
                </w:rPr>
              </m:ctrlPr>
            </m:sSubPr>
            <m:e>
              <m:r>
                <m:rPr>
                  <m:sty m:val="p"/>
                </m:rPr>
                <w:rPr>
                  <w:rFonts w:ascii="Cambria Math" w:hAnsi="Cambria Math" w:cs="B Nazanin"/>
                  <w:sz w:val="24"/>
                  <w:szCs w:val="24"/>
                </w:rPr>
                <m:t>β</m:t>
              </m:r>
            </m:e>
            <m:sub>
              <m:r>
                <m:rPr>
                  <m:sty m:val="p"/>
                </m:rPr>
                <w:rPr>
                  <w:rFonts w:ascii="Cambria Math" w:hAnsi="Cambria Math" w:cs="B Nazanin"/>
                  <w:sz w:val="24"/>
                  <w:szCs w:val="24"/>
                </w:rPr>
                <m:t>1</m:t>
              </m:r>
            </m:sub>
          </m:sSub>
          <m:r>
            <m:rPr>
              <m:sty m:val="p"/>
            </m:rPr>
            <w:rPr>
              <w:rFonts w:ascii="Cambria Math" w:hAnsi="Cambria Math" w:cs="B Nazanin"/>
              <w:sz w:val="24"/>
              <w:szCs w:val="24"/>
            </w:rPr>
            <m:t>+</m:t>
          </m:r>
          <m:sSub>
            <m:sSubPr>
              <m:ctrlPr>
                <w:rPr>
                  <w:rFonts w:ascii="Cambria Math" w:hAnsi="Cambria Math" w:cs="B Nazanin"/>
                  <w:sz w:val="24"/>
                  <w:szCs w:val="24"/>
                </w:rPr>
              </m:ctrlPr>
            </m:sSubPr>
            <m:e>
              <m:r>
                <m:rPr>
                  <m:sty m:val="p"/>
                </m:rPr>
                <w:rPr>
                  <w:rFonts w:ascii="Cambria Math" w:hAnsi="Cambria Math" w:cs="B Nazanin"/>
                  <w:sz w:val="24"/>
                  <w:szCs w:val="24"/>
                </w:rPr>
                <m:t>β</m:t>
              </m:r>
            </m:e>
            <m:sub>
              <m:r>
                <m:rPr>
                  <m:sty m:val="p"/>
                </m:rPr>
                <w:rPr>
                  <w:rFonts w:ascii="Cambria Math" w:hAnsi="Cambria Math" w:cs="B Nazanin"/>
                  <w:sz w:val="24"/>
                  <w:szCs w:val="24"/>
                </w:rPr>
                <m:t>2</m:t>
              </m:r>
            </m:sub>
          </m:sSub>
        </m:oMath>
      </m:oMathPara>
    </w:p>
    <w:p w:rsidR="00F80BB2" w:rsidRPr="00241E9B" w:rsidRDefault="00BD45FA" w:rsidP="00241E9B">
      <w:pPr>
        <w:bidi w:val="0"/>
        <w:spacing w:line="240" w:lineRule="auto"/>
        <w:rPr>
          <w:rFonts w:eastAsiaTheme="minorEastAsia" w:cs="B Nazanin"/>
          <w:sz w:val="24"/>
          <w:szCs w:val="24"/>
          <w:rtl/>
        </w:rPr>
      </w:pPr>
      <m:oMathPara>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H</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2</m:t>
              </m:r>
            </m:sub>
          </m:sSub>
        </m:oMath>
      </m:oMathPara>
    </w:p>
    <w:p w:rsidR="00F80BB2" w:rsidRPr="00241E9B" w:rsidRDefault="00F80BB2" w:rsidP="00241E9B">
      <w:pPr>
        <w:spacing w:line="240" w:lineRule="auto"/>
        <w:rPr>
          <w:rFonts w:eastAsiaTheme="minorEastAsia" w:cs="B Nazanin"/>
          <w:sz w:val="24"/>
          <w:szCs w:val="24"/>
          <w:rtl/>
        </w:rPr>
      </w:pPr>
      <w:r w:rsidRPr="00241E9B">
        <w:rPr>
          <w:rFonts w:eastAsiaTheme="minorEastAsia" w:cs="B Nazanin" w:hint="cs"/>
          <w:sz w:val="24"/>
          <w:szCs w:val="24"/>
          <w:rtl/>
        </w:rPr>
        <w:t>(5)</w:t>
      </w:r>
    </w:p>
    <w:p w:rsidR="000C1F89" w:rsidRPr="00241E9B" w:rsidRDefault="000C1F89" w:rsidP="00241E9B">
      <w:pPr>
        <w:bidi w:val="0"/>
        <w:spacing w:line="240" w:lineRule="auto"/>
        <w:rPr>
          <w:rFonts w:cs="B Nazanin"/>
          <w:sz w:val="24"/>
          <w:szCs w:val="24"/>
        </w:rPr>
      </w:pPr>
      <m:oMathPara>
        <m:oMath>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AF</m:t>
                      </m:r>
                    </m:e>
                    <m:sub>
                      <m:r>
                        <w:rPr>
                          <w:rFonts w:ascii="Cambria Math" w:eastAsiaTheme="minorEastAsia" w:hAnsi="Cambria Math" w:cs="B Nazanin"/>
                          <w:sz w:val="24"/>
                          <w:szCs w:val="24"/>
                        </w:rPr>
                        <m:t>t-1</m:t>
                      </m:r>
                    </m:sub>
                  </m:sSub>
                </m:den>
              </m:f>
            </m:e>
          </m:d>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0</m:t>
              </m:r>
            </m:sub>
          </m:sSub>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1</m:t>
              </m:r>
            </m:sub>
          </m:sSub>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t-1</m:t>
                      </m:r>
                    </m:sub>
                  </m:sSub>
                </m:den>
              </m:f>
            </m:e>
          </m:d>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2</m:t>
              </m:r>
            </m:sub>
          </m:sSub>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Deacrease</m:t>
              </m:r>
            </m:e>
            <m:sub>
              <m:r>
                <w:rPr>
                  <w:rFonts w:ascii="Cambria Math" w:eastAsiaTheme="minorEastAsia" w:hAnsi="Cambria Math" w:cs="B Nazanin"/>
                  <w:sz w:val="24"/>
                  <w:szCs w:val="24"/>
                </w:rPr>
                <m:t>i,t</m:t>
              </m:r>
            </m:sub>
          </m:sSub>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t-1</m:t>
                      </m:r>
                    </m:sub>
                  </m:sSub>
                </m:den>
              </m:f>
            </m:e>
          </m:d>
        </m:oMath>
      </m:oMathPara>
    </w:p>
    <w:p w:rsidR="00F80BB2" w:rsidRPr="00241E9B" w:rsidRDefault="004149C3" w:rsidP="00241E9B">
      <w:pPr>
        <w:bidi w:val="0"/>
        <w:spacing w:line="240" w:lineRule="auto"/>
        <w:rPr>
          <w:rFonts w:eastAsiaTheme="minorEastAsia" w:cs="B Nazanin"/>
          <w:sz w:val="24"/>
          <w:szCs w:val="24"/>
          <w:rtl/>
        </w:rPr>
      </w:pPr>
      <m:oMathPara>
        <m:oMath>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3</m:t>
              </m:r>
            </m:sub>
          </m:sSub>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ETR</m:t>
              </m:r>
            </m:e>
            <m:sub>
              <m:r>
                <m:rPr>
                  <m:sty m:val="p"/>
                </m:rPr>
                <w:rPr>
                  <w:rFonts w:ascii="Cambria Math" w:eastAsiaTheme="minorEastAsia" w:hAnsi="Cambria Math" w:cs="B Nazanin"/>
                  <w:sz w:val="24"/>
                  <w:szCs w:val="24"/>
                </w:rPr>
                <m:t>i,t</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4</m:t>
              </m:r>
            </m:sub>
          </m:sSub>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ETR</m:t>
              </m:r>
            </m:e>
            <m:sub>
              <m:r>
                <m:rPr>
                  <m:sty m:val="p"/>
                </m:rPr>
                <w:rPr>
                  <w:rFonts w:ascii="Cambria Math" w:eastAsiaTheme="minorEastAsia" w:hAnsi="Cambria Math" w:cs="B Nazanin"/>
                  <w:sz w:val="24"/>
                  <w:szCs w:val="24"/>
                </w:rPr>
                <m:t>i,t</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Deacrease</m:t>
              </m:r>
            </m:e>
            <m:sub>
              <m:r>
                <m:rPr>
                  <m:sty m:val="p"/>
                </m:rPr>
                <w:rPr>
                  <w:rFonts w:ascii="Cambria Math" w:eastAsiaTheme="minorEastAsia" w:hAnsi="Cambria Math" w:cs="B Nazanin"/>
                  <w:sz w:val="24"/>
                  <w:szCs w:val="24"/>
                </w:rPr>
                <m:t>i,t</m:t>
              </m:r>
            </m:sub>
          </m:sSub>
          <m:r>
            <m:rPr>
              <m:sty m:val="p"/>
            </m:rP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t-1</m:t>
                      </m:r>
                    </m:sub>
                  </m:sSub>
                </m:den>
              </m:f>
            </m:e>
          </m:d>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ε</m:t>
              </m:r>
            </m:e>
            <m:sub>
              <m:r>
                <w:rPr>
                  <w:rFonts w:ascii="Cambria Math" w:eastAsiaTheme="minorEastAsia" w:hAnsi="Cambria Math" w:cs="B Nazanin"/>
                  <w:sz w:val="24"/>
                  <w:szCs w:val="24"/>
                </w:rPr>
                <m:t>i,t</m:t>
              </m:r>
            </m:sub>
          </m:sSub>
        </m:oMath>
      </m:oMathPara>
    </w:p>
    <w:p w:rsidR="00F80BB2" w:rsidRPr="00241E9B" w:rsidRDefault="004149C3" w:rsidP="00241E9B">
      <w:pPr>
        <w:spacing w:line="240" w:lineRule="auto"/>
        <w:rPr>
          <w:rFonts w:eastAsiaTheme="minorEastAsia" w:cs="B Nazanin"/>
          <w:sz w:val="24"/>
          <w:szCs w:val="24"/>
          <w:rtl/>
        </w:rPr>
      </w:pPr>
      <w:r w:rsidRPr="00241E9B">
        <w:rPr>
          <w:rFonts w:eastAsiaTheme="minorEastAsia" w:cs="B Nazanin" w:hint="cs"/>
          <w:sz w:val="24"/>
          <w:szCs w:val="24"/>
          <w:rtl/>
        </w:rPr>
        <w:t>فرضیۀ سوم نقش تعدیلی اجتناب مالیاتی، بر شدت چسبندگی را آزمون می نماید.به منظور آزمون این فرضیه به پیروی از پژوهش چن و همکاران، 2013 ؛ حیدری، 1393، از الگوی شمارۀ 5 استفاده شده است.اگرضریب</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B</m:t>
            </m:r>
          </m:e>
          <m:sub>
            <m:r>
              <m:rPr>
                <m:sty m:val="p"/>
              </m:rPr>
              <w:rPr>
                <w:rFonts w:ascii="Cambria Math" w:eastAsiaTheme="minorEastAsia" w:hAnsi="Cambria Math" w:cs="B Nazanin"/>
                <w:sz w:val="24"/>
                <w:szCs w:val="24"/>
              </w:rPr>
              <m:t>2</m:t>
            </m:r>
          </m:sub>
        </m:sSub>
      </m:oMath>
      <w:r w:rsidR="00FF07A6" w:rsidRPr="00241E9B">
        <w:rPr>
          <w:rFonts w:eastAsiaTheme="minorEastAsia" w:cs="B Nazanin" w:hint="cs"/>
          <w:sz w:val="24"/>
          <w:szCs w:val="24"/>
          <w:rtl/>
        </w:rPr>
        <w:t xml:space="preserve"> منفی باشد نشان از وجود چسبندگی است واگرضریب</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B</m:t>
            </m:r>
          </m:e>
          <m:sub>
            <m:r>
              <m:rPr>
                <m:sty m:val="p"/>
              </m:rPr>
              <w:rPr>
                <w:rFonts w:ascii="Cambria Math" w:eastAsiaTheme="minorEastAsia" w:hAnsi="Cambria Math" w:cs="B Nazanin"/>
                <w:sz w:val="24"/>
                <w:szCs w:val="24"/>
              </w:rPr>
              <m:t>4</m:t>
            </m:r>
          </m:sub>
        </m:sSub>
      </m:oMath>
      <w:r w:rsidR="00FF07A6" w:rsidRPr="00241E9B">
        <w:rPr>
          <w:rFonts w:eastAsiaTheme="minorEastAsia" w:cs="B Nazanin" w:hint="cs"/>
          <w:sz w:val="24"/>
          <w:szCs w:val="24"/>
          <w:rtl/>
        </w:rPr>
        <w:t xml:space="preserve"> منفی باشد نشان از این است عامل اجتناب مالیاتی باعث افزایش میزان حق الزحمه های حسابرسی و انحراف از الگوی استاندارد حق الزحمه خواهد شد. آزمون فرض آماری به شرح زیر است:</w:t>
      </w:r>
    </w:p>
    <w:p w:rsidR="002B7FDA" w:rsidRPr="00241E9B" w:rsidRDefault="00BD45FA" w:rsidP="00241E9B">
      <w:pPr>
        <w:bidi w:val="0"/>
        <w:spacing w:line="240" w:lineRule="auto"/>
        <w:rPr>
          <w:rFonts w:cs="B Nazanin"/>
          <w:sz w:val="24"/>
          <w:szCs w:val="24"/>
        </w:rPr>
      </w:pPr>
      <m:oMathPara>
        <m:oMath>
          <m:sSub>
            <m:sSubPr>
              <m:ctrlPr>
                <w:rPr>
                  <w:rFonts w:ascii="Cambria Math" w:hAnsi="Cambria Math" w:cs="B Nazanin"/>
                  <w:sz w:val="24"/>
                  <w:szCs w:val="24"/>
                </w:rPr>
              </m:ctrlPr>
            </m:sSubPr>
            <m:e>
              <m:r>
                <w:rPr>
                  <w:rFonts w:ascii="Cambria Math" w:hAnsi="Cambria Math" w:cs="B Nazanin"/>
                  <w:sz w:val="24"/>
                  <w:szCs w:val="24"/>
                </w:rPr>
                <m:t>H</m:t>
              </m:r>
            </m:e>
            <m:sub>
              <m:r>
                <m:rPr>
                  <m:sty m:val="p"/>
                </m:rPr>
                <w:rPr>
                  <w:rFonts w:ascii="Cambria Math" w:hAnsi="Cambria Math" w:cs="B Nazanin"/>
                  <w:sz w:val="24"/>
                  <w:szCs w:val="24"/>
                </w:rPr>
                <m:t>0</m:t>
              </m:r>
            </m:sub>
          </m:sSub>
          <m:r>
            <m:rPr>
              <m:sty m:val="p"/>
            </m:rPr>
            <w:rPr>
              <w:rFonts w:ascii="Cambria Math" w:hAnsi="Cambria Math" w:cs="B Nazanin"/>
              <w:sz w:val="24"/>
              <w:szCs w:val="24"/>
            </w:rPr>
            <m:t>:</m:t>
          </m:r>
          <m:sSub>
            <m:sSubPr>
              <m:ctrlPr>
                <w:rPr>
                  <w:rFonts w:ascii="Cambria Math" w:hAnsi="Cambria Math" w:cs="B Nazanin"/>
                  <w:sz w:val="24"/>
                  <w:szCs w:val="24"/>
                </w:rPr>
              </m:ctrlPr>
            </m:sSubPr>
            <m:e>
              <m:r>
                <m:rPr>
                  <m:sty m:val="p"/>
                </m:rPr>
                <w:rPr>
                  <w:rFonts w:ascii="Cambria Math" w:hAnsi="Cambria Math" w:cs="B Nazanin"/>
                  <w:sz w:val="24"/>
                  <w:szCs w:val="24"/>
                </w:rPr>
                <m:t>β</m:t>
              </m:r>
            </m:e>
            <m:sub>
              <m:r>
                <m:rPr>
                  <m:sty m:val="p"/>
                </m:rPr>
                <w:rPr>
                  <w:rFonts w:ascii="Cambria Math" w:hAnsi="Cambria Math" w:cs="B Nazanin"/>
                  <w:sz w:val="24"/>
                  <w:szCs w:val="24"/>
                </w:rPr>
                <m:t>1</m:t>
              </m:r>
            </m:sub>
          </m:sSub>
          <m:r>
            <m:rPr>
              <m:sty m:val="p"/>
            </m:rPr>
            <w:rPr>
              <w:rFonts w:ascii="Cambria Math"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2</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3</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4</m:t>
              </m:r>
            </m:sub>
          </m:sSub>
        </m:oMath>
      </m:oMathPara>
    </w:p>
    <w:p w:rsidR="002B7FDA" w:rsidRPr="00241E9B" w:rsidRDefault="00BD45FA" w:rsidP="00241E9B">
      <w:pPr>
        <w:bidi w:val="0"/>
        <w:spacing w:line="240" w:lineRule="auto"/>
        <w:rPr>
          <w:rFonts w:eastAsiaTheme="minorEastAsia" w:cs="B Nazanin"/>
          <w:sz w:val="24"/>
          <w:szCs w:val="24"/>
          <w:rtl/>
        </w:rPr>
      </w:pPr>
      <m:oMathPara>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H</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&gt;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2</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3</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4</m:t>
              </m:r>
            </m:sub>
          </m:sSub>
        </m:oMath>
      </m:oMathPara>
    </w:p>
    <w:p w:rsidR="002B7FDA" w:rsidRPr="00241E9B" w:rsidRDefault="002B7FDA" w:rsidP="00241E9B">
      <w:pPr>
        <w:spacing w:line="240" w:lineRule="auto"/>
        <w:rPr>
          <w:rFonts w:eastAsiaTheme="minorEastAsia" w:cs="B Nazanin"/>
          <w:b/>
          <w:bCs/>
          <w:sz w:val="24"/>
          <w:szCs w:val="24"/>
          <w:rtl/>
        </w:rPr>
      </w:pPr>
      <w:r w:rsidRPr="00241E9B">
        <w:rPr>
          <w:rFonts w:eastAsiaTheme="minorEastAsia" w:cs="B Nazanin" w:hint="cs"/>
          <w:b/>
          <w:bCs/>
          <w:sz w:val="24"/>
          <w:szCs w:val="24"/>
          <w:rtl/>
        </w:rPr>
        <w:t>یافته های پژوهش</w:t>
      </w:r>
    </w:p>
    <w:p w:rsidR="002B7FDA" w:rsidRPr="00241E9B" w:rsidRDefault="002B7FDA" w:rsidP="00241E9B">
      <w:pPr>
        <w:spacing w:line="240" w:lineRule="auto"/>
        <w:rPr>
          <w:rFonts w:eastAsiaTheme="minorEastAsia" w:cs="B Nazanin"/>
          <w:b/>
          <w:bCs/>
          <w:sz w:val="24"/>
          <w:szCs w:val="24"/>
          <w:rtl/>
        </w:rPr>
      </w:pPr>
      <w:r w:rsidRPr="00241E9B">
        <w:rPr>
          <w:rFonts w:eastAsiaTheme="minorEastAsia" w:cs="B Nazanin" w:hint="cs"/>
          <w:b/>
          <w:bCs/>
          <w:sz w:val="24"/>
          <w:szCs w:val="24"/>
          <w:rtl/>
        </w:rPr>
        <w:t>آمار توصیفی و تجزیه و تحلیل آن</w:t>
      </w:r>
    </w:p>
    <w:p w:rsidR="002B7FDA" w:rsidRPr="00241E9B" w:rsidRDefault="002B7FDA" w:rsidP="00241E9B">
      <w:pPr>
        <w:spacing w:line="240" w:lineRule="auto"/>
        <w:rPr>
          <w:rFonts w:eastAsiaTheme="minorEastAsia" w:cs="B Nazanin"/>
          <w:sz w:val="24"/>
          <w:szCs w:val="24"/>
          <w:rtl/>
        </w:rPr>
      </w:pPr>
      <w:r w:rsidRPr="00241E9B">
        <w:rPr>
          <w:rFonts w:eastAsiaTheme="minorEastAsia" w:cs="B Nazanin" w:hint="cs"/>
          <w:sz w:val="24"/>
          <w:szCs w:val="24"/>
          <w:rtl/>
        </w:rPr>
        <w:t xml:space="preserve">دراین پژوهش، ابتدا با استفاده از داده های خام، مقدار متغیرهای پزوهش محاسبه شده و سپس آماره های توصیفی متغیرهای مستقل و وابسته که شامل میانگین، میانه، حداکثر، حداقل و انحراف معیار داده های پژوهش است، محاسبه و درجدول شمارۀ1 ارائه شده است.مقادیر مذکور، شمایی کلی از وضعیت توزیع داده های پژوهش ارائه می کنند.میانگین دستمزد حسابرسی برابر39/6 است و ارزش میانگین اندازۀ شرکت 91/5 و نسبت جاری 69/0 به دست آمده است.نسبت دارایی های جاری به کل دارایی ها ابزاری است که می توان با استفاده ازآن، حدود یا میزانی را تعیین کرد که شرکت وجوه خود را در اقلام دارایی های جاری( و نه دارایی های ثابت) سرمایه گذاری کرده است.مقدار این نسبت درگرو تغییراتی است که در دارایی های جاری رخ می دهد و درعین حال، به میزان دارایی های ثابتی که مورد نیاز شرکت است بستگی دارد.به بیان دیگر، بخش عمده ای از دارایی های شرکت جاری است که به تلاش و رسیدگی بیشتر حسابرسی نیازمند است.میانگین بدهی های بلند مدت، 05/0 و میانگین بازدۀ دارایی ها14/0 و ارزش میانگین نسبت آنی47/0 </w:t>
      </w:r>
      <w:r w:rsidRPr="00241E9B">
        <w:rPr>
          <w:rFonts w:eastAsiaTheme="minorEastAsia" w:cs="B Nazanin" w:hint="cs"/>
          <w:sz w:val="24"/>
          <w:szCs w:val="24"/>
          <w:rtl/>
        </w:rPr>
        <w:lastRenderedPageBreak/>
        <w:t>است.نسبت آنی در دانش مالی نسبتی است، که توانایی انجام تعهدات کوتاه مدت، با استفاده از دارایی های با نقدینگی بسیار زیاد را اندازه گیری می کند.با مقایسۀ میانگین ها و میانه ها می توان گفت انحراف منطقی در توزیع هر متغیر وجود دارد.</w:t>
      </w:r>
    </w:p>
    <w:p w:rsidR="002B7FDA" w:rsidRPr="00241E9B" w:rsidRDefault="002B7FDA" w:rsidP="00241E9B">
      <w:pPr>
        <w:spacing w:line="240" w:lineRule="auto"/>
        <w:rPr>
          <w:rFonts w:eastAsiaTheme="minorEastAsia" w:cs="B Nazanin"/>
          <w:sz w:val="24"/>
          <w:szCs w:val="24"/>
          <w:rtl/>
        </w:rPr>
      </w:pPr>
      <w:r w:rsidRPr="00241E9B">
        <w:rPr>
          <w:rFonts w:eastAsiaTheme="minorEastAsia" w:cs="B Nazanin" w:hint="cs"/>
          <w:sz w:val="24"/>
          <w:szCs w:val="24"/>
          <w:rtl/>
        </w:rPr>
        <w:t>مطالعۀ همبستگی، ابزاری آماری است  که به وسیله آن می توان درجه ای را اندازه گیری کرد که یک متغیر به متغیری دیگر از نظر خطی مرتبط می شود.رابطۀ همبستگی بین متغیرهای پژوهش درجدول شمارۀ2 ارائه شده است.با توجه به مقیاس سنجش متغیرها از ضریب همبستگی پیرسون استفاده شده است.ضریب همبستگی بین متغیرهای مستقل به کار رفته در یک الگو نباید زیاد باشد.زیرا،</w:t>
      </w:r>
      <w:r w:rsidR="00C30DE3" w:rsidRPr="00241E9B">
        <w:rPr>
          <w:rFonts w:eastAsiaTheme="minorEastAsia" w:cs="B Nazanin" w:hint="cs"/>
          <w:sz w:val="24"/>
          <w:szCs w:val="24"/>
          <w:rtl/>
        </w:rPr>
        <w:t xml:space="preserve"> همبستگی بین متغیرهای مستقل دریک الگو موجب مخدوش شدن نتایج رگریسون می شود.چنانچه سطح معناداری همبستگی بین دو متغیر از5% کمتر باشد همبستگی بین دو متغیر درسطح 5% معنادار و اگر از1% کمتر باشد همبستگی بین دو متغیر در سطح1% معنادار است.</w:t>
      </w:r>
    </w:p>
    <w:p w:rsidR="00C30DE3" w:rsidRPr="00241E9B" w:rsidRDefault="00D7126D" w:rsidP="00241E9B">
      <w:pPr>
        <w:spacing w:line="240" w:lineRule="auto"/>
        <w:jc w:val="center"/>
        <w:rPr>
          <w:rFonts w:eastAsiaTheme="minorEastAsia" w:cs="B Nazanin"/>
          <w:b/>
          <w:bCs/>
          <w:sz w:val="24"/>
          <w:szCs w:val="24"/>
          <w:rtl/>
        </w:rPr>
      </w:pPr>
      <w:r w:rsidRPr="00241E9B">
        <w:rPr>
          <w:rFonts w:eastAsiaTheme="minorEastAsia" w:cs="B Nazanin" w:hint="cs"/>
          <w:b/>
          <w:bCs/>
          <w:sz w:val="24"/>
          <w:szCs w:val="24"/>
          <w:rtl/>
        </w:rPr>
        <w:t>جدول شماره1: آماره توصیفی</w:t>
      </w:r>
    </w:p>
    <w:tbl>
      <w:tblPr>
        <w:tblStyle w:val="TableGrid"/>
        <w:bidiVisual/>
        <w:tblW w:w="10348" w:type="dxa"/>
        <w:tblInd w:w="-929" w:type="dxa"/>
        <w:tblLook w:val="04A0" w:firstRow="1" w:lastRow="0" w:firstColumn="1" w:lastColumn="0" w:noHBand="0" w:noVBand="1"/>
      </w:tblPr>
      <w:tblGrid>
        <w:gridCol w:w="1701"/>
        <w:gridCol w:w="1275"/>
        <w:gridCol w:w="1113"/>
        <w:gridCol w:w="1297"/>
        <w:gridCol w:w="992"/>
        <w:gridCol w:w="1341"/>
        <w:gridCol w:w="1353"/>
        <w:gridCol w:w="1276"/>
      </w:tblGrid>
      <w:tr w:rsidR="00F800E0" w:rsidRPr="00241E9B" w:rsidTr="00BD45FA">
        <w:trPr>
          <w:trHeight w:val="909"/>
        </w:trPr>
        <w:tc>
          <w:tcPr>
            <w:tcW w:w="1701" w:type="dxa"/>
            <w:tcBorders>
              <w:left w:val="single" w:sz="4" w:space="0" w:color="FFFFFF" w:themeColor="background1"/>
              <w:right w:val="single" w:sz="4" w:space="0" w:color="FFFFFF" w:themeColor="background1"/>
            </w:tcBorders>
          </w:tcPr>
          <w:p w:rsidR="00E916A2" w:rsidRPr="00241E9B" w:rsidRDefault="00E916A2" w:rsidP="00241E9B">
            <w:pPr>
              <w:jc w:val="center"/>
              <w:rPr>
                <w:rFonts w:eastAsiaTheme="minorEastAsia" w:cs="B Nazanin"/>
                <w:sz w:val="24"/>
                <w:szCs w:val="24"/>
                <w:rtl/>
              </w:rPr>
            </w:pPr>
            <w:r w:rsidRPr="00241E9B">
              <w:rPr>
                <w:rFonts w:eastAsiaTheme="minorEastAsia" w:cs="B Nazanin" w:hint="cs"/>
                <w:sz w:val="24"/>
                <w:szCs w:val="24"/>
                <w:rtl/>
              </w:rPr>
              <w:t>متغیرها</w:t>
            </w:r>
          </w:p>
        </w:tc>
        <w:tc>
          <w:tcPr>
            <w:tcW w:w="1275" w:type="dxa"/>
            <w:tcBorders>
              <w:left w:val="single" w:sz="4" w:space="0" w:color="FFFFFF" w:themeColor="background1"/>
              <w:bottom w:val="single" w:sz="4" w:space="0" w:color="auto"/>
              <w:right w:val="single" w:sz="4" w:space="0" w:color="FFFFFF" w:themeColor="background1"/>
            </w:tcBorders>
          </w:tcPr>
          <w:p w:rsidR="00E916A2" w:rsidRPr="00241E9B" w:rsidRDefault="00E916A2" w:rsidP="00241E9B">
            <w:pPr>
              <w:jc w:val="center"/>
              <w:rPr>
                <w:rFonts w:eastAsiaTheme="minorEastAsia" w:cs="B Nazanin"/>
                <w:sz w:val="24"/>
                <w:szCs w:val="24"/>
                <w:rtl/>
              </w:rPr>
            </w:pPr>
            <w:r w:rsidRPr="00241E9B">
              <w:rPr>
                <w:rFonts w:eastAsiaTheme="minorEastAsia" w:cs="B Nazanin" w:hint="cs"/>
                <w:sz w:val="24"/>
                <w:szCs w:val="24"/>
                <w:rtl/>
              </w:rPr>
              <w:t>دستمزد حسابرسی</w:t>
            </w:r>
          </w:p>
        </w:tc>
        <w:tc>
          <w:tcPr>
            <w:tcW w:w="1113" w:type="dxa"/>
            <w:tcBorders>
              <w:left w:val="single" w:sz="4" w:space="0" w:color="FFFFFF" w:themeColor="background1"/>
              <w:right w:val="single" w:sz="4" w:space="0" w:color="FFFFFF" w:themeColor="background1"/>
            </w:tcBorders>
          </w:tcPr>
          <w:p w:rsidR="00E916A2" w:rsidRPr="00241E9B" w:rsidRDefault="00E916A2" w:rsidP="00241E9B">
            <w:pPr>
              <w:jc w:val="center"/>
              <w:rPr>
                <w:rFonts w:eastAsiaTheme="minorEastAsia" w:cs="B Nazanin"/>
                <w:sz w:val="24"/>
                <w:szCs w:val="24"/>
                <w:rtl/>
              </w:rPr>
            </w:pPr>
            <w:r w:rsidRPr="00241E9B">
              <w:rPr>
                <w:rFonts w:eastAsiaTheme="minorEastAsia" w:cs="B Nazanin" w:hint="cs"/>
                <w:sz w:val="24"/>
                <w:szCs w:val="24"/>
                <w:rtl/>
              </w:rPr>
              <w:t>اندازۀ شرکت</w:t>
            </w:r>
          </w:p>
        </w:tc>
        <w:tc>
          <w:tcPr>
            <w:tcW w:w="1297" w:type="dxa"/>
            <w:tcBorders>
              <w:left w:val="single" w:sz="4" w:space="0" w:color="FFFFFF" w:themeColor="background1"/>
              <w:right w:val="single" w:sz="4" w:space="0" w:color="FFFFFF" w:themeColor="background1"/>
            </w:tcBorders>
          </w:tcPr>
          <w:p w:rsidR="00E916A2" w:rsidRPr="00241E9B" w:rsidRDefault="00E916A2" w:rsidP="00241E9B">
            <w:pPr>
              <w:jc w:val="center"/>
              <w:rPr>
                <w:rFonts w:eastAsiaTheme="minorEastAsia" w:cs="B Nazanin"/>
                <w:sz w:val="24"/>
                <w:szCs w:val="24"/>
                <w:rtl/>
              </w:rPr>
            </w:pPr>
            <w:r w:rsidRPr="00241E9B">
              <w:rPr>
                <w:rFonts w:eastAsiaTheme="minorEastAsia" w:cs="B Nazanin" w:hint="cs"/>
                <w:sz w:val="24"/>
                <w:szCs w:val="24"/>
                <w:rtl/>
              </w:rPr>
              <w:t>نسبت جاری</w:t>
            </w:r>
          </w:p>
        </w:tc>
        <w:tc>
          <w:tcPr>
            <w:tcW w:w="992" w:type="dxa"/>
            <w:tcBorders>
              <w:left w:val="single" w:sz="4" w:space="0" w:color="FFFFFF" w:themeColor="background1"/>
              <w:right w:val="single" w:sz="4" w:space="0" w:color="FFFFFF" w:themeColor="background1"/>
            </w:tcBorders>
          </w:tcPr>
          <w:p w:rsidR="00E916A2" w:rsidRPr="00241E9B" w:rsidRDefault="00E916A2" w:rsidP="00241E9B">
            <w:pPr>
              <w:jc w:val="center"/>
              <w:rPr>
                <w:rFonts w:eastAsiaTheme="minorEastAsia" w:cs="B Nazanin"/>
                <w:sz w:val="24"/>
                <w:szCs w:val="24"/>
                <w:rtl/>
              </w:rPr>
            </w:pPr>
            <w:r w:rsidRPr="00241E9B">
              <w:rPr>
                <w:rFonts w:eastAsiaTheme="minorEastAsia" w:cs="B Nazanin" w:hint="cs"/>
                <w:sz w:val="24"/>
                <w:szCs w:val="24"/>
                <w:rtl/>
              </w:rPr>
              <w:t>نسبت آنی</w:t>
            </w:r>
          </w:p>
        </w:tc>
        <w:tc>
          <w:tcPr>
            <w:tcW w:w="1341" w:type="dxa"/>
            <w:tcBorders>
              <w:left w:val="single" w:sz="4" w:space="0" w:color="FFFFFF" w:themeColor="background1"/>
              <w:right w:val="single" w:sz="4" w:space="0" w:color="FFFFFF" w:themeColor="background1"/>
            </w:tcBorders>
          </w:tcPr>
          <w:p w:rsidR="00E916A2" w:rsidRPr="00241E9B" w:rsidRDefault="00E916A2" w:rsidP="00241E9B">
            <w:pPr>
              <w:jc w:val="center"/>
              <w:rPr>
                <w:rFonts w:eastAsiaTheme="minorEastAsia" w:cs="B Nazanin"/>
                <w:sz w:val="24"/>
                <w:szCs w:val="24"/>
                <w:rtl/>
              </w:rPr>
            </w:pPr>
            <w:r w:rsidRPr="00241E9B">
              <w:rPr>
                <w:rFonts w:eastAsiaTheme="minorEastAsia" w:cs="B Nazanin" w:hint="cs"/>
                <w:sz w:val="24"/>
                <w:szCs w:val="24"/>
                <w:rtl/>
              </w:rPr>
              <w:t>بدهی بلند مدت</w:t>
            </w:r>
          </w:p>
        </w:tc>
        <w:tc>
          <w:tcPr>
            <w:tcW w:w="1353" w:type="dxa"/>
            <w:tcBorders>
              <w:left w:val="single" w:sz="4" w:space="0" w:color="FFFFFF" w:themeColor="background1"/>
              <w:right w:val="single" w:sz="4" w:space="0" w:color="FFFFFF" w:themeColor="background1"/>
            </w:tcBorders>
          </w:tcPr>
          <w:p w:rsidR="00E916A2" w:rsidRPr="00241E9B" w:rsidRDefault="00E916A2" w:rsidP="00241E9B">
            <w:pPr>
              <w:jc w:val="center"/>
              <w:rPr>
                <w:rFonts w:eastAsiaTheme="minorEastAsia" w:cs="B Nazanin"/>
                <w:sz w:val="24"/>
                <w:szCs w:val="24"/>
                <w:rtl/>
              </w:rPr>
            </w:pPr>
            <w:r w:rsidRPr="00241E9B">
              <w:rPr>
                <w:rFonts w:eastAsiaTheme="minorEastAsia" w:cs="B Nazanin" w:hint="cs"/>
                <w:sz w:val="24"/>
                <w:szCs w:val="24"/>
                <w:rtl/>
              </w:rPr>
              <w:t>بازدۀ دارایی ها</w:t>
            </w:r>
          </w:p>
        </w:tc>
        <w:tc>
          <w:tcPr>
            <w:tcW w:w="1276" w:type="dxa"/>
            <w:tcBorders>
              <w:left w:val="single" w:sz="4" w:space="0" w:color="FFFFFF" w:themeColor="background1"/>
              <w:right w:val="single" w:sz="4" w:space="0" w:color="FFFFFF" w:themeColor="background1"/>
            </w:tcBorders>
          </w:tcPr>
          <w:p w:rsidR="00E916A2" w:rsidRPr="00241E9B" w:rsidRDefault="00E916A2" w:rsidP="00241E9B">
            <w:pPr>
              <w:jc w:val="center"/>
              <w:rPr>
                <w:rFonts w:eastAsiaTheme="minorEastAsia" w:cs="B Nazanin"/>
                <w:sz w:val="24"/>
                <w:szCs w:val="24"/>
                <w:rtl/>
              </w:rPr>
            </w:pPr>
            <w:r w:rsidRPr="00241E9B">
              <w:rPr>
                <w:rFonts w:eastAsiaTheme="minorEastAsia" w:cs="B Nazanin" w:hint="cs"/>
                <w:sz w:val="24"/>
                <w:szCs w:val="24"/>
                <w:rtl/>
              </w:rPr>
              <w:t>زیان</w:t>
            </w:r>
          </w:p>
        </w:tc>
      </w:tr>
      <w:tr w:rsidR="00F800E0" w:rsidRPr="00241E9B" w:rsidTr="00BD45FA">
        <w:trPr>
          <w:trHeight w:val="454"/>
        </w:trPr>
        <w:tc>
          <w:tcPr>
            <w:tcW w:w="1701" w:type="dxa"/>
            <w:tcBorders>
              <w:left w:val="single" w:sz="4" w:space="0" w:color="FFFFFF" w:themeColor="background1"/>
              <w:bottom w:val="single" w:sz="4" w:space="0" w:color="FFFFFF" w:themeColor="background1"/>
              <w:right w:val="single" w:sz="4" w:space="0" w:color="FFFFFF" w:themeColor="background1"/>
            </w:tcBorders>
          </w:tcPr>
          <w:p w:rsidR="00E916A2"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میانگین</w:t>
            </w:r>
          </w:p>
        </w:tc>
        <w:tc>
          <w:tcPr>
            <w:tcW w:w="1275"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E916A2"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398/6</w:t>
            </w:r>
          </w:p>
        </w:tc>
        <w:tc>
          <w:tcPr>
            <w:tcW w:w="1113" w:type="dxa"/>
            <w:tcBorders>
              <w:left w:val="single" w:sz="4" w:space="0" w:color="FFFFFF" w:themeColor="background1"/>
              <w:bottom w:val="single" w:sz="4" w:space="0" w:color="FFFFFF" w:themeColor="background1"/>
              <w:right w:val="single" w:sz="4" w:space="0" w:color="FFFFFF" w:themeColor="background1"/>
            </w:tcBorders>
          </w:tcPr>
          <w:p w:rsidR="00E916A2"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910/5</w:t>
            </w:r>
          </w:p>
        </w:tc>
        <w:tc>
          <w:tcPr>
            <w:tcW w:w="1297" w:type="dxa"/>
            <w:tcBorders>
              <w:left w:val="single" w:sz="4" w:space="0" w:color="FFFFFF" w:themeColor="background1"/>
              <w:bottom w:val="single" w:sz="4" w:space="0" w:color="FFFFFF" w:themeColor="background1"/>
              <w:right w:val="single" w:sz="4" w:space="0" w:color="FFFFFF" w:themeColor="background1"/>
            </w:tcBorders>
          </w:tcPr>
          <w:p w:rsidR="00E916A2"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690/0</w:t>
            </w:r>
          </w:p>
        </w:tc>
        <w:tc>
          <w:tcPr>
            <w:tcW w:w="992" w:type="dxa"/>
            <w:tcBorders>
              <w:left w:val="single" w:sz="4" w:space="0" w:color="FFFFFF" w:themeColor="background1"/>
              <w:bottom w:val="single" w:sz="4" w:space="0" w:color="FFFFFF" w:themeColor="background1"/>
              <w:right w:val="single" w:sz="4" w:space="0" w:color="FFFFFF" w:themeColor="background1"/>
            </w:tcBorders>
          </w:tcPr>
          <w:p w:rsidR="00E916A2"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470/0</w:t>
            </w:r>
          </w:p>
        </w:tc>
        <w:tc>
          <w:tcPr>
            <w:tcW w:w="1341" w:type="dxa"/>
            <w:tcBorders>
              <w:left w:val="single" w:sz="4" w:space="0" w:color="FFFFFF" w:themeColor="background1"/>
              <w:bottom w:val="single" w:sz="4" w:space="0" w:color="FFFFFF" w:themeColor="background1"/>
              <w:right w:val="single" w:sz="4" w:space="0" w:color="FFFFFF" w:themeColor="background1"/>
            </w:tcBorders>
          </w:tcPr>
          <w:p w:rsidR="00E916A2"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050/0</w:t>
            </w:r>
          </w:p>
        </w:tc>
        <w:tc>
          <w:tcPr>
            <w:tcW w:w="1353" w:type="dxa"/>
            <w:tcBorders>
              <w:left w:val="single" w:sz="4" w:space="0" w:color="FFFFFF" w:themeColor="background1"/>
              <w:bottom w:val="single" w:sz="4" w:space="0" w:color="FFFFFF" w:themeColor="background1"/>
              <w:right w:val="single" w:sz="4" w:space="0" w:color="FFFFFF" w:themeColor="background1"/>
            </w:tcBorders>
          </w:tcPr>
          <w:p w:rsidR="00E916A2"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140/0</w:t>
            </w:r>
          </w:p>
        </w:tc>
        <w:tc>
          <w:tcPr>
            <w:tcW w:w="1276" w:type="dxa"/>
            <w:tcBorders>
              <w:left w:val="single" w:sz="4" w:space="0" w:color="FFFFFF" w:themeColor="background1"/>
              <w:bottom w:val="single" w:sz="4" w:space="0" w:color="FFFFFF" w:themeColor="background1"/>
              <w:right w:val="single" w:sz="4" w:space="0" w:color="FFFFFF" w:themeColor="background1"/>
            </w:tcBorders>
          </w:tcPr>
          <w:p w:rsidR="00E916A2"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000/0</w:t>
            </w:r>
          </w:p>
        </w:tc>
      </w:tr>
      <w:tr w:rsidR="00D104B8" w:rsidRPr="00241E9B" w:rsidTr="00BD45FA">
        <w:trPr>
          <w:trHeight w:val="454"/>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میانه</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430/6</w:t>
            </w: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980/5</w:t>
            </w:r>
          </w:p>
        </w:tc>
        <w:tc>
          <w:tcPr>
            <w:tcW w:w="1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645/0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483/0</w:t>
            </w:r>
          </w:p>
        </w:tc>
        <w:tc>
          <w:tcPr>
            <w:tcW w:w="13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099/0</w:t>
            </w:r>
          </w:p>
        </w:tc>
        <w:tc>
          <w:tcPr>
            <w:tcW w:w="1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141/0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061/0</w:t>
            </w:r>
          </w:p>
        </w:tc>
      </w:tr>
      <w:tr w:rsidR="00D104B8" w:rsidRPr="00241E9B" w:rsidTr="00BD45FA">
        <w:trPr>
          <w:trHeight w:val="454"/>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حداکثر</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284/11</w:t>
            </w: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260/8</w:t>
            </w:r>
          </w:p>
        </w:tc>
        <w:tc>
          <w:tcPr>
            <w:tcW w:w="1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990/0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790/4</w:t>
            </w:r>
          </w:p>
        </w:tc>
        <w:tc>
          <w:tcPr>
            <w:tcW w:w="13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240/1</w:t>
            </w:r>
          </w:p>
        </w:tc>
        <w:tc>
          <w:tcPr>
            <w:tcW w:w="1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260/3</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1</w:t>
            </w:r>
          </w:p>
        </w:tc>
      </w:tr>
      <w:tr w:rsidR="00D104B8" w:rsidRPr="00241E9B" w:rsidTr="00BD45FA">
        <w:trPr>
          <w:trHeight w:val="454"/>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حداقل</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890/2</w:t>
            </w: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560/4</w:t>
            </w:r>
          </w:p>
        </w:tc>
        <w:tc>
          <w:tcPr>
            <w:tcW w:w="1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070/0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072/0</w:t>
            </w:r>
          </w:p>
        </w:tc>
        <w:tc>
          <w:tcPr>
            <w:tcW w:w="13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000/0</w:t>
            </w:r>
          </w:p>
        </w:tc>
        <w:tc>
          <w:tcPr>
            <w:tcW w:w="1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560/0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000/0</w:t>
            </w:r>
          </w:p>
        </w:tc>
      </w:tr>
      <w:tr w:rsidR="00D104B8" w:rsidRPr="00241E9B" w:rsidTr="00BD45FA">
        <w:trPr>
          <w:trHeight w:val="454"/>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انحراف استاندارد</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925/0</w:t>
            </w: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582/0</w:t>
            </w:r>
          </w:p>
        </w:tc>
        <w:tc>
          <w:tcPr>
            <w:tcW w:w="1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197/0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466/0</w:t>
            </w:r>
          </w:p>
        </w:tc>
        <w:tc>
          <w:tcPr>
            <w:tcW w:w="13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133/0</w:t>
            </w:r>
          </w:p>
        </w:tc>
        <w:tc>
          <w:tcPr>
            <w:tcW w:w="1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158/0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24/0</w:t>
            </w:r>
          </w:p>
        </w:tc>
      </w:tr>
      <w:tr w:rsidR="00D104B8" w:rsidRPr="00241E9B" w:rsidTr="00BD45FA">
        <w:trPr>
          <w:trHeight w:val="454"/>
        </w:trPr>
        <w:tc>
          <w:tcPr>
            <w:tcW w:w="1701" w:type="dxa"/>
            <w:tcBorders>
              <w:top w:val="single" w:sz="4" w:space="0" w:color="FFFFFF" w:themeColor="background1"/>
              <w:left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تعداد مشاهدات</w:t>
            </w:r>
          </w:p>
        </w:tc>
        <w:tc>
          <w:tcPr>
            <w:tcW w:w="1275" w:type="dxa"/>
            <w:tcBorders>
              <w:top w:val="single" w:sz="4" w:space="0" w:color="FFFFFF" w:themeColor="background1"/>
              <w:left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1278</w:t>
            </w:r>
          </w:p>
        </w:tc>
        <w:tc>
          <w:tcPr>
            <w:tcW w:w="1113" w:type="dxa"/>
            <w:tcBorders>
              <w:top w:val="single" w:sz="4" w:space="0" w:color="FFFFFF" w:themeColor="background1"/>
              <w:left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1278</w:t>
            </w:r>
          </w:p>
        </w:tc>
        <w:tc>
          <w:tcPr>
            <w:tcW w:w="1297" w:type="dxa"/>
            <w:tcBorders>
              <w:top w:val="single" w:sz="4" w:space="0" w:color="FFFFFF" w:themeColor="background1"/>
              <w:left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1278</w:t>
            </w:r>
          </w:p>
        </w:tc>
        <w:tc>
          <w:tcPr>
            <w:tcW w:w="992" w:type="dxa"/>
            <w:tcBorders>
              <w:top w:val="single" w:sz="4" w:space="0" w:color="FFFFFF" w:themeColor="background1"/>
              <w:left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1278</w:t>
            </w:r>
          </w:p>
        </w:tc>
        <w:tc>
          <w:tcPr>
            <w:tcW w:w="1341" w:type="dxa"/>
            <w:tcBorders>
              <w:top w:val="single" w:sz="4" w:space="0" w:color="FFFFFF" w:themeColor="background1"/>
              <w:left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1278</w:t>
            </w:r>
          </w:p>
        </w:tc>
        <w:tc>
          <w:tcPr>
            <w:tcW w:w="1353" w:type="dxa"/>
            <w:tcBorders>
              <w:top w:val="single" w:sz="4" w:space="0" w:color="FFFFFF" w:themeColor="background1"/>
              <w:left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1278</w:t>
            </w:r>
          </w:p>
        </w:tc>
        <w:tc>
          <w:tcPr>
            <w:tcW w:w="1276" w:type="dxa"/>
            <w:tcBorders>
              <w:top w:val="single" w:sz="4" w:space="0" w:color="FFFFFF" w:themeColor="background1"/>
              <w:left w:val="single" w:sz="4" w:space="0" w:color="FFFFFF" w:themeColor="background1"/>
              <w:right w:val="single" w:sz="4" w:space="0" w:color="FFFFFF" w:themeColor="background1"/>
            </w:tcBorders>
          </w:tcPr>
          <w:p w:rsidR="00D104B8" w:rsidRPr="00241E9B" w:rsidRDefault="00D104B8" w:rsidP="00241E9B">
            <w:pPr>
              <w:jc w:val="center"/>
              <w:rPr>
                <w:rFonts w:eastAsiaTheme="minorEastAsia" w:cs="B Nazanin"/>
                <w:sz w:val="24"/>
                <w:szCs w:val="24"/>
                <w:rtl/>
              </w:rPr>
            </w:pPr>
            <w:r w:rsidRPr="00241E9B">
              <w:rPr>
                <w:rFonts w:eastAsiaTheme="minorEastAsia" w:cs="B Nazanin" w:hint="cs"/>
                <w:sz w:val="24"/>
                <w:szCs w:val="24"/>
                <w:rtl/>
              </w:rPr>
              <w:t>1278</w:t>
            </w:r>
          </w:p>
        </w:tc>
      </w:tr>
    </w:tbl>
    <w:p w:rsidR="00D7126D" w:rsidRPr="00241E9B" w:rsidRDefault="00D104B8" w:rsidP="00241E9B">
      <w:pPr>
        <w:spacing w:line="240" w:lineRule="auto"/>
        <w:rPr>
          <w:rFonts w:eastAsiaTheme="minorEastAsia" w:cs="B Nazanin"/>
          <w:sz w:val="24"/>
          <w:szCs w:val="24"/>
          <w:rtl/>
        </w:rPr>
      </w:pPr>
      <w:r w:rsidRPr="00241E9B">
        <w:rPr>
          <w:rFonts w:eastAsiaTheme="minorEastAsia" w:cs="B Nazanin" w:hint="cs"/>
          <w:sz w:val="24"/>
          <w:szCs w:val="24"/>
          <w:rtl/>
        </w:rPr>
        <w:t>منبع: (یافته های پژوهش)</w:t>
      </w:r>
    </w:p>
    <w:p w:rsidR="00D104B8" w:rsidRPr="00241E9B" w:rsidRDefault="00D104B8" w:rsidP="00241E9B">
      <w:pPr>
        <w:spacing w:line="240" w:lineRule="auto"/>
        <w:rPr>
          <w:rFonts w:eastAsiaTheme="minorEastAsia" w:cs="B Nazanin"/>
          <w:sz w:val="24"/>
          <w:szCs w:val="24"/>
          <w:rtl/>
        </w:rPr>
      </w:pPr>
      <w:r w:rsidRPr="00241E9B">
        <w:rPr>
          <w:rFonts w:eastAsiaTheme="minorEastAsia" w:cs="B Nazanin" w:hint="cs"/>
          <w:sz w:val="24"/>
          <w:szCs w:val="24"/>
          <w:rtl/>
        </w:rPr>
        <w:t>آزمونی که نرمال بودن جملات پسماند را مورد بررسی قرار می دهد، آزمون جارک ـ برا است(شکل شمارۀ 1).بنابراین دراین آزمون، فرض های ذیل تدوین می شود.</w:t>
      </w:r>
    </w:p>
    <w:p w:rsidR="00D104B8" w:rsidRPr="00241E9B" w:rsidRDefault="00D104B8" w:rsidP="00241E9B">
      <w:pPr>
        <w:spacing w:line="240" w:lineRule="auto"/>
        <w:rPr>
          <w:rFonts w:eastAsiaTheme="minorEastAsia" w:cs="B Nazanin"/>
          <w:sz w:val="24"/>
          <w:szCs w:val="24"/>
          <w:rtl/>
        </w:rPr>
      </w:pPr>
      <w:r w:rsidRPr="00241E9B">
        <w:rPr>
          <w:rFonts w:eastAsiaTheme="minorEastAsia" w:cs="B Nazanin" w:hint="cs"/>
          <w:sz w:val="24"/>
          <w:szCs w:val="24"/>
          <w:rtl/>
        </w:rPr>
        <w:t>جملات پسماند دارای توزیع نرمال است :</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H</m:t>
            </m:r>
          </m:e>
          <m:sub>
            <m:r>
              <m:rPr>
                <m:sty m:val="p"/>
              </m:rPr>
              <w:rPr>
                <w:rFonts w:ascii="Cambria Math" w:eastAsiaTheme="minorEastAsia" w:hAnsi="Cambria Math" w:cs="B Nazanin"/>
                <w:sz w:val="24"/>
                <w:szCs w:val="24"/>
              </w:rPr>
              <m:t>0</m:t>
            </m:r>
          </m:sub>
        </m:sSub>
      </m:oMath>
    </w:p>
    <w:p w:rsidR="00D104B8" w:rsidRPr="00241E9B" w:rsidRDefault="00D104B8" w:rsidP="00241E9B">
      <w:pPr>
        <w:spacing w:line="240" w:lineRule="auto"/>
        <w:rPr>
          <w:rFonts w:eastAsiaTheme="minorEastAsia" w:cs="B Nazanin"/>
          <w:sz w:val="24"/>
          <w:szCs w:val="24"/>
          <w:rtl/>
        </w:rPr>
      </w:pPr>
      <w:r w:rsidRPr="00241E9B">
        <w:rPr>
          <w:rFonts w:eastAsiaTheme="minorEastAsia" w:cs="B Nazanin" w:hint="cs"/>
          <w:sz w:val="24"/>
          <w:szCs w:val="24"/>
          <w:rtl/>
        </w:rPr>
        <w:t>جملات پسماند دارای توزیع نرمال نیست:</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H</m:t>
            </m:r>
          </m:e>
          <m:sub>
            <m:r>
              <m:rPr>
                <m:sty m:val="p"/>
              </m:rPr>
              <w:rPr>
                <w:rFonts w:ascii="Cambria Math" w:eastAsiaTheme="minorEastAsia" w:hAnsi="Cambria Math" w:cs="B Nazanin"/>
                <w:sz w:val="24"/>
                <w:szCs w:val="24"/>
              </w:rPr>
              <m:t>1</m:t>
            </m:r>
          </m:sub>
        </m:sSub>
      </m:oMath>
    </w:p>
    <w:p w:rsidR="00D104B8" w:rsidRPr="00241E9B" w:rsidRDefault="00D104B8" w:rsidP="00241E9B">
      <w:pPr>
        <w:spacing w:line="240" w:lineRule="auto"/>
        <w:rPr>
          <w:rFonts w:eastAsiaTheme="minorEastAsia" w:cs="B Nazanin"/>
          <w:sz w:val="24"/>
          <w:szCs w:val="24"/>
          <w:rtl/>
        </w:rPr>
      </w:pPr>
      <w:r w:rsidRPr="00241E9B">
        <w:rPr>
          <w:rFonts w:eastAsiaTheme="minorEastAsia" w:cs="B Nazanin" w:hint="cs"/>
          <w:sz w:val="24"/>
          <w:szCs w:val="24"/>
          <w:rtl/>
        </w:rPr>
        <w:t xml:space="preserve">اگر مقادیر محاسباتی آمارۀ جارک ـ برا </w:t>
      </w:r>
      <w:r w:rsidRPr="00241E9B">
        <w:rPr>
          <w:rFonts w:eastAsiaTheme="minorEastAsia" w:cs="B Nazanin"/>
          <w:sz w:val="24"/>
          <w:szCs w:val="24"/>
        </w:rPr>
        <w:t>(J-B)</w:t>
      </w:r>
      <w:r w:rsidRPr="00241E9B">
        <w:rPr>
          <w:rFonts w:eastAsiaTheme="minorEastAsia" w:cs="B Nazanin" w:hint="cs"/>
          <w:sz w:val="24"/>
          <w:szCs w:val="24"/>
          <w:rtl/>
        </w:rPr>
        <w:t xml:space="preserve"> از مقدار بحرانی جدول کایدو بزرگتر نباشد، نرمال بودن توزیع جملات پسماند رد نمی شود.اما زمانی که اندازۀ نمونه به میزان کافی</w:t>
      </w:r>
      <w:r w:rsidR="00D72E66" w:rsidRPr="00241E9B">
        <w:rPr>
          <w:rFonts w:eastAsiaTheme="minorEastAsia" w:cs="B Nazanin" w:hint="cs"/>
          <w:sz w:val="24"/>
          <w:szCs w:val="24"/>
          <w:rtl/>
        </w:rPr>
        <w:t xml:space="preserve"> بزرگ باشد و سایر فرض کلاسیک نیز برقرار باشند، انحراف از فرض نرمال بودن معمولاً بی اهمیت و پیامدهای آن ناچیز است.</w:t>
      </w:r>
    </w:p>
    <w:p w:rsidR="00D72E66" w:rsidRPr="00241E9B" w:rsidRDefault="00D72E66" w:rsidP="00241E9B">
      <w:pPr>
        <w:spacing w:line="240" w:lineRule="auto"/>
        <w:rPr>
          <w:rFonts w:eastAsiaTheme="minorEastAsia" w:cs="B Nazanin"/>
          <w:b/>
          <w:bCs/>
          <w:sz w:val="24"/>
          <w:szCs w:val="24"/>
          <w:rtl/>
        </w:rPr>
      </w:pPr>
      <w:r w:rsidRPr="00241E9B">
        <w:rPr>
          <w:rFonts w:eastAsiaTheme="minorEastAsia" w:cs="B Nazanin" w:hint="cs"/>
          <w:b/>
          <w:bCs/>
          <w:sz w:val="24"/>
          <w:szCs w:val="24"/>
          <w:rtl/>
        </w:rPr>
        <w:t>آمار استنباطی ـ بررسی الگوی شمارۀ1</w:t>
      </w:r>
    </w:p>
    <w:p w:rsidR="00D72E66" w:rsidRPr="00241E9B" w:rsidRDefault="00D72E66" w:rsidP="00241E9B">
      <w:pPr>
        <w:spacing w:line="240" w:lineRule="auto"/>
        <w:rPr>
          <w:rFonts w:eastAsiaTheme="minorEastAsia" w:cs="B Nazanin"/>
          <w:sz w:val="24"/>
          <w:szCs w:val="24"/>
          <w:rtl/>
        </w:rPr>
      </w:pPr>
      <w:r w:rsidRPr="00241E9B">
        <w:rPr>
          <w:rFonts w:eastAsiaTheme="minorEastAsia" w:cs="B Nazanin" w:hint="cs"/>
          <w:sz w:val="24"/>
          <w:szCs w:val="24"/>
          <w:rtl/>
        </w:rPr>
        <w:t xml:space="preserve"> نتایج حاصل از تخمین الگوی 1 درجدول شمارۀ3 ارائه گردیده است.نتایج آماری نشان می دهد که احتمال</w:t>
      </w:r>
      <w:r w:rsidRPr="00241E9B">
        <w:rPr>
          <w:rFonts w:eastAsiaTheme="minorEastAsia" w:cs="B Nazanin"/>
          <w:sz w:val="24"/>
          <w:szCs w:val="24"/>
        </w:rPr>
        <w:t>t</w:t>
      </w:r>
      <w:r w:rsidRPr="00241E9B">
        <w:rPr>
          <w:rFonts w:eastAsiaTheme="minorEastAsia" w:cs="B Nazanin" w:hint="cs"/>
          <w:sz w:val="24"/>
          <w:szCs w:val="24"/>
          <w:rtl/>
        </w:rPr>
        <w:t xml:space="preserve"> تمام ضرایب برآوردی به غیر از</w:t>
      </w:r>
      <w:r w:rsidRPr="00241E9B">
        <w:rPr>
          <w:rFonts w:eastAsiaTheme="minorEastAsia" w:cs="B Nazanin"/>
          <w:sz w:val="24"/>
          <w:szCs w:val="24"/>
        </w:rPr>
        <w:t>DE</w:t>
      </w:r>
      <w:r w:rsidRPr="00241E9B">
        <w:rPr>
          <w:rFonts w:eastAsiaTheme="minorEastAsia" w:cs="B Nazanin" w:hint="cs"/>
          <w:sz w:val="24"/>
          <w:szCs w:val="24"/>
          <w:rtl/>
        </w:rPr>
        <w:t xml:space="preserve"> و</w:t>
      </w:r>
      <w:r w:rsidRPr="00241E9B">
        <w:rPr>
          <w:rFonts w:eastAsiaTheme="minorEastAsia" w:cs="B Nazanin"/>
          <w:sz w:val="24"/>
          <w:szCs w:val="24"/>
        </w:rPr>
        <w:t>ROI</w:t>
      </w:r>
      <w:r w:rsidRPr="00241E9B">
        <w:rPr>
          <w:rFonts w:eastAsiaTheme="minorEastAsia" w:cs="B Nazanin" w:hint="cs"/>
          <w:sz w:val="24"/>
          <w:szCs w:val="24"/>
          <w:rtl/>
        </w:rPr>
        <w:t xml:space="preserve"> کمتر از 5 درصد است، لذا ضرایب فوق از لحاظ آماری معنادار می باشند.متغیر وابسته دراین الگو، لگاریتم نسبت تغییرات حق الزحمۀ حسابرسی است که متغیرهای </w:t>
      </w:r>
      <w:r w:rsidRPr="00241E9B">
        <w:rPr>
          <w:rFonts w:eastAsiaTheme="minorEastAsia" w:cs="B Nazanin"/>
          <w:sz w:val="24"/>
          <w:szCs w:val="24"/>
        </w:rPr>
        <w:t>QUICK</w:t>
      </w:r>
      <w:r w:rsidRPr="00241E9B">
        <w:rPr>
          <w:rFonts w:eastAsiaTheme="minorEastAsia" w:cs="B Nazanin" w:hint="cs"/>
          <w:sz w:val="24"/>
          <w:szCs w:val="24"/>
          <w:rtl/>
        </w:rPr>
        <w:t xml:space="preserve"> رابطۀ معکوس و معنادار و سایر متغیرها، رابطۀ مستقیمی با متغیر وابسته دارند.ضریب تعیین بیانگر میزان توضیح دهندگی تغییرات متغیر وابسته توسط متغیرهای مستقل است که مقدار آن در این الگو9/0 است.میزان دوربین واتسون الگو12/2 است.ازآنجا که مقدار آن بین 8/1 تا 5/2 است، لذا خود همبستگی در الگو(همبستگی بین باقیمانده های الگو) وجود نداردویا مقدارآن کم اهمیت است.آمارۀ</w:t>
      </w:r>
      <w:r w:rsidRPr="00241E9B">
        <w:rPr>
          <w:rFonts w:eastAsiaTheme="minorEastAsia" w:cs="B Nazanin"/>
          <w:sz w:val="24"/>
          <w:szCs w:val="24"/>
        </w:rPr>
        <w:t>F</w:t>
      </w:r>
      <w:r w:rsidRPr="00241E9B">
        <w:rPr>
          <w:rFonts w:eastAsiaTheme="minorEastAsia" w:cs="B Nazanin" w:hint="cs"/>
          <w:sz w:val="24"/>
          <w:szCs w:val="24"/>
          <w:rtl/>
        </w:rPr>
        <w:t xml:space="preserve"> اعتبار کلی الگو را نشان می دهد.ازآنجایی که سطح معناداری</w:t>
      </w:r>
      <w:r w:rsidRPr="00241E9B">
        <w:rPr>
          <w:rFonts w:eastAsiaTheme="minorEastAsia" w:cs="B Nazanin"/>
          <w:sz w:val="24"/>
          <w:szCs w:val="24"/>
        </w:rPr>
        <w:t>F</w:t>
      </w:r>
      <w:r w:rsidRPr="00241E9B">
        <w:rPr>
          <w:rFonts w:eastAsiaTheme="minorEastAsia" w:cs="B Nazanin" w:hint="cs"/>
          <w:sz w:val="24"/>
          <w:szCs w:val="24"/>
          <w:rtl/>
        </w:rPr>
        <w:t xml:space="preserve"> کمتر از5% است می توان نتیجه گرفت که این الگو با اطمینان 95% معنادار است و از اعتبار بالایی برخوردار است.</w:t>
      </w:r>
    </w:p>
    <w:p w:rsidR="00D72E66" w:rsidRPr="00241E9B" w:rsidRDefault="00D72E66" w:rsidP="00241E9B">
      <w:pPr>
        <w:spacing w:line="240" w:lineRule="auto"/>
        <w:rPr>
          <w:rFonts w:eastAsiaTheme="minorEastAsia" w:cs="B Nazanin"/>
          <w:b/>
          <w:bCs/>
          <w:sz w:val="24"/>
          <w:szCs w:val="24"/>
          <w:rtl/>
        </w:rPr>
      </w:pPr>
      <w:r w:rsidRPr="00241E9B">
        <w:rPr>
          <w:rFonts w:eastAsiaTheme="minorEastAsia" w:cs="B Nazanin" w:hint="cs"/>
          <w:b/>
          <w:bCs/>
          <w:sz w:val="24"/>
          <w:szCs w:val="24"/>
          <w:rtl/>
        </w:rPr>
        <w:t>فرضیۀ اول پژوهش ـ بررسی الگوی شمارۀ2</w:t>
      </w:r>
    </w:p>
    <w:p w:rsidR="00D72E66" w:rsidRPr="00241E9B" w:rsidRDefault="00A838EA" w:rsidP="00241E9B">
      <w:pPr>
        <w:spacing w:line="240" w:lineRule="auto"/>
        <w:rPr>
          <w:rFonts w:eastAsiaTheme="minorEastAsia" w:cs="B Nazanin"/>
          <w:sz w:val="24"/>
          <w:szCs w:val="24"/>
          <w:rtl/>
        </w:rPr>
      </w:pPr>
      <w:r w:rsidRPr="00241E9B">
        <w:rPr>
          <w:rFonts w:eastAsiaTheme="minorEastAsia" w:cs="B Nazanin" w:hint="cs"/>
          <w:sz w:val="24"/>
          <w:szCs w:val="24"/>
          <w:rtl/>
        </w:rPr>
        <w:lastRenderedPageBreak/>
        <w:t>برای بررسی فرضیۀ اول، نتایج تخمین الگوی2 در جدول شمارۀ4 بررسی می شود.با توجه به اینکه نتایج آزمون</w:t>
      </w:r>
      <w:r w:rsidRPr="00241E9B">
        <w:rPr>
          <w:rFonts w:eastAsiaTheme="minorEastAsia" w:cs="B Nazanin"/>
          <w:sz w:val="24"/>
          <w:szCs w:val="24"/>
        </w:rPr>
        <w:t>F</w:t>
      </w:r>
      <w:r w:rsidRPr="00241E9B">
        <w:rPr>
          <w:rFonts w:eastAsiaTheme="minorEastAsia" w:cs="B Nazanin" w:hint="cs"/>
          <w:sz w:val="24"/>
          <w:szCs w:val="24"/>
          <w:rtl/>
        </w:rPr>
        <w:t xml:space="preserve"> لیمر بیشتر از5% است.دراین الگو از روش تلفیقی استفاده می شود.پیش بینی می شود ارتباط</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B</m:t>
            </m:r>
          </m:e>
          <m:sub>
            <m:r>
              <m:rPr>
                <m:sty m:val="p"/>
              </m:rPr>
              <w:rPr>
                <w:rFonts w:ascii="Cambria Math" w:eastAsiaTheme="minorEastAsia" w:hAnsi="Cambria Math" w:cs="B Nazanin"/>
                <w:sz w:val="24"/>
                <w:szCs w:val="24"/>
              </w:rPr>
              <m:t>2</m:t>
            </m:r>
          </m:sub>
        </m:sSub>
      </m:oMath>
      <w:r w:rsidRPr="00241E9B">
        <w:rPr>
          <w:rFonts w:eastAsiaTheme="minorEastAsia" w:cs="B Nazanin" w:hint="cs"/>
          <w:sz w:val="24"/>
          <w:szCs w:val="24"/>
          <w:rtl/>
        </w:rPr>
        <w:t xml:space="preserve"> با متغیر وابسته معنادار باشد و این تمایل بیشتر به افزایش حق الزحمه را نشان می دهد.به بیان دیگر، فرض می شود با توجه به مبانی نظری حق الزحمۀ حسابرسی معمولاً روند افزایش داشته باشد نه کاهشی(انتظار می رود اصلاحات کاهشی کمتر از اصلاحات افزایشی باشد).ضریب</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oMath>
      <w:r w:rsidRPr="00241E9B">
        <w:rPr>
          <w:rFonts w:eastAsiaTheme="minorEastAsia" w:cs="B Nazanin" w:hint="cs"/>
          <w:sz w:val="24"/>
          <w:szCs w:val="24"/>
          <w:rtl/>
        </w:rPr>
        <w:t xml:space="preserve"> افزایش در حق الزحمه ها است.زمانی که انتظار افزایش وجود دارد و</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2</m:t>
            </m:r>
          </m:sub>
        </m:sSub>
      </m:oMath>
      <w:r w:rsidRPr="00241E9B">
        <w:rPr>
          <w:rFonts w:eastAsiaTheme="minorEastAsia" w:cs="B Nazanin" w:hint="cs"/>
          <w:sz w:val="24"/>
          <w:szCs w:val="24"/>
          <w:rtl/>
        </w:rPr>
        <w:t xml:space="preserve"> کاهش در حق الزحمه های حسابرسی است زمانی که انتظار کاهش وجود دارد.</w:t>
      </w:r>
      <w:r w:rsidR="00C96457" w:rsidRPr="00241E9B">
        <w:rPr>
          <w:rFonts w:eastAsiaTheme="minorEastAsia" w:cs="B Nazanin" w:hint="cs"/>
          <w:sz w:val="24"/>
          <w:szCs w:val="24"/>
          <w:rtl/>
        </w:rPr>
        <w:t>اگر دستمزدها چسبنده باشد باید درصد افزایش بیشتر از درصد کاهش باشد.به عبارت دیگر، باید</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2</m:t>
            </m:r>
          </m:sub>
        </m:sSub>
        <m:r>
          <m:rPr>
            <m:sty m:val="p"/>
          </m:rPr>
          <w:rPr>
            <w:rFonts w:ascii="Cambria Math" w:eastAsiaTheme="minorEastAsia" w:hAnsi="Cambria Math" w:cs="B Nazanin"/>
            <w:sz w:val="24"/>
            <w:szCs w:val="24"/>
          </w:rPr>
          <m:t>&lt;</m:t>
        </m:r>
        <m:r>
          <w:rPr>
            <w:rFonts w:ascii="Cambria Math" w:eastAsiaTheme="minorEastAsia" w:hAnsi="Cambria Math" w:cs="B Nazanin"/>
            <w:sz w:val="24"/>
            <w:szCs w:val="24"/>
          </w:rPr>
          <m:t>0 ,</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&gt;</m:t>
        </m:r>
        <m:r>
          <w:rPr>
            <w:rFonts w:ascii="Cambria Math" w:eastAsiaTheme="minorEastAsia" w:hAnsi="Cambria Math" w:cs="B Nazanin"/>
            <w:sz w:val="24"/>
            <w:szCs w:val="24"/>
          </w:rPr>
          <m:t>0</m:t>
        </m:r>
      </m:oMath>
      <w:r w:rsidR="00C96457" w:rsidRPr="00241E9B">
        <w:rPr>
          <w:rFonts w:eastAsiaTheme="minorEastAsia" w:cs="B Nazanin" w:hint="cs"/>
          <w:sz w:val="24"/>
          <w:szCs w:val="24"/>
          <w:rtl/>
        </w:rPr>
        <w:t xml:space="preserve"> باشد.نتایج آزمون نشان می دهد که بزرگتر بودن ضریب</w:t>
      </w:r>
      <m:oMath>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oMath>
      <w:r w:rsidR="00C96457" w:rsidRPr="00241E9B">
        <w:rPr>
          <w:rFonts w:eastAsiaTheme="minorEastAsia" w:cs="B Nazanin" w:hint="cs"/>
          <w:sz w:val="24"/>
          <w:szCs w:val="24"/>
          <w:rtl/>
        </w:rPr>
        <w:t xml:space="preserve"> به مقدار51/0 از مجموع </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2</m:t>
            </m:r>
          </m:sub>
        </m:sSub>
      </m:oMath>
      <w:r w:rsidR="00C96457" w:rsidRPr="00241E9B">
        <w:rPr>
          <w:rFonts w:eastAsiaTheme="minorEastAsia" w:cs="B Nazanin" w:hint="cs"/>
          <w:sz w:val="24"/>
          <w:szCs w:val="24"/>
          <w:rtl/>
        </w:rPr>
        <w:t xml:space="preserve"> (51/0 </w:t>
      </w:r>
      <w:r w:rsidR="00C96457" w:rsidRPr="00241E9B">
        <w:rPr>
          <w:rFonts w:ascii="Calibri" w:eastAsiaTheme="minorEastAsia" w:hAnsi="Calibri" w:cs="B Nazanin"/>
          <w:sz w:val="24"/>
          <w:szCs w:val="24"/>
          <w:rtl/>
        </w:rPr>
        <w:t>&gt;</w:t>
      </w:r>
      <w:r w:rsidR="00C96457" w:rsidRPr="00241E9B">
        <w:rPr>
          <w:rFonts w:eastAsiaTheme="minorEastAsia" w:cs="B Nazanin" w:hint="cs"/>
          <w:sz w:val="24"/>
          <w:szCs w:val="24"/>
          <w:rtl/>
        </w:rPr>
        <w:t>45/0) ، بیانگر آن است که میزان افزایش در دستمزد حسابرسی زمانی که انتظار افزایش وجود دارد، بیشتر از کاهش حق الزحمه ها است.به عبارت دیگر دستمزدهای حسابرسی رو به بالا چسبنده هستند و با همان سرعتی که درحال افزایش هستند کاهش نمی یابند.پس فرضیۀ اول پذیرفته می شود.</w:t>
      </w:r>
    </w:p>
    <w:p w:rsidR="00C96457" w:rsidRPr="00241E9B" w:rsidRDefault="00C96457" w:rsidP="00241E9B">
      <w:pPr>
        <w:spacing w:line="240" w:lineRule="auto"/>
        <w:jc w:val="center"/>
        <w:rPr>
          <w:rFonts w:eastAsiaTheme="minorEastAsia" w:cs="B Nazanin"/>
          <w:b/>
          <w:bCs/>
          <w:sz w:val="24"/>
          <w:szCs w:val="24"/>
          <w:rtl/>
        </w:rPr>
      </w:pPr>
      <w:r w:rsidRPr="00241E9B">
        <w:rPr>
          <w:rFonts w:eastAsiaTheme="minorEastAsia" w:cs="B Nazanin" w:hint="cs"/>
          <w:b/>
          <w:bCs/>
          <w:sz w:val="24"/>
          <w:szCs w:val="24"/>
          <w:rtl/>
        </w:rPr>
        <w:t>جدول شمارۀ2. ماتریس همبستگی بین متغیرهای پژوهش</w:t>
      </w:r>
    </w:p>
    <w:tbl>
      <w:tblPr>
        <w:tblStyle w:val="TableGrid"/>
        <w:bidiVisual/>
        <w:tblW w:w="10348" w:type="dxa"/>
        <w:tblInd w:w="-461" w:type="dxa"/>
        <w:tblLook w:val="04A0" w:firstRow="1" w:lastRow="0" w:firstColumn="1" w:lastColumn="0" w:noHBand="0" w:noVBand="1"/>
      </w:tblPr>
      <w:tblGrid>
        <w:gridCol w:w="1701"/>
        <w:gridCol w:w="1275"/>
        <w:gridCol w:w="1113"/>
        <w:gridCol w:w="1297"/>
        <w:gridCol w:w="992"/>
        <w:gridCol w:w="1341"/>
        <w:gridCol w:w="1353"/>
        <w:gridCol w:w="1276"/>
      </w:tblGrid>
      <w:tr w:rsidR="00F800E0" w:rsidRPr="00241E9B" w:rsidTr="00F800E0">
        <w:trPr>
          <w:trHeight w:val="909"/>
        </w:trPr>
        <w:tc>
          <w:tcPr>
            <w:tcW w:w="1701" w:type="dxa"/>
            <w:tcBorders>
              <w:left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r w:rsidRPr="00241E9B">
              <w:rPr>
                <w:rFonts w:eastAsiaTheme="minorEastAsia" w:cs="B Nazanin" w:hint="cs"/>
                <w:sz w:val="24"/>
                <w:szCs w:val="24"/>
                <w:rtl/>
              </w:rPr>
              <w:t>متغیرها</w:t>
            </w:r>
          </w:p>
        </w:tc>
        <w:tc>
          <w:tcPr>
            <w:tcW w:w="1275" w:type="dxa"/>
            <w:tcBorders>
              <w:left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r w:rsidRPr="00241E9B">
              <w:rPr>
                <w:rFonts w:eastAsiaTheme="minorEastAsia" w:cs="B Nazanin" w:hint="cs"/>
                <w:sz w:val="24"/>
                <w:szCs w:val="24"/>
                <w:rtl/>
              </w:rPr>
              <w:t>دستمزد حسابرسی</w:t>
            </w:r>
          </w:p>
        </w:tc>
        <w:tc>
          <w:tcPr>
            <w:tcW w:w="1113" w:type="dxa"/>
            <w:tcBorders>
              <w:left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r w:rsidRPr="00241E9B">
              <w:rPr>
                <w:rFonts w:eastAsiaTheme="minorEastAsia" w:cs="B Nazanin" w:hint="cs"/>
                <w:sz w:val="24"/>
                <w:szCs w:val="24"/>
                <w:rtl/>
              </w:rPr>
              <w:t>اندازۀ شرکت</w:t>
            </w:r>
          </w:p>
        </w:tc>
        <w:tc>
          <w:tcPr>
            <w:tcW w:w="1297" w:type="dxa"/>
            <w:tcBorders>
              <w:left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r w:rsidRPr="00241E9B">
              <w:rPr>
                <w:rFonts w:eastAsiaTheme="minorEastAsia" w:cs="B Nazanin" w:hint="cs"/>
                <w:sz w:val="24"/>
                <w:szCs w:val="24"/>
                <w:rtl/>
              </w:rPr>
              <w:t>نسبت جاری</w:t>
            </w:r>
          </w:p>
        </w:tc>
        <w:tc>
          <w:tcPr>
            <w:tcW w:w="992" w:type="dxa"/>
            <w:tcBorders>
              <w:left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r w:rsidRPr="00241E9B">
              <w:rPr>
                <w:rFonts w:eastAsiaTheme="minorEastAsia" w:cs="B Nazanin" w:hint="cs"/>
                <w:sz w:val="24"/>
                <w:szCs w:val="24"/>
                <w:rtl/>
              </w:rPr>
              <w:t>نسبت آنی</w:t>
            </w:r>
          </w:p>
        </w:tc>
        <w:tc>
          <w:tcPr>
            <w:tcW w:w="1341" w:type="dxa"/>
            <w:tcBorders>
              <w:left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r w:rsidRPr="00241E9B">
              <w:rPr>
                <w:rFonts w:eastAsiaTheme="minorEastAsia" w:cs="B Nazanin" w:hint="cs"/>
                <w:sz w:val="24"/>
                <w:szCs w:val="24"/>
                <w:rtl/>
              </w:rPr>
              <w:t>بدهی بلند مدت</w:t>
            </w:r>
          </w:p>
        </w:tc>
        <w:tc>
          <w:tcPr>
            <w:tcW w:w="1353" w:type="dxa"/>
            <w:tcBorders>
              <w:left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r w:rsidRPr="00241E9B">
              <w:rPr>
                <w:rFonts w:eastAsiaTheme="minorEastAsia" w:cs="B Nazanin" w:hint="cs"/>
                <w:sz w:val="24"/>
                <w:szCs w:val="24"/>
                <w:rtl/>
              </w:rPr>
              <w:t>بازدۀ دارایی ها</w:t>
            </w:r>
          </w:p>
        </w:tc>
        <w:tc>
          <w:tcPr>
            <w:tcW w:w="1276" w:type="dxa"/>
            <w:tcBorders>
              <w:left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r w:rsidRPr="00241E9B">
              <w:rPr>
                <w:rFonts w:eastAsiaTheme="minorEastAsia" w:cs="B Nazanin" w:hint="cs"/>
                <w:sz w:val="24"/>
                <w:szCs w:val="24"/>
                <w:rtl/>
              </w:rPr>
              <w:t>زیان</w:t>
            </w:r>
          </w:p>
        </w:tc>
      </w:tr>
      <w:tr w:rsidR="00F800E0" w:rsidRPr="00241E9B" w:rsidTr="00F800E0">
        <w:trPr>
          <w:trHeight w:val="454"/>
        </w:trPr>
        <w:tc>
          <w:tcPr>
            <w:tcW w:w="1701" w:type="dxa"/>
            <w:tcBorders>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r w:rsidRPr="00241E9B">
              <w:rPr>
                <w:rFonts w:eastAsiaTheme="minorEastAsia" w:cs="B Nazanin" w:hint="cs"/>
                <w:sz w:val="24"/>
                <w:szCs w:val="24"/>
                <w:rtl/>
              </w:rPr>
              <w:t>دستمزد حسابرسی</w:t>
            </w:r>
          </w:p>
        </w:tc>
        <w:tc>
          <w:tcPr>
            <w:tcW w:w="1275" w:type="dxa"/>
            <w:tcBorders>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r w:rsidRPr="00241E9B">
              <w:rPr>
                <w:rFonts w:eastAsiaTheme="minorEastAsia" w:cs="B Nazanin" w:hint="cs"/>
                <w:sz w:val="24"/>
                <w:szCs w:val="24"/>
                <w:rtl/>
              </w:rPr>
              <w:t>1</w:t>
            </w:r>
          </w:p>
        </w:tc>
        <w:tc>
          <w:tcPr>
            <w:tcW w:w="1113" w:type="dxa"/>
            <w:tcBorders>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297" w:type="dxa"/>
            <w:tcBorders>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992" w:type="dxa"/>
            <w:tcBorders>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341" w:type="dxa"/>
            <w:tcBorders>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353" w:type="dxa"/>
            <w:tcBorders>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276" w:type="dxa"/>
            <w:tcBorders>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r>
      <w:tr w:rsidR="00F800E0" w:rsidRPr="00241E9B" w:rsidTr="00F800E0">
        <w:trPr>
          <w:trHeight w:val="454"/>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r w:rsidRPr="00241E9B">
              <w:rPr>
                <w:rFonts w:eastAsiaTheme="minorEastAsia" w:cs="B Nazanin" w:hint="cs"/>
                <w:sz w:val="24"/>
                <w:szCs w:val="24"/>
                <w:rtl/>
              </w:rPr>
              <w:t>34/0</w:t>
            </w: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r w:rsidRPr="00241E9B">
              <w:rPr>
                <w:rFonts w:eastAsiaTheme="minorEastAsia" w:cs="B Nazanin" w:hint="cs"/>
                <w:sz w:val="24"/>
                <w:szCs w:val="24"/>
                <w:rtl/>
              </w:rPr>
              <w:t>1</w:t>
            </w:r>
          </w:p>
        </w:tc>
        <w:tc>
          <w:tcPr>
            <w:tcW w:w="1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3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r>
      <w:tr w:rsidR="00F800E0" w:rsidRPr="00241E9B" w:rsidTr="00F800E0">
        <w:trPr>
          <w:trHeight w:val="454"/>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r w:rsidRPr="00241E9B">
              <w:rPr>
                <w:rFonts w:eastAsiaTheme="minorEastAsia" w:cs="B Nazanin" w:hint="cs"/>
                <w:sz w:val="24"/>
                <w:szCs w:val="24"/>
                <w:rtl/>
              </w:rPr>
              <w:t>اندازۀ شرکت</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r w:rsidRPr="00241E9B">
              <w:rPr>
                <w:rFonts w:eastAsiaTheme="minorEastAsia" w:cs="B Nazanin" w:hint="cs"/>
                <w:sz w:val="24"/>
                <w:szCs w:val="24"/>
                <w:rtl/>
              </w:rPr>
              <w:t>000/0</w:t>
            </w: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r w:rsidRPr="00241E9B">
              <w:rPr>
                <w:rFonts w:eastAsiaTheme="minorEastAsia" w:cs="B Nazanin" w:hint="cs"/>
                <w:sz w:val="24"/>
                <w:szCs w:val="24"/>
                <w:rtl/>
              </w:rPr>
              <w:t>ــ</w:t>
            </w:r>
          </w:p>
        </w:tc>
        <w:tc>
          <w:tcPr>
            <w:tcW w:w="1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3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r>
      <w:tr w:rsidR="00F800E0" w:rsidRPr="00241E9B" w:rsidTr="00F800E0">
        <w:trPr>
          <w:trHeight w:val="454"/>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r w:rsidRPr="00241E9B">
              <w:rPr>
                <w:rFonts w:eastAsiaTheme="minorEastAsia" w:cs="B Nazanin" w:hint="cs"/>
                <w:sz w:val="24"/>
                <w:szCs w:val="24"/>
                <w:rtl/>
              </w:rPr>
              <w:t>07/0-</w:t>
            </w: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r w:rsidRPr="00241E9B">
              <w:rPr>
                <w:rFonts w:eastAsiaTheme="minorEastAsia" w:cs="B Nazanin" w:hint="cs"/>
                <w:sz w:val="24"/>
                <w:szCs w:val="24"/>
                <w:rtl/>
              </w:rPr>
              <w:t>181/0-</w:t>
            </w:r>
          </w:p>
        </w:tc>
        <w:tc>
          <w:tcPr>
            <w:tcW w:w="1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3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r>
      <w:tr w:rsidR="00F800E0" w:rsidRPr="00241E9B" w:rsidTr="00F800E0">
        <w:trPr>
          <w:trHeight w:val="454"/>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جاری</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005/0</w:t>
            </w: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000/0</w:t>
            </w:r>
          </w:p>
        </w:tc>
        <w:tc>
          <w:tcPr>
            <w:tcW w:w="1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ـــــ</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3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r>
      <w:tr w:rsidR="00F800E0" w:rsidRPr="00241E9B" w:rsidTr="00AE0053">
        <w:trPr>
          <w:trHeight w:val="454"/>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104/0</w:t>
            </w: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06/1</w:t>
            </w:r>
          </w:p>
        </w:tc>
        <w:tc>
          <w:tcPr>
            <w:tcW w:w="1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34/0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1</w:t>
            </w:r>
          </w:p>
        </w:tc>
        <w:tc>
          <w:tcPr>
            <w:tcW w:w="13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800E0" w:rsidRPr="00241E9B" w:rsidRDefault="00F800E0" w:rsidP="00241E9B">
            <w:pPr>
              <w:jc w:val="center"/>
              <w:rPr>
                <w:rFonts w:eastAsiaTheme="minorEastAsia" w:cs="B Nazanin"/>
                <w:sz w:val="24"/>
                <w:szCs w:val="24"/>
                <w:rtl/>
              </w:rPr>
            </w:pPr>
          </w:p>
        </w:tc>
      </w:tr>
      <w:tr w:rsidR="00AE0053" w:rsidRPr="00241E9B" w:rsidTr="00AE0053">
        <w:trPr>
          <w:trHeight w:val="454"/>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نسبت آنی</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0002/0</w:t>
            </w: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031/0</w:t>
            </w:r>
          </w:p>
        </w:tc>
        <w:tc>
          <w:tcPr>
            <w:tcW w:w="1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000/0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ـــــ</w:t>
            </w:r>
          </w:p>
        </w:tc>
        <w:tc>
          <w:tcPr>
            <w:tcW w:w="13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p>
        </w:tc>
        <w:tc>
          <w:tcPr>
            <w:tcW w:w="1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p>
        </w:tc>
      </w:tr>
      <w:tr w:rsidR="00AE0053" w:rsidRPr="00241E9B" w:rsidTr="00AE0053">
        <w:trPr>
          <w:trHeight w:val="454"/>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003/0</w:t>
            </w: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031/0</w:t>
            </w:r>
          </w:p>
        </w:tc>
        <w:tc>
          <w:tcPr>
            <w:tcW w:w="1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428/0-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115/0</w:t>
            </w:r>
          </w:p>
        </w:tc>
        <w:tc>
          <w:tcPr>
            <w:tcW w:w="13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1</w:t>
            </w:r>
          </w:p>
        </w:tc>
        <w:tc>
          <w:tcPr>
            <w:tcW w:w="1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p>
        </w:tc>
      </w:tr>
      <w:tr w:rsidR="00AE0053" w:rsidRPr="00241E9B" w:rsidTr="00AE0053">
        <w:trPr>
          <w:trHeight w:val="454"/>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بدهی بلندمدت</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899/0</w:t>
            </w: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259/0</w:t>
            </w:r>
          </w:p>
        </w:tc>
        <w:tc>
          <w:tcPr>
            <w:tcW w:w="1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000/0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000/0</w:t>
            </w:r>
          </w:p>
        </w:tc>
        <w:tc>
          <w:tcPr>
            <w:tcW w:w="13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ـــ</w:t>
            </w:r>
          </w:p>
        </w:tc>
        <w:tc>
          <w:tcPr>
            <w:tcW w:w="1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p>
        </w:tc>
      </w:tr>
      <w:tr w:rsidR="00AE0053" w:rsidRPr="00241E9B" w:rsidTr="00AE0053">
        <w:trPr>
          <w:trHeight w:val="454"/>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085/0</w:t>
            </w: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038/0</w:t>
            </w:r>
          </w:p>
        </w:tc>
        <w:tc>
          <w:tcPr>
            <w:tcW w:w="1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066/0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248/0</w:t>
            </w:r>
          </w:p>
        </w:tc>
        <w:tc>
          <w:tcPr>
            <w:tcW w:w="13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217/0</w:t>
            </w:r>
          </w:p>
        </w:tc>
        <w:tc>
          <w:tcPr>
            <w:tcW w:w="1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1</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p>
        </w:tc>
      </w:tr>
      <w:tr w:rsidR="00AE0053" w:rsidRPr="00241E9B" w:rsidTr="00AE0053">
        <w:trPr>
          <w:trHeight w:val="454"/>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بازدۀ دارایی ها</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002/0</w:t>
            </w: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167/0</w:t>
            </w:r>
          </w:p>
        </w:tc>
        <w:tc>
          <w:tcPr>
            <w:tcW w:w="1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017/0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000/0</w:t>
            </w:r>
          </w:p>
        </w:tc>
        <w:tc>
          <w:tcPr>
            <w:tcW w:w="13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000/0</w:t>
            </w:r>
          </w:p>
        </w:tc>
        <w:tc>
          <w:tcPr>
            <w:tcW w:w="1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ـــ</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p>
        </w:tc>
      </w:tr>
      <w:tr w:rsidR="00AE0053" w:rsidRPr="00241E9B" w:rsidTr="00AE0053">
        <w:trPr>
          <w:trHeight w:val="454"/>
        </w:trPr>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005/0</w:t>
            </w:r>
          </w:p>
        </w:tc>
        <w:tc>
          <w:tcPr>
            <w:tcW w:w="1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113/0-</w:t>
            </w:r>
          </w:p>
        </w:tc>
        <w:tc>
          <w:tcPr>
            <w:tcW w:w="1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48/0-</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133/0</w:t>
            </w:r>
          </w:p>
        </w:tc>
        <w:tc>
          <w:tcPr>
            <w:tcW w:w="13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229/0</w:t>
            </w:r>
          </w:p>
        </w:tc>
        <w:tc>
          <w:tcPr>
            <w:tcW w:w="1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411/0-</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1</w:t>
            </w:r>
          </w:p>
        </w:tc>
      </w:tr>
      <w:tr w:rsidR="00AE0053" w:rsidRPr="00241E9B" w:rsidTr="00F800E0">
        <w:trPr>
          <w:trHeight w:val="454"/>
        </w:trPr>
        <w:tc>
          <w:tcPr>
            <w:tcW w:w="1701" w:type="dxa"/>
            <w:tcBorders>
              <w:top w:val="single" w:sz="4" w:space="0" w:color="FFFFFF" w:themeColor="background1"/>
              <w:left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زیان</w:t>
            </w:r>
          </w:p>
        </w:tc>
        <w:tc>
          <w:tcPr>
            <w:tcW w:w="1275" w:type="dxa"/>
            <w:tcBorders>
              <w:top w:val="single" w:sz="4" w:space="0" w:color="FFFFFF" w:themeColor="background1"/>
              <w:left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853/0</w:t>
            </w:r>
          </w:p>
        </w:tc>
        <w:tc>
          <w:tcPr>
            <w:tcW w:w="1113" w:type="dxa"/>
            <w:tcBorders>
              <w:top w:val="single" w:sz="4" w:space="0" w:color="FFFFFF" w:themeColor="background1"/>
              <w:left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000/0</w:t>
            </w:r>
          </w:p>
        </w:tc>
        <w:tc>
          <w:tcPr>
            <w:tcW w:w="1297" w:type="dxa"/>
            <w:tcBorders>
              <w:top w:val="single" w:sz="4" w:space="0" w:color="FFFFFF" w:themeColor="background1"/>
              <w:left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085/0</w:t>
            </w:r>
          </w:p>
        </w:tc>
        <w:tc>
          <w:tcPr>
            <w:tcW w:w="992" w:type="dxa"/>
            <w:tcBorders>
              <w:top w:val="single" w:sz="4" w:space="0" w:color="FFFFFF" w:themeColor="background1"/>
              <w:left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000/0</w:t>
            </w:r>
          </w:p>
        </w:tc>
        <w:tc>
          <w:tcPr>
            <w:tcW w:w="1341" w:type="dxa"/>
            <w:tcBorders>
              <w:top w:val="single" w:sz="4" w:space="0" w:color="FFFFFF" w:themeColor="background1"/>
              <w:left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000/0</w:t>
            </w:r>
          </w:p>
        </w:tc>
        <w:tc>
          <w:tcPr>
            <w:tcW w:w="1353" w:type="dxa"/>
            <w:tcBorders>
              <w:top w:val="single" w:sz="4" w:space="0" w:color="FFFFFF" w:themeColor="background1"/>
              <w:left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000/0</w:t>
            </w:r>
          </w:p>
        </w:tc>
        <w:tc>
          <w:tcPr>
            <w:tcW w:w="1276" w:type="dxa"/>
            <w:tcBorders>
              <w:top w:val="single" w:sz="4" w:space="0" w:color="FFFFFF" w:themeColor="background1"/>
              <w:left w:val="single" w:sz="4" w:space="0" w:color="FFFFFF" w:themeColor="background1"/>
              <w:right w:val="single" w:sz="4" w:space="0" w:color="FFFFFF" w:themeColor="background1"/>
            </w:tcBorders>
          </w:tcPr>
          <w:p w:rsidR="00AE0053" w:rsidRPr="00241E9B" w:rsidRDefault="00AE0053" w:rsidP="00241E9B">
            <w:pPr>
              <w:jc w:val="center"/>
              <w:rPr>
                <w:rFonts w:eastAsiaTheme="minorEastAsia" w:cs="B Nazanin"/>
                <w:sz w:val="24"/>
                <w:szCs w:val="24"/>
                <w:rtl/>
              </w:rPr>
            </w:pPr>
            <w:r w:rsidRPr="00241E9B">
              <w:rPr>
                <w:rFonts w:eastAsiaTheme="minorEastAsia" w:cs="B Nazanin" w:hint="cs"/>
                <w:sz w:val="24"/>
                <w:szCs w:val="24"/>
                <w:rtl/>
              </w:rPr>
              <w:t>ـــ</w:t>
            </w:r>
          </w:p>
        </w:tc>
      </w:tr>
    </w:tbl>
    <w:p w:rsidR="00F800E0" w:rsidRDefault="00F800E0" w:rsidP="00241E9B">
      <w:pPr>
        <w:spacing w:line="240" w:lineRule="auto"/>
        <w:rPr>
          <w:rFonts w:eastAsiaTheme="minorEastAsia" w:cs="B Nazanin"/>
          <w:sz w:val="24"/>
          <w:szCs w:val="24"/>
        </w:rPr>
      </w:pPr>
      <w:r w:rsidRPr="00241E9B">
        <w:rPr>
          <w:rFonts w:eastAsiaTheme="minorEastAsia" w:cs="B Nazanin" w:hint="cs"/>
          <w:sz w:val="24"/>
          <w:szCs w:val="24"/>
          <w:rtl/>
        </w:rPr>
        <w:t>منبع: (یافته های پژوهش)</w:t>
      </w:r>
    </w:p>
    <w:p w:rsidR="00BD45FA" w:rsidRDefault="00BD45FA" w:rsidP="00241E9B">
      <w:pPr>
        <w:spacing w:line="240" w:lineRule="auto"/>
        <w:rPr>
          <w:rFonts w:eastAsiaTheme="minorEastAsia" w:cs="B Nazanin"/>
          <w:sz w:val="24"/>
          <w:szCs w:val="24"/>
        </w:rPr>
      </w:pPr>
    </w:p>
    <w:p w:rsidR="00BD45FA" w:rsidRDefault="00BD45FA" w:rsidP="00241E9B">
      <w:pPr>
        <w:spacing w:line="240" w:lineRule="auto"/>
        <w:rPr>
          <w:rFonts w:eastAsiaTheme="minorEastAsia" w:cs="B Nazanin"/>
          <w:sz w:val="24"/>
          <w:szCs w:val="24"/>
        </w:rPr>
      </w:pPr>
    </w:p>
    <w:p w:rsidR="00BD45FA" w:rsidRDefault="00BD45FA" w:rsidP="00241E9B">
      <w:pPr>
        <w:spacing w:line="240" w:lineRule="auto"/>
        <w:rPr>
          <w:rFonts w:eastAsiaTheme="minorEastAsia" w:cs="B Nazanin"/>
          <w:sz w:val="24"/>
          <w:szCs w:val="24"/>
        </w:rPr>
      </w:pPr>
    </w:p>
    <w:p w:rsidR="00BD45FA" w:rsidRDefault="00BD45FA" w:rsidP="00241E9B">
      <w:pPr>
        <w:spacing w:line="240" w:lineRule="auto"/>
        <w:rPr>
          <w:rFonts w:eastAsiaTheme="minorEastAsia" w:cs="B Nazanin"/>
          <w:sz w:val="24"/>
          <w:szCs w:val="24"/>
        </w:rPr>
      </w:pPr>
    </w:p>
    <w:p w:rsidR="00BD45FA" w:rsidRDefault="00BD45FA" w:rsidP="00241E9B">
      <w:pPr>
        <w:spacing w:line="240" w:lineRule="auto"/>
        <w:rPr>
          <w:rFonts w:eastAsiaTheme="minorEastAsia" w:cs="B Nazanin"/>
          <w:sz w:val="24"/>
          <w:szCs w:val="24"/>
        </w:rPr>
      </w:pPr>
    </w:p>
    <w:p w:rsidR="00BD45FA" w:rsidRDefault="00BD45FA" w:rsidP="00241E9B">
      <w:pPr>
        <w:spacing w:line="240" w:lineRule="auto"/>
        <w:rPr>
          <w:rFonts w:eastAsiaTheme="minorEastAsia" w:cs="B Nazanin"/>
          <w:sz w:val="24"/>
          <w:szCs w:val="24"/>
        </w:rPr>
      </w:pPr>
    </w:p>
    <w:p w:rsidR="00BD45FA" w:rsidRDefault="00BD45FA" w:rsidP="00241E9B">
      <w:pPr>
        <w:spacing w:line="240" w:lineRule="auto"/>
        <w:rPr>
          <w:rFonts w:eastAsiaTheme="minorEastAsia" w:cs="B Nazanin"/>
          <w:sz w:val="24"/>
          <w:szCs w:val="24"/>
        </w:rPr>
      </w:pPr>
    </w:p>
    <w:p w:rsidR="00BD45FA" w:rsidRDefault="00BD45FA" w:rsidP="00241E9B">
      <w:pPr>
        <w:spacing w:line="240" w:lineRule="auto"/>
        <w:rPr>
          <w:rFonts w:eastAsiaTheme="minorEastAsia" w:cs="B Nazanin"/>
          <w:sz w:val="24"/>
          <w:szCs w:val="24"/>
        </w:rPr>
      </w:pPr>
    </w:p>
    <w:p w:rsidR="00BD45FA" w:rsidRDefault="00BD45FA" w:rsidP="00241E9B">
      <w:pPr>
        <w:spacing w:line="240" w:lineRule="auto"/>
        <w:rPr>
          <w:rFonts w:eastAsiaTheme="minorEastAsia" w:cs="B Nazanin"/>
          <w:sz w:val="24"/>
          <w:szCs w:val="24"/>
        </w:rPr>
      </w:pPr>
    </w:p>
    <w:p w:rsidR="00BD45FA" w:rsidRPr="00241E9B" w:rsidRDefault="00BD45FA" w:rsidP="00241E9B">
      <w:pPr>
        <w:spacing w:line="240" w:lineRule="auto"/>
        <w:rPr>
          <w:rFonts w:eastAsiaTheme="minorEastAsia" w:cs="B Nazanin"/>
          <w:sz w:val="24"/>
          <w:szCs w:val="24"/>
          <w:rtl/>
        </w:rPr>
      </w:pPr>
    </w:p>
    <w:p w:rsidR="00673CED" w:rsidRPr="00241E9B" w:rsidRDefault="00BD45FA" w:rsidP="00241E9B">
      <w:pPr>
        <w:bidi w:val="0"/>
        <w:spacing w:line="240" w:lineRule="auto"/>
        <w:rPr>
          <w:rFonts w:eastAsiaTheme="minorEastAsia" w:cs="B Nazanin"/>
          <w:sz w:val="24"/>
          <w:szCs w:val="24"/>
          <w:rtl/>
        </w:rPr>
      </w:pPr>
      <m:oMathPara>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LAF</m:t>
              </m:r>
            </m:e>
            <m:sub>
              <m:r>
                <m:rPr>
                  <m:sty m:val="p"/>
                </m:rPr>
                <w:rPr>
                  <w:rFonts w:ascii="Cambria Math" w:eastAsiaTheme="minorEastAsia" w:hAnsi="Cambria Math" w:cs="B Nazanin"/>
                  <w:sz w:val="24"/>
                  <w:szCs w:val="24"/>
                </w:rPr>
                <m:t>i,t</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0</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LTA</m:t>
              </m:r>
            </m:e>
            <m:sub>
              <m:r>
                <m:rPr>
                  <m:sty m:val="p"/>
                </m:rPr>
                <w:rPr>
                  <w:rFonts w:ascii="Cambria Math" w:eastAsiaTheme="minorEastAsia" w:hAnsi="Cambria Math" w:cs="B Nazanin"/>
                  <w:sz w:val="24"/>
                  <w:szCs w:val="24"/>
                </w:rPr>
                <m:t>i,t</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2</m:t>
              </m:r>
            </m:sub>
          </m:sSub>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CATA</m:t>
              </m:r>
            </m:e>
            <m:sub>
              <m:r>
                <m:rPr>
                  <m:sty m:val="p"/>
                </m:rPr>
                <w:rPr>
                  <w:rFonts w:ascii="Cambria Math" w:eastAsiaTheme="minorEastAsia" w:hAnsi="Cambria Math" w:cs="B Nazanin"/>
                  <w:sz w:val="24"/>
                  <w:szCs w:val="24"/>
                </w:rPr>
                <m:t>i,t</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3</m:t>
              </m:r>
            </m:sub>
          </m:sSub>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QUICK</m:t>
              </m:r>
            </m:e>
            <m:sub>
              <m:r>
                <m:rPr>
                  <m:sty m:val="p"/>
                </m:rPr>
                <w:rPr>
                  <w:rFonts w:ascii="Cambria Math" w:eastAsiaTheme="minorEastAsia" w:hAnsi="Cambria Math" w:cs="B Nazanin"/>
                  <w:sz w:val="24"/>
                  <w:szCs w:val="24"/>
                </w:rPr>
                <m:t>i,t</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4</m:t>
              </m:r>
            </m:sub>
          </m:sSub>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DE</m:t>
              </m:r>
            </m:e>
            <m:sub>
              <m:r>
                <m:rPr>
                  <m:sty m:val="p"/>
                </m:rPr>
                <w:rPr>
                  <w:rFonts w:ascii="Cambria Math" w:eastAsiaTheme="minorEastAsia" w:hAnsi="Cambria Math" w:cs="B Nazanin"/>
                  <w:sz w:val="24"/>
                  <w:szCs w:val="24"/>
                </w:rPr>
                <m:t>i,t</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5</m:t>
              </m:r>
            </m:sub>
          </m:sSub>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RoI</m:t>
              </m:r>
            </m:e>
            <m:sub>
              <m:r>
                <m:rPr>
                  <m:sty m:val="p"/>
                </m:rPr>
                <w:rPr>
                  <w:rFonts w:ascii="Cambria Math" w:eastAsiaTheme="minorEastAsia" w:hAnsi="Cambria Math" w:cs="B Nazanin"/>
                  <w:sz w:val="24"/>
                  <w:szCs w:val="24"/>
                </w:rPr>
                <m:t>i,t</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6</m:t>
              </m:r>
            </m:sub>
          </m:sSub>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LOSS</m:t>
              </m:r>
            </m:e>
            <m:sub>
              <m:r>
                <m:rPr>
                  <m:sty m:val="p"/>
                </m:rPr>
                <w:rPr>
                  <w:rFonts w:ascii="Cambria Math" w:eastAsiaTheme="minorEastAsia" w:hAnsi="Cambria Math" w:cs="B Nazanin"/>
                  <w:sz w:val="24"/>
                  <w:szCs w:val="24"/>
                </w:rPr>
                <m:t>i,t</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ε</m:t>
              </m:r>
            </m:e>
            <m:sub>
              <m:r>
                <m:rPr>
                  <m:sty m:val="p"/>
                </m:rPr>
                <w:rPr>
                  <w:rFonts w:ascii="Cambria Math" w:eastAsiaTheme="minorEastAsia" w:hAnsi="Cambria Math" w:cs="B Nazanin"/>
                  <w:sz w:val="24"/>
                  <w:szCs w:val="24"/>
                </w:rPr>
                <m:t>i,t</m:t>
              </m:r>
            </m:sub>
          </m:sSub>
        </m:oMath>
      </m:oMathPara>
    </w:p>
    <w:p w:rsidR="00673CED" w:rsidRPr="00241E9B" w:rsidRDefault="00673CED" w:rsidP="00241E9B">
      <w:pPr>
        <w:spacing w:line="240" w:lineRule="auto"/>
        <w:jc w:val="center"/>
        <w:rPr>
          <w:rFonts w:eastAsiaTheme="minorEastAsia" w:cs="B Nazanin"/>
          <w:b/>
          <w:bCs/>
          <w:sz w:val="24"/>
          <w:szCs w:val="24"/>
          <w:rtl/>
        </w:rPr>
      </w:pPr>
      <w:r w:rsidRPr="00241E9B">
        <w:rPr>
          <w:rFonts w:eastAsiaTheme="minorEastAsia" w:cs="B Nazanin" w:hint="cs"/>
          <w:b/>
          <w:bCs/>
          <w:sz w:val="24"/>
          <w:szCs w:val="24"/>
          <w:rtl/>
        </w:rPr>
        <w:t>جدول شمارۀ3. نتایج تخمین الگوی اول پژوهش</w:t>
      </w:r>
    </w:p>
    <w:tbl>
      <w:tblPr>
        <w:tblStyle w:val="TableGrid"/>
        <w:bidiVisual/>
        <w:tblW w:w="0" w:type="auto"/>
        <w:tblInd w:w="-320" w:type="dxa"/>
        <w:tblLook w:val="04A0" w:firstRow="1" w:lastRow="0" w:firstColumn="1" w:lastColumn="0" w:noHBand="0" w:noVBand="1"/>
      </w:tblPr>
      <w:tblGrid>
        <w:gridCol w:w="1973"/>
        <w:gridCol w:w="1529"/>
        <w:gridCol w:w="1889"/>
        <w:gridCol w:w="1708"/>
        <w:gridCol w:w="1715"/>
      </w:tblGrid>
      <w:tr w:rsidR="007C6526" w:rsidRPr="00241E9B" w:rsidTr="00645001">
        <w:tc>
          <w:tcPr>
            <w:tcW w:w="2177" w:type="dxa"/>
            <w:tcBorders>
              <w:left w:val="single" w:sz="4" w:space="0" w:color="FFFFFF" w:themeColor="background1"/>
              <w:right w:val="single" w:sz="4" w:space="0" w:color="FFFFFF" w:themeColor="background1"/>
            </w:tcBorders>
          </w:tcPr>
          <w:p w:rsidR="007C6526" w:rsidRPr="00241E9B" w:rsidRDefault="007C6526" w:rsidP="00241E9B">
            <w:pPr>
              <w:jc w:val="center"/>
              <w:rPr>
                <w:rFonts w:eastAsiaTheme="minorEastAsia" w:cs="B Nazanin"/>
                <w:sz w:val="24"/>
                <w:szCs w:val="24"/>
                <w:rtl/>
              </w:rPr>
            </w:pPr>
            <w:r w:rsidRPr="00241E9B">
              <w:rPr>
                <w:rFonts w:eastAsiaTheme="minorEastAsia" w:cs="B Nazanin" w:hint="cs"/>
                <w:sz w:val="24"/>
                <w:szCs w:val="24"/>
                <w:rtl/>
              </w:rPr>
              <w:t>متغیرها</w:t>
            </w:r>
          </w:p>
        </w:tc>
        <w:tc>
          <w:tcPr>
            <w:tcW w:w="1651" w:type="dxa"/>
            <w:tcBorders>
              <w:left w:val="single" w:sz="4" w:space="0" w:color="FFFFFF" w:themeColor="background1"/>
              <w:right w:val="single" w:sz="4" w:space="0" w:color="FFFFFF" w:themeColor="background1"/>
            </w:tcBorders>
          </w:tcPr>
          <w:p w:rsidR="007C6526" w:rsidRPr="00241E9B" w:rsidRDefault="007C6526" w:rsidP="00241E9B">
            <w:pPr>
              <w:jc w:val="center"/>
              <w:rPr>
                <w:rFonts w:eastAsiaTheme="minorEastAsia" w:cs="B Nazanin"/>
                <w:sz w:val="24"/>
                <w:szCs w:val="24"/>
                <w:rtl/>
              </w:rPr>
            </w:pPr>
            <w:r w:rsidRPr="00241E9B">
              <w:rPr>
                <w:rFonts w:eastAsiaTheme="minorEastAsia" w:cs="B Nazanin" w:hint="cs"/>
                <w:sz w:val="24"/>
                <w:szCs w:val="24"/>
                <w:rtl/>
              </w:rPr>
              <w:t>ضریب</w:t>
            </w:r>
          </w:p>
        </w:tc>
        <w:tc>
          <w:tcPr>
            <w:tcW w:w="2063" w:type="dxa"/>
            <w:tcBorders>
              <w:left w:val="single" w:sz="4" w:space="0" w:color="FFFFFF" w:themeColor="background1"/>
              <w:right w:val="single" w:sz="4" w:space="0" w:color="FFFFFF" w:themeColor="background1"/>
            </w:tcBorders>
          </w:tcPr>
          <w:p w:rsidR="007C6526" w:rsidRPr="00241E9B" w:rsidRDefault="007C6526" w:rsidP="00241E9B">
            <w:pPr>
              <w:jc w:val="center"/>
              <w:rPr>
                <w:rFonts w:eastAsiaTheme="minorEastAsia" w:cs="B Nazanin"/>
                <w:sz w:val="24"/>
                <w:szCs w:val="24"/>
                <w:rtl/>
              </w:rPr>
            </w:pPr>
            <w:r w:rsidRPr="00241E9B">
              <w:rPr>
                <w:rFonts w:eastAsiaTheme="minorEastAsia" w:cs="B Nazanin" w:hint="cs"/>
                <w:sz w:val="24"/>
                <w:szCs w:val="24"/>
                <w:rtl/>
              </w:rPr>
              <w:t>خطای استاندارد</w:t>
            </w:r>
          </w:p>
        </w:tc>
        <w:tc>
          <w:tcPr>
            <w:tcW w:w="1857" w:type="dxa"/>
            <w:tcBorders>
              <w:left w:val="single" w:sz="4" w:space="0" w:color="FFFFFF" w:themeColor="background1"/>
              <w:right w:val="single" w:sz="4" w:space="0" w:color="FFFFFF" w:themeColor="background1"/>
            </w:tcBorders>
          </w:tcPr>
          <w:p w:rsidR="007C6526" w:rsidRPr="00241E9B" w:rsidRDefault="007C6526" w:rsidP="00241E9B">
            <w:pPr>
              <w:jc w:val="center"/>
              <w:rPr>
                <w:rFonts w:eastAsiaTheme="minorEastAsia" w:cs="B Nazanin"/>
                <w:sz w:val="24"/>
                <w:szCs w:val="24"/>
              </w:rPr>
            </w:pPr>
            <w:r w:rsidRPr="00241E9B">
              <w:rPr>
                <w:rFonts w:eastAsiaTheme="minorEastAsia" w:cs="B Nazanin" w:hint="cs"/>
                <w:sz w:val="24"/>
                <w:szCs w:val="24"/>
                <w:rtl/>
              </w:rPr>
              <w:t>آمارۀ</w:t>
            </w:r>
            <w:r w:rsidRPr="00241E9B">
              <w:rPr>
                <w:rFonts w:eastAsiaTheme="minorEastAsia" w:cs="B Nazanin"/>
                <w:sz w:val="24"/>
                <w:szCs w:val="24"/>
              </w:rPr>
              <w:t>t</w:t>
            </w:r>
          </w:p>
        </w:tc>
        <w:tc>
          <w:tcPr>
            <w:tcW w:w="1858" w:type="dxa"/>
            <w:tcBorders>
              <w:left w:val="single" w:sz="4" w:space="0" w:color="FFFFFF" w:themeColor="background1"/>
              <w:right w:val="single" w:sz="4" w:space="0" w:color="FFFFFF" w:themeColor="background1"/>
            </w:tcBorders>
          </w:tcPr>
          <w:p w:rsidR="007C6526" w:rsidRPr="00241E9B" w:rsidRDefault="007C6526" w:rsidP="00241E9B">
            <w:pPr>
              <w:jc w:val="center"/>
              <w:rPr>
                <w:rFonts w:eastAsiaTheme="minorEastAsia" w:cs="B Nazanin"/>
                <w:sz w:val="24"/>
                <w:szCs w:val="24"/>
                <w:rtl/>
              </w:rPr>
            </w:pPr>
            <w:r w:rsidRPr="00241E9B">
              <w:rPr>
                <w:rFonts w:eastAsiaTheme="minorEastAsia" w:cs="B Nazanin" w:hint="cs"/>
                <w:sz w:val="24"/>
                <w:szCs w:val="24"/>
                <w:rtl/>
              </w:rPr>
              <w:t>سطح معناداری</w:t>
            </w:r>
          </w:p>
        </w:tc>
      </w:tr>
      <w:tr w:rsidR="007C6526" w:rsidRPr="00241E9B" w:rsidTr="00645001">
        <w:tc>
          <w:tcPr>
            <w:tcW w:w="2177" w:type="dxa"/>
            <w:tcBorders>
              <w:left w:val="single" w:sz="4" w:space="0" w:color="FFFFFF" w:themeColor="background1"/>
              <w:bottom w:val="single" w:sz="4" w:space="0" w:color="FFFFFF" w:themeColor="background1"/>
              <w:right w:val="single" w:sz="4" w:space="0" w:color="FFFFFF" w:themeColor="background1"/>
            </w:tcBorders>
          </w:tcPr>
          <w:p w:rsidR="007C6526" w:rsidRPr="00241E9B" w:rsidRDefault="007C6526" w:rsidP="00241E9B">
            <w:pPr>
              <w:jc w:val="center"/>
              <w:rPr>
                <w:rFonts w:eastAsiaTheme="minorEastAsia" w:cs="B Nazanin"/>
                <w:sz w:val="24"/>
                <w:szCs w:val="24"/>
                <w:rtl/>
              </w:rPr>
            </w:pPr>
            <w:r w:rsidRPr="00241E9B">
              <w:rPr>
                <w:rFonts w:eastAsiaTheme="minorEastAsia" w:cs="B Nazanin" w:hint="cs"/>
                <w:sz w:val="24"/>
                <w:szCs w:val="24"/>
                <w:rtl/>
              </w:rPr>
              <w:t>اندازۀ شرکت</w:t>
            </w:r>
          </w:p>
        </w:tc>
        <w:tc>
          <w:tcPr>
            <w:tcW w:w="1651" w:type="dxa"/>
            <w:tcBorders>
              <w:left w:val="single" w:sz="4" w:space="0" w:color="FFFFFF" w:themeColor="background1"/>
              <w:bottom w:val="single" w:sz="4" w:space="0" w:color="FFFFFF" w:themeColor="background1"/>
              <w:right w:val="single" w:sz="4" w:space="0" w:color="FFFFFF" w:themeColor="background1"/>
            </w:tcBorders>
          </w:tcPr>
          <w:p w:rsidR="007C6526" w:rsidRPr="00241E9B" w:rsidRDefault="007C6526" w:rsidP="00241E9B">
            <w:pPr>
              <w:jc w:val="center"/>
              <w:rPr>
                <w:rFonts w:eastAsiaTheme="minorEastAsia" w:cs="B Nazanin"/>
                <w:sz w:val="24"/>
                <w:szCs w:val="24"/>
                <w:rtl/>
              </w:rPr>
            </w:pPr>
            <w:r w:rsidRPr="00241E9B">
              <w:rPr>
                <w:rFonts w:eastAsiaTheme="minorEastAsia" w:cs="B Nazanin" w:hint="cs"/>
                <w:sz w:val="24"/>
                <w:szCs w:val="24"/>
                <w:rtl/>
              </w:rPr>
              <w:t>882/0</w:t>
            </w:r>
          </w:p>
        </w:tc>
        <w:tc>
          <w:tcPr>
            <w:tcW w:w="2063" w:type="dxa"/>
            <w:tcBorders>
              <w:left w:val="single" w:sz="4" w:space="0" w:color="FFFFFF" w:themeColor="background1"/>
              <w:bottom w:val="single" w:sz="4" w:space="0" w:color="FFFFFF" w:themeColor="background1"/>
              <w:right w:val="single" w:sz="4" w:space="0" w:color="FFFFFF" w:themeColor="background1"/>
            </w:tcBorders>
          </w:tcPr>
          <w:p w:rsidR="007C6526" w:rsidRPr="00241E9B" w:rsidRDefault="007C6526" w:rsidP="00241E9B">
            <w:pPr>
              <w:jc w:val="center"/>
              <w:rPr>
                <w:rFonts w:eastAsiaTheme="minorEastAsia" w:cs="B Nazanin"/>
                <w:sz w:val="24"/>
                <w:szCs w:val="24"/>
                <w:rtl/>
              </w:rPr>
            </w:pPr>
            <w:r w:rsidRPr="00241E9B">
              <w:rPr>
                <w:rFonts w:eastAsiaTheme="minorEastAsia" w:cs="B Nazanin" w:hint="cs"/>
                <w:sz w:val="24"/>
                <w:szCs w:val="24"/>
                <w:rtl/>
              </w:rPr>
              <w:t>038/0</w:t>
            </w:r>
          </w:p>
        </w:tc>
        <w:tc>
          <w:tcPr>
            <w:tcW w:w="1857" w:type="dxa"/>
            <w:tcBorders>
              <w:left w:val="single" w:sz="4" w:space="0" w:color="FFFFFF" w:themeColor="background1"/>
              <w:bottom w:val="single" w:sz="4" w:space="0" w:color="FFFFFF" w:themeColor="background1"/>
              <w:right w:val="single" w:sz="4" w:space="0" w:color="FFFFFF" w:themeColor="background1"/>
            </w:tcBorders>
          </w:tcPr>
          <w:p w:rsidR="007C6526" w:rsidRPr="00241E9B" w:rsidRDefault="007C6526" w:rsidP="00241E9B">
            <w:pPr>
              <w:jc w:val="center"/>
              <w:rPr>
                <w:rFonts w:eastAsiaTheme="minorEastAsia" w:cs="B Nazanin"/>
                <w:sz w:val="24"/>
                <w:szCs w:val="24"/>
                <w:rtl/>
              </w:rPr>
            </w:pPr>
            <w:r w:rsidRPr="00241E9B">
              <w:rPr>
                <w:rFonts w:eastAsiaTheme="minorEastAsia" w:cs="B Nazanin" w:hint="cs"/>
                <w:sz w:val="24"/>
                <w:szCs w:val="24"/>
                <w:rtl/>
              </w:rPr>
              <w:t>198/23</w:t>
            </w:r>
          </w:p>
        </w:tc>
        <w:tc>
          <w:tcPr>
            <w:tcW w:w="1858" w:type="dxa"/>
            <w:tcBorders>
              <w:left w:val="single" w:sz="4" w:space="0" w:color="FFFFFF" w:themeColor="background1"/>
              <w:bottom w:val="single" w:sz="4" w:space="0" w:color="FFFFFF" w:themeColor="background1"/>
              <w:right w:val="single" w:sz="4" w:space="0" w:color="FFFFFF" w:themeColor="background1"/>
            </w:tcBorders>
          </w:tcPr>
          <w:p w:rsidR="007C6526" w:rsidRPr="00241E9B" w:rsidRDefault="007C6526" w:rsidP="00241E9B">
            <w:pPr>
              <w:jc w:val="center"/>
              <w:rPr>
                <w:rFonts w:eastAsiaTheme="minorEastAsia" w:cs="B Nazanin"/>
                <w:sz w:val="24"/>
                <w:szCs w:val="24"/>
                <w:rtl/>
              </w:rPr>
            </w:pPr>
            <w:r w:rsidRPr="00241E9B">
              <w:rPr>
                <w:rFonts w:eastAsiaTheme="minorEastAsia" w:cs="B Nazanin" w:hint="cs"/>
                <w:sz w:val="24"/>
                <w:szCs w:val="24"/>
                <w:rtl/>
              </w:rPr>
              <w:t>000/0</w:t>
            </w:r>
          </w:p>
        </w:tc>
      </w:tr>
      <w:tr w:rsidR="007C6526" w:rsidRPr="00241E9B" w:rsidTr="00645001">
        <w:tc>
          <w:tcPr>
            <w:tcW w:w="2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6526" w:rsidRPr="00241E9B" w:rsidRDefault="007C6526" w:rsidP="00241E9B">
            <w:pPr>
              <w:jc w:val="center"/>
              <w:rPr>
                <w:rFonts w:eastAsiaTheme="minorEastAsia" w:cs="B Nazanin"/>
                <w:sz w:val="24"/>
                <w:szCs w:val="24"/>
                <w:rtl/>
              </w:rPr>
            </w:pPr>
            <w:r w:rsidRPr="00241E9B">
              <w:rPr>
                <w:rFonts w:eastAsiaTheme="minorEastAsia" w:cs="B Nazanin" w:hint="cs"/>
                <w:sz w:val="24"/>
                <w:szCs w:val="24"/>
                <w:rtl/>
              </w:rPr>
              <w:t>نسبت جاری</w:t>
            </w: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6526" w:rsidRPr="00241E9B" w:rsidRDefault="007C6526" w:rsidP="00241E9B">
            <w:pPr>
              <w:jc w:val="center"/>
              <w:rPr>
                <w:rFonts w:eastAsiaTheme="minorEastAsia" w:cs="B Nazanin"/>
                <w:sz w:val="24"/>
                <w:szCs w:val="24"/>
                <w:rtl/>
              </w:rPr>
            </w:pPr>
            <w:r w:rsidRPr="00241E9B">
              <w:rPr>
                <w:rFonts w:eastAsiaTheme="minorEastAsia" w:cs="B Nazanin" w:hint="cs"/>
                <w:sz w:val="24"/>
                <w:szCs w:val="24"/>
                <w:rtl/>
              </w:rPr>
              <w:t>267/0</w:t>
            </w:r>
          </w:p>
        </w:tc>
        <w:tc>
          <w:tcPr>
            <w:tcW w:w="20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6526" w:rsidRPr="00241E9B" w:rsidRDefault="007C6526" w:rsidP="00241E9B">
            <w:pPr>
              <w:jc w:val="center"/>
              <w:rPr>
                <w:rFonts w:eastAsiaTheme="minorEastAsia" w:cs="B Nazanin"/>
                <w:sz w:val="24"/>
                <w:szCs w:val="24"/>
                <w:rtl/>
              </w:rPr>
            </w:pPr>
            <w:r w:rsidRPr="00241E9B">
              <w:rPr>
                <w:rFonts w:eastAsiaTheme="minorEastAsia" w:cs="B Nazanin" w:hint="cs"/>
                <w:sz w:val="24"/>
                <w:szCs w:val="24"/>
                <w:rtl/>
              </w:rPr>
              <w:t>08/0</w:t>
            </w:r>
          </w:p>
        </w:tc>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6526" w:rsidRPr="00241E9B" w:rsidRDefault="007C6526" w:rsidP="00241E9B">
            <w:pPr>
              <w:jc w:val="center"/>
              <w:rPr>
                <w:rFonts w:eastAsiaTheme="minorEastAsia" w:cs="B Nazanin"/>
                <w:sz w:val="24"/>
                <w:szCs w:val="24"/>
                <w:rtl/>
              </w:rPr>
            </w:pPr>
            <w:r w:rsidRPr="00241E9B">
              <w:rPr>
                <w:rFonts w:eastAsiaTheme="minorEastAsia" w:cs="B Nazanin" w:hint="cs"/>
                <w:sz w:val="24"/>
                <w:szCs w:val="24"/>
                <w:rtl/>
              </w:rPr>
              <w:t>335/3</w:t>
            </w:r>
          </w:p>
        </w:tc>
        <w:tc>
          <w:tcPr>
            <w:tcW w:w="1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6526" w:rsidRPr="00241E9B" w:rsidRDefault="007C6526" w:rsidP="00241E9B">
            <w:pPr>
              <w:jc w:val="center"/>
              <w:rPr>
                <w:rFonts w:eastAsiaTheme="minorEastAsia" w:cs="B Nazanin"/>
                <w:sz w:val="24"/>
                <w:szCs w:val="24"/>
                <w:rtl/>
              </w:rPr>
            </w:pPr>
            <w:r w:rsidRPr="00241E9B">
              <w:rPr>
                <w:rFonts w:eastAsiaTheme="minorEastAsia" w:cs="B Nazanin" w:hint="cs"/>
                <w:sz w:val="24"/>
                <w:szCs w:val="24"/>
                <w:rtl/>
              </w:rPr>
              <w:t>0009/0</w:t>
            </w:r>
          </w:p>
        </w:tc>
      </w:tr>
      <w:tr w:rsidR="007C6526" w:rsidRPr="00241E9B" w:rsidTr="00645001">
        <w:tc>
          <w:tcPr>
            <w:tcW w:w="2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6526" w:rsidRPr="00241E9B" w:rsidRDefault="007C6526" w:rsidP="00241E9B">
            <w:pPr>
              <w:jc w:val="center"/>
              <w:rPr>
                <w:rFonts w:eastAsiaTheme="minorEastAsia" w:cs="B Nazanin"/>
                <w:sz w:val="24"/>
                <w:szCs w:val="24"/>
                <w:rtl/>
              </w:rPr>
            </w:pPr>
            <w:r w:rsidRPr="00241E9B">
              <w:rPr>
                <w:rFonts w:eastAsiaTheme="minorEastAsia" w:cs="B Nazanin" w:hint="cs"/>
                <w:sz w:val="24"/>
                <w:szCs w:val="24"/>
                <w:rtl/>
              </w:rPr>
              <w:t>نسبت آنی</w:t>
            </w: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6526" w:rsidRPr="00241E9B" w:rsidRDefault="007C6526" w:rsidP="00241E9B">
            <w:pPr>
              <w:jc w:val="center"/>
              <w:rPr>
                <w:rFonts w:eastAsiaTheme="minorEastAsia" w:cs="B Nazanin"/>
                <w:sz w:val="24"/>
                <w:szCs w:val="24"/>
                <w:rtl/>
              </w:rPr>
            </w:pPr>
            <w:r w:rsidRPr="00241E9B">
              <w:rPr>
                <w:rFonts w:eastAsiaTheme="minorEastAsia" w:cs="B Nazanin" w:hint="cs"/>
                <w:sz w:val="24"/>
                <w:szCs w:val="24"/>
                <w:rtl/>
              </w:rPr>
              <w:t>081/0-</w:t>
            </w:r>
          </w:p>
        </w:tc>
        <w:tc>
          <w:tcPr>
            <w:tcW w:w="20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6526" w:rsidRPr="00241E9B" w:rsidRDefault="007C6526" w:rsidP="00241E9B">
            <w:pPr>
              <w:jc w:val="center"/>
              <w:rPr>
                <w:rFonts w:eastAsiaTheme="minorEastAsia" w:cs="B Nazanin"/>
                <w:sz w:val="24"/>
                <w:szCs w:val="24"/>
                <w:rtl/>
              </w:rPr>
            </w:pPr>
            <w:r w:rsidRPr="00241E9B">
              <w:rPr>
                <w:rFonts w:eastAsiaTheme="minorEastAsia" w:cs="B Nazanin" w:hint="cs"/>
                <w:sz w:val="24"/>
                <w:szCs w:val="24"/>
                <w:rtl/>
              </w:rPr>
              <w:t>022/0</w:t>
            </w:r>
          </w:p>
        </w:tc>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6526"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589/3-</w:t>
            </w:r>
          </w:p>
        </w:tc>
        <w:tc>
          <w:tcPr>
            <w:tcW w:w="1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6526"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0003/0</w:t>
            </w:r>
          </w:p>
        </w:tc>
      </w:tr>
      <w:tr w:rsidR="00645001" w:rsidRPr="00241E9B" w:rsidTr="00645001">
        <w:tc>
          <w:tcPr>
            <w:tcW w:w="2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بدهی های بلند مدت</w:t>
            </w: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064/0</w:t>
            </w:r>
          </w:p>
        </w:tc>
        <w:tc>
          <w:tcPr>
            <w:tcW w:w="20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068/0</w:t>
            </w:r>
          </w:p>
        </w:tc>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939/0</w:t>
            </w:r>
          </w:p>
        </w:tc>
        <w:tc>
          <w:tcPr>
            <w:tcW w:w="1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347/0</w:t>
            </w:r>
          </w:p>
        </w:tc>
      </w:tr>
      <w:tr w:rsidR="00645001" w:rsidRPr="00241E9B" w:rsidTr="00645001">
        <w:tc>
          <w:tcPr>
            <w:tcW w:w="2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بازدۀ دارایی ها</w:t>
            </w: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081/0</w:t>
            </w:r>
          </w:p>
        </w:tc>
        <w:tc>
          <w:tcPr>
            <w:tcW w:w="20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077/0</w:t>
            </w:r>
          </w:p>
        </w:tc>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041/1</w:t>
            </w:r>
          </w:p>
        </w:tc>
        <w:tc>
          <w:tcPr>
            <w:tcW w:w="1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298/0</w:t>
            </w:r>
          </w:p>
        </w:tc>
      </w:tr>
      <w:tr w:rsidR="00645001" w:rsidRPr="00241E9B" w:rsidTr="00645001">
        <w:tc>
          <w:tcPr>
            <w:tcW w:w="2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زیان</w:t>
            </w: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132/0</w:t>
            </w:r>
          </w:p>
        </w:tc>
        <w:tc>
          <w:tcPr>
            <w:tcW w:w="20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033/0</w:t>
            </w:r>
          </w:p>
        </w:tc>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887/3</w:t>
            </w:r>
          </w:p>
        </w:tc>
        <w:tc>
          <w:tcPr>
            <w:tcW w:w="1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0001/0</w:t>
            </w:r>
          </w:p>
        </w:tc>
      </w:tr>
      <w:tr w:rsidR="00645001" w:rsidRPr="00241E9B" w:rsidTr="00645001">
        <w:tc>
          <w:tcPr>
            <w:tcW w:w="21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عرض از مبدأ</w:t>
            </w:r>
          </w:p>
        </w:tc>
        <w:tc>
          <w:tcPr>
            <w:tcW w:w="16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036/1</w:t>
            </w:r>
          </w:p>
        </w:tc>
        <w:tc>
          <w:tcPr>
            <w:tcW w:w="20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243/0</w:t>
            </w:r>
          </w:p>
        </w:tc>
        <w:tc>
          <w:tcPr>
            <w:tcW w:w="18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252/4</w:t>
            </w:r>
          </w:p>
        </w:tc>
        <w:tc>
          <w:tcPr>
            <w:tcW w:w="1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000/0</w:t>
            </w:r>
          </w:p>
        </w:tc>
      </w:tr>
      <w:tr w:rsidR="00645001" w:rsidRPr="00241E9B" w:rsidTr="00645001">
        <w:tc>
          <w:tcPr>
            <w:tcW w:w="2177" w:type="dxa"/>
            <w:tcBorders>
              <w:top w:val="single" w:sz="4" w:space="0" w:color="FFFFFF" w:themeColor="background1"/>
              <w:left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Pr>
            </w:pPr>
            <w:r w:rsidRPr="00241E9B">
              <w:rPr>
                <w:rFonts w:eastAsiaTheme="minorEastAsia" w:cs="B Nazanin"/>
                <w:sz w:val="24"/>
                <w:szCs w:val="24"/>
              </w:rPr>
              <w:t>AR(I)</w:t>
            </w:r>
          </w:p>
        </w:tc>
        <w:tc>
          <w:tcPr>
            <w:tcW w:w="1651" w:type="dxa"/>
            <w:tcBorders>
              <w:top w:val="single" w:sz="4" w:space="0" w:color="FFFFFF" w:themeColor="background1"/>
              <w:left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444/0</w:t>
            </w:r>
          </w:p>
        </w:tc>
        <w:tc>
          <w:tcPr>
            <w:tcW w:w="2063" w:type="dxa"/>
            <w:tcBorders>
              <w:top w:val="single" w:sz="4" w:space="0" w:color="FFFFFF" w:themeColor="background1"/>
              <w:left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027/0</w:t>
            </w:r>
          </w:p>
        </w:tc>
        <w:tc>
          <w:tcPr>
            <w:tcW w:w="1857" w:type="dxa"/>
            <w:tcBorders>
              <w:top w:val="single" w:sz="4" w:space="0" w:color="FFFFFF" w:themeColor="background1"/>
              <w:left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367/16</w:t>
            </w:r>
          </w:p>
        </w:tc>
        <w:tc>
          <w:tcPr>
            <w:tcW w:w="1858" w:type="dxa"/>
            <w:tcBorders>
              <w:top w:val="single" w:sz="4" w:space="0" w:color="FFFFFF" w:themeColor="background1"/>
              <w:left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000/0</w:t>
            </w:r>
          </w:p>
        </w:tc>
      </w:tr>
      <w:tr w:rsidR="00645001" w:rsidRPr="00241E9B" w:rsidTr="00645001">
        <w:tc>
          <w:tcPr>
            <w:tcW w:w="3828" w:type="dxa"/>
            <w:gridSpan w:val="2"/>
            <w:tcBorders>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ضریب تعیین</w:t>
            </w:r>
          </w:p>
        </w:tc>
        <w:tc>
          <w:tcPr>
            <w:tcW w:w="3920" w:type="dxa"/>
            <w:gridSpan w:val="2"/>
            <w:tcBorders>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ضریب تعیین تعدیل شده</w:t>
            </w:r>
          </w:p>
        </w:tc>
        <w:tc>
          <w:tcPr>
            <w:tcW w:w="1858" w:type="dxa"/>
            <w:tcBorders>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دوربین واتسون</w:t>
            </w:r>
          </w:p>
        </w:tc>
      </w:tr>
      <w:tr w:rsidR="00645001" w:rsidRPr="00241E9B" w:rsidTr="00645001">
        <w:tc>
          <w:tcPr>
            <w:tcW w:w="38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907/0</w:t>
            </w:r>
          </w:p>
        </w:tc>
        <w:tc>
          <w:tcPr>
            <w:tcW w:w="39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893/0</w:t>
            </w:r>
          </w:p>
        </w:tc>
        <w:tc>
          <w:tcPr>
            <w:tcW w:w="1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121/2</w:t>
            </w:r>
          </w:p>
        </w:tc>
      </w:tr>
      <w:tr w:rsidR="00645001" w:rsidRPr="00241E9B" w:rsidTr="00645001">
        <w:tc>
          <w:tcPr>
            <w:tcW w:w="38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آزمون</w:t>
            </w:r>
          </w:p>
        </w:tc>
        <w:tc>
          <w:tcPr>
            <w:tcW w:w="39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آمارۀ آزمون</w:t>
            </w:r>
          </w:p>
        </w:tc>
        <w:tc>
          <w:tcPr>
            <w:tcW w:w="1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سطح معناداری</w:t>
            </w:r>
          </w:p>
        </w:tc>
      </w:tr>
      <w:tr w:rsidR="00645001" w:rsidRPr="00241E9B" w:rsidTr="00645001">
        <w:tc>
          <w:tcPr>
            <w:tcW w:w="38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Pr>
            </w:pPr>
            <w:r w:rsidRPr="00241E9B">
              <w:rPr>
                <w:rFonts w:eastAsiaTheme="minorEastAsia" w:cs="B Nazanin" w:hint="cs"/>
                <w:sz w:val="24"/>
                <w:szCs w:val="24"/>
                <w:rtl/>
              </w:rPr>
              <w:t>آمارۀ</w:t>
            </w:r>
            <w:r w:rsidRPr="00241E9B">
              <w:rPr>
                <w:rFonts w:eastAsiaTheme="minorEastAsia" w:cs="B Nazanin"/>
                <w:sz w:val="24"/>
                <w:szCs w:val="24"/>
              </w:rPr>
              <w:t>F</w:t>
            </w:r>
          </w:p>
        </w:tc>
        <w:tc>
          <w:tcPr>
            <w:tcW w:w="39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176/65</w:t>
            </w:r>
          </w:p>
        </w:tc>
        <w:tc>
          <w:tcPr>
            <w:tcW w:w="1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000/0</w:t>
            </w:r>
          </w:p>
        </w:tc>
      </w:tr>
      <w:tr w:rsidR="00645001" w:rsidRPr="00241E9B" w:rsidTr="00645001">
        <w:tc>
          <w:tcPr>
            <w:tcW w:w="38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sz w:val="24"/>
                <w:szCs w:val="24"/>
              </w:rPr>
              <w:t>F</w:t>
            </w:r>
            <w:r w:rsidRPr="00241E9B">
              <w:rPr>
                <w:rFonts w:eastAsiaTheme="minorEastAsia" w:cs="B Nazanin" w:hint="cs"/>
                <w:sz w:val="24"/>
                <w:szCs w:val="24"/>
                <w:rtl/>
              </w:rPr>
              <w:t xml:space="preserve"> لیمر(چاو)</w:t>
            </w:r>
          </w:p>
        </w:tc>
        <w:tc>
          <w:tcPr>
            <w:tcW w:w="39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626/18</w:t>
            </w:r>
          </w:p>
        </w:tc>
        <w:tc>
          <w:tcPr>
            <w:tcW w:w="1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000/0</w:t>
            </w:r>
          </w:p>
        </w:tc>
      </w:tr>
      <w:tr w:rsidR="00645001" w:rsidRPr="00241E9B" w:rsidTr="00645001">
        <w:tc>
          <w:tcPr>
            <w:tcW w:w="38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Pr>
            </w:pPr>
            <w:r w:rsidRPr="00241E9B">
              <w:rPr>
                <w:rFonts w:eastAsiaTheme="minorEastAsia" w:cs="B Nazanin" w:hint="cs"/>
                <w:sz w:val="24"/>
                <w:szCs w:val="24"/>
                <w:rtl/>
              </w:rPr>
              <w:t>بروش پاگان</w:t>
            </w:r>
          </w:p>
        </w:tc>
        <w:tc>
          <w:tcPr>
            <w:tcW w:w="39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515/73</w:t>
            </w:r>
          </w:p>
        </w:tc>
        <w:tc>
          <w:tcPr>
            <w:tcW w:w="18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000/0</w:t>
            </w:r>
          </w:p>
        </w:tc>
      </w:tr>
      <w:tr w:rsidR="00645001" w:rsidRPr="00241E9B" w:rsidTr="00645001">
        <w:tc>
          <w:tcPr>
            <w:tcW w:w="3828" w:type="dxa"/>
            <w:gridSpan w:val="2"/>
            <w:tcBorders>
              <w:top w:val="single" w:sz="4" w:space="0" w:color="FFFFFF" w:themeColor="background1"/>
              <w:left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هاسمن</w:t>
            </w:r>
          </w:p>
        </w:tc>
        <w:tc>
          <w:tcPr>
            <w:tcW w:w="3920" w:type="dxa"/>
            <w:gridSpan w:val="2"/>
            <w:tcBorders>
              <w:top w:val="single" w:sz="4" w:space="0" w:color="FFFFFF" w:themeColor="background1"/>
              <w:left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586/35</w:t>
            </w:r>
          </w:p>
        </w:tc>
        <w:tc>
          <w:tcPr>
            <w:tcW w:w="1858" w:type="dxa"/>
            <w:tcBorders>
              <w:top w:val="single" w:sz="4" w:space="0" w:color="FFFFFF" w:themeColor="background1"/>
              <w:left w:val="single" w:sz="4" w:space="0" w:color="FFFFFF" w:themeColor="background1"/>
              <w:right w:val="single" w:sz="4" w:space="0" w:color="FFFFFF" w:themeColor="background1"/>
            </w:tcBorders>
          </w:tcPr>
          <w:p w:rsidR="00645001" w:rsidRPr="00241E9B" w:rsidRDefault="00645001" w:rsidP="00241E9B">
            <w:pPr>
              <w:jc w:val="center"/>
              <w:rPr>
                <w:rFonts w:eastAsiaTheme="minorEastAsia" w:cs="B Nazanin"/>
                <w:sz w:val="24"/>
                <w:szCs w:val="24"/>
                <w:rtl/>
              </w:rPr>
            </w:pPr>
            <w:r w:rsidRPr="00241E9B">
              <w:rPr>
                <w:rFonts w:eastAsiaTheme="minorEastAsia" w:cs="B Nazanin" w:hint="cs"/>
                <w:sz w:val="24"/>
                <w:szCs w:val="24"/>
                <w:rtl/>
              </w:rPr>
              <w:t>000/0</w:t>
            </w:r>
          </w:p>
        </w:tc>
      </w:tr>
    </w:tbl>
    <w:p w:rsidR="00673CED" w:rsidRPr="00241E9B" w:rsidRDefault="00645001" w:rsidP="00241E9B">
      <w:pPr>
        <w:spacing w:line="240" w:lineRule="auto"/>
        <w:rPr>
          <w:rFonts w:eastAsiaTheme="minorEastAsia" w:cs="B Nazanin"/>
          <w:sz w:val="24"/>
          <w:szCs w:val="24"/>
          <w:rtl/>
        </w:rPr>
      </w:pPr>
      <w:r w:rsidRPr="00241E9B">
        <w:rPr>
          <w:rFonts w:eastAsiaTheme="minorEastAsia" w:cs="B Nazanin" w:hint="cs"/>
          <w:b/>
          <w:bCs/>
          <w:sz w:val="24"/>
          <w:szCs w:val="24"/>
          <w:rtl/>
        </w:rPr>
        <w:t>منبع</w:t>
      </w:r>
      <w:r w:rsidRPr="00241E9B">
        <w:rPr>
          <w:rFonts w:eastAsiaTheme="minorEastAsia" w:cs="B Nazanin" w:hint="cs"/>
          <w:sz w:val="24"/>
          <w:szCs w:val="24"/>
          <w:rtl/>
        </w:rPr>
        <w:t>:(یافته های پژوهش)</w:t>
      </w:r>
    </w:p>
    <w:p w:rsidR="00E069C1" w:rsidRPr="00241E9B" w:rsidRDefault="00E069C1" w:rsidP="00241E9B">
      <w:pPr>
        <w:bidi w:val="0"/>
        <w:spacing w:line="240" w:lineRule="auto"/>
        <w:rPr>
          <w:rFonts w:eastAsiaTheme="minorEastAsia" w:cs="B Nazanin"/>
          <w:b/>
          <w:bCs/>
          <w:sz w:val="24"/>
          <w:szCs w:val="24"/>
          <w:rtl/>
        </w:rPr>
      </w:pPr>
      <w:r w:rsidRPr="00241E9B">
        <w:rPr>
          <w:rFonts w:eastAsiaTheme="minorEastAsia" w:cs="B Nazanin"/>
          <w:b/>
          <w:bCs/>
          <w:sz w:val="24"/>
          <w:szCs w:val="24"/>
          <w:rtl/>
        </w:rPr>
        <w:br w:type="page"/>
      </w:r>
    </w:p>
    <w:p w:rsidR="00EC4B93" w:rsidRPr="00241E9B" w:rsidRDefault="00EC4B93" w:rsidP="00241E9B">
      <w:pPr>
        <w:spacing w:line="240" w:lineRule="auto"/>
        <w:jc w:val="center"/>
        <w:rPr>
          <w:rFonts w:eastAsiaTheme="minorEastAsia" w:cs="B Nazanin"/>
          <w:b/>
          <w:bCs/>
          <w:sz w:val="24"/>
          <w:szCs w:val="24"/>
          <w:rtl/>
        </w:rPr>
      </w:pPr>
      <w:r w:rsidRPr="00241E9B">
        <w:rPr>
          <w:rFonts w:eastAsiaTheme="minorEastAsia" w:cs="B Nazanin" w:hint="cs"/>
          <w:b/>
          <w:bCs/>
          <w:sz w:val="24"/>
          <w:szCs w:val="24"/>
          <w:rtl/>
        </w:rPr>
        <w:lastRenderedPageBreak/>
        <w:t>جدول شمارۀ4. نتایج تخمین الگوی دوم پژوهش</w:t>
      </w:r>
    </w:p>
    <w:tbl>
      <w:tblPr>
        <w:tblStyle w:val="TableGrid"/>
        <w:bidiVisual/>
        <w:tblW w:w="10632" w:type="dxa"/>
        <w:tblInd w:w="-771" w:type="dxa"/>
        <w:tblLook w:val="04A0" w:firstRow="1" w:lastRow="0" w:firstColumn="1" w:lastColumn="0" w:noHBand="0" w:noVBand="1"/>
      </w:tblPr>
      <w:tblGrid>
        <w:gridCol w:w="2719"/>
        <w:gridCol w:w="1418"/>
        <w:gridCol w:w="1984"/>
        <w:gridCol w:w="1985"/>
        <w:gridCol w:w="2526"/>
      </w:tblGrid>
      <w:tr w:rsidR="00EC4B93" w:rsidRPr="00241E9B" w:rsidTr="00FA1F1B">
        <w:tc>
          <w:tcPr>
            <w:tcW w:w="10632" w:type="dxa"/>
            <w:gridSpan w:val="5"/>
            <w:tcBorders>
              <w:left w:val="single" w:sz="4" w:space="0" w:color="FFFFFF" w:themeColor="background1"/>
              <w:right w:val="single" w:sz="4" w:space="0" w:color="FFFFFF" w:themeColor="background1"/>
            </w:tcBorders>
          </w:tcPr>
          <w:p w:rsidR="00E069C1" w:rsidRPr="00241E9B" w:rsidRDefault="00EC4B93" w:rsidP="00241E9B">
            <w:pPr>
              <w:bidi w:val="0"/>
              <w:jc w:val="center"/>
              <w:rPr>
                <w:rFonts w:eastAsiaTheme="minorEastAsia" w:cs="B Nazanin"/>
                <w:sz w:val="24"/>
                <w:szCs w:val="24"/>
                <w:rtl/>
              </w:rPr>
            </w:pPr>
            <m:oMathPara>
              <m:oMath>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AF</m:t>
                            </m:r>
                          </m:e>
                          <m:sub>
                            <m:r>
                              <w:rPr>
                                <w:rFonts w:ascii="Cambria Math" w:eastAsiaTheme="minorEastAsia" w:hAnsi="Cambria Math" w:cs="B Nazanin"/>
                                <w:sz w:val="24"/>
                                <w:szCs w:val="24"/>
                              </w:rPr>
                              <m:t>t-1</m:t>
                            </m:r>
                          </m:sub>
                        </m:sSub>
                      </m:den>
                    </m:f>
                  </m:e>
                </m:d>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0</m:t>
                    </m:r>
                  </m:sub>
                </m:sSub>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1</m:t>
                    </m:r>
                  </m:sub>
                </m:sSub>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t-1</m:t>
                            </m:r>
                          </m:sub>
                        </m:sSub>
                      </m:den>
                    </m:f>
                  </m:e>
                </m:d>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2</m:t>
                    </m:r>
                  </m:sub>
                </m:sSub>
                <m:r>
                  <w:rPr>
                    <w:rFonts w:ascii="Cambria Math" w:eastAsiaTheme="minorEastAsia" w:hAnsi="Cambria Math" w:cs="B Nazanin"/>
                    <w:sz w:val="24"/>
                    <w:szCs w:val="24"/>
                  </w:rPr>
                  <m:t>Deacrease-Dummy</m:t>
                </m:r>
              </m:oMath>
            </m:oMathPara>
          </w:p>
          <w:p w:rsidR="00EC4B93" w:rsidRPr="00241E9B" w:rsidRDefault="00E069C1" w:rsidP="00241E9B">
            <w:pPr>
              <w:bidi w:val="0"/>
              <w:jc w:val="center"/>
              <w:rPr>
                <w:rFonts w:eastAsiaTheme="minorEastAsia" w:cs="B Nazanin"/>
                <w:sz w:val="24"/>
                <w:szCs w:val="24"/>
                <w:rtl/>
              </w:rPr>
            </w:pPr>
            <m:oMathPara>
              <m:oMath>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t-1</m:t>
                            </m:r>
                          </m:sub>
                        </m:sSub>
                      </m:den>
                    </m:f>
                  </m:e>
                </m:d>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ε</m:t>
                    </m:r>
                  </m:e>
                  <m:sub>
                    <m:r>
                      <w:rPr>
                        <w:rFonts w:ascii="Cambria Math" w:eastAsiaTheme="minorEastAsia" w:hAnsi="Cambria Math" w:cs="B Nazanin"/>
                        <w:sz w:val="24"/>
                        <w:szCs w:val="24"/>
                      </w:rPr>
                      <m:t>i,t</m:t>
                    </m:r>
                  </m:sub>
                </m:sSub>
              </m:oMath>
            </m:oMathPara>
          </w:p>
        </w:tc>
      </w:tr>
      <w:tr w:rsidR="00E069C1" w:rsidRPr="00241E9B" w:rsidTr="00FA1F1B">
        <w:tc>
          <w:tcPr>
            <w:tcW w:w="2719" w:type="dxa"/>
            <w:tcBorders>
              <w:left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متغیرها</w:t>
            </w:r>
          </w:p>
        </w:tc>
        <w:tc>
          <w:tcPr>
            <w:tcW w:w="1418" w:type="dxa"/>
            <w:tcBorders>
              <w:left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ضریب</w:t>
            </w:r>
          </w:p>
        </w:tc>
        <w:tc>
          <w:tcPr>
            <w:tcW w:w="1984" w:type="dxa"/>
            <w:tcBorders>
              <w:left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خطای استاندارد</w:t>
            </w:r>
          </w:p>
        </w:tc>
        <w:tc>
          <w:tcPr>
            <w:tcW w:w="1985" w:type="dxa"/>
            <w:tcBorders>
              <w:left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 xml:space="preserve">آمارۀ </w:t>
            </w:r>
            <w:r w:rsidRPr="00241E9B">
              <w:rPr>
                <w:rFonts w:ascii="Calibri" w:eastAsia="Times New Roman" w:hAnsi="Calibri" w:cs="B Nazanin"/>
                <w:sz w:val="24"/>
                <w:szCs w:val="24"/>
              </w:rPr>
              <w:t>t</w:t>
            </w:r>
          </w:p>
        </w:tc>
        <w:tc>
          <w:tcPr>
            <w:tcW w:w="2526" w:type="dxa"/>
            <w:tcBorders>
              <w:left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سطح معناداری</w:t>
            </w:r>
          </w:p>
        </w:tc>
      </w:tr>
      <w:tr w:rsidR="00E069C1" w:rsidRPr="00241E9B" w:rsidTr="00FA1F1B">
        <w:trPr>
          <w:trHeight w:val="455"/>
        </w:trPr>
        <w:tc>
          <w:tcPr>
            <w:tcW w:w="2719" w:type="dxa"/>
            <w:tcBorders>
              <w:left w:val="single" w:sz="4" w:space="0" w:color="FFFFFF" w:themeColor="background1"/>
              <w:bottom w:val="single" w:sz="4" w:space="0" w:color="FFFFFF" w:themeColor="background1"/>
              <w:right w:val="single" w:sz="4" w:space="0" w:color="FFFFFF" w:themeColor="background1"/>
            </w:tcBorders>
          </w:tcPr>
          <w:p w:rsidR="00201125" w:rsidRPr="00241E9B" w:rsidRDefault="00E069C1" w:rsidP="00241E9B">
            <w:pPr>
              <w:jc w:val="center"/>
              <w:rPr>
                <w:rFonts w:ascii="Calibri" w:eastAsia="Times New Roman" w:hAnsi="Calibri" w:cs="B Nazanin"/>
                <w:sz w:val="24"/>
                <w:szCs w:val="24"/>
              </w:rPr>
            </w:pPr>
            <w:r w:rsidRPr="00241E9B">
              <w:rPr>
                <w:rFonts w:ascii="Calibri" w:eastAsia="Times New Roman" w:hAnsi="Calibri" w:cs="B Nazanin"/>
                <w:sz w:val="24"/>
                <w:szCs w:val="24"/>
              </w:rPr>
              <w:t>LOG(EAF/EAF(-1))</w:t>
            </w:r>
          </w:p>
        </w:tc>
        <w:tc>
          <w:tcPr>
            <w:tcW w:w="1418" w:type="dxa"/>
            <w:tcBorders>
              <w:left w:val="single" w:sz="4" w:space="0" w:color="FFFFFF" w:themeColor="background1"/>
              <w:bottom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515/0</w:t>
            </w:r>
          </w:p>
        </w:tc>
        <w:tc>
          <w:tcPr>
            <w:tcW w:w="1984" w:type="dxa"/>
            <w:tcBorders>
              <w:left w:val="single" w:sz="4" w:space="0" w:color="FFFFFF" w:themeColor="background1"/>
              <w:bottom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005/0</w:t>
            </w:r>
          </w:p>
        </w:tc>
        <w:tc>
          <w:tcPr>
            <w:tcW w:w="1985" w:type="dxa"/>
            <w:tcBorders>
              <w:left w:val="single" w:sz="4" w:space="0" w:color="FFFFFF" w:themeColor="background1"/>
              <w:bottom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254/108</w:t>
            </w:r>
          </w:p>
        </w:tc>
        <w:tc>
          <w:tcPr>
            <w:tcW w:w="2526" w:type="dxa"/>
            <w:tcBorders>
              <w:left w:val="single" w:sz="4" w:space="0" w:color="FFFFFF" w:themeColor="background1"/>
              <w:bottom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r w:rsidR="00201125" w:rsidRPr="00241E9B" w:rsidTr="00FA1F1B">
        <w:trPr>
          <w:trHeight w:val="363"/>
        </w:trPr>
        <w:tc>
          <w:tcPr>
            <w:tcW w:w="2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1125" w:rsidRPr="00241E9B" w:rsidRDefault="00201125" w:rsidP="00241E9B">
            <w:pPr>
              <w:jc w:val="center"/>
              <w:rPr>
                <w:rFonts w:ascii="Calibri" w:eastAsia="Times New Roman" w:hAnsi="Calibri" w:cs="B Nazanin"/>
                <w:sz w:val="24"/>
                <w:szCs w:val="24"/>
              </w:rPr>
            </w:pPr>
            <w:r w:rsidRPr="00241E9B">
              <w:rPr>
                <w:rFonts w:ascii="Calibri" w:eastAsia="Times New Roman" w:hAnsi="Calibri" w:cs="B Nazanin"/>
                <w:sz w:val="24"/>
                <w:szCs w:val="24"/>
              </w:rPr>
              <w:t>DECREASE-DUMMY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1125" w:rsidRPr="00241E9B" w:rsidRDefault="00201125"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060/0-</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1125" w:rsidRPr="00241E9B" w:rsidRDefault="00201125"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006/0</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1125" w:rsidRPr="00241E9B" w:rsidRDefault="00201125"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149/10-</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01125" w:rsidRPr="00241E9B" w:rsidRDefault="00201125"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r w:rsidR="00FA1F1B" w:rsidRPr="00241E9B" w:rsidTr="00FA1F1B">
        <w:trPr>
          <w:trHeight w:val="818"/>
        </w:trPr>
        <w:tc>
          <w:tcPr>
            <w:tcW w:w="2719" w:type="dxa"/>
            <w:tcBorders>
              <w:top w:val="single" w:sz="4" w:space="0" w:color="FFFFFF" w:themeColor="background1"/>
              <w:left w:val="single" w:sz="4" w:space="0" w:color="FFFFFF" w:themeColor="background1"/>
              <w:right w:val="single" w:sz="4" w:space="0" w:color="FFFFFF" w:themeColor="background1"/>
            </w:tcBorders>
          </w:tcPr>
          <w:p w:rsidR="00FA1F1B" w:rsidRPr="00241E9B" w:rsidRDefault="00FA1F1B" w:rsidP="00241E9B">
            <w:pPr>
              <w:jc w:val="center"/>
              <w:rPr>
                <w:rFonts w:ascii="Calibri" w:eastAsia="Times New Roman" w:hAnsi="Calibri" w:cs="B Nazanin"/>
                <w:sz w:val="24"/>
                <w:szCs w:val="24"/>
              </w:rPr>
            </w:pPr>
            <w:r w:rsidRPr="00241E9B">
              <w:rPr>
                <w:rFonts w:ascii="Calibri" w:eastAsia="Times New Roman" w:hAnsi="Calibri" w:cs="B Nazanin"/>
                <w:sz w:val="24"/>
                <w:szCs w:val="24"/>
              </w:rPr>
              <w:t>*LOG(EAF/EAF(-1))</w:t>
            </w:r>
          </w:p>
          <w:p w:rsidR="00FA1F1B" w:rsidRPr="00241E9B" w:rsidRDefault="00FA1F1B" w:rsidP="00241E9B">
            <w:pPr>
              <w:jc w:val="center"/>
              <w:rPr>
                <w:rFonts w:ascii="Calibri" w:eastAsia="Times New Roman" w:hAnsi="Calibri" w:cs="B Nazanin"/>
                <w:sz w:val="24"/>
                <w:szCs w:val="24"/>
              </w:rPr>
            </w:pPr>
            <w:r w:rsidRPr="00241E9B">
              <w:rPr>
                <w:rFonts w:ascii="Calibri" w:eastAsia="Times New Roman" w:hAnsi="Calibri" w:cs="B Nazanin"/>
                <w:sz w:val="24"/>
                <w:szCs w:val="24"/>
              </w:rPr>
              <w:t>C</w:t>
            </w:r>
          </w:p>
        </w:tc>
        <w:tc>
          <w:tcPr>
            <w:tcW w:w="1418" w:type="dxa"/>
            <w:tcBorders>
              <w:top w:val="single" w:sz="4" w:space="0" w:color="FFFFFF" w:themeColor="background1"/>
              <w:left w:val="single" w:sz="4" w:space="0" w:color="FFFFFF" w:themeColor="background1"/>
              <w:right w:val="single" w:sz="4" w:space="0" w:color="FFFFFF" w:themeColor="background1"/>
            </w:tcBorders>
          </w:tcPr>
          <w:p w:rsidR="00FA1F1B" w:rsidRPr="00241E9B" w:rsidRDefault="00FA1F1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040/0</w:t>
            </w:r>
          </w:p>
        </w:tc>
        <w:tc>
          <w:tcPr>
            <w:tcW w:w="1984" w:type="dxa"/>
            <w:tcBorders>
              <w:top w:val="single" w:sz="4" w:space="0" w:color="FFFFFF" w:themeColor="background1"/>
              <w:left w:val="single" w:sz="4" w:space="0" w:color="FFFFFF" w:themeColor="background1"/>
              <w:right w:val="single" w:sz="4" w:space="0" w:color="FFFFFF" w:themeColor="background1"/>
            </w:tcBorders>
          </w:tcPr>
          <w:p w:rsidR="00FA1F1B" w:rsidRPr="00241E9B" w:rsidRDefault="00FA1F1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002/0</w:t>
            </w:r>
          </w:p>
        </w:tc>
        <w:tc>
          <w:tcPr>
            <w:tcW w:w="1985" w:type="dxa"/>
            <w:tcBorders>
              <w:top w:val="single" w:sz="4" w:space="0" w:color="FFFFFF" w:themeColor="background1"/>
              <w:left w:val="single" w:sz="4" w:space="0" w:color="FFFFFF" w:themeColor="background1"/>
              <w:right w:val="single" w:sz="4" w:space="0" w:color="FFFFFF" w:themeColor="background1"/>
            </w:tcBorders>
          </w:tcPr>
          <w:p w:rsidR="00FA1F1B" w:rsidRPr="00241E9B" w:rsidRDefault="00FA1F1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981/18</w:t>
            </w:r>
          </w:p>
        </w:tc>
        <w:tc>
          <w:tcPr>
            <w:tcW w:w="2526" w:type="dxa"/>
            <w:tcBorders>
              <w:top w:val="single" w:sz="4" w:space="0" w:color="FFFFFF" w:themeColor="background1"/>
              <w:left w:val="single" w:sz="4" w:space="0" w:color="FFFFFF" w:themeColor="background1"/>
              <w:right w:val="single" w:sz="4" w:space="0" w:color="FFFFFF" w:themeColor="background1"/>
            </w:tcBorders>
          </w:tcPr>
          <w:p w:rsidR="00FA1F1B" w:rsidRPr="00241E9B" w:rsidRDefault="00FA1F1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r w:rsidR="00E069C1" w:rsidRPr="00241E9B" w:rsidTr="00FA1F1B">
        <w:tc>
          <w:tcPr>
            <w:tcW w:w="4137" w:type="dxa"/>
            <w:gridSpan w:val="2"/>
            <w:tcBorders>
              <w:left w:val="single" w:sz="4" w:space="0" w:color="FFFFFF" w:themeColor="background1"/>
              <w:bottom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ضریب تعیین</w:t>
            </w:r>
          </w:p>
        </w:tc>
        <w:tc>
          <w:tcPr>
            <w:tcW w:w="3969" w:type="dxa"/>
            <w:gridSpan w:val="2"/>
            <w:tcBorders>
              <w:left w:val="single" w:sz="4" w:space="0" w:color="FFFFFF" w:themeColor="background1"/>
              <w:bottom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ضریب تعیین تعدیل شده</w:t>
            </w:r>
          </w:p>
        </w:tc>
        <w:tc>
          <w:tcPr>
            <w:tcW w:w="2526" w:type="dxa"/>
            <w:tcBorders>
              <w:left w:val="single" w:sz="4" w:space="0" w:color="FFFFFF" w:themeColor="background1"/>
              <w:bottom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دوربین واتسون</w:t>
            </w:r>
          </w:p>
        </w:tc>
      </w:tr>
      <w:tr w:rsidR="00E069C1" w:rsidRPr="00241E9B" w:rsidTr="00FA1F1B">
        <w:tc>
          <w:tcPr>
            <w:tcW w:w="4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962/0</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962/0</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805/1</w:t>
            </w:r>
          </w:p>
        </w:tc>
      </w:tr>
      <w:tr w:rsidR="00E069C1" w:rsidRPr="00241E9B" w:rsidTr="00FA1F1B">
        <w:tc>
          <w:tcPr>
            <w:tcW w:w="4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آزمون</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آمارۀ آزمون</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سطح معناداری</w:t>
            </w:r>
          </w:p>
        </w:tc>
      </w:tr>
      <w:tr w:rsidR="00E069C1" w:rsidRPr="00241E9B" w:rsidTr="00FA1F1B">
        <w:tc>
          <w:tcPr>
            <w:tcW w:w="4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 xml:space="preserve">آمارۀ </w:t>
            </w:r>
            <w:r w:rsidRPr="00241E9B">
              <w:rPr>
                <w:rFonts w:ascii="Calibri" w:eastAsia="Times New Roman" w:hAnsi="Calibri" w:cs="B Nazanin"/>
                <w:sz w:val="24"/>
                <w:szCs w:val="24"/>
              </w:rPr>
              <w:t>F</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40/14092</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r w:rsidR="00E069C1" w:rsidRPr="00241E9B" w:rsidTr="00FA1F1B">
        <w:tc>
          <w:tcPr>
            <w:tcW w:w="4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tl/>
              </w:rPr>
            </w:pPr>
            <w:r w:rsidRPr="00241E9B">
              <w:rPr>
                <w:rFonts w:ascii="Calibri" w:eastAsia="Times New Roman" w:hAnsi="Calibri" w:cs="B Nazanin"/>
                <w:sz w:val="24"/>
                <w:szCs w:val="24"/>
              </w:rPr>
              <w:t>F</w:t>
            </w:r>
            <w:r w:rsidRPr="00241E9B">
              <w:rPr>
                <w:rFonts w:ascii="Calibri" w:eastAsia="Times New Roman" w:hAnsi="Calibri" w:cs="B Nazanin" w:hint="cs"/>
                <w:sz w:val="24"/>
                <w:szCs w:val="24"/>
                <w:rtl/>
              </w:rPr>
              <w:t xml:space="preserve"> لیمر(چاو)</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922/0</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072/0</w:t>
            </w:r>
          </w:p>
        </w:tc>
      </w:tr>
      <w:tr w:rsidR="00E069C1" w:rsidRPr="00241E9B" w:rsidTr="00FA1F1B">
        <w:tc>
          <w:tcPr>
            <w:tcW w:w="4137" w:type="dxa"/>
            <w:gridSpan w:val="2"/>
            <w:tcBorders>
              <w:top w:val="single" w:sz="4" w:space="0" w:color="FFFFFF" w:themeColor="background1"/>
              <w:left w:val="single" w:sz="4" w:space="0" w:color="FFFFFF" w:themeColor="background1"/>
              <w:right w:val="single" w:sz="4" w:space="0" w:color="FFFFFF" w:themeColor="background1"/>
            </w:tcBorders>
          </w:tcPr>
          <w:p w:rsidR="00E069C1" w:rsidRPr="00241E9B" w:rsidRDefault="00E069C1"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بروش پاگان</w:t>
            </w:r>
          </w:p>
        </w:tc>
        <w:tc>
          <w:tcPr>
            <w:tcW w:w="3969" w:type="dxa"/>
            <w:gridSpan w:val="2"/>
            <w:tcBorders>
              <w:top w:val="single" w:sz="4" w:space="0" w:color="FFFFFF" w:themeColor="background1"/>
              <w:left w:val="single" w:sz="4" w:space="0" w:color="FFFFFF" w:themeColor="background1"/>
              <w:right w:val="single" w:sz="4" w:space="0" w:color="FFFFFF" w:themeColor="background1"/>
            </w:tcBorders>
          </w:tcPr>
          <w:p w:rsidR="00E069C1" w:rsidRPr="00241E9B" w:rsidRDefault="00201125"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682/58</w:t>
            </w:r>
          </w:p>
        </w:tc>
        <w:tc>
          <w:tcPr>
            <w:tcW w:w="2526" w:type="dxa"/>
            <w:tcBorders>
              <w:top w:val="single" w:sz="4" w:space="0" w:color="FFFFFF" w:themeColor="background1"/>
              <w:left w:val="single" w:sz="4" w:space="0" w:color="FFFFFF" w:themeColor="background1"/>
              <w:right w:val="single" w:sz="4" w:space="0" w:color="FFFFFF" w:themeColor="background1"/>
            </w:tcBorders>
          </w:tcPr>
          <w:p w:rsidR="00E069C1" w:rsidRPr="00241E9B" w:rsidRDefault="00201125"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bl>
    <w:p w:rsidR="00EC4B93" w:rsidRPr="00241E9B" w:rsidRDefault="00FA1F1B" w:rsidP="00241E9B">
      <w:pPr>
        <w:spacing w:line="240" w:lineRule="auto"/>
        <w:rPr>
          <w:rFonts w:eastAsiaTheme="minorEastAsia" w:cs="B Nazanin"/>
          <w:sz w:val="24"/>
          <w:szCs w:val="24"/>
          <w:rtl/>
        </w:rPr>
      </w:pPr>
      <w:r w:rsidRPr="00241E9B">
        <w:rPr>
          <w:rFonts w:eastAsiaTheme="minorEastAsia" w:cs="B Nazanin" w:hint="cs"/>
          <w:sz w:val="24"/>
          <w:szCs w:val="24"/>
          <w:rtl/>
        </w:rPr>
        <w:t>منبع:( یافته های پژوهش)</w:t>
      </w:r>
    </w:p>
    <w:p w:rsidR="00FA1F1B" w:rsidRPr="00241E9B" w:rsidRDefault="00FA1F1B" w:rsidP="00241E9B">
      <w:pPr>
        <w:spacing w:line="240" w:lineRule="auto"/>
        <w:rPr>
          <w:rFonts w:eastAsiaTheme="minorEastAsia" w:cs="B Nazanin"/>
          <w:b/>
          <w:bCs/>
          <w:sz w:val="24"/>
          <w:szCs w:val="24"/>
          <w:rtl/>
        </w:rPr>
      </w:pPr>
      <w:r w:rsidRPr="00241E9B">
        <w:rPr>
          <w:rFonts w:eastAsiaTheme="minorEastAsia" w:cs="B Nazanin" w:hint="cs"/>
          <w:b/>
          <w:bCs/>
          <w:sz w:val="24"/>
          <w:szCs w:val="24"/>
          <w:rtl/>
        </w:rPr>
        <w:t>فرضیۀ دوم پژوهش ـ بررسی الگوی شمارۀ3</w:t>
      </w:r>
    </w:p>
    <w:p w:rsidR="00FA1F1B" w:rsidRPr="00241E9B" w:rsidRDefault="004E157C" w:rsidP="00241E9B">
      <w:pPr>
        <w:spacing w:line="240" w:lineRule="auto"/>
        <w:rPr>
          <w:rFonts w:eastAsiaTheme="minorEastAsia" w:cs="B Nazanin"/>
          <w:sz w:val="24"/>
          <w:szCs w:val="24"/>
          <w:rtl/>
        </w:rPr>
      </w:pPr>
      <w:r w:rsidRPr="00241E9B">
        <w:rPr>
          <w:rFonts w:eastAsiaTheme="minorEastAsia" w:cs="B Nazanin" w:hint="cs"/>
          <w:sz w:val="24"/>
          <w:szCs w:val="24"/>
          <w:rtl/>
        </w:rPr>
        <w:t>نتایج آزمون فرضیۀ دوم، الگوی شمارۀ3 در جدول شمارۀ 5 آورده شده است.برای مشاهداتی که سطح معناداری آزمون آنها بیشتر از5% باشد از روش تلفیقی استفاده شده است و برای مشاهداتی که سطح معناداری آزمون آنها کمتر از5% است، برای تخمین الگو از روش تابلویی استفاده شده است.روش تابلویی خود با استفاده از دو الگوی« اثرات ثابت» می تواند انجام گیرد.برای تعیین اینکه از کدام الگو استفاده از آزمون هاسمن</w:t>
      </w:r>
      <w:r w:rsidR="00DD024C" w:rsidRPr="00241E9B">
        <w:rPr>
          <w:rFonts w:eastAsiaTheme="minorEastAsia" w:cs="B Nazanin" w:hint="cs"/>
          <w:sz w:val="24"/>
          <w:szCs w:val="24"/>
          <w:rtl/>
        </w:rPr>
        <w:t xml:space="preserve"> استفاده گردیده است.مشاهداتی که سطح معناداری آزمون آنها کمتر از 5% است از الگوی اثرات ثابت و مشاهداتی که سطح معناداری آزمون آنها بیشتر از5% است از الگوی اثرات تصادفی برای تخمین الگو استفاده شده است.</w:t>
      </w:r>
    </w:p>
    <w:p w:rsidR="00DD024C" w:rsidRDefault="002568D1" w:rsidP="00241E9B">
      <w:pPr>
        <w:spacing w:line="240" w:lineRule="auto"/>
        <w:rPr>
          <w:rFonts w:eastAsiaTheme="minorEastAsia" w:cs="B Nazanin"/>
          <w:sz w:val="24"/>
          <w:szCs w:val="24"/>
        </w:rPr>
      </w:pPr>
      <w:r w:rsidRPr="00241E9B">
        <w:rPr>
          <w:rFonts w:eastAsiaTheme="minorEastAsia" w:cs="B Nazanin" w:hint="cs"/>
          <w:sz w:val="24"/>
          <w:szCs w:val="24"/>
          <w:rtl/>
        </w:rPr>
        <w:t>ضریب تعیین بیانگر میزان توضیح دهندگی تغییرات متغیر وابسته توسط متغیرهای مستقل است که مقدار آن در این الگو96/0 است.میزان دوربین واتسون الگو78/1 است. ازآنجا که مقدار آن بین 8/1 تا5/2 است، لذا خود همبستگی در الگو وجود ندارد ویا مقدار آن کم اهمیت است.نتایج آماری در فرضیۀ اول با استفاده از الگو</w:t>
      </w:r>
      <w:r w:rsidR="004E1F34" w:rsidRPr="00241E9B">
        <w:rPr>
          <w:rFonts w:eastAsiaTheme="minorEastAsia" w:cs="B Nazanin" w:hint="cs"/>
          <w:sz w:val="24"/>
          <w:szCs w:val="24"/>
          <w:rtl/>
        </w:rPr>
        <w:t>ی شمارۀ2،درجدول شمارۀ4 نشان دادکه بزرگتر بودن ضریب</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oMath>
      <w:r w:rsidR="00AC7E75" w:rsidRPr="00241E9B">
        <w:rPr>
          <w:rFonts w:eastAsiaTheme="minorEastAsia" w:cs="B Nazanin" w:hint="cs"/>
          <w:sz w:val="24"/>
          <w:szCs w:val="24"/>
          <w:rtl/>
        </w:rPr>
        <w:t xml:space="preserve"> به مقدار51/0 از مجموع</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2</m:t>
            </m:r>
          </m:sub>
        </m:sSub>
      </m:oMath>
      <w:r w:rsidR="00450304" w:rsidRPr="00241E9B">
        <w:rPr>
          <w:rFonts w:eastAsiaTheme="minorEastAsia" w:cs="B Nazanin" w:hint="cs"/>
          <w:sz w:val="24"/>
          <w:szCs w:val="24"/>
          <w:rtl/>
        </w:rPr>
        <w:t>(51/0</w:t>
      </w:r>
      <w:r w:rsidR="00450304" w:rsidRPr="00241E9B">
        <w:rPr>
          <w:rFonts w:ascii="Calibri" w:eastAsiaTheme="minorEastAsia" w:hAnsi="Calibri" w:cs="B Nazanin"/>
          <w:sz w:val="24"/>
          <w:szCs w:val="24"/>
          <w:rtl/>
        </w:rPr>
        <w:t>&gt;</w:t>
      </w:r>
      <w:r w:rsidR="00450304" w:rsidRPr="00241E9B">
        <w:rPr>
          <w:rFonts w:eastAsiaTheme="minorEastAsia" w:cs="B Nazanin" w:hint="cs"/>
          <w:sz w:val="24"/>
          <w:szCs w:val="24"/>
          <w:rtl/>
        </w:rPr>
        <w:t>45/0)، بیانگراین است که میزان افزایش دردستمزدهای حسابرسی زمانی که انتظار افزایش وجود دارد،بیشترکاهش حق الزحمه ها،زمانی که انتظارکاهش وجود دارد می باشد.به عبارت دیگر، دستمزد حسابرسی چسبنده هستند.</w:t>
      </w:r>
    </w:p>
    <w:p w:rsidR="00BD45FA" w:rsidRDefault="00BD45FA" w:rsidP="00241E9B">
      <w:pPr>
        <w:spacing w:line="240" w:lineRule="auto"/>
        <w:rPr>
          <w:rFonts w:eastAsiaTheme="minorEastAsia" w:cs="B Nazanin"/>
          <w:sz w:val="24"/>
          <w:szCs w:val="24"/>
        </w:rPr>
      </w:pPr>
    </w:p>
    <w:p w:rsidR="00BD45FA" w:rsidRDefault="00BD45FA" w:rsidP="00241E9B">
      <w:pPr>
        <w:spacing w:line="240" w:lineRule="auto"/>
        <w:rPr>
          <w:rFonts w:eastAsiaTheme="minorEastAsia" w:cs="B Nazanin"/>
          <w:sz w:val="24"/>
          <w:szCs w:val="24"/>
        </w:rPr>
      </w:pPr>
    </w:p>
    <w:p w:rsidR="00BD45FA" w:rsidRDefault="00BD45FA" w:rsidP="00241E9B">
      <w:pPr>
        <w:spacing w:line="240" w:lineRule="auto"/>
        <w:rPr>
          <w:rFonts w:eastAsiaTheme="minorEastAsia" w:cs="B Nazanin"/>
          <w:sz w:val="24"/>
          <w:szCs w:val="24"/>
        </w:rPr>
      </w:pPr>
    </w:p>
    <w:p w:rsidR="00BD45FA" w:rsidRDefault="00BD45FA" w:rsidP="00241E9B">
      <w:pPr>
        <w:spacing w:line="240" w:lineRule="auto"/>
        <w:rPr>
          <w:rFonts w:eastAsiaTheme="minorEastAsia" w:cs="B Nazanin"/>
          <w:sz w:val="24"/>
          <w:szCs w:val="24"/>
        </w:rPr>
      </w:pPr>
    </w:p>
    <w:p w:rsidR="00BD45FA" w:rsidRDefault="00BD45FA" w:rsidP="00241E9B">
      <w:pPr>
        <w:spacing w:line="240" w:lineRule="auto"/>
        <w:rPr>
          <w:rFonts w:eastAsiaTheme="minorEastAsia" w:cs="B Nazanin"/>
          <w:sz w:val="24"/>
          <w:szCs w:val="24"/>
        </w:rPr>
      </w:pPr>
    </w:p>
    <w:p w:rsidR="00BD45FA" w:rsidRDefault="00BD45FA" w:rsidP="00241E9B">
      <w:pPr>
        <w:spacing w:line="240" w:lineRule="auto"/>
        <w:rPr>
          <w:rFonts w:eastAsiaTheme="minorEastAsia" w:cs="B Nazanin"/>
          <w:sz w:val="24"/>
          <w:szCs w:val="24"/>
        </w:rPr>
      </w:pPr>
    </w:p>
    <w:p w:rsidR="00BD45FA" w:rsidRDefault="00BD45FA" w:rsidP="00241E9B">
      <w:pPr>
        <w:spacing w:line="240" w:lineRule="auto"/>
        <w:rPr>
          <w:rFonts w:eastAsiaTheme="minorEastAsia" w:cs="B Nazanin"/>
          <w:sz w:val="24"/>
          <w:szCs w:val="24"/>
        </w:rPr>
      </w:pPr>
    </w:p>
    <w:p w:rsidR="00BD45FA" w:rsidRDefault="00BD45FA" w:rsidP="00241E9B">
      <w:pPr>
        <w:spacing w:line="240" w:lineRule="auto"/>
        <w:rPr>
          <w:rFonts w:eastAsiaTheme="minorEastAsia" w:cs="B Nazanin"/>
          <w:sz w:val="24"/>
          <w:szCs w:val="24"/>
        </w:rPr>
      </w:pPr>
    </w:p>
    <w:p w:rsidR="00BD45FA" w:rsidRDefault="00BD45FA" w:rsidP="00241E9B">
      <w:pPr>
        <w:spacing w:line="240" w:lineRule="auto"/>
        <w:rPr>
          <w:rFonts w:eastAsiaTheme="minorEastAsia" w:cs="B Nazanin"/>
          <w:sz w:val="24"/>
          <w:szCs w:val="24"/>
        </w:rPr>
      </w:pPr>
    </w:p>
    <w:p w:rsidR="00BD45FA" w:rsidRDefault="00BD45FA" w:rsidP="00241E9B">
      <w:pPr>
        <w:spacing w:line="240" w:lineRule="auto"/>
        <w:rPr>
          <w:rFonts w:eastAsiaTheme="minorEastAsia" w:cs="B Nazanin"/>
          <w:sz w:val="24"/>
          <w:szCs w:val="24"/>
        </w:rPr>
      </w:pPr>
    </w:p>
    <w:p w:rsidR="007C76DF" w:rsidRPr="00241E9B" w:rsidRDefault="007C76DF" w:rsidP="00241E9B">
      <w:pPr>
        <w:spacing w:line="240" w:lineRule="auto"/>
        <w:jc w:val="center"/>
        <w:rPr>
          <w:rFonts w:eastAsiaTheme="minorEastAsia" w:cs="B Nazanin"/>
          <w:b/>
          <w:bCs/>
          <w:sz w:val="24"/>
          <w:szCs w:val="24"/>
          <w:rtl/>
        </w:rPr>
      </w:pPr>
      <w:r w:rsidRPr="00241E9B">
        <w:rPr>
          <w:rFonts w:eastAsiaTheme="minorEastAsia" w:cs="B Nazanin" w:hint="cs"/>
          <w:b/>
          <w:bCs/>
          <w:sz w:val="24"/>
          <w:szCs w:val="24"/>
          <w:rtl/>
        </w:rPr>
        <w:lastRenderedPageBreak/>
        <w:t>جدول شمارۀ5 . نتایج الگوی سوم پژوهش</w:t>
      </w:r>
    </w:p>
    <w:tbl>
      <w:tblPr>
        <w:tblStyle w:val="TableGrid"/>
        <w:bidiVisual/>
        <w:tblW w:w="10632" w:type="dxa"/>
        <w:tblInd w:w="-771" w:type="dxa"/>
        <w:tblLook w:val="04A0" w:firstRow="1" w:lastRow="0" w:firstColumn="1" w:lastColumn="0" w:noHBand="0" w:noVBand="1"/>
      </w:tblPr>
      <w:tblGrid>
        <w:gridCol w:w="2719"/>
        <w:gridCol w:w="1418"/>
        <w:gridCol w:w="1984"/>
        <w:gridCol w:w="1985"/>
        <w:gridCol w:w="2526"/>
      </w:tblGrid>
      <w:tr w:rsidR="007C76DF" w:rsidRPr="00241E9B" w:rsidTr="00BD45FA">
        <w:tc>
          <w:tcPr>
            <w:tcW w:w="10632" w:type="dxa"/>
            <w:gridSpan w:val="5"/>
            <w:tcBorders>
              <w:left w:val="single" w:sz="4" w:space="0" w:color="FFFFFF" w:themeColor="background1"/>
              <w:right w:val="single" w:sz="4" w:space="0" w:color="FFFFFF" w:themeColor="background1"/>
            </w:tcBorders>
          </w:tcPr>
          <w:p w:rsidR="007C76DF" w:rsidRPr="00241E9B" w:rsidRDefault="007C76DF" w:rsidP="00241E9B">
            <w:pPr>
              <w:bidi w:val="0"/>
              <w:jc w:val="center"/>
              <w:rPr>
                <w:rFonts w:eastAsiaTheme="minorEastAsia" w:cs="B Nazanin"/>
                <w:sz w:val="24"/>
                <w:szCs w:val="24"/>
                <w:rtl/>
              </w:rPr>
            </w:pPr>
            <m:oMathPara>
              <m:oMath>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AF</m:t>
                            </m:r>
                          </m:e>
                          <m:sub>
                            <m:r>
                              <w:rPr>
                                <w:rFonts w:ascii="Cambria Math" w:eastAsiaTheme="minorEastAsia" w:hAnsi="Cambria Math" w:cs="B Nazanin"/>
                                <w:sz w:val="24"/>
                                <w:szCs w:val="24"/>
                              </w:rPr>
                              <m:t>t-1</m:t>
                            </m:r>
                          </m:sub>
                        </m:sSub>
                      </m:den>
                    </m:f>
                  </m:e>
                </m:d>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0</m:t>
                    </m:r>
                  </m:sub>
                </m:sSub>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1</m:t>
                    </m:r>
                  </m:sub>
                </m:sSub>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t-1</m:t>
                            </m:r>
                          </m:sub>
                        </m:sSub>
                      </m:den>
                    </m:f>
                  </m:e>
                </m:d>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2</m:t>
                    </m:r>
                  </m:sub>
                </m:sSub>
                <m:r>
                  <w:rPr>
                    <w:rFonts w:ascii="Cambria Math" w:eastAsiaTheme="minorEastAsia" w:hAnsi="Cambria Math" w:cs="B Nazanin"/>
                    <w:sz w:val="24"/>
                    <w:szCs w:val="24"/>
                  </w:rPr>
                  <m:t>Deacrease-Dummy</m:t>
                </m:r>
              </m:oMath>
            </m:oMathPara>
          </w:p>
          <w:p w:rsidR="007C76DF" w:rsidRPr="00241E9B" w:rsidRDefault="007C76DF" w:rsidP="00241E9B">
            <w:pPr>
              <w:bidi w:val="0"/>
              <w:jc w:val="center"/>
              <w:rPr>
                <w:rFonts w:eastAsiaTheme="minorEastAsia" w:cs="B Nazanin"/>
                <w:sz w:val="24"/>
                <w:szCs w:val="24"/>
                <w:rtl/>
              </w:rPr>
            </w:pPr>
            <m:oMathPara>
              <m:oMath>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t-1</m:t>
                            </m:r>
                          </m:sub>
                        </m:sSub>
                      </m:den>
                    </m:f>
                  </m:e>
                </m:d>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ε</m:t>
                    </m:r>
                  </m:e>
                  <m:sub>
                    <m:r>
                      <w:rPr>
                        <w:rFonts w:ascii="Cambria Math" w:eastAsiaTheme="minorEastAsia" w:hAnsi="Cambria Math" w:cs="B Nazanin"/>
                        <w:sz w:val="24"/>
                        <w:szCs w:val="24"/>
                      </w:rPr>
                      <m:t>i,t</m:t>
                    </m:r>
                  </m:sub>
                </m:sSub>
              </m:oMath>
            </m:oMathPara>
          </w:p>
        </w:tc>
      </w:tr>
      <w:tr w:rsidR="007C76DF" w:rsidRPr="00241E9B" w:rsidTr="00BD45FA">
        <w:tc>
          <w:tcPr>
            <w:tcW w:w="2719" w:type="dxa"/>
            <w:tcBorders>
              <w:left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متغیرها</w:t>
            </w:r>
          </w:p>
        </w:tc>
        <w:tc>
          <w:tcPr>
            <w:tcW w:w="1418" w:type="dxa"/>
            <w:tcBorders>
              <w:left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ضریب</w:t>
            </w:r>
          </w:p>
        </w:tc>
        <w:tc>
          <w:tcPr>
            <w:tcW w:w="1984" w:type="dxa"/>
            <w:tcBorders>
              <w:left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خطای استاندارد</w:t>
            </w:r>
          </w:p>
        </w:tc>
        <w:tc>
          <w:tcPr>
            <w:tcW w:w="1985" w:type="dxa"/>
            <w:tcBorders>
              <w:left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 xml:space="preserve">آمارۀ </w:t>
            </w:r>
            <w:r w:rsidRPr="00241E9B">
              <w:rPr>
                <w:rFonts w:ascii="Calibri" w:eastAsia="Times New Roman" w:hAnsi="Calibri" w:cs="B Nazanin"/>
                <w:sz w:val="24"/>
                <w:szCs w:val="24"/>
              </w:rPr>
              <w:t>t</w:t>
            </w:r>
          </w:p>
        </w:tc>
        <w:tc>
          <w:tcPr>
            <w:tcW w:w="2526" w:type="dxa"/>
            <w:tcBorders>
              <w:left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سطح معناداری</w:t>
            </w:r>
          </w:p>
        </w:tc>
      </w:tr>
      <w:tr w:rsidR="007C76DF" w:rsidRPr="00241E9B" w:rsidTr="00BD45FA">
        <w:trPr>
          <w:trHeight w:val="455"/>
        </w:trPr>
        <w:tc>
          <w:tcPr>
            <w:tcW w:w="2719" w:type="dxa"/>
            <w:tcBorders>
              <w:left w:val="single" w:sz="4" w:space="0" w:color="FFFFFF" w:themeColor="background1"/>
              <w:bottom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Pr>
            </w:pPr>
            <w:r w:rsidRPr="00241E9B">
              <w:rPr>
                <w:rFonts w:ascii="Calibri" w:eastAsia="Times New Roman" w:hAnsi="Calibri" w:cs="B Nazanin"/>
                <w:sz w:val="24"/>
                <w:szCs w:val="24"/>
              </w:rPr>
              <w:t>LOG(EAF/EAF(-2))</w:t>
            </w:r>
          </w:p>
        </w:tc>
        <w:tc>
          <w:tcPr>
            <w:tcW w:w="1418" w:type="dxa"/>
            <w:tcBorders>
              <w:left w:val="single" w:sz="4" w:space="0" w:color="FFFFFF" w:themeColor="background1"/>
              <w:bottom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523/0</w:t>
            </w:r>
          </w:p>
        </w:tc>
        <w:tc>
          <w:tcPr>
            <w:tcW w:w="1984" w:type="dxa"/>
            <w:tcBorders>
              <w:left w:val="single" w:sz="4" w:space="0" w:color="FFFFFF" w:themeColor="background1"/>
              <w:bottom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005/0</w:t>
            </w:r>
          </w:p>
        </w:tc>
        <w:tc>
          <w:tcPr>
            <w:tcW w:w="1985" w:type="dxa"/>
            <w:tcBorders>
              <w:left w:val="single" w:sz="4" w:space="0" w:color="FFFFFF" w:themeColor="background1"/>
              <w:bottom w:val="single" w:sz="4" w:space="0" w:color="FFFFFF" w:themeColor="background1"/>
              <w:right w:val="single" w:sz="4" w:space="0" w:color="FFFFFF" w:themeColor="background1"/>
            </w:tcBorders>
          </w:tcPr>
          <w:p w:rsidR="007C76DF" w:rsidRPr="00241E9B" w:rsidRDefault="00A950D9"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395/93</w:t>
            </w:r>
          </w:p>
        </w:tc>
        <w:tc>
          <w:tcPr>
            <w:tcW w:w="2526" w:type="dxa"/>
            <w:tcBorders>
              <w:left w:val="single" w:sz="4" w:space="0" w:color="FFFFFF" w:themeColor="background1"/>
              <w:bottom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r w:rsidR="007C76DF" w:rsidRPr="00241E9B" w:rsidTr="00BD45FA">
        <w:trPr>
          <w:trHeight w:val="363"/>
        </w:trPr>
        <w:tc>
          <w:tcPr>
            <w:tcW w:w="2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Pr>
            </w:pPr>
            <w:r w:rsidRPr="00241E9B">
              <w:rPr>
                <w:rFonts w:ascii="Calibri" w:eastAsia="Times New Roman" w:hAnsi="Calibri" w:cs="B Nazanin"/>
                <w:sz w:val="24"/>
                <w:szCs w:val="24"/>
              </w:rPr>
              <w:t>DECREASE-DUMMY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A950D9"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042/0-</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A950D9"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007/0</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A950D9"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89/5-</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A950D9"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r w:rsidR="00A950D9" w:rsidRPr="00241E9B" w:rsidTr="00A950D9">
        <w:trPr>
          <w:trHeight w:val="465"/>
        </w:trPr>
        <w:tc>
          <w:tcPr>
            <w:tcW w:w="2719" w:type="dxa"/>
            <w:vMerge w:val="restart"/>
            <w:tcBorders>
              <w:top w:val="single" w:sz="4" w:space="0" w:color="FFFFFF" w:themeColor="background1"/>
              <w:left w:val="single" w:sz="4" w:space="0" w:color="FFFFFF" w:themeColor="background1"/>
              <w:right w:val="single" w:sz="4" w:space="0" w:color="FFFFFF" w:themeColor="background1"/>
            </w:tcBorders>
          </w:tcPr>
          <w:p w:rsidR="00A950D9" w:rsidRPr="00241E9B" w:rsidRDefault="00A950D9" w:rsidP="00241E9B">
            <w:pPr>
              <w:jc w:val="center"/>
              <w:rPr>
                <w:rFonts w:ascii="Calibri" w:eastAsia="Times New Roman" w:hAnsi="Calibri" w:cs="B Nazanin"/>
                <w:sz w:val="24"/>
                <w:szCs w:val="24"/>
              </w:rPr>
            </w:pPr>
            <w:r w:rsidRPr="00241E9B">
              <w:rPr>
                <w:rFonts w:ascii="Calibri" w:eastAsia="Times New Roman" w:hAnsi="Calibri" w:cs="B Nazanin"/>
                <w:sz w:val="24"/>
                <w:szCs w:val="24"/>
              </w:rPr>
              <w:t>*LOG(EAF/EAF(-2))</w:t>
            </w:r>
          </w:p>
          <w:p w:rsidR="00A950D9" w:rsidRPr="00241E9B" w:rsidRDefault="00A950D9" w:rsidP="00241E9B">
            <w:pPr>
              <w:jc w:val="center"/>
              <w:rPr>
                <w:rFonts w:ascii="Calibri" w:eastAsia="Times New Roman" w:hAnsi="Calibri" w:cs="B Nazanin"/>
                <w:sz w:val="24"/>
                <w:szCs w:val="24"/>
              </w:rPr>
            </w:pPr>
            <w:r w:rsidRPr="00241E9B">
              <w:rPr>
                <w:rFonts w:ascii="Calibri" w:eastAsia="Times New Roman" w:hAnsi="Calibri" w:cs="B Nazanin"/>
                <w:sz w:val="24"/>
                <w:szCs w:val="24"/>
              </w:rPr>
              <w:t>C</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50D9" w:rsidRPr="00241E9B" w:rsidRDefault="00A950D9" w:rsidP="00241E9B">
            <w:pPr>
              <w:jc w:val="center"/>
              <w:rPr>
                <w:rFonts w:ascii="Calibri" w:eastAsia="Times New Roman" w:hAnsi="Calibri" w:cs="B Nazanin"/>
                <w:sz w:val="24"/>
                <w:szCs w:val="24"/>
                <w:rtl/>
              </w:rPr>
            </w:pP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50D9" w:rsidRPr="00241E9B" w:rsidRDefault="00A950D9" w:rsidP="00241E9B">
            <w:pPr>
              <w:jc w:val="center"/>
              <w:rPr>
                <w:rFonts w:ascii="Calibri" w:eastAsia="Times New Roman" w:hAnsi="Calibri" w:cs="B Nazanin"/>
                <w:sz w:val="24"/>
                <w:szCs w:val="24"/>
                <w:rtl/>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50D9" w:rsidRPr="00241E9B" w:rsidRDefault="00A950D9" w:rsidP="00241E9B">
            <w:pPr>
              <w:jc w:val="center"/>
              <w:rPr>
                <w:rFonts w:ascii="Calibri" w:eastAsia="Times New Roman" w:hAnsi="Calibri" w:cs="B Nazanin"/>
                <w:sz w:val="24"/>
                <w:szCs w:val="24"/>
                <w:rtl/>
              </w:rPr>
            </w:pP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50D9" w:rsidRPr="00241E9B" w:rsidRDefault="00A950D9" w:rsidP="00241E9B">
            <w:pPr>
              <w:jc w:val="center"/>
              <w:rPr>
                <w:rFonts w:ascii="Calibri" w:eastAsia="Times New Roman" w:hAnsi="Calibri" w:cs="B Nazanin"/>
                <w:sz w:val="24"/>
                <w:szCs w:val="24"/>
                <w:rtl/>
              </w:rPr>
            </w:pPr>
          </w:p>
        </w:tc>
      </w:tr>
      <w:tr w:rsidR="00A950D9" w:rsidRPr="00241E9B" w:rsidTr="00A950D9">
        <w:trPr>
          <w:trHeight w:val="344"/>
        </w:trPr>
        <w:tc>
          <w:tcPr>
            <w:tcW w:w="2719" w:type="dxa"/>
            <w:vMerge/>
            <w:tcBorders>
              <w:left w:val="single" w:sz="4" w:space="0" w:color="FFFFFF" w:themeColor="background1"/>
              <w:right w:val="single" w:sz="4" w:space="0" w:color="FFFFFF" w:themeColor="background1"/>
            </w:tcBorders>
          </w:tcPr>
          <w:p w:rsidR="00A950D9" w:rsidRPr="00241E9B" w:rsidRDefault="00A950D9" w:rsidP="00241E9B">
            <w:pPr>
              <w:jc w:val="center"/>
              <w:rPr>
                <w:rFonts w:ascii="Calibri" w:eastAsia="Times New Roman" w:hAnsi="Calibri" w:cs="B Nazanin"/>
                <w:sz w:val="24"/>
                <w:szCs w:val="24"/>
              </w:rPr>
            </w:pPr>
          </w:p>
        </w:tc>
        <w:tc>
          <w:tcPr>
            <w:tcW w:w="1418" w:type="dxa"/>
            <w:tcBorders>
              <w:top w:val="single" w:sz="4" w:space="0" w:color="FFFFFF" w:themeColor="background1"/>
              <w:left w:val="single" w:sz="4" w:space="0" w:color="FFFFFF" w:themeColor="background1"/>
              <w:right w:val="single" w:sz="4" w:space="0" w:color="FFFFFF" w:themeColor="background1"/>
            </w:tcBorders>
          </w:tcPr>
          <w:p w:rsidR="00A950D9" w:rsidRPr="00241E9B" w:rsidRDefault="00A950D9"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082/0</w:t>
            </w:r>
          </w:p>
        </w:tc>
        <w:tc>
          <w:tcPr>
            <w:tcW w:w="1984" w:type="dxa"/>
            <w:tcBorders>
              <w:top w:val="single" w:sz="4" w:space="0" w:color="FFFFFF" w:themeColor="background1"/>
              <w:left w:val="single" w:sz="4" w:space="0" w:color="FFFFFF" w:themeColor="background1"/>
              <w:right w:val="single" w:sz="4" w:space="0" w:color="FFFFFF" w:themeColor="background1"/>
            </w:tcBorders>
          </w:tcPr>
          <w:p w:rsidR="00A950D9" w:rsidRPr="00241E9B" w:rsidRDefault="00A950D9"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002/0</w:t>
            </w:r>
          </w:p>
        </w:tc>
        <w:tc>
          <w:tcPr>
            <w:tcW w:w="1985" w:type="dxa"/>
            <w:tcBorders>
              <w:top w:val="single" w:sz="4" w:space="0" w:color="FFFFFF" w:themeColor="background1"/>
              <w:left w:val="single" w:sz="4" w:space="0" w:color="FFFFFF" w:themeColor="background1"/>
              <w:right w:val="single" w:sz="4" w:space="0" w:color="FFFFFF" w:themeColor="background1"/>
            </w:tcBorders>
          </w:tcPr>
          <w:p w:rsidR="00A950D9" w:rsidRPr="00241E9B" w:rsidRDefault="00A950D9"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952/34</w:t>
            </w:r>
          </w:p>
        </w:tc>
        <w:tc>
          <w:tcPr>
            <w:tcW w:w="2526" w:type="dxa"/>
            <w:tcBorders>
              <w:top w:val="single" w:sz="4" w:space="0" w:color="FFFFFF" w:themeColor="background1"/>
              <w:left w:val="single" w:sz="4" w:space="0" w:color="FFFFFF" w:themeColor="background1"/>
              <w:right w:val="single" w:sz="4" w:space="0" w:color="FFFFFF" w:themeColor="background1"/>
            </w:tcBorders>
          </w:tcPr>
          <w:p w:rsidR="00A950D9" w:rsidRPr="00241E9B" w:rsidRDefault="00A950D9"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r w:rsidR="007C76DF" w:rsidRPr="00241E9B" w:rsidTr="00BD45FA">
        <w:tc>
          <w:tcPr>
            <w:tcW w:w="4137" w:type="dxa"/>
            <w:gridSpan w:val="2"/>
            <w:tcBorders>
              <w:left w:val="single" w:sz="4" w:space="0" w:color="FFFFFF" w:themeColor="background1"/>
              <w:bottom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ضریب تعیین</w:t>
            </w:r>
          </w:p>
        </w:tc>
        <w:tc>
          <w:tcPr>
            <w:tcW w:w="3969" w:type="dxa"/>
            <w:gridSpan w:val="2"/>
            <w:tcBorders>
              <w:left w:val="single" w:sz="4" w:space="0" w:color="FFFFFF" w:themeColor="background1"/>
              <w:bottom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ضریب تعیین تعدیل شده</w:t>
            </w:r>
          </w:p>
        </w:tc>
        <w:tc>
          <w:tcPr>
            <w:tcW w:w="2526" w:type="dxa"/>
            <w:tcBorders>
              <w:left w:val="single" w:sz="4" w:space="0" w:color="FFFFFF" w:themeColor="background1"/>
              <w:bottom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دوربین واتسون</w:t>
            </w:r>
          </w:p>
        </w:tc>
      </w:tr>
      <w:tr w:rsidR="007C76DF" w:rsidRPr="00241E9B" w:rsidTr="00BD45FA">
        <w:tc>
          <w:tcPr>
            <w:tcW w:w="4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96</w:t>
            </w:r>
            <w:r w:rsidR="00A950D9" w:rsidRPr="00241E9B">
              <w:rPr>
                <w:rFonts w:ascii="Calibri" w:eastAsia="Times New Roman" w:hAnsi="Calibri" w:cs="B Nazanin" w:hint="cs"/>
                <w:sz w:val="24"/>
                <w:szCs w:val="24"/>
                <w:rtl/>
              </w:rPr>
              <w:t>8</w:t>
            </w:r>
            <w:r w:rsidRPr="00241E9B">
              <w:rPr>
                <w:rFonts w:ascii="Calibri" w:eastAsia="Times New Roman" w:hAnsi="Calibri" w:cs="B Nazanin" w:hint="cs"/>
                <w:sz w:val="24"/>
                <w:szCs w:val="24"/>
                <w:rtl/>
              </w:rPr>
              <w:t>/0</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962/0</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A950D9"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782/1</w:t>
            </w:r>
          </w:p>
        </w:tc>
      </w:tr>
      <w:tr w:rsidR="007C76DF" w:rsidRPr="00241E9B" w:rsidTr="00BD45FA">
        <w:tc>
          <w:tcPr>
            <w:tcW w:w="4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آزمون</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آمارۀ آزمون</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سطح معناداری</w:t>
            </w:r>
          </w:p>
        </w:tc>
      </w:tr>
      <w:tr w:rsidR="007C76DF" w:rsidRPr="00241E9B" w:rsidTr="00BD45FA">
        <w:tc>
          <w:tcPr>
            <w:tcW w:w="4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 xml:space="preserve">آمارۀ </w:t>
            </w:r>
            <w:r w:rsidRPr="00241E9B">
              <w:rPr>
                <w:rFonts w:ascii="Calibri" w:eastAsia="Times New Roman" w:hAnsi="Calibri" w:cs="B Nazanin"/>
                <w:sz w:val="24"/>
                <w:szCs w:val="24"/>
              </w:rPr>
              <w:t>F</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A950D9"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226/178</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r w:rsidR="007C76DF" w:rsidRPr="00241E9B" w:rsidTr="00BD45FA">
        <w:tc>
          <w:tcPr>
            <w:tcW w:w="4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7C76DF" w:rsidP="00241E9B">
            <w:pPr>
              <w:jc w:val="center"/>
              <w:rPr>
                <w:rFonts w:ascii="Calibri" w:eastAsia="Times New Roman" w:hAnsi="Calibri" w:cs="B Nazanin"/>
                <w:sz w:val="24"/>
                <w:szCs w:val="24"/>
                <w:rtl/>
              </w:rPr>
            </w:pPr>
            <w:r w:rsidRPr="00241E9B">
              <w:rPr>
                <w:rFonts w:ascii="Calibri" w:eastAsia="Times New Roman" w:hAnsi="Calibri" w:cs="B Nazanin"/>
                <w:sz w:val="24"/>
                <w:szCs w:val="24"/>
              </w:rPr>
              <w:t>F</w:t>
            </w:r>
            <w:r w:rsidRPr="00241E9B">
              <w:rPr>
                <w:rFonts w:ascii="Calibri" w:eastAsia="Times New Roman" w:hAnsi="Calibri" w:cs="B Nazanin" w:hint="cs"/>
                <w:sz w:val="24"/>
                <w:szCs w:val="24"/>
                <w:rtl/>
              </w:rPr>
              <w:t xml:space="preserve"> لیمر(چاو)</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A950D9"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261/1</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A950D9"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029/0</w:t>
            </w:r>
          </w:p>
        </w:tc>
      </w:tr>
      <w:tr w:rsidR="007C76DF" w:rsidRPr="00241E9B" w:rsidTr="00A950D9">
        <w:tc>
          <w:tcPr>
            <w:tcW w:w="4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A950D9"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آزمون هاسمن</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A950D9"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720/87</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C76DF" w:rsidRPr="00241E9B" w:rsidRDefault="00A950D9"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r w:rsidR="00A950D9" w:rsidRPr="00241E9B" w:rsidTr="00BD45FA">
        <w:tc>
          <w:tcPr>
            <w:tcW w:w="4137" w:type="dxa"/>
            <w:gridSpan w:val="2"/>
            <w:tcBorders>
              <w:top w:val="single" w:sz="4" w:space="0" w:color="FFFFFF" w:themeColor="background1"/>
              <w:left w:val="single" w:sz="4" w:space="0" w:color="FFFFFF" w:themeColor="background1"/>
              <w:right w:val="single" w:sz="4" w:space="0" w:color="FFFFFF" w:themeColor="background1"/>
            </w:tcBorders>
          </w:tcPr>
          <w:p w:rsidR="00A950D9" w:rsidRPr="00241E9B" w:rsidRDefault="00A950D9"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بروش پاگان</w:t>
            </w:r>
          </w:p>
        </w:tc>
        <w:tc>
          <w:tcPr>
            <w:tcW w:w="3969" w:type="dxa"/>
            <w:gridSpan w:val="2"/>
            <w:tcBorders>
              <w:top w:val="single" w:sz="4" w:space="0" w:color="FFFFFF" w:themeColor="background1"/>
              <w:left w:val="single" w:sz="4" w:space="0" w:color="FFFFFF" w:themeColor="background1"/>
              <w:right w:val="single" w:sz="4" w:space="0" w:color="FFFFFF" w:themeColor="background1"/>
            </w:tcBorders>
          </w:tcPr>
          <w:p w:rsidR="00A950D9" w:rsidRPr="00241E9B" w:rsidRDefault="00A950D9"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090/52</w:t>
            </w:r>
          </w:p>
        </w:tc>
        <w:tc>
          <w:tcPr>
            <w:tcW w:w="2526" w:type="dxa"/>
            <w:tcBorders>
              <w:top w:val="single" w:sz="4" w:space="0" w:color="FFFFFF" w:themeColor="background1"/>
              <w:left w:val="single" w:sz="4" w:space="0" w:color="FFFFFF" w:themeColor="background1"/>
              <w:right w:val="single" w:sz="4" w:space="0" w:color="FFFFFF" w:themeColor="background1"/>
            </w:tcBorders>
          </w:tcPr>
          <w:p w:rsidR="00A950D9" w:rsidRPr="00241E9B" w:rsidRDefault="00A950D9"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bl>
    <w:p w:rsidR="00450304" w:rsidRPr="00241E9B" w:rsidRDefault="00A950D9" w:rsidP="00241E9B">
      <w:pPr>
        <w:spacing w:line="240" w:lineRule="auto"/>
        <w:rPr>
          <w:rFonts w:eastAsiaTheme="minorEastAsia" w:cs="B Nazanin"/>
          <w:sz w:val="24"/>
          <w:szCs w:val="24"/>
          <w:rtl/>
        </w:rPr>
      </w:pPr>
      <w:r w:rsidRPr="00241E9B">
        <w:rPr>
          <w:rFonts w:eastAsiaTheme="minorEastAsia" w:cs="B Nazanin" w:hint="cs"/>
          <w:b/>
          <w:bCs/>
          <w:sz w:val="24"/>
          <w:szCs w:val="24"/>
          <w:rtl/>
        </w:rPr>
        <w:t>منبع:</w:t>
      </w:r>
      <w:r w:rsidRPr="00241E9B">
        <w:rPr>
          <w:rFonts w:eastAsiaTheme="minorEastAsia" w:cs="B Nazanin" w:hint="cs"/>
          <w:sz w:val="24"/>
          <w:szCs w:val="24"/>
          <w:rtl/>
        </w:rPr>
        <w:t xml:space="preserve"> ( یافته های پژوهش)</w:t>
      </w:r>
    </w:p>
    <w:p w:rsidR="00A950D9" w:rsidRPr="00241E9B" w:rsidRDefault="00A950D9" w:rsidP="00241E9B">
      <w:pPr>
        <w:spacing w:line="240" w:lineRule="auto"/>
        <w:rPr>
          <w:rFonts w:eastAsiaTheme="minorEastAsia" w:cs="B Nazanin"/>
          <w:sz w:val="24"/>
          <w:szCs w:val="24"/>
          <w:rtl/>
        </w:rPr>
      </w:pPr>
      <w:r w:rsidRPr="00241E9B">
        <w:rPr>
          <w:rFonts w:eastAsiaTheme="minorEastAsia" w:cs="B Nazanin" w:hint="cs"/>
          <w:sz w:val="24"/>
          <w:szCs w:val="24"/>
          <w:rtl/>
        </w:rPr>
        <w:t>برای بررسی فرضیه دوم پژوهش با توجه به نتایج آماری الگوی شمارۀ 3 برای دورۀ دوم، پیش بینی می شود که نوسانات افزایشی و کاهشی نسبت به دوره قبل تعدیل شود.با توجه به جدول شمارۀ5، بزرگتر بودن ضریب</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oMath>
      <w:r w:rsidRPr="00241E9B">
        <w:rPr>
          <w:rFonts w:eastAsiaTheme="minorEastAsia" w:cs="B Nazanin" w:hint="cs"/>
          <w:sz w:val="24"/>
          <w:szCs w:val="24"/>
          <w:rtl/>
        </w:rPr>
        <w:t xml:space="preserve"> به مقدار 52/0 از مجموع</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2</m:t>
            </m:r>
          </m:sub>
        </m:sSub>
      </m:oMath>
      <w:r w:rsidRPr="00241E9B">
        <w:rPr>
          <w:rFonts w:eastAsiaTheme="minorEastAsia" w:cs="B Nazanin" w:hint="cs"/>
          <w:sz w:val="24"/>
          <w:szCs w:val="24"/>
          <w:rtl/>
        </w:rPr>
        <w:t>(52/0</w:t>
      </w:r>
      <w:r w:rsidRPr="00241E9B">
        <w:rPr>
          <w:rFonts w:ascii="Calibri" w:eastAsiaTheme="minorEastAsia" w:hAnsi="Calibri" w:cs="B Nazanin"/>
          <w:sz w:val="24"/>
          <w:szCs w:val="24"/>
          <w:rtl/>
        </w:rPr>
        <w:t>&gt;</w:t>
      </w:r>
      <w:r w:rsidRPr="00241E9B">
        <w:rPr>
          <w:rFonts w:eastAsiaTheme="minorEastAsia" w:cs="B Nazanin" w:hint="cs"/>
          <w:sz w:val="24"/>
          <w:szCs w:val="24"/>
          <w:rtl/>
        </w:rPr>
        <w:t>48/0)، بیانگراین است که میزان افزایش دردستمزد حسابرسی زمانی که انتظار افزایش وجود دارد،بیشترازکاهش حق الزحمه ها،زمانی که انتظارکاهش وجود دارد  و دستمزدها چسبنده هستند، ولی با توجه به اینکه در دورۀ بعد نسبت به دوره قبل مقدار ضرایب</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oMath>
      <w:r w:rsidRPr="00241E9B">
        <w:rPr>
          <w:rFonts w:eastAsiaTheme="minorEastAsia" w:cs="B Nazanin" w:hint="cs"/>
          <w:sz w:val="24"/>
          <w:szCs w:val="24"/>
          <w:rtl/>
        </w:rPr>
        <w:t xml:space="preserve"> به مقادیر مجموع ضرایب</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2</m:t>
            </m:r>
          </m:sub>
        </m:sSub>
      </m:oMath>
      <w:r w:rsidRPr="00241E9B">
        <w:rPr>
          <w:rFonts w:eastAsiaTheme="minorEastAsia" w:cs="B Nazanin" w:hint="cs"/>
          <w:sz w:val="24"/>
          <w:szCs w:val="24"/>
          <w:rtl/>
        </w:rPr>
        <w:t xml:space="preserve"> درحال نزدیکتر شدن است، نشان می دهد که نوسانات افزایشی و کاهشی در دورۀ بعد نسبت به دوره قبل درحال تعدیل شدن است و شدت چسبندگی حق الزحمه نیز درحال کاهش است.به عبارتی دیگر، می توان گفت، سرعت کاهش در حق الزحمه(زمانی که انتظار کاهش است.به عبارتی دیگر، می توان گفت، سرعت کاهش درحق الزحمه(زمانی که انتظار کاهش وجود دارد) به سرعت افزایش درحق الزحمه(زمانی که انتظار افزایش وجود دارد) درحال نزدیکتر شدن است و قدر مطلق ضریب</w:t>
      </w:r>
      <m:oMath>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2</m:t>
            </m:r>
          </m:sub>
        </m:sSub>
      </m:oMath>
      <w:r w:rsidRPr="00241E9B">
        <w:rPr>
          <w:rFonts w:eastAsiaTheme="minorEastAsia" w:cs="B Nazanin" w:hint="cs"/>
          <w:sz w:val="24"/>
          <w:szCs w:val="24"/>
          <w:rtl/>
        </w:rPr>
        <w:t xml:space="preserve"> در دورۀ بعد کاهش می یابد.</w:t>
      </w:r>
    </w:p>
    <w:p w:rsidR="00A950D9" w:rsidRPr="00241E9B" w:rsidRDefault="00A950D9" w:rsidP="00241E9B">
      <w:pPr>
        <w:spacing w:line="240" w:lineRule="auto"/>
        <w:rPr>
          <w:rFonts w:eastAsiaTheme="minorEastAsia" w:cs="B Nazanin"/>
          <w:b/>
          <w:bCs/>
          <w:sz w:val="24"/>
          <w:szCs w:val="24"/>
          <w:rtl/>
        </w:rPr>
      </w:pPr>
      <w:r w:rsidRPr="00241E9B">
        <w:rPr>
          <w:rFonts w:eastAsiaTheme="minorEastAsia" w:cs="B Nazanin" w:hint="cs"/>
          <w:b/>
          <w:bCs/>
          <w:sz w:val="24"/>
          <w:szCs w:val="24"/>
          <w:rtl/>
        </w:rPr>
        <w:t>بررسی الگوی شمارۀ4</w:t>
      </w:r>
    </w:p>
    <w:p w:rsidR="008B2564" w:rsidRPr="00241E9B" w:rsidRDefault="005B0CA0" w:rsidP="00241E9B">
      <w:pPr>
        <w:spacing w:line="240" w:lineRule="auto"/>
        <w:rPr>
          <w:rFonts w:eastAsiaTheme="minorEastAsia" w:cs="B Nazanin"/>
          <w:sz w:val="24"/>
          <w:szCs w:val="24"/>
          <w:rtl/>
        </w:rPr>
      </w:pPr>
      <w:r w:rsidRPr="00241E9B">
        <w:rPr>
          <w:rFonts w:eastAsiaTheme="minorEastAsia" w:cs="B Nazanin" w:hint="cs"/>
          <w:sz w:val="24"/>
          <w:szCs w:val="24"/>
          <w:rtl/>
        </w:rPr>
        <w:t>به منظور بررسی فرضیۀ دوم دردوره سوم، نتایج تخمین الگوی 4 در جدول شمارۀ6 آورده شده است.ضریب تعیین بیانگر میزان توضیح دهندگی تغییرات متغیر وابسته توسط متغیرهای مستقل است که مقدار آن در این الگو97/0 است.میزان دوربین واتسون الگو94/1 است.ازآنجا که مقدار آن بین 8/1 تا5/2 است، لذا خود همبستگی در الگو وجود ندارد.بزرگتر بودن ضریب</w:t>
      </w:r>
      <m:oMath>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oMath>
      <w:r w:rsidRPr="00241E9B">
        <w:rPr>
          <w:rFonts w:eastAsiaTheme="minorEastAsia" w:cs="B Nazanin" w:hint="cs"/>
          <w:sz w:val="24"/>
          <w:szCs w:val="24"/>
          <w:rtl/>
        </w:rPr>
        <w:t xml:space="preserve"> به مقدار 52/0 از مجموع </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2</m:t>
            </m:r>
          </m:sub>
        </m:sSub>
      </m:oMath>
      <w:r w:rsidR="00702244" w:rsidRPr="00241E9B">
        <w:rPr>
          <w:rFonts w:eastAsiaTheme="minorEastAsia" w:cs="B Nazanin" w:hint="cs"/>
          <w:sz w:val="24"/>
          <w:szCs w:val="24"/>
          <w:rtl/>
        </w:rPr>
        <w:t>(52/0</w:t>
      </w:r>
      <w:r w:rsidR="00702244" w:rsidRPr="00241E9B">
        <w:rPr>
          <w:rFonts w:ascii="Calibri" w:eastAsiaTheme="minorEastAsia" w:hAnsi="Calibri" w:cs="B Nazanin"/>
          <w:sz w:val="24"/>
          <w:szCs w:val="24"/>
          <w:rtl/>
        </w:rPr>
        <w:t>&gt;</w:t>
      </w:r>
      <w:r w:rsidR="00702244" w:rsidRPr="00241E9B">
        <w:rPr>
          <w:rFonts w:eastAsiaTheme="minorEastAsia" w:cs="B Nazanin" w:hint="cs"/>
          <w:sz w:val="24"/>
          <w:szCs w:val="24"/>
          <w:rtl/>
        </w:rPr>
        <w:t>49/0) بیانگر چسبندگی دستمزدها است.ولی با توجه به اینکه در دورۀ بعد نسبت به دورۀ قبل مقدار ضرایب</w:t>
      </w:r>
      <m:oMath>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oMath>
      <w:r w:rsidR="00702244" w:rsidRPr="00241E9B">
        <w:rPr>
          <w:rFonts w:eastAsiaTheme="minorEastAsia" w:cs="B Nazanin" w:hint="cs"/>
          <w:sz w:val="24"/>
          <w:szCs w:val="24"/>
          <w:rtl/>
        </w:rPr>
        <w:t xml:space="preserve"> به مقادیر مجموع ضرایب </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2</m:t>
            </m:r>
          </m:sub>
        </m:sSub>
      </m:oMath>
      <w:r w:rsidR="00702244" w:rsidRPr="00241E9B">
        <w:rPr>
          <w:rFonts w:eastAsiaTheme="minorEastAsia" w:cs="B Nazanin" w:hint="cs"/>
          <w:sz w:val="24"/>
          <w:szCs w:val="24"/>
          <w:rtl/>
        </w:rPr>
        <w:t xml:space="preserve"> درحال نزدیکتر شدن است، نشان می دهد که نوسانات افزایشی و کاهشی در دورۀ بعد نسبت به سال قبل درحال تعدیل شدن است و شدت چسبندگی حق الزحمه نیز در حال کاهش است.به عبارت دیگر، می توان گفت، سرعت کاهش در حق الزحمه ها(زمانی که انتظار کاهش وجود دارد) به سرعت افزایش در دستمزدها(زمانی که انتظار افزایش وجود دارد) درحال نزدیکتر شدن است و قدرمطلق ضریب</w:t>
      </w:r>
      <m:oMath>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2</m:t>
            </m:r>
          </m:sub>
        </m:sSub>
      </m:oMath>
      <w:r w:rsidR="00702244" w:rsidRPr="00241E9B">
        <w:rPr>
          <w:rFonts w:eastAsiaTheme="minorEastAsia" w:cs="B Nazanin" w:hint="cs"/>
          <w:sz w:val="24"/>
          <w:szCs w:val="24"/>
          <w:rtl/>
        </w:rPr>
        <w:t xml:space="preserve"> در سال سوم نیز کاهش یافته است.</w:t>
      </w:r>
    </w:p>
    <w:p w:rsidR="00702244" w:rsidRPr="00241E9B" w:rsidRDefault="008B2564" w:rsidP="00BD45FA">
      <w:pPr>
        <w:bidi w:val="0"/>
        <w:spacing w:line="240" w:lineRule="auto"/>
        <w:rPr>
          <w:rFonts w:eastAsiaTheme="minorEastAsia" w:cs="B Nazanin"/>
          <w:b/>
          <w:bCs/>
          <w:sz w:val="24"/>
          <w:szCs w:val="24"/>
          <w:rtl/>
        </w:rPr>
      </w:pPr>
      <w:r w:rsidRPr="00241E9B">
        <w:rPr>
          <w:rFonts w:eastAsiaTheme="minorEastAsia" w:cs="B Nazanin"/>
          <w:sz w:val="24"/>
          <w:szCs w:val="24"/>
          <w:rtl/>
        </w:rPr>
        <w:br w:type="page"/>
      </w:r>
      <w:r w:rsidR="00A73259" w:rsidRPr="00241E9B">
        <w:rPr>
          <w:rFonts w:eastAsiaTheme="minorEastAsia" w:cs="B Nazanin" w:hint="cs"/>
          <w:b/>
          <w:bCs/>
          <w:sz w:val="24"/>
          <w:szCs w:val="24"/>
          <w:rtl/>
        </w:rPr>
        <w:lastRenderedPageBreak/>
        <w:t>جدول شمارۀ6. نتایج تخمین الگوی چهارم پژوهش</w:t>
      </w:r>
    </w:p>
    <w:tbl>
      <w:tblPr>
        <w:tblStyle w:val="TableGrid"/>
        <w:bidiVisual/>
        <w:tblW w:w="10632" w:type="dxa"/>
        <w:tblInd w:w="-771" w:type="dxa"/>
        <w:tblLook w:val="04A0" w:firstRow="1" w:lastRow="0" w:firstColumn="1" w:lastColumn="0" w:noHBand="0" w:noVBand="1"/>
      </w:tblPr>
      <w:tblGrid>
        <w:gridCol w:w="2719"/>
        <w:gridCol w:w="1418"/>
        <w:gridCol w:w="1984"/>
        <w:gridCol w:w="1985"/>
        <w:gridCol w:w="2526"/>
      </w:tblGrid>
      <w:tr w:rsidR="008B2564" w:rsidRPr="00241E9B" w:rsidTr="00BD45FA">
        <w:tc>
          <w:tcPr>
            <w:tcW w:w="10632" w:type="dxa"/>
            <w:gridSpan w:val="5"/>
            <w:tcBorders>
              <w:left w:val="single" w:sz="4" w:space="0" w:color="FFFFFF" w:themeColor="background1"/>
              <w:right w:val="single" w:sz="4" w:space="0" w:color="FFFFFF" w:themeColor="background1"/>
            </w:tcBorders>
          </w:tcPr>
          <w:p w:rsidR="008B2564" w:rsidRPr="00241E9B" w:rsidRDefault="008B2564" w:rsidP="00241E9B">
            <w:pPr>
              <w:bidi w:val="0"/>
              <w:jc w:val="center"/>
              <w:rPr>
                <w:rFonts w:eastAsiaTheme="minorEastAsia" w:cs="B Nazanin"/>
                <w:sz w:val="24"/>
                <w:szCs w:val="24"/>
                <w:rtl/>
              </w:rPr>
            </w:pPr>
            <m:oMathPara>
              <m:oMath>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AF</m:t>
                            </m:r>
                          </m:e>
                          <m:sub>
                            <m:r>
                              <w:rPr>
                                <w:rFonts w:ascii="Cambria Math" w:eastAsiaTheme="minorEastAsia" w:hAnsi="Cambria Math" w:cs="B Nazanin"/>
                                <w:sz w:val="24"/>
                                <w:szCs w:val="24"/>
                              </w:rPr>
                              <m:t>t-1</m:t>
                            </m:r>
                          </m:sub>
                        </m:sSub>
                      </m:den>
                    </m:f>
                  </m:e>
                </m:d>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0</m:t>
                    </m:r>
                  </m:sub>
                </m:sSub>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1</m:t>
                    </m:r>
                  </m:sub>
                </m:sSub>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t-3</m:t>
                            </m:r>
                          </m:sub>
                        </m:sSub>
                      </m:den>
                    </m:f>
                  </m:e>
                </m:d>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2</m:t>
                    </m:r>
                  </m:sub>
                </m:sSub>
                <m:r>
                  <w:rPr>
                    <w:rFonts w:ascii="Cambria Math" w:eastAsiaTheme="minorEastAsia" w:hAnsi="Cambria Math" w:cs="B Nazanin"/>
                    <w:sz w:val="24"/>
                    <w:szCs w:val="24"/>
                  </w:rPr>
                  <m:t>Deacrease-</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Dummy</m:t>
                    </m:r>
                  </m:e>
                  <m:sub>
                    <m:r>
                      <w:rPr>
                        <w:rFonts w:ascii="Cambria Math" w:eastAsiaTheme="minorEastAsia" w:hAnsi="Cambria Math" w:cs="B Nazanin"/>
                        <w:sz w:val="24"/>
                        <w:szCs w:val="24"/>
                      </w:rPr>
                      <m:t>i,t</m:t>
                    </m:r>
                  </m:sub>
                </m:sSub>
              </m:oMath>
            </m:oMathPara>
          </w:p>
          <w:p w:rsidR="008B2564" w:rsidRPr="00241E9B" w:rsidRDefault="008B2564" w:rsidP="00241E9B">
            <w:pPr>
              <w:bidi w:val="0"/>
              <w:jc w:val="center"/>
              <w:rPr>
                <w:rFonts w:eastAsiaTheme="minorEastAsia" w:cs="B Nazanin"/>
                <w:sz w:val="24"/>
                <w:szCs w:val="24"/>
                <w:rtl/>
              </w:rPr>
            </w:pPr>
            <m:oMathPara>
              <m:oMath>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t-3</m:t>
                            </m:r>
                          </m:sub>
                        </m:sSub>
                      </m:den>
                    </m:f>
                  </m:e>
                </m:d>
              </m:oMath>
            </m:oMathPara>
          </w:p>
        </w:tc>
      </w:tr>
      <w:tr w:rsidR="008B2564" w:rsidRPr="00241E9B" w:rsidTr="00BD45FA">
        <w:tc>
          <w:tcPr>
            <w:tcW w:w="2719" w:type="dxa"/>
            <w:tcBorders>
              <w:left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متغیرها</w:t>
            </w:r>
          </w:p>
        </w:tc>
        <w:tc>
          <w:tcPr>
            <w:tcW w:w="1418" w:type="dxa"/>
            <w:tcBorders>
              <w:left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ضریب</w:t>
            </w:r>
          </w:p>
        </w:tc>
        <w:tc>
          <w:tcPr>
            <w:tcW w:w="1984" w:type="dxa"/>
            <w:tcBorders>
              <w:left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خطای استاندارد</w:t>
            </w:r>
          </w:p>
        </w:tc>
        <w:tc>
          <w:tcPr>
            <w:tcW w:w="1985" w:type="dxa"/>
            <w:tcBorders>
              <w:left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 xml:space="preserve">آمارۀ </w:t>
            </w:r>
            <w:r w:rsidRPr="00241E9B">
              <w:rPr>
                <w:rFonts w:ascii="Calibri" w:eastAsia="Times New Roman" w:hAnsi="Calibri" w:cs="B Nazanin"/>
                <w:sz w:val="24"/>
                <w:szCs w:val="24"/>
              </w:rPr>
              <w:t>t</w:t>
            </w:r>
          </w:p>
        </w:tc>
        <w:tc>
          <w:tcPr>
            <w:tcW w:w="2526" w:type="dxa"/>
            <w:tcBorders>
              <w:left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سطح معناداری</w:t>
            </w:r>
          </w:p>
        </w:tc>
      </w:tr>
      <w:tr w:rsidR="008B2564" w:rsidRPr="00241E9B" w:rsidTr="00BD45FA">
        <w:trPr>
          <w:trHeight w:val="455"/>
        </w:trPr>
        <w:tc>
          <w:tcPr>
            <w:tcW w:w="2719" w:type="dxa"/>
            <w:tcBorders>
              <w:left w:val="single" w:sz="4" w:space="0" w:color="FFFFFF" w:themeColor="background1"/>
              <w:bottom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Pr>
            </w:pPr>
            <w:r w:rsidRPr="00241E9B">
              <w:rPr>
                <w:rFonts w:ascii="Calibri" w:eastAsia="Times New Roman" w:hAnsi="Calibri" w:cs="B Nazanin"/>
                <w:sz w:val="24"/>
                <w:szCs w:val="24"/>
              </w:rPr>
              <w:t>LOG(EAF/EAF(-</w:t>
            </w:r>
            <w:r w:rsidR="001C0CEB" w:rsidRPr="00241E9B">
              <w:rPr>
                <w:rFonts w:ascii="Calibri" w:eastAsia="Times New Roman" w:hAnsi="Calibri" w:cs="B Nazanin"/>
                <w:sz w:val="24"/>
                <w:szCs w:val="24"/>
              </w:rPr>
              <w:t>3</w:t>
            </w:r>
            <w:r w:rsidRPr="00241E9B">
              <w:rPr>
                <w:rFonts w:ascii="Calibri" w:eastAsia="Times New Roman" w:hAnsi="Calibri" w:cs="B Nazanin"/>
                <w:sz w:val="24"/>
                <w:szCs w:val="24"/>
              </w:rPr>
              <w:t>))</w:t>
            </w:r>
          </w:p>
        </w:tc>
        <w:tc>
          <w:tcPr>
            <w:tcW w:w="1418" w:type="dxa"/>
            <w:tcBorders>
              <w:left w:val="single" w:sz="4" w:space="0" w:color="FFFFFF" w:themeColor="background1"/>
              <w:bottom w:val="single" w:sz="4" w:space="0" w:color="FFFFFF" w:themeColor="background1"/>
              <w:right w:val="single" w:sz="4" w:space="0" w:color="FFFFFF" w:themeColor="background1"/>
            </w:tcBorders>
          </w:tcPr>
          <w:p w:rsidR="008B2564" w:rsidRPr="00241E9B" w:rsidRDefault="001C0CE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067/52</w:t>
            </w:r>
          </w:p>
        </w:tc>
        <w:tc>
          <w:tcPr>
            <w:tcW w:w="1984" w:type="dxa"/>
            <w:tcBorders>
              <w:left w:val="single" w:sz="4" w:space="0" w:color="FFFFFF" w:themeColor="background1"/>
              <w:bottom w:val="single" w:sz="4" w:space="0" w:color="FFFFFF" w:themeColor="background1"/>
              <w:right w:val="single" w:sz="4" w:space="0" w:color="FFFFFF" w:themeColor="background1"/>
            </w:tcBorders>
          </w:tcPr>
          <w:p w:rsidR="008B2564" w:rsidRPr="00241E9B" w:rsidRDefault="001C0CE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006/0</w:t>
            </w:r>
          </w:p>
        </w:tc>
        <w:tc>
          <w:tcPr>
            <w:tcW w:w="1985" w:type="dxa"/>
            <w:tcBorders>
              <w:left w:val="single" w:sz="4" w:space="0" w:color="FFFFFF" w:themeColor="background1"/>
              <w:bottom w:val="single" w:sz="4" w:space="0" w:color="FFFFFF" w:themeColor="background1"/>
              <w:right w:val="single" w:sz="4" w:space="0" w:color="FFFFFF" w:themeColor="background1"/>
            </w:tcBorders>
          </w:tcPr>
          <w:p w:rsidR="008B2564" w:rsidRPr="00241E9B" w:rsidRDefault="001C0CE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177/84</w:t>
            </w:r>
          </w:p>
        </w:tc>
        <w:tc>
          <w:tcPr>
            <w:tcW w:w="2526" w:type="dxa"/>
            <w:tcBorders>
              <w:left w:val="single" w:sz="4" w:space="0" w:color="FFFFFF" w:themeColor="background1"/>
              <w:bottom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r w:rsidR="008B2564" w:rsidRPr="00241E9B" w:rsidTr="00BD45FA">
        <w:trPr>
          <w:trHeight w:val="363"/>
        </w:trPr>
        <w:tc>
          <w:tcPr>
            <w:tcW w:w="2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Pr>
            </w:pPr>
            <w:r w:rsidRPr="00241E9B">
              <w:rPr>
                <w:rFonts w:ascii="Calibri" w:eastAsia="Times New Roman" w:hAnsi="Calibri" w:cs="B Nazanin"/>
                <w:sz w:val="24"/>
                <w:szCs w:val="24"/>
              </w:rPr>
              <w:t>DECREASE-DUMMY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1C0CE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032/0-</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1C0CE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007/0</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1C0CE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19/4-</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1C0CE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r w:rsidR="008B2564" w:rsidRPr="00241E9B" w:rsidTr="00BD45FA">
        <w:trPr>
          <w:trHeight w:val="465"/>
        </w:trPr>
        <w:tc>
          <w:tcPr>
            <w:tcW w:w="2719" w:type="dxa"/>
            <w:vMerge w:val="restart"/>
            <w:tcBorders>
              <w:top w:val="single" w:sz="4" w:space="0" w:color="FFFFFF" w:themeColor="background1"/>
              <w:left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Pr>
            </w:pPr>
            <w:r w:rsidRPr="00241E9B">
              <w:rPr>
                <w:rFonts w:ascii="Calibri" w:eastAsia="Times New Roman" w:hAnsi="Calibri" w:cs="B Nazanin"/>
                <w:sz w:val="24"/>
                <w:szCs w:val="24"/>
              </w:rPr>
              <w:t>*LOG(EAF/EAF(-</w:t>
            </w:r>
            <w:r w:rsidR="001C0CEB" w:rsidRPr="00241E9B">
              <w:rPr>
                <w:rFonts w:ascii="Calibri" w:eastAsia="Times New Roman" w:hAnsi="Calibri" w:cs="B Nazanin"/>
                <w:sz w:val="24"/>
                <w:szCs w:val="24"/>
              </w:rPr>
              <w:t>3</w:t>
            </w:r>
            <w:r w:rsidRPr="00241E9B">
              <w:rPr>
                <w:rFonts w:ascii="Calibri" w:eastAsia="Times New Roman" w:hAnsi="Calibri" w:cs="B Nazanin"/>
                <w:sz w:val="24"/>
                <w:szCs w:val="24"/>
              </w:rPr>
              <w:t>))</w:t>
            </w:r>
          </w:p>
          <w:p w:rsidR="008B2564" w:rsidRPr="00241E9B" w:rsidRDefault="008B2564" w:rsidP="00241E9B">
            <w:pPr>
              <w:jc w:val="center"/>
              <w:rPr>
                <w:rFonts w:ascii="Calibri" w:eastAsia="Times New Roman" w:hAnsi="Calibri" w:cs="B Nazanin"/>
                <w:sz w:val="24"/>
                <w:szCs w:val="24"/>
              </w:rPr>
            </w:pPr>
            <w:r w:rsidRPr="00241E9B">
              <w:rPr>
                <w:rFonts w:ascii="Calibri" w:eastAsia="Times New Roman" w:hAnsi="Calibri" w:cs="B Nazanin"/>
                <w:sz w:val="24"/>
                <w:szCs w:val="24"/>
              </w:rPr>
              <w:t>C</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tl/>
              </w:rPr>
            </w:pP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tl/>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tl/>
              </w:rPr>
            </w:pP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tl/>
              </w:rPr>
            </w:pPr>
          </w:p>
        </w:tc>
      </w:tr>
      <w:tr w:rsidR="008B2564" w:rsidRPr="00241E9B" w:rsidTr="00BD45FA">
        <w:trPr>
          <w:trHeight w:val="344"/>
        </w:trPr>
        <w:tc>
          <w:tcPr>
            <w:tcW w:w="2719" w:type="dxa"/>
            <w:vMerge/>
            <w:tcBorders>
              <w:left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Pr>
            </w:pPr>
          </w:p>
        </w:tc>
        <w:tc>
          <w:tcPr>
            <w:tcW w:w="1418" w:type="dxa"/>
            <w:tcBorders>
              <w:top w:val="single" w:sz="4" w:space="0" w:color="FFFFFF" w:themeColor="background1"/>
              <w:left w:val="single" w:sz="4" w:space="0" w:color="FFFFFF" w:themeColor="background1"/>
              <w:right w:val="single" w:sz="4" w:space="0" w:color="FFFFFF" w:themeColor="background1"/>
            </w:tcBorders>
          </w:tcPr>
          <w:p w:rsidR="008B2564" w:rsidRPr="00241E9B" w:rsidRDefault="001C0CE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127</w:t>
            </w:r>
            <w:r w:rsidR="008B2564" w:rsidRPr="00241E9B">
              <w:rPr>
                <w:rFonts w:ascii="Calibri" w:eastAsia="Times New Roman" w:hAnsi="Calibri" w:cs="B Nazanin" w:hint="cs"/>
                <w:sz w:val="24"/>
                <w:szCs w:val="24"/>
                <w:rtl/>
              </w:rPr>
              <w:t>/0</w:t>
            </w:r>
          </w:p>
        </w:tc>
        <w:tc>
          <w:tcPr>
            <w:tcW w:w="1984" w:type="dxa"/>
            <w:tcBorders>
              <w:top w:val="single" w:sz="4" w:space="0" w:color="FFFFFF" w:themeColor="background1"/>
              <w:left w:val="single" w:sz="4" w:space="0" w:color="FFFFFF" w:themeColor="background1"/>
              <w:right w:val="single" w:sz="4" w:space="0" w:color="FFFFFF" w:themeColor="background1"/>
            </w:tcBorders>
          </w:tcPr>
          <w:p w:rsidR="008B2564" w:rsidRPr="00241E9B" w:rsidRDefault="001C0CE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003/0</w:t>
            </w:r>
          </w:p>
        </w:tc>
        <w:tc>
          <w:tcPr>
            <w:tcW w:w="1985" w:type="dxa"/>
            <w:tcBorders>
              <w:top w:val="single" w:sz="4" w:space="0" w:color="FFFFFF" w:themeColor="background1"/>
              <w:left w:val="single" w:sz="4" w:space="0" w:color="FFFFFF" w:themeColor="background1"/>
              <w:right w:val="single" w:sz="4" w:space="0" w:color="FFFFFF" w:themeColor="background1"/>
            </w:tcBorders>
          </w:tcPr>
          <w:p w:rsidR="008B2564" w:rsidRPr="00241E9B" w:rsidRDefault="001C0CE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205/41</w:t>
            </w:r>
          </w:p>
        </w:tc>
        <w:tc>
          <w:tcPr>
            <w:tcW w:w="2526" w:type="dxa"/>
            <w:tcBorders>
              <w:top w:val="single" w:sz="4" w:space="0" w:color="FFFFFF" w:themeColor="background1"/>
              <w:left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r w:rsidR="008B2564" w:rsidRPr="00241E9B" w:rsidTr="00BD45FA">
        <w:tc>
          <w:tcPr>
            <w:tcW w:w="4137" w:type="dxa"/>
            <w:gridSpan w:val="2"/>
            <w:tcBorders>
              <w:left w:val="single" w:sz="4" w:space="0" w:color="FFFFFF" w:themeColor="background1"/>
              <w:bottom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ضریب تعیین</w:t>
            </w:r>
          </w:p>
        </w:tc>
        <w:tc>
          <w:tcPr>
            <w:tcW w:w="3969" w:type="dxa"/>
            <w:gridSpan w:val="2"/>
            <w:tcBorders>
              <w:left w:val="single" w:sz="4" w:space="0" w:color="FFFFFF" w:themeColor="background1"/>
              <w:bottom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ضریب تعیین تعدیل شده</w:t>
            </w:r>
          </w:p>
        </w:tc>
        <w:tc>
          <w:tcPr>
            <w:tcW w:w="2526" w:type="dxa"/>
            <w:tcBorders>
              <w:left w:val="single" w:sz="4" w:space="0" w:color="FFFFFF" w:themeColor="background1"/>
              <w:bottom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دوربین واتسون</w:t>
            </w:r>
          </w:p>
        </w:tc>
      </w:tr>
      <w:tr w:rsidR="008B2564" w:rsidRPr="00241E9B" w:rsidTr="00BD45FA">
        <w:tc>
          <w:tcPr>
            <w:tcW w:w="4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9</w:t>
            </w:r>
            <w:r w:rsidR="001C0CEB" w:rsidRPr="00241E9B">
              <w:rPr>
                <w:rFonts w:ascii="Calibri" w:eastAsia="Times New Roman" w:hAnsi="Calibri" w:cs="B Nazanin" w:hint="cs"/>
                <w:sz w:val="24"/>
                <w:szCs w:val="24"/>
                <w:rtl/>
              </w:rPr>
              <w:t>71</w:t>
            </w:r>
            <w:r w:rsidRPr="00241E9B">
              <w:rPr>
                <w:rFonts w:ascii="Calibri" w:eastAsia="Times New Roman" w:hAnsi="Calibri" w:cs="B Nazanin" w:hint="cs"/>
                <w:sz w:val="24"/>
                <w:szCs w:val="24"/>
                <w:rtl/>
              </w:rPr>
              <w:t>/0</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1C0CE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965/0</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1C0CE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947/1</w:t>
            </w:r>
          </w:p>
        </w:tc>
      </w:tr>
      <w:tr w:rsidR="008B2564" w:rsidRPr="00241E9B" w:rsidTr="00BD45FA">
        <w:tc>
          <w:tcPr>
            <w:tcW w:w="4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آزمون</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آمارۀ آزمون</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سطح معناداری</w:t>
            </w:r>
          </w:p>
        </w:tc>
      </w:tr>
      <w:tr w:rsidR="008B2564" w:rsidRPr="00241E9B" w:rsidTr="00BD45FA">
        <w:tc>
          <w:tcPr>
            <w:tcW w:w="4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 xml:space="preserve">آمارۀ </w:t>
            </w:r>
            <w:r w:rsidRPr="00241E9B">
              <w:rPr>
                <w:rFonts w:ascii="Calibri" w:eastAsia="Times New Roman" w:hAnsi="Calibri" w:cs="B Nazanin"/>
                <w:sz w:val="24"/>
                <w:szCs w:val="24"/>
              </w:rPr>
              <w:t>F</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1C0CE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124/166</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r w:rsidR="008B2564" w:rsidRPr="00241E9B" w:rsidTr="00BD45FA">
        <w:tc>
          <w:tcPr>
            <w:tcW w:w="4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tl/>
              </w:rPr>
            </w:pPr>
            <w:r w:rsidRPr="00241E9B">
              <w:rPr>
                <w:rFonts w:ascii="Calibri" w:eastAsia="Times New Roman" w:hAnsi="Calibri" w:cs="B Nazanin"/>
                <w:sz w:val="24"/>
                <w:szCs w:val="24"/>
              </w:rPr>
              <w:t>F</w:t>
            </w:r>
            <w:r w:rsidRPr="00241E9B">
              <w:rPr>
                <w:rFonts w:ascii="Calibri" w:eastAsia="Times New Roman" w:hAnsi="Calibri" w:cs="B Nazanin" w:hint="cs"/>
                <w:sz w:val="24"/>
                <w:szCs w:val="24"/>
                <w:rtl/>
              </w:rPr>
              <w:t xml:space="preserve"> لیمر(چاو)</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1C0CE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851/1</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1C0CE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r w:rsidR="008B2564" w:rsidRPr="00241E9B" w:rsidTr="00BD45FA">
        <w:tc>
          <w:tcPr>
            <w:tcW w:w="4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آزمون هاسمن</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1C0CE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954/162</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r w:rsidR="008B2564" w:rsidRPr="00241E9B" w:rsidTr="00BD45FA">
        <w:tc>
          <w:tcPr>
            <w:tcW w:w="4137" w:type="dxa"/>
            <w:gridSpan w:val="2"/>
            <w:tcBorders>
              <w:top w:val="single" w:sz="4" w:space="0" w:color="FFFFFF" w:themeColor="background1"/>
              <w:left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بروش پاگان</w:t>
            </w:r>
          </w:p>
        </w:tc>
        <w:tc>
          <w:tcPr>
            <w:tcW w:w="3969" w:type="dxa"/>
            <w:gridSpan w:val="2"/>
            <w:tcBorders>
              <w:top w:val="single" w:sz="4" w:space="0" w:color="FFFFFF" w:themeColor="background1"/>
              <w:left w:val="single" w:sz="4" w:space="0" w:color="FFFFFF" w:themeColor="background1"/>
              <w:right w:val="single" w:sz="4" w:space="0" w:color="FFFFFF" w:themeColor="background1"/>
            </w:tcBorders>
          </w:tcPr>
          <w:p w:rsidR="008B2564" w:rsidRPr="00241E9B" w:rsidRDefault="001C0CEB"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477/44</w:t>
            </w:r>
          </w:p>
        </w:tc>
        <w:tc>
          <w:tcPr>
            <w:tcW w:w="2526" w:type="dxa"/>
            <w:tcBorders>
              <w:top w:val="single" w:sz="4" w:space="0" w:color="FFFFFF" w:themeColor="background1"/>
              <w:left w:val="single" w:sz="4" w:space="0" w:color="FFFFFF" w:themeColor="background1"/>
              <w:right w:val="single" w:sz="4" w:space="0" w:color="FFFFFF" w:themeColor="background1"/>
            </w:tcBorders>
          </w:tcPr>
          <w:p w:rsidR="008B2564" w:rsidRPr="00241E9B" w:rsidRDefault="008B256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bl>
    <w:p w:rsidR="008B2564" w:rsidRPr="00241E9B" w:rsidRDefault="008B2564" w:rsidP="00241E9B">
      <w:pPr>
        <w:spacing w:line="240" w:lineRule="auto"/>
        <w:rPr>
          <w:rFonts w:eastAsiaTheme="minorEastAsia" w:cs="B Nazanin"/>
          <w:sz w:val="24"/>
          <w:szCs w:val="24"/>
          <w:rtl/>
        </w:rPr>
      </w:pPr>
      <w:r w:rsidRPr="00241E9B">
        <w:rPr>
          <w:rFonts w:eastAsiaTheme="minorEastAsia" w:cs="B Nazanin" w:hint="cs"/>
          <w:b/>
          <w:bCs/>
          <w:sz w:val="24"/>
          <w:szCs w:val="24"/>
          <w:rtl/>
        </w:rPr>
        <w:t>منبع:</w:t>
      </w:r>
      <w:r w:rsidRPr="00241E9B">
        <w:rPr>
          <w:rFonts w:eastAsiaTheme="minorEastAsia" w:cs="B Nazanin" w:hint="cs"/>
          <w:sz w:val="24"/>
          <w:szCs w:val="24"/>
          <w:rtl/>
        </w:rPr>
        <w:t xml:space="preserve"> ( یافته های پژوهش)</w:t>
      </w:r>
    </w:p>
    <w:p w:rsidR="00EC4B93" w:rsidRPr="00241E9B" w:rsidRDefault="006A5339" w:rsidP="00241E9B">
      <w:pPr>
        <w:spacing w:line="240" w:lineRule="auto"/>
        <w:rPr>
          <w:rFonts w:eastAsiaTheme="minorEastAsia" w:cs="B Nazanin"/>
          <w:b/>
          <w:bCs/>
          <w:sz w:val="24"/>
          <w:szCs w:val="24"/>
          <w:rtl/>
        </w:rPr>
      </w:pPr>
      <w:r w:rsidRPr="00241E9B">
        <w:rPr>
          <w:rFonts w:eastAsiaTheme="minorEastAsia" w:cs="B Nazanin" w:hint="cs"/>
          <w:b/>
          <w:bCs/>
          <w:sz w:val="24"/>
          <w:szCs w:val="24"/>
          <w:rtl/>
        </w:rPr>
        <w:t>فرضیۀ سوم پژوهش ـ بررسی الگوی شمارۀ 5</w:t>
      </w:r>
    </w:p>
    <w:p w:rsidR="006A5339" w:rsidRDefault="006A5339" w:rsidP="00241E9B">
      <w:pPr>
        <w:spacing w:line="240" w:lineRule="auto"/>
        <w:rPr>
          <w:rFonts w:ascii="Calibri" w:eastAsiaTheme="minorEastAsia" w:hAnsi="Calibri" w:cs="B Nazanin"/>
          <w:sz w:val="24"/>
          <w:szCs w:val="24"/>
        </w:rPr>
      </w:pPr>
      <w:r w:rsidRPr="00241E9B">
        <w:rPr>
          <w:rFonts w:eastAsiaTheme="minorEastAsia" w:cs="B Nazanin" w:hint="cs"/>
          <w:sz w:val="24"/>
          <w:szCs w:val="24"/>
          <w:rtl/>
        </w:rPr>
        <w:t>به منظور بررسی فرضیۀ سوم، نتایج تخمین الگوی 5 در جدول شمارۀ 7 آورده شده است.با توجه به اینکه نتایج آزمون</w:t>
      </w:r>
      <w:r w:rsidRPr="00241E9B">
        <w:rPr>
          <w:rFonts w:eastAsiaTheme="minorEastAsia" w:cs="B Nazanin"/>
          <w:sz w:val="24"/>
          <w:szCs w:val="24"/>
        </w:rPr>
        <w:t>F</w:t>
      </w:r>
      <w:r w:rsidRPr="00241E9B">
        <w:rPr>
          <w:rFonts w:eastAsiaTheme="minorEastAsia" w:cs="B Nazanin" w:hint="cs"/>
          <w:sz w:val="24"/>
          <w:szCs w:val="24"/>
          <w:rtl/>
        </w:rPr>
        <w:t xml:space="preserve"> لیمر بیشتر از5% است در این الگو از روش تلفیقی استفاده شده است.ضریب تعیین، بیانگر میزان توضیح دهندگی تغییرات متغیر وابسته توسط متغیرهای مستقل است که مقدار آن دراین الگو99/0 است.میزان دوربین واتسون الگو34/2</w:t>
      </w:r>
      <w:r w:rsidR="0085278F" w:rsidRPr="00241E9B">
        <w:rPr>
          <w:rFonts w:eastAsiaTheme="minorEastAsia" w:cs="B Nazanin" w:hint="cs"/>
          <w:sz w:val="24"/>
          <w:szCs w:val="24"/>
          <w:rtl/>
        </w:rPr>
        <w:t xml:space="preserve"> است.ازآنجاکه مقدار</w:t>
      </w:r>
      <w:r w:rsidR="000F1D20" w:rsidRPr="00241E9B">
        <w:rPr>
          <w:rFonts w:eastAsiaTheme="minorEastAsia" w:cs="B Nazanin" w:hint="cs"/>
          <w:sz w:val="24"/>
          <w:szCs w:val="24"/>
          <w:rtl/>
        </w:rPr>
        <w:t>آن بین8/1</w:t>
      </w:r>
      <w:r w:rsidR="0085278F" w:rsidRPr="00241E9B">
        <w:rPr>
          <w:rFonts w:eastAsiaTheme="minorEastAsia" w:cs="B Nazanin" w:hint="cs"/>
          <w:sz w:val="24"/>
          <w:szCs w:val="24"/>
          <w:rtl/>
        </w:rPr>
        <w:t>تا5/2 است،لذاخود همبستگی در الگو وجود ندارد.ضریب</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2</m:t>
            </m:r>
          </m:sub>
        </m:sSub>
      </m:oMath>
      <w:r w:rsidR="0085278F" w:rsidRPr="00241E9B">
        <w:rPr>
          <w:rFonts w:eastAsiaTheme="minorEastAsia" w:cs="B Nazanin" w:hint="cs"/>
          <w:sz w:val="24"/>
          <w:szCs w:val="24"/>
          <w:rtl/>
        </w:rPr>
        <w:t xml:space="preserve"> مقدار</w:t>
      </w:r>
      <w:r w:rsidR="009333D5" w:rsidRPr="00241E9B">
        <w:rPr>
          <w:rFonts w:eastAsiaTheme="minorEastAsia" w:cs="B Nazanin" w:hint="cs"/>
          <w:sz w:val="24"/>
          <w:szCs w:val="24"/>
          <w:rtl/>
        </w:rPr>
        <w:t>(091/0-)</w:t>
      </w:r>
      <w:r w:rsidR="0085278F" w:rsidRPr="00241E9B">
        <w:rPr>
          <w:rFonts w:eastAsiaTheme="minorEastAsia" w:cs="B Nazanin" w:hint="cs"/>
          <w:sz w:val="24"/>
          <w:szCs w:val="24"/>
          <w:rtl/>
        </w:rPr>
        <w:t>درصداست که بیانگر</w:t>
      </w:r>
      <w:r w:rsidR="000F1D20" w:rsidRPr="00241E9B">
        <w:rPr>
          <w:rFonts w:eastAsiaTheme="minorEastAsia" w:cs="B Nazanin" w:hint="cs"/>
          <w:sz w:val="24"/>
          <w:szCs w:val="24"/>
          <w:rtl/>
        </w:rPr>
        <w:t>وجود چسبندگی است.دراین آزمون،ض</w:t>
      </w:r>
      <w:r w:rsidR="0085278F" w:rsidRPr="00241E9B">
        <w:rPr>
          <w:rFonts w:eastAsiaTheme="minorEastAsia" w:cs="B Nazanin" w:hint="cs"/>
          <w:sz w:val="24"/>
          <w:szCs w:val="24"/>
          <w:rtl/>
        </w:rPr>
        <w:t xml:space="preserve">ریب </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4</m:t>
            </m:r>
          </m:sub>
        </m:sSub>
      </m:oMath>
      <w:r w:rsidR="0085278F" w:rsidRPr="00241E9B">
        <w:rPr>
          <w:rFonts w:eastAsiaTheme="minorEastAsia" w:cs="B Nazanin" w:hint="cs"/>
          <w:sz w:val="24"/>
          <w:szCs w:val="24"/>
          <w:rtl/>
        </w:rPr>
        <w:t xml:space="preserve"> مثبت است که نشان دهنده کاهش شدت چسبندگی است،ولی ازآنجایی که مجموع ضرایب </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2</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3</m:t>
            </m:r>
          </m:sub>
        </m:sSub>
        <m:r>
          <m:rPr>
            <m:sty m:val="p"/>
          </m:rPr>
          <w:rPr>
            <w:rFonts w:ascii="Cambria Math" w:eastAsiaTheme="minorEastAsia" w:hAnsi="Cambria Math" w:cs="B Nazanin"/>
            <w:sz w:val="24"/>
            <w:szCs w:val="24"/>
          </w:rPr>
          <m:t>+</m:t>
        </m:r>
        <m:sSub>
          <m:sSubPr>
            <m:ctrlPr>
              <w:rPr>
                <w:rFonts w:ascii="Cambria Math" w:eastAsiaTheme="minorEastAsia" w:hAnsi="Cambria Math" w:cs="B Nazanin"/>
                <w:sz w:val="24"/>
                <w:szCs w:val="24"/>
              </w:rPr>
            </m:ctrlPr>
          </m:sSubPr>
          <m:e>
            <m:r>
              <m:rPr>
                <m:sty m:val="p"/>
              </m:rP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4</m:t>
            </m:r>
          </m:sub>
        </m:sSub>
      </m:oMath>
      <w:r w:rsidR="0032035B" w:rsidRPr="00241E9B">
        <w:rPr>
          <w:rFonts w:eastAsiaTheme="minorEastAsia" w:cs="B Nazanin" w:hint="cs"/>
          <w:sz w:val="24"/>
          <w:szCs w:val="24"/>
          <w:rtl/>
        </w:rPr>
        <w:t xml:space="preserve"> کوچکتراز ضریب</w:t>
      </w:r>
      <m:oMath>
        <m:sSub>
          <m:sSubPr>
            <m:ctrlPr>
              <w:rPr>
                <w:rFonts w:ascii="Cambria Math" w:eastAsiaTheme="minorEastAsia" w:hAnsi="Cambria Math" w:cs="B Nazanin"/>
                <w:sz w:val="24"/>
                <w:szCs w:val="24"/>
              </w:rPr>
            </m:ctrlPr>
          </m:sSubPr>
          <m:e>
            <m:r>
              <w:rPr>
                <w:rFonts w:ascii="Cambria Math" w:eastAsiaTheme="minorEastAsia" w:hAnsi="Cambria Math" w:cs="B Nazanin"/>
                <w:sz w:val="24"/>
                <w:szCs w:val="24"/>
              </w:rPr>
              <m:t>β</m:t>
            </m:r>
          </m:e>
          <m:sub>
            <m:r>
              <m:rPr>
                <m:sty m:val="p"/>
              </m:rPr>
              <w:rPr>
                <w:rFonts w:ascii="Cambria Math" w:eastAsiaTheme="minorEastAsia" w:hAnsi="Cambria Math" w:cs="B Nazanin"/>
                <w:sz w:val="24"/>
                <w:szCs w:val="24"/>
              </w:rPr>
              <m:t>1</m:t>
            </m:r>
          </m:sub>
        </m:sSub>
      </m:oMath>
      <w:r w:rsidR="0032035B" w:rsidRPr="00241E9B">
        <w:rPr>
          <w:rFonts w:eastAsiaTheme="minorEastAsia" w:cs="B Nazanin" w:hint="cs"/>
          <w:sz w:val="24"/>
          <w:szCs w:val="24"/>
          <w:rtl/>
        </w:rPr>
        <w:t xml:space="preserve"> است( یعنی 45/0 </w:t>
      </w:r>
      <w:r w:rsidR="0032035B" w:rsidRPr="00241E9B">
        <w:rPr>
          <w:rFonts w:ascii="Calibri" w:eastAsiaTheme="minorEastAsia" w:hAnsi="Calibri" w:cs="B Nazanin"/>
          <w:sz w:val="24"/>
          <w:szCs w:val="24"/>
          <w:rtl/>
        </w:rPr>
        <w:t>&lt;</w:t>
      </w:r>
      <w:r w:rsidR="0032035B" w:rsidRPr="00241E9B">
        <w:rPr>
          <w:rFonts w:ascii="Calibri" w:eastAsiaTheme="minorEastAsia" w:hAnsi="Calibri" w:cs="B Nazanin" w:hint="cs"/>
          <w:sz w:val="24"/>
          <w:szCs w:val="24"/>
          <w:rtl/>
        </w:rPr>
        <w:t>53/0)، بیانگرآن است که اجتناب از مالیات، باعث افزایش میزان حق الزحمه های حسابرسی وانحراف ازالگوی استاندارد حق الزحمه خواهدشدودستمزد افزایش می یابد.پس فرضیۀ سوم پذیرفته می شود.</w:t>
      </w:r>
    </w:p>
    <w:p w:rsidR="00BD45FA" w:rsidRDefault="00BD45FA" w:rsidP="00241E9B">
      <w:pPr>
        <w:spacing w:line="240" w:lineRule="auto"/>
        <w:rPr>
          <w:rFonts w:ascii="Calibri" w:eastAsiaTheme="minorEastAsia" w:hAnsi="Calibri" w:cs="B Nazanin"/>
          <w:sz w:val="24"/>
          <w:szCs w:val="24"/>
        </w:rPr>
      </w:pPr>
    </w:p>
    <w:p w:rsidR="00BD45FA" w:rsidRDefault="00BD45FA" w:rsidP="00241E9B">
      <w:pPr>
        <w:spacing w:line="240" w:lineRule="auto"/>
        <w:rPr>
          <w:rFonts w:ascii="Calibri" w:eastAsiaTheme="minorEastAsia" w:hAnsi="Calibri" w:cs="B Nazanin"/>
          <w:sz w:val="24"/>
          <w:szCs w:val="24"/>
        </w:rPr>
      </w:pPr>
    </w:p>
    <w:p w:rsidR="00BD45FA" w:rsidRDefault="00BD45FA" w:rsidP="00241E9B">
      <w:pPr>
        <w:spacing w:line="240" w:lineRule="auto"/>
        <w:rPr>
          <w:rFonts w:ascii="Calibri" w:eastAsiaTheme="minorEastAsia" w:hAnsi="Calibri" w:cs="B Nazanin"/>
          <w:sz w:val="24"/>
          <w:szCs w:val="24"/>
        </w:rPr>
      </w:pPr>
    </w:p>
    <w:p w:rsidR="00BD45FA" w:rsidRDefault="00BD45FA" w:rsidP="00241E9B">
      <w:pPr>
        <w:spacing w:line="240" w:lineRule="auto"/>
        <w:rPr>
          <w:rFonts w:ascii="Calibri" w:eastAsiaTheme="minorEastAsia" w:hAnsi="Calibri" w:cs="B Nazanin"/>
          <w:sz w:val="24"/>
          <w:szCs w:val="24"/>
        </w:rPr>
      </w:pPr>
    </w:p>
    <w:p w:rsidR="00BD45FA" w:rsidRDefault="00BD45FA" w:rsidP="00241E9B">
      <w:pPr>
        <w:spacing w:line="240" w:lineRule="auto"/>
        <w:rPr>
          <w:rFonts w:ascii="Calibri" w:eastAsiaTheme="minorEastAsia" w:hAnsi="Calibri" w:cs="B Nazanin"/>
          <w:sz w:val="24"/>
          <w:szCs w:val="24"/>
        </w:rPr>
      </w:pPr>
    </w:p>
    <w:p w:rsidR="00BD45FA" w:rsidRDefault="00BD45FA" w:rsidP="00241E9B">
      <w:pPr>
        <w:spacing w:line="240" w:lineRule="auto"/>
        <w:rPr>
          <w:rFonts w:ascii="Calibri" w:eastAsiaTheme="minorEastAsia" w:hAnsi="Calibri" w:cs="B Nazanin"/>
          <w:sz w:val="24"/>
          <w:szCs w:val="24"/>
        </w:rPr>
      </w:pPr>
    </w:p>
    <w:p w:rsidR="00BD45FA" w:rsidRDefault="00BD45FA" w:rsidP="00241E9B">
      <w:pPr>
        <w:spacing w:line="240" w:lineRule="auto"/>
        <w:rPr>
          <w:rFonts w:ascii="Calibri" w:eastAsiaTheme="minorEastAsia" w:hAnsi="Calibri" w:cs="B Nazanin"/>
          <w:sz w:val="24"/>
          <w:szCs w:val="24"/>
        </w:rPr>
      </w:pPr>
    </w:p>
    <w:p w:rsidR="00BD45FA" w:rsidRDefault="00BD45FA" w:rsidP="00241E9B">
      <w:pPr>
        <w:spacing w:line="240" w:lineRule="auto"/>
        <w:rPr>
          <w:rFonts w:ascii="Calibri" w:eastAsiaTheme="minorEastAsia" w:hAnsi="Calibri" w:cs="B Nazanin"/>
          <w:sz w:val="24"/>
          <w:szCs w:val="24"/>
        </w:rPr>
      </w:pPr>
    </w:p>
    <w:p w:rsidR="00BD45FA" w:rsidRDefault="00BD45FA" w:rsidP="00241E9B">
      <w:pPr>
        <w:spacing w:line="240" w:lineRule="auto"/>
        <w:rPr>
          <w:rFonts w:ascii="Calibri" w:eastAsiaTheme="minorEastAsia" w:hAnsi="Calibri" w:cs="B Nazanin"/>
          <w:sz w:val="24"/>
          <w:szCs w:val="24"/>
        </w:rPr>
      </w:pPr>
    </w:p>
    <w:p w:rsidR="00BD45FA" w:rsidRDefault="00BD45FA" w:rsidP="00241E9B">
      <w:pPr>
        <w:spacing w:line="240" w:lineRule="auto"/>
        <w:rPr>
          <w:rFonts w:ascii="Calibri" w:eastAsiaTheme="minorEastAsia" w:hAnsi="Calibri" w:cs="B Nazanin"/>
          <w:sz w:val="24"/>
          <w:szCs w:val="24"/>
        </w:rPr>
      </w:pPr>
    </w:p>
    <w:p w:rsidR="00BD45FA" w:rsidRDefault="00BD45FA" w:rsidP="00241E9B">
      <w:pPr>
        <w:spacing w:line="240" w:lineRule="auto"/>
        <w:rPr>
          <w:rFonts w:ascii="Calibri" w:eastAsiaTheme="minorEastAsia" w:hAnsi="Calibri" w:cs="B Nazanin"/>
          <w:sz w:val="24"/>
          <w:szCs w:val="24"/>
        </w:rPr>
      </w:pPr>
    </w:p>
    <w:p w:rsidR="00BD45FA" w:rsidRDefault="00BD45FA" w:rsidP="00241E9B">
      <w:pPr>
        <w:spacing w:line="240" w:lineRule="auto"/>
        <w:rPr>
          <w:rFonts w:ascii="Calibri" w:eastAsiaTheme="minorEastAsia" w:hAnsi="Calibri" w:cs="B Nazanin"/>
          <w:sz w:val="24"/>
          <w:szCs w:val="24"/>
        </w:rPr>
      </w:pPr>
    </w:p>
    <w:p w:rsidR="00BD45FA" w:rsidRPr="00241E9B" w:rsidRDefault="00BD45FA" w:rsidP="00241E9B">
      <w:pPr>
        <w:spacing w:line="240" w:lineRule="auto"/>
        <w:rPr>
          <w:rFonts w:ascii="Calibri" w:eastAsiaTheme="minorEastAsia" w:hAnsi="Calibri" w:cs="B Nazanin"/>
          <w:sz w:val="24"/>
          <w:szCs w:val="24"/>
          <w:rtl/>
        </w:rPr>
      </w:pPr>
    </w:p>
    <w:p w:rsidR="0032035B" w:rsidRPr="00241E9B" w:rsidRDefault="00A21E68" w:rsidP="00241E9B">
      <w:pPr>
        <w:spacing w:line="240" w:lineRule="auto"/>
        <w:jc w:val="center"/>
        <w:rPr>
          <w:rFonts w:ascii="Calibri" w:eastAsiaTheme="minorEastAsia" w:hAnsi="Calibri" w:cs="B Nazanin"/>
          <w:b/>
          <w:bCs/>
          <w:sz w:val="24"/>
          <w:szCs w:val="24"/>
          <w:rtl/>
        </w:rPr>
      </w:pPr>
      <w:r w:rsidRPr="00241E9B">
        <w:rPr>
          <w:rFonts w:ascii="Calibri" w:eastAsiaTheme="minorEastAsia" w:hAnsi="Calibri" w:cs="B Nazanin" w:hint="cs"/>
          <w:b/>
          <w:bCs/>
          <w:sz w:val="24"/>
          <w:szCs w:val="24"/>
          <w:rtl/>
        </w:rPr>
        <w:lastRenderedPageBreak/>
        <w:t>جدول شمارۀ 7. نتایج تخمین الگوی پنجم پژوهش</w:t>
      </w:r>
    </w:p>
    <w:tbl>
      <w:tblPr>
        <w:tblStyle w:val="TableGrid"/>
        <w:bidiVisual/>
        <w:tblW w:w="10632" w:type="dxa"/>
        <w:tblInd w:w="-771" w:type="dxa"/>
        <w:tblLook w:val="04A0" w:firstRow="1" w:lastRow="0" w:firstColumn="1" w:lastColumn="0" w:noHBand="0" w:noVBand="1"/>
      </w:tblPr>
      <w:tblGrid>
        <w:gridCol w:w="2719"/>
        <w:gridCol w:w="1418"/>
        <w:gridCol w:w="1984"/>
        <w:gridCol w:w="1985"/>
        <w:gridCol w:w="2526"/>
      </w:tblGrid>
      <w:tr w:rsidR="0034609C" w:rsidRPr="00241E9B" w:rsidTr="00BD45FA">
        <w:tc>
          <w:tcPr>
            <w:tcW w:w="10632" w:type="dxa"/>
            <w:gridSpan w:val="5"/>
            <w:tcBorders>
              <w:left w:val="single" w:sz="4" w:space="0" w:color="FFFFFF" w:themeColor="background1"/>
              <w:right w:val="single" w:sz="4" w:space="0" w:color="FFFFFF" w:themeColor="background1"/>
            </w:tcBorders>
          </w:tcPr>
          <w:p w:rsidR="00E23ACA" w:rsidRPr="00241E9B" w:rsidRDefault="0034609C" w:rsidP="00241E9B">
            <w:pPr>
              <w:bidi w:val="0"/>
              <w:jc w:val="center"/>
              <w:rPr>
                <w:rFonts w:ascii="Calibri" w:eastAsiaTheme="minorEastAsia" w:hAnsi="Calibri" w:cs="B Nazanin"/>
                <w:sz w:val="24"/>
                <w:szCs w:val="24"/>
              </w:rPr>
            </w:pPr>
            <m:oMathPara>
              <m:oMath>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AF</m:t>
                            </m:r>
                          </m:e>
                          <m:sub>
                            <m:r>
                              <w:rPr>
                                <w:rFonts w:ascii="Cambria Math" w:eastAsiaTheme="minorEastAsia" w:hAnsi="Cambria Math" w:cs="B Nazanin"/>
                                <w:sz w:val="24"/>
                                <w:szCs w:val="24"/>
                              </w:rPr>
                              <m:t>t-1</m:t>
                            </m:r>
                          </m:sub>
                        </m:sSub>
                      </m:den>
                    </m:f>
                  </m:e>
                </m:d>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0</m:t>
                    </m:r>
                  </m:sub>
                </m:sSub>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1</m:t>
                    </m:r>
                  </m:sub>
                </m:sSub>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t-1</m:t>
                            </m:r>
                          </m:sub>
                        </m:sSub>
                      </m:den>
                    </m:f>
                  </m:e>
                </m:d>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2</m:t>
                    </m:r>
                  </m:sub>
                </m:sSub>
                <m:r>
                  <w:rPr>
                    <w:rFonts w:ascii="Cambria Math" w:eastAsiaTheme="minorEastAsia" w:hAnsi="Cambria Math" w:cs="B Nazanin"/>
                    <w:sz w:val="24"/>
                    <w:szCs w:val="24"/>
                  </w:rPr>
                  <m:t>Deacrease</m:t>
                </m:r>
              </m:oMath>
            </m:oMathPara>
          </w:p>
          <w:p w:rsidR="0034609C" w:rsidRPr="00241E9B" w:rsidRDefault="0034609C" w:rsidP="00241E9B">
            <w:pPr>
              <w:bidi w:val="0"/>
              <w:jc w:val="center"/>
              <w:rPr>
                <w:rFonts w:eastAsiaTheme="minorEastAsia" w:cs="B Nazanin"/>
                <w:sz w:val="24"/>
                <w:szCs w:val="24"/>
                <w:rtl/>
              </w:rPr>
            </w:pPr>
            <m:oMathPara>
              <m:oMath>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t-1</m:t>
                            </m:r>
                          </m:sub>
                        </m:sSub>
                      </m:den>
                    </m:f>
                  </m:e>
                </m:d>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3</m:t>
                    </m:r>
                  </m:sub>
                </m:sSub>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ETR</m:t>
                    </m:r>
                  </m:e>
                  <m:sub>
                    <m:r>
                      <w:rPr>
                        <w:rFonts w:ascii="Cambria Math" w:eastAsiaTheme="minorEastAsia" w:hAnsi="Cambria Math" w:cs="B Nazanin"/>
                        <w:sz w:val="24"/>
                        <w:szCs w:val="24"/>
                      </w:rPr>
                      <m:t>i,t</m:t>
                    </m:r>
                  </m:sub>
                </m:sSub>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β</m:t>
                    </m:r>
                  </m:e>
                  <m:sub>
                    <m:r>
                      <w:rPr>
                        <w:rFonts w:ascii="Cambria Math" w:eastAsiaTheme="minorEastAsia" w:hAnsi="Cambria Math" w:cs="B Nazanin"/>
                        <w:sz w:val="24"/>
                        <w:szCs w:val="24"/>
                      </w:rPr>
                      <m:t>4</m:t>
                    </m:r>
                  </m:sub>
                </m:sSub>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ETR</m:t>
                    </m:r>
                  </m:e>
                  <m:sub>
                    <m:r>
                      <w:rPr>
                        <w:rFonts w:ascii="Cambria Math" w:eastAsiaTheme="minorEastAsia" w:hAnsi="Cambria Math" w:cs="B Nazanin"/>
                        <w:sz w:val="24"/>
                        <w:szCs w:val="24"/>
                      </w:rPr>
                      <m:t>i,t</m:t>
                    </m:r>
                  </m:sub>
                </m:sSub>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Deacrease</m:t>
                    </m:r>
                  </m:e>
                  <m:sub>
                    <m:r>
                      <w:rPr>
                        <w:rFonts w:ascii="Cambria Math" w:eastAsiaTheme="minorEastAsia" w:hAnsi="Cambria Math" w:cs="B Nazanin"/>
                        <w:sz w:val="24"/>
                        <w:szCs w:val="24"/>
                      </w:rPr>
                      <m:t>i,t</m:t>
                    </m:r>
                  </m:sub>
                </m:sSub>
                <m:r>
                  <w:rPr>
                    <w:rFonts w:ascii="Cambria Math" w:eastAsiaTheme="minorEastAsia" w:hAnsi="Cambria Math" w:cs="B Nazanin"/>
                    <w:sz w:val="24"/>
                    <w:szCs w:val="24"/>
                  </w:rPr>
                  <m:t>*Log</m:t>
                </m:r>
                <m:d>
                  <m:dPr>
                    <m:ctrlPr>
                      <w:rPr>
                        <w:rFonts w:ascii="Cambria Math" w:eastAsiaTheme="minorEastAsia" w:hAnsi="Cambria Math" w:cs="B Nazanin"/>
                        <w:i/>
                        <w:sz w:val="24"/>
                        <w:szCs w:val="24"/>
                      </w:rPr>
                    </m:ctrlPr>
                  </m:dPr>
                  <m:e>
                    <m:f>
                      <m:fPr>
                        <m:ctrlPr>
                          <w:rPr>
                            <w:rFonts w:ascii="Cambria Math" w:eastAsiaTheme="minorEastAsia" w:hAnsi="Cambria Math" w:cs="B Nazanin"/>
                            <w:i/>
                            <w:sz w:val="24"/>
                            <w:szCs w:val="24"/>
                          </w:rPr>
                        </m:ctrlPr>
                      </m:fPr>
                      <m:num>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m:t>
                            </m:r>
                          </m:sub>
                        </m:sSub>
                      </m:num>
                      <m:den>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EAF</m:t>
                            </m:r>
                          </m:e>
                          <m:sub>
                            <m:r>
                              <w:rPr>
                                <w:rFonts w:ascii="Cambria Math" w:eastAsiaTheme="minorEastAsia" w:hAnsi="Cambria Math" w:cs="B Nazanin"/>
                                <w:sz w:val="24"/>
                                <w:szCs w:val="24"/>
                              </w:rPr>
                              <m:t>t-1</m:t>
                            </m:r>
                          </m:sub>
                        </m:sSub>
                      </m:den>
                    </m:f>
                  </m:e>
                </m:d>
                <m:r>
                  <w:rPr>
                    <w:rFonts w:ascii="Cambria Math" w:eastAsiaTheme="minorEastAsia" w:hAnsi="Cambria Math" w:cs="B Nazanin"/>
                    <w:sz w:val="24"/>
                    <w:szCs w:val="24"/>
                  </w:rPr>
                  <m:t>+</m:t>
                </m:r>
                <m:sSub>
                  <m:sSubPr>
                    <m:ctrlPr>
                      <w:rPr>
                        <w:rFonts w:ascii="Cambria Math" w:eastAsiaTheme="minorEastAsia" w:hAnsi="Cambria Math" w:cs="B Nazanin"/>
                        <w:i/>
                        <w:sz w:val="24"/>
                        <w:szCs w:val="24"/>
                      </w:rPr>
                    </m:ctrlPr>
                  </m:sSubPr>
                  <m:e>
                    <m:r>
                      <w:rPr>
                        <w:rFonts w:ascii="Cambria Math" w:eastAsiaTheme="minorEastAsia" w:hAnsi="Cambria Math" w:cs="B Nazanin"/>
                        <w:sz w:val="24"/>
                        <w:szCs w:val="24"/>
                      </w:rPr>
                      <m:t>ε</m:t>
                    </m:r>
                  </m:e>
                  <m:sub>
                    <m:r>
                      <w:rPr>
                        <w:rFonts w:ascii="Cambria Math" w:eastAsiaTheme="minorEastAsia" w:hAnsi="Cambria Math" w:cs="B Nazanin"/>
                        <w:sz w:val="24"/>
                        <w:szCs w:val="24"/>
                      </w:rPr>
                      <m:t>i,t</m:t>
                    </m:r>
                  </m:sub>
                </m:sSub>
              </m:oMath>
            </m:oMathPara>
          </w:p>
        </w:tc>
      </w:tr>
      <w:tr w:rsidR="0034609C" w:rsidRPr="00241E9B" w:rsidTr="00BD45FA">
        <w:tc>
          <w:tcPr>
            <w:tcW w:w="2719" w:type="dxa"/>
            <w:tcBorders>
              <w:left w:val="single" w:sz="4" w:space="0" w:color="FFFFFF" w:themeColor="background1"/>
              <w:right w:val="single" w:sz="4" w:space="0" w:color="FFFFFF" w:themeColor="background1"/>
            </w:tcBorders>
          </w:tcPr>
          <w:p w:rsidR="0034609C" w:rsidRPr="00241E9B" w:rsidRDefault="0034609C"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متغیرها</w:t>
            </w:r>
          </w:p>
        </w:tc>
        <w:tc>
          <w:tcPr>
            <w:tcW w:w="1418" w:type="dxa"/>
            <w:tcBorders>
              <w:left w:val="single" w:sz="4" w:space="0" w:color="FFFFFF" w:themeColor="background1"/>
              <w:right w:val="single" w:sz="4" w:space="0" w:color="FFFFFF" w:themeColor="background1"/>
            </w:tcBorders>
          </w:tcPr>
          <w:p w:rsidR="0034609C" w:rsidRPr="00241E9B" w:rsidRDefault="0034609C"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ضریب</w:t>
            </w:r>
          </w:p>
        </w:tc>
        <w:tc>
          <w:tcPr>
            <w:tcW w:w="1984" w:type="dxa"/>
            <w:tcBorders>
              <w:left w:val="single" w:sz="4" w:space="0" w:color="FFFFFF" w:themeColor="background1"/>
              <w:right w:val="single" w:sz="4" w:space="0" w:color="FFFFFF" w:themeColor="background1"/>
            </w:tcBorders>
          </w:tcPr>
          <w:p w:rsidR="0034609C" w:rsidRPr="00241E9B" w:rsidRDefault="0034609C"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خطای استاندارد</w:t>
            </w:r>
          </w:p>
        </w:tc>
        <w:tc>
          <w:tcPr>
            <w:tcW w:w="1985" w:type="dxa"/>
            <w:tcBorders>
              <w:left w:val="single" w:sz="4" w:space="0" w:color="FFFFFF" w:themeColor="background1"/>
              <w:right w:val="single" w:sz="4" w:space="0" w:color="FFFFFF" w:themeColor="background1"/>
            </w:tcBorders>
          </w:tcPr>
          <w:p w:rsidR="0034609C" w:rsidRPr="00241E9B" w:rsidRDefault="0034609C"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 xml:space="preserve">آمارۀ </w:t>
            </w:r>
            <w:r w:rsidRPr="00241E9B">
              <w:rPr>
                <w:rFonts w:ascii="Calibri" w:eastAsia="Times New Roman" w:hAnsi="Calibri" w:cs="B Nazanin"/>
                <w:sz w:val="24"/>
                <w:szCs w:val="24"/>
              </w:rPr>
              <w:t>t</w:t>
            </w:r>
          </w:p>
        </w:tc>
        <w:tc>
          <w:tcPr>
            <w:tcW w:w="2526" w:type="dxa"/>
            <w:tcBorders>
              <w:left w:val="single" w:sz="4" w:space="0" w:color="FFFFFF" w:themeColor="background1"/>
              <w:right w:val="single" w:sz="4" w:space="0" w:color="FFFFFF" w:themeColor="background1"/>
            </w:tcBorders>
          </w:tcPr>
          <w:p w:rsidR="0034609C" w:rsidRPr="00241E9B" w:rsidRDefault="0034609C"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سطح معناداری</w:t>
            </w:r>
          </w:p>
        </w:tc>
      </w:tr>
      <w:tr w:rsidR="0034609C" w:rsidRPr="00241E9B" w:rsidTr="00BD45FA">
        <w:trPr>
          <w:trHeight w:val="455"/>
        </w:trPr>
        <w:tc>
          <w:tcPr>
            <w:tcW w:w="2719" w:type="dxa"/>
            <w:tcBorders>
              <w:left w:val="single" w:sz="4" w:space="0" w:color="FFFFFF" w:themeColor="background1"/>
              <w:bottom w:val="single" w:sz="4" w:space="0" w:color="FFFFFF" w:themeColor="background1"/>
              <w:right w:val="single" w:sz="4" w:space="0" w:color="FFFFFF" w:themeColor="background1"/>
            </w:tcBorders>
          </w:tcPr>
          <w:p w:rsidR="0034609C" w:rsidRPr="00241E9B" w:rsidRDefault="0034609C" w:rsidP="00241E9B">
            <w:pPr>
              <w:jc w:val="center"/>
              <w:rPr>
                <w:rFonts w:ascii="Calibri" w:eastAsia="Times New Roman" w:hAnsi="Calibri" w:cs="B Nazanin"/>
                <w:sz w:val="24"/>
                <w:szCs w:val="24"/>
              </w:rPr>
            </w:pPr>
            <w:r w:rsidRPr="00241E9B">
              <w:rPr>
                <w:rFonts w:ascii="Calibri" w:eastAsia="Times New Roman" w:hAnsi="Calibri" w:cs="B Nazanin"/>
                <w:sz w:val="24"/>
                <w:szCs w:val="24"/>
              </w:rPr>
              <w:t>LOG(EAF/EAF(-</w:t>
            </w:r>
            <w:r w:rsidR="00E23ACA" w:rsidRPr="00241E9B">
              <w:rPr>
                <w:rFonts w:ascii="Calibri" w:eastAsia="Times New Roman" w:hAnsi="Calibri" w:cs="B Nazanin"/>
                <w:sz w:val="24"/>
                <w:szCs w:val="24"/>
              </w:rPr>
              <w:t>1</w:t>
            </w:r>
            <w:r w:rsidRPr="00241E9B">
              <w:rPr>
                <w:rFonts w:ascii="Calibri" w:eastAsia="Times New Roman" w:hAnsi="Calibri" w:cs="B Nazanin"/>
                <w:sz w:val="24"/>
                <w:szCs w:val="24"/>
              </w:rPr>
              <w:t>))</w:t>
            </w:r>
          </w:p>
        </w:tc>
        <w:tc>
          <w:tcPr>
            <w:tcW w:w="1418" w:type="dxa"/>
            <w:tcBorders>
              <w:left w:val="single" w:sz="4" w:space="0" w:color="FFFFFF" w:themeColor="background1"/>
              <w:bottom w:val="single" w:sz="4" w:space="0" w:color="FFFFFF" w:themeColor="background1"/>
              <w:right w:val="single" w:sz="4" w:space="0" w:color="FFFFFF" w:themeColor="background1"/>
            </w:tcBorders>
          </w:tcPr>
          <w:p w:rsidR="0034609C" w:rsidRPr="00241E9B" w:rsidRDefault="00E23ACA"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534/0</w:t>
            </w:r>
          </w:p>
        </w:tc>
        <w:tc>
          <w:tcPr>
            <w:tcW w:w="1984" w:type="dxa"/>
            <w:tcBorders>
              <w:left w:val="single" w:sz="4" w:space="0" w:color="FFFFFF" w:themeColor="background1"/>
              <w:bottom w:val="single" w:sz="4" w:space="0" w:color="FFFFFF" w:themeColor="background1"/>
              <w:right w:val="single" w:sz="4" w:space="0" w:color="FFFFFF" w:themeColor="background1"/>
            </w:tcBorders>
          </w:tcPr>
          <w:p w:rsidR="0034609C" w:rsidRPr="00241E9B" w:rsidRDefault="00E23ACA"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005/0</w:t>
            </w:r>
          </w:p>
        </w:tc>
        <w:tc>
          <w:tcPr>
            <w:tcW w:w="1985" w:type="dxa"/>
            <w:tcBorders>
              <w:left w:val="single" w:sz="4" w:space="0" w:color="FFFFFF" w:themeColor="background1"/>
              <w:bottom w:val="single" w:sz="4" w:space="0" w:color="FFFFFF" w:themeColor="background1"/>
              <w:right w:val="single" w:sz="4" w:space="0" w:color="FFFFFF" w:themeColor="background1"/>
            </w:tcBorders>
          </w:tcPr>
          <w:p w:rsidR="0034609C" w:rsidRPr="00241E9B" w:rsidRDefault="00E23ACA"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575/100</w:t>
            </w:r>
          </w:p>
        </w:tc>
        <w:tc>
          <w:tcPr>
            <w:tcW w:w="2526" w:type="dxa"/>
            <w:tcBorders>
              <w:left w:val="single" w:sz="4" w:space="0" w:color="FFFFFF" w:themeColor="background1"/>
              <w:bottom w:val="single" w:sz="4" w:space="0" w:color="FFFFFF" w:themeColor="background1"/>
              <w:right w:val="single" w:sz="4" w:space="0" w:color="FFFFFF" w:themeColor="background1"/>
            </w:tcBorders>
          </w:tcPr>
          <w:p w:rsidR="0034609C" w:rsidRPr="00241E9B" w:rsidRDefault="0034609C"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r w:rsidR="0034609C" w:rsidRPr="00241E9B" w:rsidTr="00BD45FA">
        <w:trPr>
          <w:trHeight w:val="363"/>
        </w:trPr>
        <w:tc>
          <w:tcPr>
            <w:tcW w:w="2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34609C" w:rsidP="00241E9B">
            <w:pPr>
              <w:jc w:val="center"/>
              <w:rPr>
                <w:rFonts w:ascii="Calibri" w:eastAsia="Times New Roman" w:hAnsi="Calibri" w:cs="B Nazanin"/>
                <w:sz w:val="24"/>
                <w:szCs w:val="24"/>
                <w:rtl/>
              </w:rPr>
            </w:pPr>
            <w:r w:rsidRPr="00241E9B">
              <w:rPr>
                <w:rFonts w:ascii="Calibri" w:eastAsia="Times New Roman" w:hAnsi="Calibri" w:cs="B Nazanin"/>
                <w:sz w:val="24"/>
                <w:szCs w:val="24"/>
              </w:rPr>
              <w:t>DECREASE</w:t>
            </w:r>
          </w:p>
          <w:p w:rsidR="00E23ACA" w:rsidRPr="00241E9B" w:rsidRDefault="00E23ACA" w:rsidP="00241E9B">
            <w:pPr>
              <w:jc w:val="center"/>
              <w:rPr>
                <w:rFonts w:ascii="Calibri" w:eastAsia="Times New Roman" w:hAnsi="Calibri" w:cs="B Nazanin"/>
                <w:sz w:val="24"/>
                <w:szCs w:val="24"/>
              </w:rPr>
            </w:pPr>
            <w:r w:rsidRPr="00241E9B">
              <w:rPr>
                <w:rFonts w:ascii="Calibri" w:eastAsia="Times New Roman" w:hAnsi="Calibri" w:cs="B Nazanin"/>
                <w:sz w:val="24"/>
                <w:szCs w:val="24"/>
              </w:rPr>
              <w:t>*LOG(EAF/EAF(-1))</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E23ACA"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091/0-</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E23ACA"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004/0</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E23ACA"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552/22-</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34609C"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r w:rsidR="0034609C" w:rsidRPr="00241E9B" w:rsidTr="00E23ACA">
        <w:trPr>
          <w:trHeight w:val="465"/>
        </w:trPr>
        <w:tc>
          <w:tcPr>
            <w:tcW w:w="2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E23ACA" w:rsidP="00241E9B">
            <w:pPr>
              <w:jc w:val="center"/>
              <w:rPr>
                <w:rFonts w:ascii="Calibri" w:eastAsia="Times New Roman" w:hAnsi="Calibri" w:cs="B Nazanin"/>
                <w:sz w:val="24"/>
                <w:szCs w:val="24"/>
              </w:rPr>
            </w:pPr>
            <w:r w:rsidRPr="00241E9B">
              <w:rPr>
                <w:rFonts w:ascii="Calibri" w:eastAsia="Times New Roman" w:hAnsi="Calibri" w:cs="B Nazanin"/>
                <w:sz w:val="24"/>
                <w:szCs w:val="24"/>
              </w:rPr>
              <w:t>ETR</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E23ACA"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023/0-</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E23ACA"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007/0</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E23ACA"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140/3-</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E23ACA"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001/0</w:t>
            </w:r>
          </w:p>
        </w:tc>
      </w:tr>
      <w:tr w:rsidR="0034609C" w:rsidRPr="00241E9B" w:rsidTr="00E23ACA">
        <w:trPr>
          <w:trHeight w:val="429"/>
        </w:trPr>
        <w:tc>
          <w:tcPr>
            <w:tcW w:w="2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E23ACA" w:rsidP="00241E9B">
            <w:pPr>
              <w:jc w:val="center"/>
              <w:rPr>
                <w:rFonts w:ascii="Calibri" w:eastAsia="Times New Roman" w:hAnsi="Calibri" w:cs="B Nazanin"/>
                <w:sz w:val="24"/>
                <w:szCs w:val="24"/>
              </w:rPr>
            </w:pPr>
            <w:r w:rsidRPr="00241E9B">
              <w:rPr>
                <w:rFonts w:ascii="Calibri" w:eastAsia="Times New Roman" w:hAnsi="Calibri" w:cs="B Nazanin"/>
                <w:sz w:val="24"/>
                <w:szCs w:val="24"/>
              </w:rPr>
              <w:t>ETR*DECREASE</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4515E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043/0</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4515E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013/0</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4515E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222/3</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3ACA" w:rsidRPr="00241E9B" w:rsidRDefault="004515E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001/0</w:t>
            </w:r>
          </w:p>
        </w:tc>
      </w:tr>
      <w:tr w:rsidR="00E23ACA" w:rsidRPr="00241E9B" w:rsidTr="00E23ACA">
        <w:trPr>
          <w:trHeight w:val="447"/>
        </w:trPr>
        <w:tc>
          <w:tcPr>
            <w:tcW w:w="2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3ACA" w:rsidRPr="00241E9B" w:rsidRDefault="00E23ACA" w:rsidP="00241E9B">
            <w:pPr>
              <w:jc w:val="center"/>
              <w:rPr>
                <w:rFonts w:ascii="Calibri" w:eastAsia="Times New Roman" w:hAnsi="Calibri" w:cs="B Nazanin"/>
                <w:sz w:val="24"/>
                <w:szCs w:val="24"/>
              </w:rPr>
            </w:pPr>
            <w:r w:rsidRPr="00241E9B">
              <w:rPr>
                <w:rFonts w:ascii="Calibri" w:eastAsia="Times New Roman" w:hAnsi="Calibri" w:cs="B Nazanin"/>
                <w:sz w:val="24"/>
                <w:szCs w:val="24"/>
              </w:rPr>
              <w:t>LOG(EAF/EAF(-1))</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3ACA" w:rsidRPr="00241E9B" w:rsidRDefault="00E23ACA" w:rsidP="00241E9B">
            <w:pPr>
              <w:jc w:val="center"/>
              <w:rPr>
                <w:rFonts w:ascii="Calibri" w:eastAsia="Times New Roman" w:hAnsi="Calibri" w:cs="B Nazanin"/>
                <w:sz w:val="24"/>
                <w:szCs w:val="24"/>
                <w:rtl/>
              </w:rPr>
            </w:pP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3ACA" w:rsidRPr="00241E9B" w:rsidRDefault="00E23ACA" w:rsidP="00241E9B">
            <w:pPr>
              <w:jc w:val="center"/>
              <w:rPr>
                <w:rFonts w:ascii="Calibri" w:eastAsia="Times New Roman" w:hAnsi="Calibri" w:cs="B Nazanin"/>
                <w:sz w:val="24"/>
                <w:szCs w:val="24"/>
                <w:rtl/>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3ACA" w:rsidRPr="00241E9B" w:rsidRDefault="00E23ACA" w:rsidP="00241E9B">
            <w:pPr>
              <w:jc w:val="center"/>
              <w:rPr>
                <w:rFonts w:ascii="Calibri" w:eastAsia="Times New Roman" w:hAnsi="Calibri" w:cs="B Nazanin"/>
                <w:sz w:val="24"/>
                <w:szCs w:val="24"/>
                <w:rtl/>
              </w:rPr>
            </w:pP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23ACA" w:rsidRPr="00241E9B" w:rsidRDefault="00E23ACA" w:rsidP="00241E9B">
            <w:pPr>
              <w:jc w:val="center"/>
              <w:rPr>
                <w:rFonts w:ascii="Calibri" w:eastAsia="Times New Roman" w:hAnsi="Calibri" w:cs="B Nazanin"/>
                <w:sz w:val="24"/>
                <w:szCs w:val="24"/>
                <w:rtl/>
              </w:rPr>
            </w:pPr>
          </w:p>
        </w:tc>
      </w:tr>
      <w:tr w:rsidR="00E23ACA" w:rsidRPr="00241E9B" w:rsidTr="00E23ACA">
        <w:trPr>
          <w:trHeight w:val="575"/>
        </w:trPr>
        <w:tc>
          <w:tcPr>
            <w:tcW w:w="2719" w:type="dxa"/>
            <w:tcBorders>
              <w:top w:val="single" w:sz="4" w:space="0" w:color="FFFFFF" w:themeColor="background1"/>
              <w:left w:val="single" w:sz="4" w:space="0" w:color="FFFFFF" w:themeColor="background1"/>
              <w:right w:val="single" w:sz="4" w:space="0" w:color="FFFFFF" w:themeColor="background1"/>
            </w:tcBorders>
          </w:tcPr>
          <w:p w:rsidR="00E23ACA" w:rsidRPr="00241E9B" w:rsidRDefault="00E23ACA" w:rsidP="00241E9B">
            <w:pPr>
              <w:jc w:val="center"/>
              <w:rPr>
                <w:rFonts w:ascii="Calibri" w:eastAsia="Times New Roman" w:hAnsi="Calibri" w:cs="B Nazanin"/>
                <w:sz w:val="24"/>
                <w:szCs w:val="24"/>
                <w:rtl/>
              </w:rPr>
            </w:pPr>
            <w:r w:rsidRPr="00241E9B">
              <w:rPr>
                <w:rFonts w:ascii="Calibri" w:eastAsia="Times New Roman" w:hAnsi="Calibri" w:cs="B Nazanin"/>
                <w:sz w:val="24"/>
                <w:szCs w:val="24"/>
              </w:rPr>
              <w:t>C</w:t>
            </w:r>
          </w:p>
        </w:tc>
        <w:tc>
          <w:tcPr>
            <w:tcW w:w="1418" w:type="dxa"/>
            <w:tcBorders>
              <w:top w:val="single" w:sz="4" w:space="0" w:color="FFFFFF" w:themeColor="background1"/>
              <w:left w:val="single" w:sz="4" w:space="0" w:color="FFFFFF" w:themeColor="background1"/>
              <w:right w:val="single" w:sz="4" w:space="0" w:color="FFFFFF" w:themeColor="background1"/>
            </w:tcBorders>
          </w:tcPr>
          <w:p w:rsidR="00E23ACA" w:rsidRPr="00241E9B" w:rsidRDefault="004515E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042/0</w:t>
            </w:r>
          </w:p>
        </w:tc>
        <w:tc>
          <w:tcPr>
            <w:tcW w:w="1984" w:type="dxa"/>
            <w:tcBorders>
              <w:top w:val="single" w:sz="4" w:space="0" w:color="FFFFFF" w:themeColor="background1"/>
              <w:left w:val="single" w:sz="4" w:space="0" w:color="FFFFFF" w:themeColor="background1"/>
              <w:right w:val="single" w:sz="4" w:space="0" w:color="FFFFFF" w:themeColor="background1"/>
            </w:tcBorders>
          </w:tcPr>
          <w:p w:rsidR="00E23ACA" w:rsidRPr="00241E9B" w:rsidRDefault="004515E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001/0</w:t>
            </w:r>
          </w:p>
        </w:tc>
        <w:tc>
          <w:tcPr>
            <w:tcW w:w="1985" w:type="dxa"/>
            <w:tcBorders>
              <w:top w:val="single" w:sz="4" w:space="0" w:color="FFFFFF" w:themeColor="background1"/>
              <w:left w:val="single" w:sz="4" w:space="0" w:color="FFFFFF" w:themeColor="background1"/>
              <w:right w:val="single" w:sz="4" w:space="0" w:color="FFFFFF" w:themeColor="background1"/>
            </w:tcBorders>
          </w:tcPr>
          <w:p w:rsidR="00E23ACA" w:rsidRPr="00241E9B" w:rsidRDefault="004515E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796/24</w:t>
            </w:r>
          </w:p>
        </w:tc>
        <w:tc>
          <w:tcPr>
            <w:tcW w:w="2526" w:type="dxa"/>
            <w:tcBorders>
              <w:top w:val="single" w:sz="4" w:space="0" w:color="FFFFFF" w:themeColor="background1"/>
              <w:left w:val="single" w:sz="4" w:space="0" w:color="FFFFFF" w:themeColor="background1"/>
              <w:right w:val="single" w:sz="4" w:space="0" w:color="FFFFFF" w:themeColor="background1"/>
            </w:tcBorders>
          </w:tcPr>
          <w:p w:rsidR="00E23ACA" w:rsidRPr="00241E9B" w:rsidRDefault="004515E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r w:rsidR="0034609C" w:rsidRPr="00241E9B" w:rsidTr="00BD45FA">
        <w:tc>
          <w:tcPr>
            <w:tcW w:w="4137" w:type="dxa"/>
            <w:gridSpan w:val="2"/>
            <w:tcBorders>
              <w:left w:val="single" w:sz="4" w:space="0" w:color="FFFFFF" w:themeColor="background1"/>
              <w:bottom w:val="single" w:sz="4" w:space="0" w:color="FFFFFF" w:themeColor="background1"/>
              <w:right w:val="single" w:sz="4" w:space="0" w:color="FFFFFF" w:themeColor="background1"/>
            </w:tcBorders>
          </w:tcPr>
          <w:p w:rsidR="0034609C" w:rsidRPr="00241E9B" w:rsidRDefault="0034609C"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ضریب تعیین</w:t>
            </w:r>
          </w:p>
        </w:tc>
        <w:tc>
          <w:tcPr>
            <w:tcW w:w="3969" w:type="dxa"/>
            <w:gridSpan w:val="2"/>
            <w:tcBorders>
              <w:left w:val="single" w:sz="4" w:space="0" w:color="FFFFFF" w:themeColor="background1"/>
              <w:bottom w:val="single" w:sz="4" w:space="0" w:color="FFFFFF" w:themeColor="background1"/>
              <w:right w:val="single" w:sz="4" w:space="0" w:color="FFFFFF" w:themeColor="background1"/>
            </w:tcBorders>
          </w:tcPr>
          <w:p w:rsidR="0034609C" w:rsidRPr="00241E9B" w:rsidRDefault="0034609C"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ضریب تعیین تعدیل شده</w:t>
            </w:r>
          </w:p>
        </w:tc>
        <w:tc>
          <w:tcPr>
            <w:tcW w:w="2526" w:type="dxa"/>
            <w:tcBorders>
              <w:left w:val="single" w:sz="4" w:space="0" w:color="FFFFFF" w:themeColor="background1"/>
              <w:bottom w:val="single" w:sz="4" w:space="0" w:color="FFFFFF" w:themeColor="background1"/>
              <w:right w:val="single" w:sz="4" w:space="0" w:color="FFFFFF" w:themeColor="background1"/>
            </w:tcBorders>
          </w:tcPr>
          <w:p w:rsidR="0034609C" w:rsidRPr="00241E9B" w:rsidRDefault="0034609C"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دوربین واتسون</w:t>
            </w:r>
          </w:p>
        </w:tc>
      </w:tr>
      <w:tr w:rsidR="0034609C" w:rsidRPr="00241E9B" w:rsidTr="00BD45FA">
        <w:tc>
          <w:tcPr>
            <w:tcW w:w="4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34609C"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9</w:t>
            </w:r>
            <w:r w:rsidR="00994CE4" w:rsidRPr="00241E9B">
              <w:rPr>
                <w:rFonts w:ascii="Calibri" w:eastAsia="Times New Roman" w:hAnsi="Calibri" w:cs="B Nazanin" w:hint="cs"/>
                <w:sz w:val="24"/>
                <w:szCs w:val="24"/>
                <w:rtl/>
              </w:rPr>
              <w:t>9</w:t>
            </w:r>
            <w:r w:rsidRPr="00241E9B">
              <w:rPr>
                <w:rFonts w:ascii="Calibri" w:eastAsia="Times New Roman" w:hAnsi="Calibri" w:cs="B Nazanin" w:hint="cs"/>
                <w:sz w:val="24"/>
                <w:szCs w:val="24"/>
                <w:rtl/>
              </w:rPr>
              <w:t>/0</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994CE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986/0</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994CE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348/2</w:t>
            </w:r>
          </w:p>
        </w:tc>
      </w:tr>
      <w:tr w:rsidR="0034609C" w:rsidRPr="00241E9B" w:rsidTr="00BD45FA">
        <w:tc>
          <w:tcPr>
            <w:tcW w:w="4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34609C"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آزمون</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34609C"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آمارۀ آزمون</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34609C"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سطح معناداری</w:t>
            </w:r>
          </w:p>
        </w:tc>
      </w:tr>
      <w:tr w:rsidR="0034609C" w:rsidRPr="00241E9B" w:rsidTr="00BD45FA">
        <w:tc>
          <w:tcPr>
            <w:tcW w:w="4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34609C"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 xml:space="preserve">آمارۀ </w:t>
            </w:r>
            <w:r w:rsidRPr="00241E9B">
              <w:rPr>
                <w:rFonts w:ascii="Calibri" w:eastAsia="Times New Roman" w:hAnsi="Calibri" w:cs="B Nazanin"/>
                <w:sz w:val="24"/>
                <w:szCs w:val="24"/>
              </w:rPr>
              <w:t>F</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994CE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426/278</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994CE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r w:rsidR="0034609C" w:rsidRPr="00241E9B" w:rsidTr="00BD45FA">
        <w:tc>
          <w:tcPr>
            <w:tcW w:w="41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34609C" w:rsidP="00241E9B">
            <w:pPr>
              <w:jc w:val="center"/>
              <w:rPr>
                <w:rFonts w:ascii="Calibri" w:eastAsia="Times New Roman" w:hAnsi="Calibri" w:cs="B Nazanin"/>
                <w:sz w:val="24"/>
                <w:szCs w:val="24"/>
                <w:rtl/>
              </w:rPr>
            </w:pPr>
            <w:r w:rsidRPr="00241E9B">
              <w:rPr>
                <w:rFonts w:ascii="Calibri" w:eastAsia="Times New Roman" w:hAnsi="Calibri" w:cs="B Nazanin"/>
                <w:sz w:val="24"/>
                <w:szCs w:val="24"/>
              </w:rPr>
              <w:t>F</w:t>
            </w:r>
            <w:r w:rsidRPr="00241E9B">
              <w:rPr>
                <w:rFonts w:ascii="Calibri" w:eastAsia="Times New Roman" w:hAnsi="Calibri" w:cs="B Nazanin" w:hint="cs"/>
                <w:sz w:val="24"/>
                <w:szCs w:val="24"/>
                <w:rtl/>
              </w:rPr>
              <w:t xml:space="preserve"> لیمر(چاو)</w:t>
            </w:r>
          </w:p>
        </w:tc>
        <w:tc>
          <w:tcPr>
            <w:tcW w:w="39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994CE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683/0</w:t>
            </w:r>
          </w:p>
        </w:tc>
        <w:tc>
          <w:tcPr>
            <w:tcW w:w="25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4609C" w:rsidRPr="00241E9B" w:rsidRDefault="00994CE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995/0</w:t>
            </w:r>
          </w:p>
        </w:tc>
      </w:tr>
      <w:tr w:rsidR="0034609C" w:rsidRPr="00241E9B" w:rsidTr="00994CE4">
        <w:tc>
          <w:tcPr>
            <w:tcW w:w="4137"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34609C" w:rsidRPr="00241E9B" w:rsidRDefault="00994CE4" w:rsidP="00241E9B">
            <w:pPr>
              <w:jc w:val="center"/>
              <w:rPr>
                <w:rFonts w:ascii="Calibri" w:eastAsia="Times New Roman" w:hAnsi="Calibri" w:cs="B Nazanin"/>
                <w:sz w:val="24"/>
                <w:szCs w:val="24"/>
              </w:rPr>
            </w:pPr>
            <w:r w:rsidRPr="00241E9B">
              <w:rPr>
                <w:rFonts w:ascii="Calibri" w:eastAsia="Times New Roman" w:hAnsi="Calibri" w:cs="B Nazanin" w:hint="cs"/>
                <w:sz w:val="24"/>
                <w:szCs w:val="24"/>
                <w:rtl/>
              </w:rPr>
              <w:t>پروش پاگان</w:t>
            </w:r>
          </w:p>
        </w:tc>
        <w:tc>
          <w:tcPr>
            <w:tcW w:w="396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34609C" w:rsidRPr="00241E9B" w:rsidRDefault="00994CE4"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257/47</w:t>
            </w:r>
          </w:p>
        </w:tc>
        <w:tc>
          <w:tcPr>
            <w:tcW w:w="252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34609C" w:rsidRPr="00241E9B" w:rsidRDefault="0034609C" w:rsidP="00241E9B">
            <w:pPr>
              <w:jc w:val="center"/>
              <w:rPr>
                <w:rFonts w:ascii="Calibri" w:eastAsia="Times New Roman" w:hAnsi="Calibri" w:cs="B Nazanin"/>
                <w:sz w:val="24"/>
                <w:szCs w:val="24"/>
                <w:rtl/>
              </w:rPr>
            </w:pPr>
            <w:r w:rsidRPr="00241E9B">
              <w:rPr>
                <w:rFonts w:ascii="Calibri" w:eastAsia="Times New Roman" w:hAnsi="Calibri" w:cs="B Nazanin" w:hint="cs"/>
                <w:sz w:val="24"/>
                <w:szCs w:val="24"/>
                <w:rtl/>
              </w:rPr>
              <w:t>000/0</w:t>
            </w:r>
          </w:p>
        </w:tc>
      </w:tr>
    </w:tbl>
    <w:p w:rsidR="00D72E66" w:rsidRPr="00241E9B" w:rsidRDefault="00994CE4" w:rsidP="00241E9B">
      <w:pPr>
        <w:spacing w:line="240" w:lineRule="auto"/>
        <w:rPr>
          <w:rFonts w:eastAsiaTheme="minorEastAsia" w:cs="B Nazanin"/>
          <w:sz w:val="24"/>
          <w:szCs w:val="24"/>
          <w:rtl/>
        </w:rPr>
      </w:pPr>
      <w:r w:rsidRPr="00241E9B">
        <w:rPr>
          <w:rFonts w:eastAsiaTheme="minorEastAsia" w:cs="B Nazanin" w:hint="cs"/>
          <w:b/>
          <w:bCs/>
          <w:sz w:val="24"/>
          <w:szCs w:val="24"/>
          <w:rtl/>
        </w:rPr>
        <w:t>منبع:</w:t>
      </w:r>
      <w:r w:rsidRPr="00241E9B">
        <w:rPr>
          <w:rFonts w:eastAsiaTheme="minorEastAsia" w:cs="B Nazanin" w:hint="cs"/>
          <w:sz w:val="24"/>
          <w:szCs w:val="24"/>
          <w:rtl/>
        </w:rPr>
        <w:t xml:space="preserve"> (یافته های پژوهش)</w:t>
      </w:r>
    </w:p>
    <w:p w:rsidR="00994CE4" w:rsidRPr="00241E9B" w:rsidRDefault="00994CE4" w:rsidP="00241E9B">
      <w:pPr>
        <w:bidi w:val="0"/>
        <w:spacing w:line="240" w:lineRule="auto"/>
        <w:rPr>
          <w:rFonts w:eastAsiaTheme="minorEastAsia" w:cs="B Nazanin"/>
          <w:sz w:val="24"/>
          <w:szCs w:val="24"/>
          <w:rtl/>
        </w:rPr>
      </w:pPr>
      <w:r w:rsidRPr="00241E9B">
        <w:rPr>
          <w:rFonts w:eastAsiaTheme="minorEastAsia" w:cs="B Nazanin"/>
          <w:sz w:val="24"/>
          <w:szCs w:val="24"/>
          <w:rtl/>
        </w:rPr>
        <w:br w:type="page"/>
      </w:r>
    </w:p>
    <w:p w:rsidR="00994CE4" w:rsidRPr="00241E9B" w:rsidRDefault="00994CE4" w:rsidP="00241E9B">
      <w:pPr>
        <w:spacing w:line="240" w:lineRule="auto"/>
        <w:rPr>
          <w:rFonts w:eastAsiaTheme="minorEastAsia" w:cs="B Nazanin"/>
          <w:b/>
          <w:bCs/>
          <w:sz w:val="24"/>
          <w:szCs w:val="24"/>
          <w:rtl/>
        </w:rPr>
      </w:pPr>
      <w:r w:rsidRPr="00241E9B">
        <w:rPr>
          <w:rFonts w:eastAsiaTheme="minorEastAsia" w:cs="B Nazanin" w:hint="cs"/>
          <w:b/>
          <w:bCs/>
          <w:sz w:val="24"/>
          <w:szCs w:val="24"/>
          <w:rtl/>
        </w:rPr>
        <w:lastRenderedPageBreak/>
        <w:t>بحث و نتیجه گیری</w:t>
      </w:r>
    </w:p>
    <w:p w:rsidR="00994CE4" w:rsidRPr="00241E9B" w:rsidRDefault="00994CE4" w:rsidP="00241E9B">
      <w:pPr>
        <w:spacing w:line="240" w:lineRule="auto"/>
        <w:rPr>
          <w:rFonts w:eastAsiaTheme="minorEastAsia" w:cs="B Nazanin"/>
          <w:sz w:val="24"/>
          <w:szCs w:val="24"/>
          <w:rtl/>
        </w:rPr>
      </w:pPr>
      <w:r w:rsidRPr="00241E9B">
        <w:rPr>
          <w:rFonts w:eastAsiaTheme="minorEastAsia" w:cs="B Nazanin" w:hint="cs"/>
          <w:sz w:val="24"/>
          <w:szCs w:val="24"/>
          <w:rtl/>
        </w:rPr>
        <w:t>فرضیۀ اول پژوهش بیانگر این است که سرعت افزایش در دستمزدهای حسابرسی بیشتر از سرعت کاهش آن است که منطبق با یافته های رشیدی باغی(1393) و صفر زاده و بیگ پناه (1394) است.یافته های پژوهشگران نشان می دهد بی اعتمادی به ریال، قدرت خرید پول و سابقۀ چسبندگی قیمتها همواره در اقتصاد ایران مانع ازآن بوده است که در کوتاه مدت قیمتها اصلاح شده و براساس عرضه و تقاضای واقعی نقطه تعادلی قیمت در بازار به وجود آید.نتایج فرضیۀ دوم نشان می دهد، مؤسسه های حسابرسی در سالهای اولیه، دستمزدهای خود را تغییر نمی دهند، اما در سالهای بعدی با توجه به شناختی که از صاحبکار به دست می آورند، به تعدیل حق الزحمه اقدام می کنند و تغییرات ایجاد شده در عوامل حق الزحمۀ حسابرسی، به تغییرات سریع یا متقارن حق الزحمۀ حسابرسی منجر نمی شود، به خصوص تغییرات افزایشی بیشتر از تغییرات کاهشی است.تفاوت بین تغییرات افزایشی و کاهشی در طول زمان تعدیل می شود.به بیان دیگر، مؤسسه های حسابرسی در سالهای اولیه، حق الزحمۀ درخواستی خود را تغییر نمی دهند، اما در سالهای بعدی با توجه به شناختی که از صاحبکار به دست می آورند، به تعدیل دستمزدها اقدام می کنند.کاهش این تفاوتها بیانگر رقابتی بودن بازار خدمات حسابرسی است؛ زیرا بخشی از این تعدیلات ناشی از شناخت حق الزحمۀ درخواستی مؤسسه های رقیب است.نتایج این فرضیه با یافته های هال، والش و یاتیس(2000) و رشیدی باغی(1393) مطابقت دارد.</w:t>
      </w:r>
    </w:p>
    <w:p w:rsidR="00994CE4" w:rsidRPr="00241E9B" w:rsidRDefault="00994CE4" w:rsidP="00241E9B">
      <w:pPr>
        <w:spacing w:line="240" w:lineRule="auto"/>
        <w:rPr>
          <w:rFonts w:eastAsiaTheme="minorEastAsia" w:cs="B Nazanin"/>
          <w:sz w:val="24"/>
          <w:szCs w:val="24"/>
          <w:rtl/>
        </w:rPr>
      </w:pPr>
      <w:r w:rsidRPr="00241E9B">
        <w:rPr>
          <w:rFonts w:eastAsiaTheme="minorEastAsia" w:cs="B Nazanin" w:hint="cs"/>
          <w:sz w:val="24"/>
          <w:szCs w:val="24"/>
          <w:rtl/>
        </w:rPr>
        <w:t>نتیجۀ این پژوهش، گویای رابطۀ مثبت و معنادار میان ریسک وضعیت مالیاتی یا اجتناب مالیاتی) و حق الزحمۀ حسابرسی است.به بیان دیگر، هرچه وضعیت مالیاتی شرکتها از ریسک بیشتری برخوردار باشد، حسابرسان برای پوشش این ریسک حق الزحمۀ بیشتری مطالبه می کنند.نتایج پژوهش داناهو نکل(2014) حاکی از برقراری رابطۀ منفی (مثبت) و</w:t>
      </w:r>
      <w:r w:rsidR="00E7231D" w:rsidRPr="00241E9B">
        <w:rPr>
          <w:rFonts w:eastAsiaTheme="minorEastAsia" w:cs="B Nazanin" w:hint="cs"/>
          <w:sz w:val="24"/>
          <w:szCs w:val="24"/>
          <w:rtl/>
        </w:rPr>
        <w:t>معنادار بین نرخ مؤثر مالیات(ریسک وضعیت مالیاتی) با حق الزحمۀ حسابرسی است.به علاوه نتایج پژوهش هانلن و همکارانش(2012) نیز رابطۀ مثبت و معناداری را بین ریسک وضعیت مالیاتی و حق الزحمۀ حسابرسی گزارش نمود.به طور خلاصه می توان گفت حسابرسان در ارزیابی های اولیه و درمرحلۀ کسب شناخت ازفعالیت صاحبکار برای تعیین حق الزحمه، اندازۀ شرکت و وضعیت مالیاتی شرکتها را بررسی می کنند.</w:t>
      </w:r>
    </w:p>
    <w:p w:rsidR="00E7231D" w:rsidRPr="00241E9B" w:rsidRDefault="00E7231D" w:rsidP="00241E9B">
      <w:pPr>
        <w:spacing w:line="240" w:lineRule="auto"/>
        <w:rPr>
          <w:rFonts w:eastAsiaTheme="minorEastAsia" w:cs="B Nazanin"/>
          <w:b/>
          <w:bCs/>
          <w:sz w:val="24"/>
          <w:szCs w:val="24"/>
          <w:rtl/>
        </w:rPr>
      </w:pPr>
      <w:r w:rsidRPr="00241E9B">
        <w:rPr>
          <w:rFonts w:eastAsiaTheme="minorEastAsia" w:cs="B Nazanin" w:hint="cs"/>
          <w:b/>
          <w:bCs/>
          <w:sz w:val="24"/>
          <w:szCs w:val="24"/>
          <w:rtl/>
        </w:rPr>
        <w:t>محدودیت پژوهش</w:t>
      </w:r>
    </w:p>
    <w:p w:rsidR="00E7231D" w:rsidRPr="00241E9B" w:rsidRDefault="00E7231D" w:rsidP="00241E9B">
      <w:pPr>
        <w:spacing w:line="240" w:lineRule="auto"/>
        <w:rPr>
          <w:rFonts w:eastAsiaTheme="minorEastAsia" w:cs="B Nazanin"/>
          <w:sz w:val="24"/>
          <w:szCs w:val="24"/>
          <w:rtl/>
        </w:rPr>
      </w:pPr>
      <w:r w:rsidRPr="00241E9B">
        <w:rPr>
          <w:rFonts w:eastAsiaTheme="minorEastAsia" w:cs="B Nazanin" w:hint="cs"/>
          <w:sz w:val="24"/>
          <w:szCs w:val="24"/>
          <w:rtl/>
        </w:rPr>
        <w:t>تلفیق شدن هزینه های حسابرسی با هزینه های مالی و هزینه های مشاوره در یادداشت های توضیحی صورتهای مالی و عدم ارائه آن به صورت جداگانه در برخی از سالهای مورد پژوهش از محدودیت های این پژوهش بوده است.</w:t>
      </w:r>
    </w:p>
    <w:p w:rsidR="00E7231D" w:rsidRPr="00241E9B" w:rsidRDefault="00E7231D" w:rsidP="00241E9B">
      <w:pPr>
        <w:spacing w:line="240" w:lineRule="auto"/>
        <w:rPr>
          <w:rFonts w:eastAsiaTheme="minorEastAsia" w:cs="B Nazanin"/>
          <w:b/>
          <w:bCs/>
          <w:sz w:val="24"/>
          <w:szCs w:val="24"/>
          <w:rtl/>
        </w:rPr>
      </w:pPr>
      <w:r w:rsidRPr="00241E9B">
        <w:rPr>
          <w:rFonts w:eastAsiaTheme="minorEastAsia" w:cs="B Nazanin" w:hint="cs"/>
          <w:b/>
          <w:bCs/>
          <w:sz w:val="24"/>
          <w:szCs w:val="24"/>
          <w:rtl/>
        </w:rPr>
        <w:t>پیشنهادها</w:t>
      </w:r>
    </w:p>
    <w:p w:rsidR="00E7231D" w:rsidRPr="00241E9B" w:rsidRDefault="000C1888" w:rsidP="00241E9B">
      <w:pPr>
        <w:spacing w:line="240" w:lineRule="auto"/>
        <w:rPr>
          <w:rFonts w:eastAsiaTheme="minorEastAsia" w:cs="B Nazanin"/>
          <w:sz w:val="24"/>
          <w:szCs w:val="24"/>
          <w:rtl/>
        </w:rPr>
      </w:pPr>
      <w:r w:rsidRPr="00241E9B">
        <w:rPr>
          <w:rFonts w:eastAsiaTheme="minorEastAsia" w:cs="B Nazanin" w:hint="cs"/>
          <w:sz w:val="24"/>
          <w:szCs w:val="24"/>
          <w:rtl/>
        </w:rPr>
        <w:t>با توجه به نتایج آزمون فرضیه ها پیشنهادهای زیر را می توان ارائه نمود:</w:t>
      </w:r>
    </w:p>
    <w:p w:rsidR="000C1888" w:rsidRPr="00241E9B" w:rsidRDefault="000C1888" w:rsidP="00241E9B">
      <w:pPr>
        <w:spacing w:line="240" w:lineRule="auto"/>
        <w:rPr>
          <w:rFonts w:eastAsiaTheme="minorEastAsia" w:cs="B Nazanin"/>
          <w:sz w:val="24"/>
          <w:szCs w:val="24"/>
          <w:rtl/>
        </w:rPr>
      </w:pPr>
      <w:r w:rsidRPr="00241E9B">
        <w:rPr>
          <w:rFonts w:eastAsiaTheme="minorEastAsia" w:cs="B Nazanin" w:hint="cs"/>
          <w:sz w:val="24"/>
          <w:szCs w:val="24"/>
          <w:rtl/>
        </w:rPr>
        <w:t>1ـ ازآنجا که ناسازگاریهای بازار(اطلاعات ناقص) به چسبندگی منجر می شود(قیمتها به سرعت تغییر نمی کنند)، اما رقابت، فروشنده ها را به کاهش قیمتها در طول زمان وادار می کند.یکی از راهها برای جلوگیری از تخلفاتی نظیر کاهش کیفیت، آزادسازی قیمتها توسط نهادهای ذیربط است که باعث تقویت سازوکار بازار می شود.از سویی دیگر، چون هزینه های حسابرسی شاخصی برای کیفیت حسابرسی درنظر گرفته می شود، لذا به قانون گذاران پیشنهاد می شود کف و سقف دستمزدهای حسابرسی را برای شرکتهای متعدد تعیین کنند تا حسابرسان نتوانند با دریافت دستمزد کمتر، کیفیت حسابرسی را کاهش دهند.</w:t>
      </w:r>
    </w:p>
    <w:p w:rsidR="000C1888" w:rsidRPr="00241E9B" w:rsidRDefault="000C1888" w:rsidP="00241E9B">
      <w:pPr>
        <w:spacing w:line="240" w:lineRule="auto"/>
        <w:rPr>
          <w:rFonts w:eastAsiaTheme="minorEastAsia" w:cs="B Nazanin"/>
          <w:sz w:val="24"/>
          <w:szCs w:val="24"/>
          <w:rtl/>
        </w:rPr>
      </w:pPr>
      <w:r w:rsidRPr="00241E9B">
        <w:rPr>
          <w:rFonts w:eastAsiaTheme="minorEastAsia" w:cs="B Nazanin" w:hint="cs"/>
          <w:sz w:val="24"/>
          <w:szCs w:val="24"/>
          <w:rtl/>
        </w:rPr>
        <w:t>2ـ یکی از منابع دولت، وصول مالیات از شرکتهاست و اجتناب از مالیات، نوعی استفاده از خلأهای قانونی در قوانین مالیاتی برای کاهش مالیات است.ازآنجا که اجتناب مالیاتی</w:t>
      </w:r>
      <w:r w:rsidR="000E0DA6" w:rsidRPr="00241E9B">
        <w:rPr>
          <w:rFonts w:eastAsiaTheme="minorEastAsia" w:cs="B Nazanin" w:hint="cs"/>
          <w:sz w:val="24"/>
          <w:szCs w:val="24"/>
          <w:rtl/>
        </w:rPr>
        <w:t xml:space="preserve"> فعالیتی به ظاهر قانونی است، به نظر می رسد که بیشتر</w:t>
      </w:r>
      <w:r w:rsidR="003A1743" w:rsidRPr="00241E9B">
        <w:rPr>
          <w:rFonts w:eastAsiaTheme="minorEastAsia" w:cs="B Nazanin" w:hint="cs"/>
          <w:sz w:val="24"/>
          <w:szCs w:val="24"/>
          <w:rtl/>
        </w:rPr>
        <w:t>از فرار مالیاتی در معرض دید باشد.</w:t>
      </w:r>
    </w:p>
    <w:p w:rsidR="003A1743" w:rsidRPr="00241E9B" w:rsidRDefault="003A1743" w:rsidP="00241E9B">
      <w:pPr>
        <w:spacing w:line="240" w:lineRule="auto"/>
        <w:rPr>
          <w:rFonts w:eastAsiaTheme="minorEastAsia" w:cs="B Nazanin"/>
          <w:sz w:val="24"/>
          <w:szCs w:val="24"/>
          <w:rtl/>
        </w:rPr>
      </w:pPr>
      <w:r w:rsidRPr="00241E9B">
        <w:rPr>
          <w:rFonts w:eastAsiaTheme="minorEastAsia" w:cs="B Nazanin" w:hint="cs"/>
          <w:sz w:val="24"/>
          <w:szCs w:val="24"/>
          <w:rtl/>
        </w:rPr>
        <w:t xml:space="preserve">اگر اجتناب مالیاتی توسط مقامات مالیاتی تشخیص داده شود دراین صورت، شرکت مجبور به پرداختهای اضافی و جریمه می شود که باعث کاه جریانهای نقدی ورودی و کاهش ثروت سهامداران می شود.به شرکتها پیشنهاد می شود با استفاده از راهبرد برنامه ریزی مالیاتی، به معنای به تعویق انداختن پرداخت مالیات تا حد ممکن وکاهش ارزش فعلی مالیات های پرداختی؛ درهزینۀ مالیاتی صرفه جویی کنند. در واقع برنامه ریزی مالیاتی به تشویق پس انداز و صرفه جویی هزینه در شرکت منجر می شود.این صرفه جویی و پس انداز می تواند ازطریق سرمایه گذاری در اوراق بهادار دولتی یا تغییر محل </w:t>
      </w:r>
      <w:r w:rsidRPr="00241E9B">
        <w:rPr>
          <w:rFonts w:eastAsiaTheme="minorEastAsia" w:cs="B Nazanin" w:hint="cs"/>
          <w:sz w:val="24"/>
          <w:szCs w:val="24"/>
          <w:rtl/>
        </w:rPr>
        <w:lastRenderedPageBreak/>
        <w:t>اقامت به پناهگاه مالیاتی(مالیات آن کمتر است) انجام گیرد.همچنین برخی از قوانین مالیاتی کشور نیز نشان می دهد شرکتهایی با فرصتهای سرمایه گذاری و رشد بیشتر، می توانند از معافیت مالیاتی بیشتری برخوردار شوند.</w:t>
      </w:r>
    </w:p>
    <w:p w:rsidR="003A1743" w:rsidRPr="00241E9B" w:rsidRDefault="003A1743" w:rsidP="00241E9B">
      <w:pPr>
        <w:spacing w:line="240" w:lineRule="auto"/>
        <w:rPr>
          <w:rFonts w:eastAsiaTheme="minorEastAsia" w:cs="B Nazanin"/>
          <w:sz w:val="24"/>
          <w:szCs w:val="24"/>
          <w:rtl/>
        </w:rPr>
      </w:pPr>
      <w:r w:rsidRPr="00241E9B">
        <w:rPr>
          <w:rFonts w:eastAsiaTheme="minorEastAsia" w:cs="B Nazanin" w:hint="cs"/>
          <w:sz w:val="24"/>
          <w:szCs w:val="24"/>
          <w:rtl/>
        </w:rPr>
        <w:t>با توجه به نتایج این پژوهش، توصیه های زیر به منظور انجام پژوهش های آینده ارائه می شود:</w:t>
      </w:r>
    </w:p>
    <w:p w:rsidR="003A1743" w:rsidRPr="00241E9B" w:rsidRDefault="003A1743" w:rsidP="00241E9B">
      <w:pPr>
        <w:spacing w:line="240" w:lineRule="auto"/>
        <w:rPr>
          <w:rFonts w:eastAsiaTheme="minorEastAsia" w:cs="B Nazanin"/>
          <w:sz w:val="24"/>
          <w:szCs w:val="24"/>
          <w:rtl/>
        </w:rPr>
      </w:pPr>
      <w:r w:rsidRPr="00241E9B">
        <w:rPr>
          <w:rFonts w:eastAsiaTheme="minorEastAsia" w:cs="B Nazanin" w:hint="cs"/>
          <w:sz w:val="24"/>
          <w:szCs w:val="24"/>
          <w:rtl/>
        </w:rPr>
        <w:t>1ـ اثر پذیرش استانداردهای بین المللی گزارشگری مالی برچسبندگی حق الزحمه های حسابرسی.</w:t>
      </w:r>
    </w:p>
    <w:p w:rsidR="003A1743" w:rsidRPr="00241E9B" w:rsidRDefault="003A1743" w:rsidP="00241E9B">
      <w:pPr>
        <w:spacing w:line="240" w:lineRule="auto"/>
        <w:rPr>
          <w:rFonts w:eastAsiaTheme="minorEastAsia" w:cs="B Nazanin"/>
          <w:sz w:val="24"/>
          <w:szCs w:val="24"/>
          <w:rtl/>
        </w:rPr>
      </w:pPr>
      <w:r w:rsidRPr="00241E9B">
        <w:rPr>
          <w:rFonts w:eastAsiaTheme="minorEastAsia" w:cs="B Nazanin" w:hint="cs"/>
          <w:sz w:val="24"/>
          <w:szCs w:val="24"/>
          <w:rtl/>
        </w:rPr>
        <w:t>2ـ تأثیر ساختار مالکیت برچسبندگی حق الزحمه های حسابرسی.</w:t>
      </w:r>
    </w:p>
    <w:p w:rsidR="00F366F7" w:rsidRPr="00241E9B" w:rsidRDefault="006915C7" w:rsidP="00F366F7">
      <w:pPr>
        <w:bidi w:val="0"/>
        <w:spacing w:line="240" w:lineRule="auto"/>
        <w:rPr>
          <w:rFonts w:eastAsiaTheme="minorEastAsia" w:cs="B Nazanin"/>
          <w:b/>
          <w:bCs/>
          <w:sz w:val="24"/>
          <w:szCs w:val="24"/>
          <w:rtl/>
        </w:rPr>
      </w:pPr>
      <w:r w:rsidRPr="00241E9B">
        <w:rPr>
          <w:rFonts w:eastAsiaTheme="minorEastAsia" w:cs="B Nazanin"/>
          <w:b/>
          <w:bCs/>
          <w:sz w:val="24"/>
          <w:szCs w:val="24"/>
          <w:rtl/>
        </w:rPr>
        <w:br w:type="page"/>
      </w:r>
      <w:bookmarkStart w:id="0" w:name="_GoBack"/>
      <w:bookmarkEnd w:id="0"/>
    </w:p>
    <w:p w:rsidR="006915C7" w:rsidRPr="00241E9B" w:rsidRDefault="006915C7" w:rsidP="00241E9B">
      <w:pPr>
        <w:spacing w:line="240" w:lineRule="auto"/>
        <w:rPr>
          <w:rFonts w:eastAsiaTheme="minorEastAsia" w:cs="B Nazanin"/>
          <w:b/>
          <w:bCs/>
          <w:sz w:val="24"/>
          <w:szCs w:val="24"/>
          <w:rtl/>
        </w:rPr>
      </w:pPr>
      <w:r w:rsidRPr="00241E9B">
        <w:rPr>
          <w:rFonts w:eastAsiaTheme="minorEastAsia" w:cs="B Nazanin" w:hint="cs"/>
          <w:b/>
          <w:bCs/>
          <w:sz w:val="24"/>
          <w:szCs w:val="24"/>
          <w:rtl/>
        </w:rPr>
        <w:lastRenderedPageBreak/>
        <w:t>منابع</w:t>
      </w:r>
    </w:p>
    <w:p w:rsidR="006915C7" w:rsidRPr="00241E9B" w:rsidRDefault="006915C7" w:rsidP="00241E9B">
      <w:pPr>
        <w:spacing w:line="240" w:lineRule="auto"/>
        <w:rPr>
          <w:rFonts w:eastAsiaTheme="minorEastAsia" w:cs="B Nazanin"/>
          <w:sz w:val="24"/>
          <w:szCs w:val="24"/>
          <w:rtl/>
        </w:rPr>
      </w:pPr>
      <w:r w:rsidRPr="00241E9B">
        <w:rPr>
          <w:rFonts w:eastAsiaTheme="minorEastAsia" w:cs="B Nazanin" w:hint="cs"/>
          <w:sz w:val="24"/>
          <w:szCs w:val="24"/>
          <w:rtl/>
        </w:rPr>
        <w:t>ـ اکبری، فضل الله.(1385).تجزیه و تحلیل صورتهای مالی، سازمان حسابرسی، نشریۀ129 .</w:t>
      </w:r>
    </w:p>
    <w:p w:rsidR="006915C7" w:rsidRPr="00241E9B" w:rsidRDefault="006915C7" w:rsidP="00241E9B">
      <w:pPr>
        <w:spacing w:line="240" w:lineRule="auto"/>
        <w:rPr>
          <w:rFonts w:eastAsiaTheme="minorEastAsia" w:cs="B Nazanin"/>
          <w:sz w:val="24"/>
          <w:szCs w:val="24"/>
          <w:rtl/>
        </w:rPr>
      </w:pPr>
      <w:r w:rsidRPr="00241E9B">
        <w:rPr>
          <w:rFonts w:eastAsiaTheme="minorEastAsia" w:cs="B Nazanin" w:hint="cs"/>
          <w:sz w:val="24"/>
          <w:szCs w:val="24"/>
          <w:rtl/>
        </w:rPr>
        <w:t>ـ اصلانی، امیر(1380).نقش اقتصادی حسابرسی در بازارهای آزاد و بازارهای تحت نظارت، سازمان حسابرسی، چاپ دوم، نشریه شمارۀ 159 .</w:t>
      </w:r>
    </w:p>
    <w:p w:rsidR="006915C7" w:rsidRPr="00241E9B" w:rsidRDefault="006915C7" w:rsidP="00241E9B">
      <w:pPr>
        <w:spacing w:line="240" w:lineRule="auto"/>
        <w:rPr>
          <w:rFonts w:eastAsiaTheme="minorEastAsia" w:cs="B Nazanin"/>
          <w:sz w:val="24"/>
          <w:szCs w:val="24"/>
          <w:rtl/>
        </w:rPr>
      </w:pPr>
      <w:r w:rsidRPr="00241E9B">
        <w:rPr>
          <w:rFonts w:eastAsiaTheme="minorEastAsia" w:cs="B Nazanin" w:hint="cs"/>
          <w:sz w:val="24"/>
          <w:szCs w:val="24"/>
          <w:rtl/>
        </w:rPr>
        <w:t>ـ بحری ثالث، جمال؛ بهنمون، یعقوب؛ مددی زاده، ابراهیم.(1395).تأثیر استراتژی مالیاتی جسورانه و ترکیب هیئت مدیره برحق الزحمۀ حسابرسی.دانش حسابداری و حسابرسی مدیریت، 5 (20)، 26 -13.</w:t>
      </w:r>
    </w:p>
    <w:p w:rsidR="006915C7" w:rsidRPr="00241E9B" w:rsidRDefault="006915C7" w:rsidP="00241E9B">
      <w:pPr>
        <w:spacing w:line="240" w:lineRule="auto"/>
        <w:rPr>
          <w:rFonts w:eastAsiaTheme="minorEastAsia" w:cs="B Nazanin"/>
          <w:sz w:val="24"/>
          <w:szCs w:val="24"/>
          <w:rtl/>
        </w:rPr>
      </w:pPr>
      <w:r w:rsidRPr="00241E9B">
        <w:rPr>
          <w:rFonts w:eastAsiaTheme="minorEastAsia" w:cs="B Nazanin" w:hint="cs"/>
          <w:sz w:val="24"/>
          <w:szCs w:val="24"/>
          <w:rtl/>
        </w:rPr>
        <w:t>ـ پور حیدری، امید؛ گل محمدی شورکی، مجتبی.(1394).تأثیر ریسک وضعیتی مالیاتی شرکت برحق الزحمۀ حسابرسی.بررسی های حسابداری و حسابرسی.22(3)، 318- 301 .</w:t>
      </w:r>
    </w:p>
    <w:p w:rsidR="00FF07A6" w:rsidRPr="00241E9B" w:rsidRDefault="006915C7" w:rsidP="00241E9B">
      <w:pPr>
        <w:spacing w:line="240" w:lineRule="auto"/>
        <w:rPr>
          <w:rFonts w:eastAsiaTheme="minorEastAsia" w:cs="B Nazanin"/>
          <w:sz w:val="24"/>
          <w:szCs w:val="24"/>
          <w:rtl/>
        </w:rPr>
      </w:pPr>
      <w:r w:rsidRPr="00241E9B">
        <w:rPr>
          <w:rFonts w:eastAsiaTheme="minorEastAsia" w:cs="B Nazanin" w:hint="cs"/>
          <w:sz w:val="24"/>
          <w:szCs w:val="24"/>
          <w:rtl/>
        </w:rPr>
        <w:t>ـ رشیدی باغی، محسن.(1393).بررسی چسبندگی حق الزحمۀ حسابرسی.بررسی های حسابداری وحسابرسی،21(4)، 448-431 .</w:t>
      </w:r>
    </w:p>
    <w:p w:rsidR="006915C7" w:rsidRPr="00241E9B" w:rsidRDefault="008E4F5E" w:rsidP="00241E9B">
      <w:pPr>
        <w:spacing w:line="240" w:lineRule="auto"/>
        <w:rPr>
          <w:rFonts w:eastAsiaTheme="minorEastAsia" w:cs="B Nazanin"/>
          <w:sz w:val="24"/>
          <w:szCs w:val="24"/>
          <w:rtl/>
        </w:rPr>
      </w:pPr>
      <w:r w:rsidRPr="00241E9B">
        <w:rPr>
          <w:rFonts w:eastAsiaTheme="minorEastAsia" w:cs="B Nazanin" w:hint="cs"/>
          <w:sz w:val="24"/>
          <w:szCs w:val="24"/>
          <w:rtl/>
        </w:rPr>
        <w:t>ـ حیدری، مهدی.(1393).بررسی تأثیر عامل رفتاری اعتماد به نفس بیش از حد مدیریت برچسندگی هزینه: نقش تعدیلی عوامل اقتصادی وعوامل مبتنی برنظریه نمایندگی درآن.بررسیهای حسابداری و حسابرسی،21(2)،172-151.</w:t>
      </w:r>
    </w:p>
    <w:p w:rsidR="002F30B5" w:rsidRPr="00241E9B" w:rsidRDefault="002F30B5" w:rsidP="00241E9B">
      <w:pPr>
        <w:spacing w:line="240" w:lineRule="auto"/>
        <w:rPr>
          <w:rFonts w:eastAsiaTheme="minorEastAsia" w:cs="B Nazanin"/>
          <w:sz w:val="24"/>
          <w:szCs w:val="24"/>
          <w:rtl/>
        </w:rPr>
      </w:pPr>
      <w:r w:rsidRPr="00241E9B">
        <w:rPr>
          <w:rFonts w:eastAsiaTheme="minorEastAsia" w:cs="B Nazanin" w:hint="cs"/>
          <w:sz w:val="24"/>
          <w:szCs w:val="24"/>
          <w:rtl/>
        </w:rPr>
        <w:t>ـ صفرزاده، محمد حسین؛ بیگ پناه، بهزاد.(1394).چسبندگی هزینۀ حسابرسی مستقل در شرکتهای ایرانی.علمی پژوهشی حسابداری مالی،7(27)،76-53 .</w:t>
      </w:r>
    </w:p>
    <w:p w:rsidR="002F30B5" w:rsidRPr="00241E9B" w:rsidRDefault="002F30B5" w:rsidP="00241E9B">
      <w:pPr>
        <w:spacing w:line="240" w:lineRule="auto"/>
        <w:rPr>
          <w:rFonts w:eastAsiaTheme="minorEastAsia" w:cs="B Nazanin"/>
          <w:sz w:val="24"/>
          <w:szCs w:val="24"/>
          <w:rtl/>
        </w:rPr>
      </w:pPr>
      <w:r w:rsidRPr="00241E9B">
        <w:rPr>
          <w:rFonts w:eastAsiaTheme="minorEastAsia" w:cs="B Nazanin" w:hint="cs"/>
          <w:sz w:val="24"/>
          <w:szCs w:val="24"/>
          <w:rtl/>
        </w:rPr>
        <w:t>ـ طبیبی، سید جمال الدین؛ محمدرضا؛ دلگشایی؛ بهرام.(1393).تدوین پایان نامه، رساله، طرح پژوهشی و مقاله علمی.انتشارات فردوس،5 ، 125-15 .</w:t>
      </w:r>
    </w:p>
    <w:p w:rsidR="002F30B5" w:rsidRPr="00241E9B" w:rsidRDefault="002F30B5" w:rsidP="00241E9B">
      <w:pPr>
        <w:spacing w:line="240" w:lineRule="auto"/>
        <w:rPr>
          <w:rFonts w:eastAsiaTheme="minorEastAsia" w:cs="B Nazanin"/>
          <w:sz w:val="24"/>
          <w:szCs w:val="24"/>
          <w:rtl/>
        </w:rPr>
      </w:pPr>
      <w:r w:rsidRPr="00241E9B">
        <w:rPr>
          <w:rFonts w:eastAsiaTheme="minorEastAsia" w:cs="B Nazanin" w:hint="cs"/>
          <w:sz w:val="24"/>
          <w:szCs w:val="24"/>
          <w:rtl/>
        </w:rPr>
        <w:t>ـ عزیزخانی، مسعود؛ آقا بیگی، زینب.(1392).بررسی حق الزحمۀ حسابرسی نخستین و سنوات آینده دورۀ تصدی حسابرسی در شرکتهای پذیرفته شده در بورس اوراق بهادار تهران.دانش حسابداری،4(15)، 127-105 .</w:t>
      </w:r>
    </w:p>
    <w:p w:rsidR="002F30B5" w:rsidRPr="00241E9B" w:rsidRDefault="002F30B5" w:rsidP="00241E9B">
      <w:pPr>
        <w:spacing w:line="240" w:lineRule="auto"/>
        <w:rPr>
          <w:rFonts w:eastAsiaTheme="minorEastAsia" w:cs="B Nazanin"/>
          <w:sz w:val="24"/>
          <w:szCs w:val="24"/>
          <w:rtl/>
        </w:rPr>
      </w:pPr>
      <w:r w:rsidRPr="00241E9B">
        <w:rPr>
          <w:rFonts w:eastAsiaTheme="minorEastAsia" w:cs="B Nazanin" w:hint="cs"/>
          <w:sz w:val="24"/>
          <w:szCs w:val="24"/>
          <w:rtl/>
        </w:rPr>
        <w:t>ـ کردستانی، غلامرضا؛ مرتضوی، سید مرتضی.(1391).بررسی تصمیمات سنجیده مدیران برچسبندگی هزینه ها، بررسی های حسابداری و حسابرسی،19(67)، 73-90 .</w:t>
      </w:r>
    </w:p>
    <w:p w:rsidR="002F30B5" w:rsidRPr="00241E9B" w:rsidRDefault="002F30B5" w:rsidP="00241E9B">
      <w:pPr>
        <w:spacing w:line="240" w:lineRule="auto"/>
        <w:rPr>
          <w:rFonts w:eastAsiaTheme="minorEastAsia" w:cs="B Nazanin"/>
          <w:sz w:val="24"/>
          <w:szCs w:val="24"/>
          <w:rtl/>
        </w:rPr>
      </w:pPr>
      <w:r w:rsidRPr="00241E9B">
        <w:rPr>
          <w:rFonts w:eastAsiaTheme="minorEastAsia" w:cs="B Nazanin" w:hint="cs"/>
          <w:sz w:val="24"/>
          <w:szCs w:val="24"/>
          <w:rtl/>
        </w:rPr>
        <w:t>ـ ملکیان،اسفندیار؛نیکروان فرد،بیتا.(1394).بررسی تأثیر مالکان نهادی بر دستمزد حسابرسی مستقل در شکرتهای پذیرفته شده در بورس اوراق بهادار تهران.پیشرفتهای حسابداری،7(1)، 166 -139 .</w:t>
      </w:r>
    </w:p>
    <w:p w:rsidR="002F30B5" w:rsidRPr="00241E9B" w:rsidRDefault="00D76036" w:rsidP="00241E9B">
      <w:pPr>
        <w:spacing w:line="240" w:lineRule="auto"/>
        <w:rPr>
          <w:rFonts w:eastAsiaTheme="minorEastAsia" w:cs="B Nazanin"/>
          <w:sz w:val="24"/>
          <w:szCs w:val="24"/>
          <w:rtl/>
        </w:rPr>
      </w:pPr>
      <w:r w:rsidRPr="00241E9B">
        <w:rPr>
          <w:rFonts w:eastAsiaTheme="minorEastAsia" w:cs="B Nazanin" w:hint="cs"/>
          <w:sz w:val="24"/>
          <w:szCs w:val="24"/>
          <w:rtl/>
        </w:rPr>
        <w:t>ـ مهرانی</w:t>
      </w:r>
      <w:r w:rsidR="000C1742" w:rsidRPr="00241E9B">
        <w:rPr>
          <w:rFonts w:eastAsiaTheme="minorEastAsia" w:cs="B Nazanin" w:hint="cs"/>
          <w:sz w:val="24"/>
          <w:szCs w:val="24"/>
          <w:rtl/>
        </w:rPr>
        <w:t>،</w:t>
      </w:r>
      <w:r w:rsidR="003C2C32" w:rsidRPr="00241E9B">
        <w:rPr>
          <w:rFonts w:eastAsiaTheme="minorEastAsia" w:cs="B Nazanin" w:hint="cs"/>
          <w:sz w:val="24"/>
          <w:szCs w:val="24"/>
          <w:rtl/>
        </w:rPr>
        <w:t>س</w:t>
      </w:r>
      <w:r w:rsidRPr="00241E9B">
        <w:rPr>
          <w:rFonts w:eastAsiaTheme="minorEastAsia" w:cs="B Nazanin" w:hint="cs"/>
          <w:sz w:val="24"/>
          <w:szCs w:val="24"/>
          <w:rtl/>
        </w:rPr>
        <w:t>اسان؛</w:t>
      </w:r>
      <w:r w:rsidR="00687C47" w:rsidRPr="00241E9B">
        <w:rPr>
          <w:rFonts w:eastAsiaTheme="minorEastAsia" w:cs="B Nazanin" w:hint="cs"/>
          <w:sz w:val="24"/>
          <w:szCs w:val="24"/>
          <w:rtl/>
        </w:rPr>
        <w:t>جمشیدی ایوانکی،</w:t>
      </w:r>
      <w:r w:rsidRPr="00241E9B">
        <w:rPr>
          <w:rFonts w:eastAsiaTheme="minorEastAsia" w:cs="B Nazanin" w:hint="cs"/>
          <w:sz w:val="24"/>
          <w:szCs w:val="24"/>
          <w:rtl/>
        </w:rPr>
        <w:t>کوروش.(1390).عوامل مؤثر بر حق الزحمه های حسابرسی.حسابدار رسمی، 13، 78- 60 .</w:t>
      </w:r>
    </w:p>
    <w:p w:rsidR="008E4F5E" w:rsidRPr="00241E9B" w:rsidRDefault="008829CE" w:rsidP="00241E9B">
      <w:pPr>
        <w:spacing w:line="240" w:lineRule="auto"/>
        <w:rPr>
          <w:rFonts w:eastAsiaTheme="minorEastAsia" w:cs="B Nazanin"/>
          <w:sz w:val="24"/>
          <w:szCs w:val="24"/>
        </w:rPr>
      </w:pPr>
      <w:r w:rsidRPr="00241E9B">
        <w:rPr>
          <w:rFonts w:eastAsiaTheme="minorEastAsia" w:cs="B Nazanin" w:hint="cs"/>
          <w:sz w:val="24"/>
          <w:szCs w:val="24"/>
          <w:rtl/>
        </w:rPr>
        <w:t>ـ نمازی،محمد؛دوانی پور،ایرج.(1389).بررسی تجربی رفتارچسبندگی هزینه هادربورس اوراق بهادار تهران.بررسی های حسابداری و حسابرسی،17(62)، 102- 85 .</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Akbari, F. (2006). Analysis of financial statements. </w:t>
      </w:r>
      <w:r w:rsidRPr="00241E9B">
        <w:rPr>
          <w:rFonts w:ascii="Times New Roman" w:hAnsi="Times New Roman" w:cs="B Nazanin"/>
          <w:i/>
          <w:iCs/>
          <w:sz w:val="24"/>
          <w:szCs w:val="24"/>
          <w:lang w:bidi="ar-SA"/>
        </w:rPr>
        <w:t>Audit Organization</w:t>
      </w:r>
      <w:r w:rsidRPr="00241E9B">
        <w:rPr>
          <w:rFonts w:ascii="Times New Roman" w:hAnsi="Times New Roman" w:cs="B Nazanin"/>
          <w:sz w:val="24"/>
          <w:szCs w:val="24"/>
          <w:lang w:bidi="ar-SA"/>
        </w:rPr>
        <w:t>, Journal 129 [In Persian].</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Anderson, M.C., Banker, R.D., Janakiraman, S.N. (2003). Are selling, general, and administrative costs “sticky”? </w:t>
      </w:r>
      <w:r w:rsidRPr="00241E9B">
        <w:rPr>
          <w:rFonts w:ascii="Times New Roman" w:hAnsi="Times New Roman" w:cs="B Nazanin"/>
          <w:i/>
          <w:iCs/>
          <w:sz w:val="24"/>
          <w:szCs w:val="24"/>
          <w:lang w:bidi="ar-SA"/>
        </w:rPr>
        <w:t>Journal of Accounting Research</w:t>
      </w:r>
      <w:r w:rsidRPr="00241E9B">
        <w:rPr>
          <w:rFonts w:ascii="Times New Roman" w:hAnsi="Times New Roman" w:cs="B Nazanin"/>
          <w:sz w:val="24"/>
          <w:szCs w:val="24"/>
          <w:lang w:bidi="ar-SA"/>
        </w:rPr>
        <w:t>, 41(1), 47-63.</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Aslani, A. (2001). The economic role of auditing in free markets and supervised markets. Second Edition, </w:t>
      </w:r>
      <w:r w:rsidRPr="00241E9B">
        <w:rPr>
          <w:rFonts w:ascii="Times New Roman" w:hAnsi="Times New Roman" w:cs="B Nazanin"/>
          <w:i/>
          <w:iCs/>
          <w:sz w:val="24"/>
          <w:szCs w:val="24"/>
          <w:lang w:bidi="ar-SA"/>
        </w:rPr>
        <w:t>Audit Organization</w:t>
      </w:r>
      <w:r w:rsidRPr="00241E9B">
        <w:rPr>
          <w:rFonts w:ascii="Times New Roman" w:hAnsi="Times New Roman" w:cs="B Nazanin"/>
          <w:sz w:val="24"/>
          <w:szCs w:val="24"/>
          <w:lang w:bidi="ar-SA"/>
        </w:rPr>
        <w:t>, Journal No. 159 [In Persian].</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Azizkhani, M., Aghabeigi, Z. (2013). Audit fees for initial and subsequent engagements: evidence from firms listed in Tehran Stock Exchange. </w:t>
      </w:r>
      <w:r w:rsidRPr="00241E9B">
        <w:rPr>
          <w:rFonts w:ascii="Times New Roman" w:hAnsi="Times New Roman" w:cs="B Nazanin"/>
          <w:i/>
          <w:iCs/>
          <w:sz w:val="24"/>
          <w:szCs w:val="24"/>
          <w:lang w:bidi="ar-SA"/>
        </w:rPr>
        <w:t>Journal of Accounting Knowledge</w:t>
      </w:r>
      <w:r w:rsidRPr="00241E9B">
        <w:rPr>
          <w:rFonts w:ascii="Times New Roman" w:hAnsi="Times New Roman" w:cs="B Nazanin"/>
          <w:sz w:val="24"/>
          <w:szCs w:val="24"/>
          <w:lang w:bidi="ar-SA"/>
        </w:rPr>
        <w:t>, 4(15), 105-127 [In Persian].</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Bahri Sales J., Bahnamon, Y., Madadizadeh, I. (2016). The effect of tax aggressiveness and board of director composition on audit fees. </w:t>
      </w:r>
      <w:r w:rsidRPr="00241E9B">
        <w:rPr>
          <w:rFonts w:ascii="Times New Roman" w:hAnsi="Times New Roman" w:cs="B Nazanin"/>
          <w:i/>
          <w:iCs/>
          <w:sz w:val="24"/>
          <w:szCs w:val="24"/>
          <w:lang w:bidi="ar-SA"/>
        </w:rPr>
        <w:t>Journal of Accounting and Auditing Management</w:t>
      </w:r>
      <w:r w:rsidRPr="00241E9B">
        <w:rPr>
          <w:rFonts w:ascii="Times New Roman" w:hAnsi="Times New Roman" w:cs="B Nazanin"/>
          <w:sz w:val="24"/>
          <w:szCs w:val="24"/>
          <w:lang w:bidi="ar-SA"/>
        </w:rPr>
        <w:t>, 5(20), 13-26 [In Persian].</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Ball, L., Mankiw, N.G. (1994). A sticky-price manifesto, national bureau of economic research. </w:t>
      </w:r>
      <w:r w:rsidRPr="00241E9B">
        <w:rPr>
          <w:rFonts w:ascii="Times New Roman" w:hAnsi="Times New Roman" w:cs="B Nazanin"/>
          <w:i/>
          <w:iCs/>
          <w:sz w:val="24"/>
          <w:szCs w:val="24"/>
          <w:lang w:bidi="ar-SA"/>
        </w:rPr>
        <w:t>Working Paper</w:t>
      </w:r>
      <w:r w:rsidRPr="00241E9B">
        <w:rPr>
          <w:rFonts w:ascii="Times New Roman" w:hAnsi="Times New Roman" w:cs="B Nazanin"/>
          <w:sz w:val="24"/>
          <w:szCs w:val="24"/>
          <w:lang w:bidi="ar-SA"/>
        </w:rPr>
        <w:t>, No. 4677.</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Beikpanah, B. (2013). Pricing of audit services, senior accounting officer. Faculty of management and accounting, Shahid Beheshti University [In Persian].</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lastRenderedPageBreak/>
        <w:t xml:space="preserve">Calleja, K., Steliaros, M., Thomas, D. (2006). A note on cost stickiness: Some international comparisons. </w:t>
      </w:r>
      <w:r w:rsidRPr="00241E9B">
        <w:rPr>
          <w:rFonts w:ascii="Times New Roman" w:hAnsi="Times New Roman" w:cs="B Nazanin"/>
          <w:i/>
          <w:iCs/>
          <w:sz w:val="24"/>
          <w:szCs w:val="24"/>
          <w:lang w:bidi="ar-SA"/>
        </w:rPr>
        <w:t>Management Accounting Research</w:t>
      </w:r>
      <w:r w:rsidRPr="00241E9B">
        <w:rPr>
          <w:rFonts w:ascii="Times New Roman" w:hAnsi="Times New Roman" w:cs="B Nazanin"/>
          <w:sz w:val="24"/>
          <w:szCs w:val="24"/>
          <w:lang w:bidi="ar-SA"/>
        </w:rPr>
        <w:t>, 17(2), 127-140.</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Chen, C.X., Gores, T., Nasev, J. (2013). Managerial overconfidence and cost stickiness. </w:t>
      </w:r>
      <w:r w:rsidRPr="00241E9B">
        <w:rPr>
          <w:rFonts w:ascii="Times New Roman" w:hAnsi="Times New Roman" w:cs="B Nazanin"/>
          <w:i/>
          <w:iCs/>
          <w:sz w:val="24"/>
          <w:szCs w:val="24"/>
          <w:lang w:bidi="ar-SA"/>
        </w:rPr>
        <w:t>Working Paper</w:t>
      </w:r>
      <w:r w:rsidRPr="00241E9B">
        <w:rPr>
          <w:rFonts w:ascii="Times New Roman" w:hAnsi="Times New Roman" w:cs="B Nazanin"/>
          <w:sz w:val="24"/>
          <w:szCs w:val="24"/>
          <w:lang w:bidi="ar-SA"/>
        </w:rPr>
        <w:t>, Available at SSRN: http://ssrn.com/abstract=2208622.</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Chen, L., Krishnan, G., Pevzner, M. (2012). Pro forma disclosures, audit fees, and auditor resignations. </w:t>
      </w:r>
      <w:r w:rsidRPr="00241E9B">
        <w:rPr>
          <w:rFonts w:ascii="Times New Roman" w:hAnsi="Times New Roman" w:cs="B Nazanin"/>
          <w:i/>
          <w:iCs/>
          <w:sz w:val="24"/>
          <w:szCs w:val="24"/>
          <w:lang w:bidi="ar-SA"/>
        </w:rPr>
        <w:t>Journal of Accounting &amp; Public Policy</w:t>
      </w:r>
      <w:r w:rsidRPr="00241E9B">
        <w:rPr>
          <w:rFonts w:ascii="Times New Roman" w:hAnsi="Times New Roman" w:cs="B Nazanin"/>
          <w:sz w:val="24"/>
          <w:szCs w:val="24"/>
          <w:lang w:bidi="ar-SA"/>
        </w:rPr>
        <w:t>, 31(3), 237-257.</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Chyz, J., Gaertner, F., Kausar, A., Watson, L. (2014). Overconfidence and aggressive corporate tax policy. Available at http://ssrn.com/ abstract=2408236.</w:t>
      </w:r>
    </w:p>
    <w:p w:rsidR="00F65AF8" w:rsidRPr="00241E9B" w:rsidRDefault="00F65AF8" w:rsidP="00241E9B">
      <w:pPr>
        <w:autoSpaceDE w:val="0"/>
        <w:autoSpaceDN w:val="0"/>
        <w:bidi w:val="0"/>
        <w:adjustRightInd w:val="0"/>
        <w:spacing w:line="240" w:lineRule="auto"/>
        <w:rPr>
          <w:rFonts w:ascii="Times New Roman" w:hAnsi="Times New Roman" w:cs="B Nazanin"/>
          <w:i/>
          <w:iCs/>
          <w:sz w:val="24"/>
          <w:szCs w:val="24"/>
          <w:lang w:bidi="ar-SA"/>
        </w:rPr>
      </w:pPr>
      <w:r w:rsidRPr="00241E9B">
        <w:rPr>
          <w:rFonts w:ascii="Times New Roman" w:hAnsi="Times New Roman" w:cs="B Nazanin"/>
          <w:sz w:val="24"/>
          <w:szCs w:val="24"/>
          <w:lang w:bidi="ar-SA"/>
        </w:rPr>
        <w:t xml:space="preserve">DeVilliers, C., Hay, D., Zhang, Z. (2014). Audit fee stickiness. </w:t>
      </w:r>
      <w:r w:rsidRPr="00241E9B">
        <w:rPr>
          <w:rFonts w:ascii="Times New Roman" w:hAnsi="Times New Roman" w:cs="B Nazanin"/>
          <w:i/>
          <w:iCs/>
          <w:sz w:val="24"/>
          <w:szCs w:val="24"/>
          <w:lang w:bidi="ar-SA"/>
        </w:rPr>
        <w:t>Managerial Auditing</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i/>
          <w:iCs/>
          <w:sz w:val="24"/>
          <w:szCs w:val="24"/>
          <w:lang w:bidi="ar-SA"/>
        </w:rPr>
        <w:t>Journal</w:t>
      </w:r>
      <w:r w:rsidRPr="00241E9B">
        <w:rPr>
          <w:rFonts w:ascii="Times New Roman" w:hAnsi="Times New Roman" w:cs="B Nazanin"/>
          <w:sz w:val="24"/>
          <w:szCs w:val="24"/>
          <w:lang w:bidi="ar-SA"/>
        </w:rPr>
        <w:t>, 29(1), 2-26.</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Dhaliwal, D., Lamoreaux, P., Lennox, C., Mauler, L. (2014). Management influence on auditor selection and subsequent impairments of auditor independence during the post-SOX period. </w:t>
      </w:r>
      <w:r w:rsidRPr="00241E9B">
        <w:rPr>
          <w:rFonts w:ascii="Times New Roman" w:hAnsi="Times New Roman" w:cs="B Nazanin"/>
          <w:i/>
          <w:iCs/>
          <w:sz w:val="24"/>
          <w:szCs w:val="24"/>
          <w:lang w:bidi="ar-SA"/>
        </w:rPr>
        <w:t>Contemporary Accounting Research</w:t>
      </w:r>
      <w:r w:rsidRPr="00241E9B">
        <w:rPr>
          <w:rFonts w:ascii="Times New Roman" w:hAnsi="Times New Roman" w:cs="B Nazanin"/>
          <w:sz w:val="24"/>
          <w:szCs w:val="24"/>
          <w:lang w:bidi="ar-SA"/>
        </w:rPr>
        <w:t>, 32(2), 575-607.</w:t>
      </w:r>
    </w:p>
    <w:p w:rsidR="00F65AF8" w:rsidRPr="00241E9B" w:rsidRDefault="00F65AF8" w:rsidP="00241E9B">
      <w:pPr>
        <w:bidi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Dierynck, B., Landsman, W.R., Renders, A. (2012). Do managerial incentives drive cost behavior? Evidence about the role of the zero earnings benchmark for labor cost behavior in private Belgian firms. </w:t>
      </w:r>
      <w:r w:rsidRPr="00241E9B">
        <w:rPr>
          <w:rFonts w:ascii="Times New Roman" w:hAnsi="Times New Roman" w:cs="B Nazanin"/>
          <w:i/>
          <w:iCs/>
          <w:sz w:val="24"/>
          <w:szCs w:val="24"/>
          <w:lang w:bidi="ar-SA"/>
        </w:rPr>
        <w:t>A Journal of the American Accounting Association</w:t>
      </w:r>
      <w:r w:rsidRPr="00241E9B">
        <w:rPr>
          <w:rFonts w:ascii="Times New Roman" w:hAnsi="Times New Roman" w:cs="B Nazanin"/>
          <w:sz w:val="24"/>
          <w:szCs w:val="24"/>
          <w:lang w:bidi="ar-SA"/>
        </w:rPr>
        <w:t>, 87(4), 1219-1246.</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Donohoe, M., Knechel, W. (2014). Does corporate tax aggressiveness influence audit pricing? </w:t>
      </w:r>
      <w:r w:rsidRPr="00241E9B">
        <w:rPr>
          <w:rFonts w:ascii="Times New Roman" w:hAnsi="Times New Roman" w:cs="B Nazanin"/>
          <w:i/>
          <w:iCs/>
          <w:sz w:val="24"/>
          <w:szCs w:val="24"/>
          <w:lang w:bidi="ar-SA"/>
        </w:rPr>
        <w:t>Contemporary Accounting Research</w:t>
      </w:r>
      <w:r w:rsidRPr="00241E9B">
        <w:rPr>
          <w:rFonts w:ascii="Times New Roman" w:hAnsi="Times New Roman" w:cs="B Nazanin"/>
          <w:sz w:val="24"/>
          <w:szCs w:val="24"/>
          <w:lang w:bidi="ar-SA"/>
        </w:rPr>
        <w:t>, 31(1), 284-308.</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Doogar, R., Sivadasan, P., Solomon, I. (2010). The regulation of public company auditing: Evidence from the transition to AS5. </w:t>
      </w:r>
      <w:r w:rsidRPr="00241E9B">
        <w:rPr>
          <w:rFonts w:ascii="Times New Roman" w:hAnsi="Times New Roman" w:cs="B Nazanin"/>
          <w:i/>
          <w:iCs/>
          <w:sz w:val="24"/>
          <w:szCs w:val="24"/>
          <w:lang w:bidi="ar-SA"/>
        </w:rPr>
        <w:t>Journal of Accounting Research</w:t>
      </w:r>
      <w:r w:rsidRPr="00241E9B">
        <w:rPr>
          <w:rFonts w:ascii="Times New Roman" w:hAnsi="Times New Roman" w:cs="B Nazanin"/>
          <w:sz w:val="24"/>
          <w:szCs w:val="24"/>
          <w:lang w:bidi="ar-SA"/>
        </w:rPr>
        <w:t>, 48(4), 795-814.</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Dunn, K., Mayhe, B. (2004). Audit firm industry specialization and client disclosure quality. </w:t>
      </w:r>
      <w:r w:rsidRPr="00241E9B">
        <w:rPr>
          <w:rFonts w:ascii="Times New Roman" w:hAnsi="Times New Roman" w:cs="B Nazanin"/>
          <w:i/>
          <w:iCs/>
          <w:sz w:val="24"/>
          <w:szCs w:val="24"/>
          <w:lang w:bidi="ar-SA"/>
        </w:rPr>
        <w:t>Review of Accounting Studies</w:t>
      </w:r>
      <w:r w:rsidRPr="00241E9B">
        <w:rPr>
          <w:rFonts w:ascii="Times New Roman" w:hAnsi="Times New Roman" w:cs="B Nazanin"/>
          <w:sz w:val="24"/>
          <w:szCs w:val="24"/>
          <w:lang w:bidi="ar-SA"/>
        </w:rPr>
        <w:t>, 9(1), 35-58.</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Dyreng, S., Hanlon, M., Maydew, E. (2008). Long-run corporate tax avoidance. </w:t>
      </w:r>
      <w:r w:rsidRPr="00241E9B">
        <w:rPr>
          <w:rFonts w:ascii="Times New Roman" w:hAnsi="Times New Roman" w:cs="B Nazanin"/>
          <w:i/>
          <w:iCs/>
          <w:sz w:val="24"/>
          <w:szCs w:val="24"/>
          <w:lang w:bidi="ar-SA"/>
        </w:rPr>
        <w:t>The Accounting Review</w:t>
      </w:r>
      <w:r w:rsidRPr="00241E9B">
        <w:rPr>
          <w:rFonts w:ascii="Times New Roman" w:hAnsi="Times New Roman" w:cs="B Nazanin"/>
          <w:sz w:val="24"/>
          <w:szCs w:val="24"/>
          <w:lang w:bidi="ar-SA"/>
        </w:rPr>
        <w:t>, 83(1), 61-82.</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Ghosh, A., Lustgarten. S. (2006). Pricing of initial audit engagements by large and small audit firms. </w:t>
      </w:r>
      <w:r w:rsidRPr="00241E9B">
        <w:rPr>
          <w:rFonts w:ascii="Times New Roman" w:hAnsi="Times New Roman" w:cs="B Nazanin"/>
          <w:i/>
          <w:iCs/>
          <w:sz w:val="24"/>
          <w:szCs w:val="24"/>
          <w:lang w:bidi="ar-SA"/>
        </w:rPr>
        <w:t>Contemporary Accounting Research</w:t>
      </w:r>
      <w:r w:rsidRPr="00241E9B">
        <w:rPr>
          <w:rFonts w:ascii="Times New Roman" w:hAnsi="Times New Roman" w:cs="B Nazanin"/>
          <w:sz w:val="24"/>
          <w:szCs w:val="24"/>
          <w:lang w:bidi="ar-SA"/>
        </w:rPr>
        <w:t>, 23(2), 333-368.</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Hall, S., Walsh, M., Yates, A. (2000). Are UK companies’ prices sticky? </w:t>
      </w:r>
      <w:r w:rsidRPr="00241E9B">
        <w:rPr>
          <w:rFonts w:ascii="Times New Roman" w:hAnsi="Times New Roman" w:cs="B Nazanin"/>
          <w:i/>
          <w:iCs/>
          <w:sz w:val="24"/>
          <w:szCs w:val="24"/>
          <w:lang w:bidi="ar-SA"/>
        </w:rPr>
        <w:t>Oxford Economic Papers</w:t>
      </w:r>
      <w:r w:rsidRPr="00241E9B">
        <w:rPr>
          <w:rFonts w:ascii="Times New Roman" w:hAnsi="Times New Roman" w:cs="B Nazanin"/>
          <w:sz w:val="24"/>
          <w:szCs w:val="24"/>
          <w:lang w:bidi="ar-SA"/>
        </w:rPr>
        <w:t>, 52(4), 25-46.</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Hanlon, M., Heitzman, S. (2010). A review of tax research</w:t>
      </w:r>
      <w:r w:rsidRPr="00241E9B">
        <w:rPr>
          <w:rFonts w:ascii="Times New Roman" w:hAnsi="Times New Roman" w:cs="B Nazanin"/>
          <w:i/>
          <w:iCs/>
          <w:sz w:val="24"/>
          <w:szCs w:val="24"/>
          <w:lang w:bidi="ar-SA"/>
        </w:rPr>
        <w:t>. Journal of Accounting and Economics</w:t>
      </w:r>
      <w:r w:rsidRPr="00241E9B">
        <w:rPr>
          <w:rFonts w:ascii="Times New Roman" w:hAnsi="Times New Roman" w:cs="B Nazanin"/>
          <w:sz w:val="24"/>
          <w:szCs w:val="24"/>
          <w:lang w:bidi="ar-SA"/>
        </w:rPr>
        <w:t>, 50(2-3), 127-178.</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Hanlon, M., Krishnan, G., Mills, L. (2012). Audit fees and book-tax differences. </w:t>
      </w:r>
      <w:r w:rsidRPr="00241E9B">
        <w:rPr>
          <w:rFonts w:ascii="Times New Roman" w:hAnsi="Times New Roman" w:cs="B Nazanin"/>
          <w:i/>
          <w:iCs/>
          <w:sz w:val="24"/>
          <w:szCs w:val="24"/>
          <w:lang w:bidi="ar-SA"/>
        </w:rPr>
        <w:t>Journal of the American Taxation Association</w:t>
      </w:r>
      <w:r w:rsidRPr="00241E9B">
        <w:rPr>
          <w:rFonts w:ascii="Times New Roman" w:hAnsi="Times New Roman" w:cs="B Nazanin"/>
          <w:sz w:val="24"/>
          <w:szCs w:val="24"/>
          <w:lang w:bidi="ar-SA"/>
        </w:rPr>
        <w:t>, 34(1), 55-86.</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Hanlon, M., Slemrod, J. (2009). What does tax aggressiveness signal? Evidence from stock price reactions to news about tax shelter involvement. </w:t>
      </w:r>
      <w:r w:rsidRPr="00241E9B">
        <w:rPr>
          <w:rFonts w:ascii="Times New Roman" w:hAnsi="Times New Roman" w:cs="B Nazanin"/>
          <w:i/>
          <w:iCs/>
          <w:sz w:val="24"/>
          <w:szCs w:val="24"/>
          <w:lang w:bidi="ar-SA"/>
        </w:rPr>
        <w:t>Journal of Public Economics</w:t>
      </w:r>
      <w:r w:rsidRPr="00241E9B">
        <w:rPr>
          <w:rFonts w:ascii="Times New Roman" w:hAnsi="Times New Roman" w:cs="B Nazanin"/>
          <w:sz w:val="24"/>
          <w:szCs w:val="24"/>
          <w:lang w:bidi="ar-SA"/>
        </w:rPr>
        <w:t>, 93(1-2), 126-141.</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Hay, D., Knechel, W.R. (2010). The effects of advertising and solicitation on audit fees. </w:t>
      </w:r>
      <w:r w:rsidRPr="00241E9B">
        <w:rPr>
          <w:rFonts w:ascii="Times New Roman" w:hAnsi="Times New Roman" w:cs="B Nazanin"/>
          <w:i/>
          <w:iCs/>
          <w:sz w:val="24"/>
          <w:szCs w:val="24"/>
          <w:lang w:bidi="ar-SA"/>
        </w:rPr>
        <w:t>Journal of Accounting and Public Policy</w:t>
      </w:r>
      <w:r w:rsidRPr="00241E9B">
        <w:rPr>
          <w:rFonts w:ascii="Times New Roman" w:hAnsi="Times New Roman" w:cs="B Nazanin"/>
          <w:sz w:val="24"/>
          <w:szCs w:val="24"/>
          <w:lang w:bidi="ar-SA"/>
        </w:rPr>
        <w:t>, 29(1), 60-81.</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Heidari, M. (2014). Examining managerial overconfidence behavioral explanation effect on cost stickiness: Comparison with economic and agency theory based factors. </w:t>
      </w:r>
      <w:r w:rsidRPr="00241E9B">
        <w:rPr>
          <w:rFonts w:ascii="Times New Roman" w:hAnsi="Times New Roman" w:cs="B Nazanin"/>
          <w:i/>
          <w:iCs/>
          <w:sz w:val="24"/>
          <w:szCs w:val="24"/>
          <w:lang w:bidi="ar-SA"/>
        </w:rPr>
        <w:t>The Iranian Accounting and Auditing Review</w:t>
      </w:r>
      <w:r w:rsidRPr="00241E9B">
        <w:rPr>
          <w:rFonts w:ascii="Times New Roman" w:hAnsi="Times New Roman" w:cs="B Nazanin"/>
          <w:sz w:val="24"/>
          <w:szCs w:val="24"/>
          <w:lang w:bidi="ar-SA"/>
        </w:rPr>
        <w:t>, 21(2), 151-172.</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Hoitash, R., Markelevich, A., Barragato, C.A. (2007). Auditor fees and audit quality. </w:t>
      </w:r>
      <w:r w:rsidRPr="00241E9B">
        <w:rPr>
          <w:rFonts w:ascii="Times New Roman" w:hAnsi="Times New Roman" w:cs="B Nazanin"/>
          <w:i/>
          <w:iCs/>
          <w:sz w:val="24"/>
          <w:szCs w:val="24"/>
          <w:lang w:bidi="ar-SA"/>
        </w:rPr>
        <w:t>Managerial Auditing Journal</w:t>
      </w:r>
      <w:r w:rsidRPr="00241E9B">
        <w:rPr>
          <w:rFonts w:ascii="Times New Roman" w:hAnsi="Times New Roman" w:cs="B Nazanin"/>
          <w:sz w:val="24"/>
          <w:szCs w:val="24"/>
          <w:lang w:bidi="ar-SA"/>
        </w:rPr>
        <w:t>, 22(8), 761-786.</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Malekian E., Nikravanfard, B. (2015). The impact of institutional and governmental ownership on audit fees (firms listed in Tehran Stock Exchange). </w:t>
      </w:r>
      <w:r w:rsidRPr="00241E9B">
        <w:rPr>
          <w:rFonts w:ascii="Times New Roman" w:hAnsi="Times New Roman" w:cs="B Nazanin"/>
          <w:i/>
          <w:iCs/>
          <w:sz w:val="24"/>
          <w:szCs w:val="24"/>
          <w:lang w:bidi="ar-SA"/>
        </w:rPr>
        <w:t>Journal of Accounting Progress</w:t>
      </w:r>
      <w:r w:rsidRPr="00241E9B">
        <w:rPr>
          <w:rFonts w:ascii="Times New Roman" w:hAnsi="Times New Roman" w:cs="B Nazanin"/>
          <w:sz w:val="24"/>
          <w:szCs w:val="24"/>
          <w:lang w:bidi="ar-SA"/>
        </w:rPr>
        <w:t>, 7(1), 139-166.</w:t>
      </w:r>
    </w:p>
    <w:p w:rsidR="00F65AF8" w:rsidRPr="00241E9B" w:rsidRDefault="00F65AF8" w:rsidP="00241E9B">
      <w:pPr>
        <w:bidi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Martin, C. (1993). Price adjustment and market structure. </w:t>
      </w:r>
      <w:r w:rsidRPr="00241E9B">
        <w:rPr>
          <w:rFonts w:ascii="Times New Roman" w:hAnsi="Times New Roman" w:cs="B Nazanin"/>
          <w:i/>
          <w:iCs/>
          <w:sz w:val="24"/>
          <w:szCs w:val="24"/>
          <w:lang w:bidi="ar-SA"/>
        </w:rPr>
        <w:t>Economics Letters</w:t>
      </w:r>
      <w:r w:rsidRPr="00241E9B">
        <w:rPr>
          <w:rFonts w:ascii="Times New Roman" w:hAnsi="Times New Roman" w:cs="B Nazanin"/>
          <w:sz w:val="24"/>
          <w:szCs w:val="24"/>
          <w:lang w:bidi="ar-SA"/>
        </w:rPr>
        <w:t>, 41(2), 139-143.</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lastRenderedPageBreak/>
        <w:t xml:space="preserve">Mcguire, S.T., Omer, T.C., Wang, D. (2012). Tax Avoidance: Does tax-specific industry expertise make a difference? </w:t>
      </w:r>
      <w:r w:rsidRPr="00241E9B">
        <w:rPr>
          <w:rFonts w:ascii="Times New Roman" w:hAnsi="Times New Roman" w:cs="B Nazanin"/>
          <w:i/>
          <w:iCs/>
          <w:sz w:val="24"/>
          <w:szCs w:val="24"/>
          <w:lang w:bidi="ar-SA"/>
        </w:rPr>
        <w:t>The Accounting Review</w:t>
      </w:r>
      <w:r w:rsidRPr="00241E9B">
        <w:rPr>
          <w:rFonts w:ascii="Times New Roman" w:hAnsi="Times New Roman" w:cs="B Nazanin"/>
          <w:sz w:val="24"/>
          <w:szCs w:val="24"/>
          <w:lang w:bidi="ar-SA"/>
        </w:rPr>
        <w:t>, 87(3), 975-1003.</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Mehrani, S., Jamshidi Iwanaki, K. (2011). Effective factors on audit fees. </w:t>
      </w:r>
      <w:r w:rsidRPr="00241E9B">
        <w:rPr>
          <w:rFonts w:ascii="Times New Roman" w:hAnsi="Times New Roman" w:cs="B Nazanin"/>
          <w:i/>
          <w:iCs/>
          <w:sz w:val="24"/>
          <w:szCs w:val="24"/>
          <w:lang w:bidi="ar-SA"/>
        </w:rPr>
        <w:t>Journal of Official Accountant</w:t>
      </w:r>
      <w:r w:rsidRPr="00241E9B">
        <w:rPr>
          <w:rFonts w:ascii="Times New Roman" w:hAnsi="Times New Roman" w:cs="B Nazanin"/>
          <w:sz w:val="24"/>
          <w:szCs w:val="24"/>
          <w:lang w:bidi="ar-SA"/>
        </w:rPr>
        <w:t>, 13, 60-78 [In Persian].</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Menon, K., Williams, D.D. (2001). Long-term trends in audit fees. </w:t>
      </w:r>
      <w:r w:rsidRPr="00241E9B">
        <w:rPr>
          <w:rFonts w:ascii="Times New Roman" w:hAnsi="Times New Roman" w:cs="B Nazanin"/>
          <w:i/>
          <w:iCs/>
          <w:sz w:val="24"/>
          <w:szCs w:val="24"/>
          <w:lang w:bidi="ar-SA"/>
        </w:rPr>
        <w:t>A Journal of Practice and Theory</w:t>
      </w:r>
      <w:r w:rsidRPr="00241E9B">
        <w:rPr>
          <w:rFonts w:ascii="Times New Roman" w:hAnsi="Times New Roman" w:cs="B Nazanin"/>
          <w:sz w:val="24"/>
          <w:szCs w:val="24"/>
          <w:lang w:bidi="ar-SA"/>
        </w:rPr>
        <w:t>, 20(1), 115-136.</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Moutinho, V., Cerqueira, A., Brandao, E. (2012). Audit fees and firm performance. Available at http://ssrn.com/Abstract=2180020.</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Namazi, M., Davanipour, I. (2010). Empirical evaluation of the sticky behavior of costs the Tehran Stock Exchange market. </w:t>
      </w:r>
      <w:r w:rsidRPr="00241E9B">
        <w:rPr>
          <w:rFonts w:ascii="Times New Roman" w:hAnsi="Times New Roman" w:cs="B Nazanin"/>
          <w:i/>
          <w:iCs/>
          <w:sz w:val="24"/>
          <w:szCs w:val="24"/>
          <w:lang w:bidi="ar-SA"/>
        </w:rPr>
        <w:t>The Iranian Accounting and Auditing Review</w:t>
      </w:r>
      <w:r w:rsidRPr="00241E9B">
        <w:rPr>
          <w:rFonts w:ascii="Times New Roman" w:hAnsi="Times New Roman" w:cs="B Nazanin"/>
          <w:sz w:val="24"/>
          <w:szCs w:val="24"/>
          <w:lang w:bidi="ar-SA"/>
        </w:rPr>
        <w:t>, 17(62), 85-102 [In Persian].</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Palmrose, Z.V. (1988). Ananalysis of auditor litigation and audit service quality. </w:t>
      </w:r>
      <w:r w:rsidRPr="00241E9B">
        <w:rPr>
          <w:rFonts w:ascii="Times New Roman" w:hAnsi="Times New Roman" w:cs="B Nazanin"/>
          <w:i/>
          <w:iCs/>
          <w:sz w:val="24"/>
          <w:szCs w:val="24"/>
          <w:lang w:bidi="ar-SA"/>
        </w:rPr>
        <w:t>The Accounting Review</w:t>
      </w:r>
      <w:r w:rsidRPr="00241E9B">
        <w:rPr>
          <w:rFonts w:ascii="Times New Roman" w:hAnsi="Times New Roman" w:cs="B Nazanin"/>
          <w:sz w:val="24"/>
          <w:szCs w:val="24"/>
          <w:lang w:bidi="ar-SA"/>
        </w:rPr>
        <w:t>, 63(1), 55-73.</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Pourhaydari, O., Golmohammadi Shurkhi, M. (2015). The impact of corporate tax risk on audit fee. </w:t>
      </w:r>
      <w:r w:rsidRPr="00241E9B">
        <w:rPr>
          <w:rFonts w:ascii="Times New Roman" w:hAnsi="Times New Roman" w:cs="B Nazanin"/>
          <w:i/>
          <w:iCs/>
          <w:sz w:val="24"/>
          <w:szCs w:val="24"/>
          <w:lang w:bidi="ar-SA"/>
        </w:rPr>
        <w:t>The Iranian Accounting and Auditing Review</w:t>
      </w:r>
      <w:r w:rsidRPr="00241E9B">
        <w:rPr>
          <w:rFonts w:ascii="Times New Roman" w:hAnsi="Times New Roman" w:cs="B Nazanin"/>
          <w:sz w:val="24"/>
          <w:szCs w:val="24"/>
          <w:lang w:bidi="ar-SA"/>
        </w:rPr>
        <w:t>, 22(3), 301-318 [In Persian].</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Rashidi Baghi, M. (2014). Audit fee stickness review. </w:t>
      </w:r>
      <w:r w:rsidRPr="00241E9B">
        <w:rPr>
          <w:rFonts w:ascii="Times New Roman" w:hAnsi="Times New Roman" w:cs="B Nazanin"/>
          <w:i/>
          <w:iCs/>
          <w:sz w:val="24"/>
          <w:szCs w:val="24"/>
          <w:lang w:bidi="ar-SA"/>
        </w:rPr>
        <w:t>The Iranian Accounting and Auditing Review</w:t>
      </w:r>
      <w:r w:rsidRPr="00241E9B">
        <w:rPr>
          <w:rFonts w:ascii="Times New Roman" w:hAnsi="Times New Roman" w:cs="B Nazanin"/>
          <w:sz w:val="24"/>
          <w:szCs w:val="24"/>
          <w:lang w:bidi="ar-SA"/>
        </w:rPr>
        <w:t>, 21(4), 431-448 [In Persian].</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Safarzadeh, M.H., Beikpanah, B. (2015). Audit fee stickiness in Iranian firms. </w:t>
      </w:r>
      <w:r w:rsidRPr="00241E9B">
        <w:rPr>
          <w:rFonts w:ascii="Times New Roman" w:hAnsi="Times New Roman" w:cs="B Nazanin"/>
          <w:i/>
          <w:iCs/>
          <w:sz w:val="24"/>
          <w:szCs w:val="24"/>
          <w:lang w:bidi="ar-SA"/>
        </w:rPr>
        <w:t>Journal of Financial Accounting</w:t>
      </w:r>
      <w:r w:rsidRPr="00241E9B">
        <w:rPr>
          <w:rFonts w:ascii="Times New Roman" w:hAnsi="Times New Roman" w:cs="B Nazanin"/>
          <w:sz w:val="24"/>
          <w:szCs w:val="24"/>
          <w:lang w:bidi="ar-SA"/>
        </w:rPr>
        <w:t>, 27(7), 53-76 [In Persian].</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Seetharaman, A., Gul, F., Lynn, S. (2002). Litigation risk and audit fees: Evidence from UK firms cross-listed on US markets. </w:t>
      </w:r>
      <w:r w:rsidRPr="00241E9B">
        <w:rPr>
          <w:rFonts w:ascii="Times New Roman" w:hAnsi="Times New Roman" w:cs="B Nazanin"/>
          <w:i/>
          <w:iCs/>
          <w:sz w:val="24"/>
          <w:szCs w:val="24"/>
          <w:lang w:bidi="ar-SA"/>
        </w:rPr>
        <w:t>Journal of Accounting and Economics</w:t>
      </w:r>
      <w:r w:rsidRPr="00241E9B">
        <w:rPr>
          <w:rFonts w:ascii="Times New Roman" w:hAnsi="Times New Roman" w:cs="B Nazanin"/>
          <w:sz w:val="24"/>
          <w:szCs w:val="24"/>
          <w:lang w:bidi="ar-SA"/>
        </w:rPr>
        <w:t>, 33(1), 91-115.</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Simunic, D. (1980). The pricing of audit services: Theory and evidence. </w:t>
      </w:r>
      <w:r w:rsidRPr="00241E9B">
        <w:rPr>
          <w:rFonts w:ascii="Times New Roman" w:hAnsi="Times New Roman" w:cs="B Nazanin"/>
          <w:i/>
          <w:iCs/>
          <w:sz w:val="24"/>
          <w:szCs w:val="24"/>
          <w:lang w:bidi="ar-SA"/>
        </w:rPr>
        <w:t>Journal of Accounting Research</w:t>
      </w:r>
      <w:r w:rsidRPr="00241E9B">
        <w:rPr>
          <w:rFonts w:ascii="Times New Roman" w:hAnsi="Times New Roman" w:cs="B Nazanin"/>
          <w:sz w:val="24"/>
          <w:szCs w:val="24"/>
          <w:lang w:bidi="ar-SA"/>
        </w:rPr>
        <w:t>, 18(1), 161-190.</w:t>
      </w:r>
    </w:p>
    <w:p w:rsidR="00F65AF8" w:rsidRPr="00241E9B" w:rsidRDefault="00F65AF8" w:rsidP="00241E9B">
      <w:pPr>
        <w:autoSpaceDE w:val="0"/>
        <w:autoSpaceDN w:val="0"/>
        <w:bidi w:val="0"/>
        <w:adjustRightInd w:val="0"/>
        <w:spacing w:line="240" w:lineRule="auto"/>
        <w:rPr>
          <w:rFonts w:ascii="Times New Roman" w:hAnsi="Times New Roman" w:cs="B Nazanin"/>
          <w:sz w:val="24"/>
          <w:szCs w:val="24"/>
          <w:lang w:bidi="ar-SA"/>
        </w:rPr>
      </w:pPr>
      <w:r w:rsidRPr="00241E9B">
        <w:rPr>
          <w:rFonts w:ascii="Times New Roman" w:hAnsi="Times New Roman" w:cs="B Nazanin"/>
          <w:sz w:val="24"/>
          <w:szCs w:val="24"/>
          <w:lang w:bidi="ar-SA"/>
        </w:rPr>
        <w:t xml:space="preserve">Tabibi, S.J., Maleki, M.R., Delgoshi, B. (2014). Compilation of the dissertation, research papers, scientific papers. </w:t>
      </w:r>
      <w:r w:rsidRPr="00241E9B">
        <w:rPr>
          <w:rFonts w:ascii="Times New Roman" w:hAnsi="Times New Roman" w:cs="B Nazanin"/>
          <w:i/>
          <w:iCs/>
          <w:sz w:val="24"/>
          <w:szCs w:val="24"/>
          <w:lang w:bidi="ar-SA"/>
        </w:rPr>
        <w:t>Ferdos Publishing</w:t>
      </w:r>
      <w:r w:rsidRPr="00241E9B">
        <w:rPr>
          <w:rFonts w:ascii="Times New Roman" w:hAnsi="Times New Roman" w:cs="B Nazanin"/>
          <w:sz w:val="24"/>
          <w:szCs w:val="24"/>
          <w:lang w:bidi="ar-SA"/>
        </w:rPr>
        <w:t>, Fifth Edition, 5, 15-125 [In Persian].</w:t>
      </w:r>
    </w:p>
    <w:p w:rsidR="00F65AF8" w:rsidRPr="00F65AF8" w:rsidRDefault="00F65AF8" w:rsidP="00241E9B">
      <w:pPr>
        <w:bidi w:val="0"/>
        <w:spacing w:line="240" w:lineRule="auto"/>
        <w:rPr>
          <w:rFonts w:eastAsiaTheme="minorEastAsia" w:cs="B Zar"/>
          <w:sz w:val="32"/>
          <w:szCs w:val="32"/>
          <w:rtl/>
        </w:rPr>
      </w:pPr>
      <w:r w:rsidRPr="00241E9B">
        <w:rPr>
          <w:rFonts w:ascii="Times New Roman" w:hAnsi="Times New Roman" w:cs="B Nazanin"/>
          <w:sz w:val="24"/>
          <w:szCs w:val="24"/>
          <w:lang w:bidi="ar-SA"/>
        </w:rPr>
        <w:t xml:space="preserve">Yasukata, K., Kajiwara, T. (2011). Are sticky costs the result of deliberate decision of </w:t>
      </w:r>
      <w:r w:rsidRPr="00F65AF8">
        <w:rPr>
          <w:rFonts w:ascii="Times New Roman" w:hAnsi="Times New Roman" w:cs="Times New Roman"/>
          <w:sz w:val="24"/>
          <w:szCs w:val="24"/>
          <w:lang w:bidi="ar-SA"/>
        </w:rPr>
        <w:t>managers? Online: http://www.ssrn.com.</w:t>
      </w:r>
    </w:p>
    <w:sectPr w:rsidR="00F65AF8" w:rsidRPr="00F65AF8" w:rsidSect="00F65AF8">
      <w:pgSz w:w="11906" w:h="16838" w:code="9"/>
      <w:pgMar w:top="1418" w:right="1701" w:bottom="1418" w:left="1701" w:header="720" w:footer="72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E17" w:rsidRDefault="00696E17" w:rsidP="00ED305C">
      <w:pPr>
        <w:spacing w:line="240" w:lineRule="auto"/>
      </w:pPr>
      <w:r>
        <w:separator/>
      </w:r>
    </w:p>
  </w:endnote>
  <w:endnote w:type="continuationSeparator" w:id="0">
    <w:p w:rsidR="00696E17" w:rsidRDefault="00696E17" w:rsidP="00ED3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E17" w:rsidRDefault="00696E17" w:rsidP="00ED305C">
      <w:pPr>
        <w:spacing w:line="240" w:lineRule="auto"/>
      </w:pPr>
      <w:r>
        <w:separator/>
      </w:r>
    </w:p>
  </w:footnote>
  <w:footnote w:type="continuationSeparator" w:id="0">
    <w:p w:rsidR="00696E17" w:rsidRDefault="00696E17" w:rsidP="00ED30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6A"/>
    <w:rsid w:val="00002B37"/>
    <w:rsid w:val="000255A3"/>
    <w:rsid w:val="00033CE3"/>
    <w:rsid w:val="000C1742"/>
    <w:rsid w:val="000C1888"/>
    <w:rsid w:val="000C1F89"/>
    <w:rsid w:val="000D1526"/>
    <w:rsid w:val="000E0DA6"/>
    <w:rsid w:val="000F1D20"/>
    <w:rsid w:val="000F57A8"/>
    <w:rsid w:val="00130E01"/>
    <w:rsid w:val="00133AEC"/>
    <w:rsid w:val="001A17B9"/>
    <w:rsid w:val="001A646F"/>
    <w:rsid w:val="001C0CEB"/>
    <w:rsid w:val="00201125"/>
    <w:rsid w:val="00241E9B"/>
    <w:rsid w:val="002568D1"/>
    <w:rsid w:val="002B7FDA"/>
    <w:rsid w:val="002F30B5"/>
    <w:rsid w:val="00307793"/>
    <w:rsid w:val="0032035B"/>
    <w:rsid w:val="00341037"/>
    <w:rsid w:val="0034609C"/>
    <w:rsid w:val="00350F1E"/>
    <w:rsid w:val="003562C7"/>
    <w:rsid w:val="00396ADB"/>
    <w:rsid w:val="003A1743"/>
    <w:rsid w:val="003C2C32"/>
    <w:rsid w:val="003E1371"/>
    <w:rsid w:val="003F02AD"/>
    <w:rsid w:val="00411497"/>
    <w:rsid w:val="004149C3"/>
    <w:rsid w:val="00415A6A"/>
    <w:rsid w:val="00436F6A"/>
    <w:rsid w:val="00450304"/>
    <w:rsid w:val="004515E4"/>
    <w:rsid w:val="00451845"/>
    <w:rsid w:val="00493452"/>
    <w:rsid w:val="004A7614"/>
    <w:rsid w:val="004E157C"/>
    <w:rsid w:val="004E1F34"/>
    <w:rsid w:val="00527CF6"/>
    <w:rsid w:val="00540476"/>
    <w:rsid w:val="00593CBC"/>
    <w:rsid w:val="005B0CA0"/>
    <w:rsid w:val="005C1F04"/>
    <w:rsid w:val="005E139E"/>
    <w:rsid w:val="00645001"/>
    <w:rsid w:val="00650EC2"/>
    <w:rsid w:val="00661002"/>
    <w:rsid w:val="00673CED"/>
    <w:rsid w:val="00681EAF"/>
    <w:rsid w:val="00685C97"/>
    <w:rsid w:val="00687C47"/>
    <w:rsid w:val="006915C7"/>
    <w:rsid w:val="00696E17"/>
    <w:rsid w:val="006A5339"/>
    <w:rsid w:val="006A74DD"/>
    <w:rsid w:val="006D4ABB"/>
    <w:rsid w:val="00702244"/>
    <w:rsid w:val="00702B15"/>
    <w:rsid w:val="00751F2D"/>
    <w:rsid w:val="007C3A0E"/>
    <w:rsid w:val="007C6526"/>
    <w:rsid w:val="007C76DF"/>
    <w:rsid w:val="007E2021"/>
    <w:rsid w:val="0080764A"/>
    <w:rsid w:val="00851F5B"/>
    <w:rsid w:val="0085278F"/>
    <w:rsid w:val="008829CE"/>
    <w:rsid w:val="008A2EF8"/>
    <w:rsid w:val="008B2564"/>
    <w:rsid w:val="008D042E"/>
    <w:rsid w:val="008D34FF"/>
    <w:rsid w:val="008D5312"/>
    <w:rsid w:val="008E4F5E"/>
    <w:rsid w:val="008F57FA"/>
    <w:rsid w:val="009333D5"/>
    <w:rsid w:val="00994CE4"/>
    <w:rsid w:val="009C38D4"/>
    <w:rsid w:val="00A07E73"/>
    <w:rsid w:val="00A21E68"/>
    <w:rsid w:val="00A25E8E"/>
    <w:rsid w:val="00A73259"/>
    <w:rsid w:val="00A838EA"/>
    <w:rsid w:val="00A950D9"/>
    <w:rsid w:val="00AB00E6"/>
    <w:rsid w:val="00AC7E75"/>
    <w:rsid w:val="00AE0053"/>
    <w:rsid w:val="00AF2A0A"/>
    <w:rsid w:val="00B30062"/>
    <w:rsid w:val="00B40B19"/>
    <w:rsid w:val="00BA417F"/>
    <w:rsid w:val="00BC634B"/>
    <w:rsid w:val="00BD45FA"/>
    <w:rsid w:val="00BE5006"/>
    <w:rsid w:val="00C30DE3"/>
    <w:rsid w:val="00C5574B"/>
    <w:rsid w:val="00C96457"/>
    <w:rsid w:val="00CA16E8"/>
    <w:rsid w:val="00CA58D9"/>
    <w:rsid w:val="00CB34D6"/>
    <w:rsid w:val="00CF30DE"/>
    <w:rsid w:val="00CF6A9A"/>
    <w:rsid w:val="00D104B8"/>
    <w:rsid w:val="00D7126D"/>
    <w:rsid w:val="00D72E66"/>
    <w:rsid w:val="00D76036"/>
    <w:rsid w:val="00D82B5F"/>
    <w:rsid w:val="00D858CD"/>
    <w:rsid w:val="00D90887"/>
    <w:rsid w:val="00DD024C"/>
    <w:rsid w:val="00DD303C"/>
    <w:rsid w:val="00E069C1"/>
    <w:rsid w:val="00E23ACA"/>
    <w:rsid w:val="00E33107"/>
    <w:rsid w:val="00E7231D"/>
    <w:rsid w:val="00E90EBE"/>
    <w:rsid w:val="00E916A2"/>
    <w:rsid w:val="00E92F6C"/>
    <w:rsid w:val="00EC4B93"/>
    <w:rsid w:val="00ED305C"/>
    <w:rsid w:val="00EE2E1F"/>
    <w:rsid w:val="00F366F7"/>
    <w:rsid w:val="00F62C1D"/>
    <w:rsid w:val="00F65AF8"/>
    <w:rsid w:val="00F67680"/>
    <w:rsid w:val="00F800E0"/>
    <w:rsid w:val="00F80BB2"/>
    <w:rsid w:val="00FA1F1B"/>
    <w:rsid w:val="00FB63AF"/>
    <w:rsid w:val="00FD0726"/>
    <w:rsid w:val="00FF07A6"/>
    <w:rsid w:val="00FF49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B0ED3-3522-472A-8ABC-8B9912E6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79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D305C"/>
    <w:pPr>
      <w:spacing w:line="240" w:lineRule="auto"/>
    </w:pPr>
    <w:rPr>
      <w:sz w:val="20"/>
      <w:szCs w:val="20"/>
    </w:rPr>
  </w:style>
  <w:style w:type="character" w:customStyle="1" w:styleId="FootnoteTextChar">
    <w:name w:val="Footnote Text Char"/>
    <w:basedOn w:val="DefaultParagraphFont"/>
    <w:link w:val="FootnoteText"/>
    <w:uiPriority w:val="99"/>
    <w:semiHidden/>
    <w:rsid w:val="00ED305C"/>
    <w:rPr>
      <w:sz w:val="20"/>
      <w:szCs w:val="20"/>
    </w:rPr>
  </w:style>
  <w:style w:type="character" w:styleId="FootnoteReference">
    <w:name w:val="footnote reference"/>
    <w:basedOn w:val="DefaultParagraphFont"/>
    <w:uiPriority w:val="99"/>
    <w:semiHidden/>
    <w:unhideWhenUsed/>
    <w:rsid w:val="00ED305C"/>
    <w:rPr>
      <w:vertAlign w:val="superscript"/>
    </w:rPr>
  </w:style>
  <w:style w:type="character" w:styleId="PlaceholderText">
    <w:name w:val="Placeholder Text"/>
    <w:basedOn w:val="DefaultParagraphFont"/>
    <w:uiPriority w:val="99"/>
    <w:semiHidden/>
    <w:rsid w:val="00FB63AF"/>
    <w:rPr>
      <w:color w:val="808080"/>
    </w:rPr>
  </w:style>
  <w:style w:type="paragraph" w:styleId="BalloonText">
    <w:name w:val="Balloon Text"/>
    <w:basedOn w:val="Normal"/>
    <w:link w:val="BalloonTextChar"/>
    <w:uiPriority w:val="99"/>
    <w:semiHidden/>
    <w:unhideWhenUsed/>
    <w:rsid w:val="00FB63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3AF"/>
    <w:rPr>
      <w:rFonts w:ascii="Tahoma" w:hAnsi="Tahoma" w:cs="Tahoma"/>
      <w:sz w:val="16"/>
      <w:szCs w:val="16"/>
    </w:rPr>
  </w:style>
  <w:style w:type="table" w:styleId="TableGrid">
    <w:name w:val="Table Grid"/>
    <w:basedOn w:val="TableNormal"/>
    <w:uiPriority w:val="59"/>
    <w:rsid w:val="00E916A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5A9F2-331D-4112-B542-18492CC47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7467</Words>
  <Characters>42568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admin</cp:lastModifiedBy>
  <cp:revision>7</cp:revision>
  <dcterms:created xsi:type="dcterms:W3CDTF">2018-01-09T16:33:00Z</dcterms:created>
  <dcterms:modified xsi:type="dcterms:W3CDTF">2018-06-20T19:28:00Z</dcterms:modified>
</cp:coreProperties>
</file>