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48" w:rsidRDefault="004906C2" w:rsidP="001F5B5D">
      <w:pPr>
        <w:autoSpaceDE w:val="0"/>
        <w:autoSpaceDN w:val="0"/>
        <w:adjustRightInd w:val="0"/>
        <w:spacing w:after="0" w:line="240" w:lineRule="auto"/>
        <w:jc w:val="center"/>
        <w:outlineLvl w:val="0"/>
        <w:rPr>
          <w:rFonts w:ascii="BTitr,Bold" w:cs="B Lotus"/>
          <w:b/>
          <w:bCs/>
          <w:sz w:val="32"/>
          <w:szCs w:val="32"/>
        </w:rPr>
      </w:pPr>
      <w:r w:rsidRPr="00B95648">
        <w:rPr>
          <w:rFonts w:cs="B Lotus" w:hint="cs"/>
          <w:b/>
          <w:bCs/>
          <w:sz w:val="32"/>
          <w:szCs w:val="32"/>
          <w:rtl/>
        </w:rPr>
        <w:t>بررسی نگرش دانشگاهیان، حسابداران و حسابرسان دانشگاه</w:t>
      </w:r>
      <w:r w:rsidRPr="00B95648">
        <w:rPr>
          <w:rFonts w:cs="B Lotus"/>
          <w:b/>
          <w:bCs/>
          <w:sz w:val="32"/>
          <w:szCs w:val="32"/>
          <w:rtl/>
        </w:rPr>
        <w:softHyphen/>
      </w:r>
      <w:r w:rsidRPr="00B95648">
        <w:rPr>
          <w:rFonts w:cs="B Lotus" w:hint="cs"/>
          <w:b/>
          <w:bCs/>
          <w:sz w:val="32"/>
          <w:szCs w:val="32"/>
          <w:rtl/>
        </w:rPr>
        <w:t>های دولتی نسبت به  وضعیت حسابرسی دولتی در دانشگاه</w:t>
      </w:r>
      <w:r w:rsidRPr="00B95648">
        <w:rPr>
          <w:rFonts w:cs="B Lotus" w:hint="cs"/>
          <w:b/>
          <w:bCs/>
          <w:sz w:val="32"/>
          <w:szCs w:val="32"/>
          <w:rtl/>
        </w:rPr>
        <w:softHyphen/>
        <w:t>های دولتی ایران</w:t>
      </w:r>
      <w:r w:rsidR="00735B67" w:rsidRPr="00B95648">
        <w:rPr>
          <w:rFonts w:ascii="BTitr,Bold" w:cs="B Lotus" w:hint="cs"/>
          <w:b/>
          <w:bCs/>
          <w:sz w:val="32"/>
          <w:szCs w:val="32"/>
          <w:rtl/>
        </w:rPr>
        <w:t>( مطالعه موردی: دانشگاه</w:t>
      </w:r>
      <w:r w:rsidR="00735B67" w:rsidRPr="00B95648">
        <w:rPr>
          <w:rFonts w:ascii="BTitr,Bold" w:cs="B Lotus" w:hint="cs"/>
          <w:b/>
          <w:bCs/>
          <w:sz w:val="32"/>
          <w:szCs w:val="32"/>
          <w:rtl/>
        </w:rPr>
        <w:softHyphen/>
        <w:t>های شهید باهنر و علوم پزشکی کرمان)</w:t>
      </w:r>
    </w:p>
    <w:p w:rsidR="00B95648" w:rsidRPr="00B116D7" w:rsidRDefault="00B95648" w:rsidP="001F5B5D">
      <w:pPr>
        <w:autoSpaceDE w:val="0"/>
        <w:autoSpaceDN w:val="0"/>
        <w:adjustRightInd w:val="0"/>
        <w:spacing w:after="0" w:line="240" w:lineRule="auto"/>
        <w:jc w:val="center"/>
        <w:outlineLvl w:val="0"/>
        <w:rPr>
          <w:rFonts w:ascii="BTitr,Bold" w:cs="B Lotus"/>
          <w:b/>
          <w:bCs/>
          <w:sz w:val="26"/>
          <w:szCs w:val="26"/>
        </w:rPr>
      </w:pPr>
    </w:p>
    <w:p w:rsidR="00B95648" w:rsidRPr="00B116D7" w:rsidRDefault="00B95648" w:rsidP="001F5B5D">
      <w:pPr>
        <w:autoSpaceDE w:val="0"/>
        <w:autoSpaceDN w:val="0"/>
        <w:adjustRightInd w:val="0"/>
        <w:spacing w:after="0" w:line="240" w:lineRule="auto"/>
        <w:jc w:val="center"/>
        <w:outlineLvl w:val="0"/>
        <w:rPr>
          <w:rFonts w:ascii="BTitr,Bold" w:cs="B Lotus"/>
          <w:b/>
          <w:bCs/>
          <w:sz w:val="26"/>
          <w:szCs w:val="26"/>
          <w:rtl/>
        </w:rPr>
      </w:pPr>
    </w:p>
    <w:p w:rsidR="00EC4680" w:rsidRPr="00B95648" w:rsidRDefault="00F35B3D" w:rsidP="001F5B5D">
      <w:pPr>
        <w:bidi w:val="0"/>
        <w:spacing w:after="0" w:line="240" w:lineRule="auto"/>
        <w:ind w:right="-1"/>
        <w:jc w:val="right"/>
        <w:outlineLvl w:val="0"/>
        <w:rPr>
          <w:rFonts w:cs="B Lotus"/>
          <w:b/>
          <w:bCs/>
          <w:sz w:val="28"/>
          <w:szCs w:val="28"/>
        </w:rPr>
      </w:pPr>
      <w:r w:rsidRPr="00B95648">
        <w:rPr>
          <w:rFonts w:ascii="BTitr,Bold" w:cs="B Lotus" w:hint="cs"/>
          <w:b/>
          <w:bCs/>
          <w:sz w:val="28"/>
          <w:szCs w:val="28"/>
          <w:rtl/>
        </w:rPr>
        <w:t>چکیده</w:t>
      </w:r>
    </w:p>
    <w:p w:rsidR="004906C2" w:rsidRDefault="00C169D1" w:rsidP="00C2430B">
      <w:pPr>
        <w:spacing w:after="0" w:line="240" w:lineRule="auto"/>
        <w:ind w:firstLine="282"/>
        <w:jc w:val="both"/>
        <w:rPr>
          <w:rFonts w:cs="B Lotus"/>
          <w:sz w:val="26"/>
          <w:szCs w:val="26"/>
          <w:rtl/>
        </w:rPr>
      </w:pPr>
      <w:r w:rsidRPr="009E7548">
        <w:rPr>
          <w:rFonts w:cs="B Lotus" w:hint="cs"/>
          <w:sz w:val="26"/>
          <w:szCs w:val="26"/>
          <w:rtl/>
        </w:rPr>
        <w:t>حسابرسي براي پاسخگويي دولت به عموم ضروري است، حسابرسي و امور اطمينان</w:t>
      </w:r>
      <w:r w:rsidRPr="009E7548">
        <w:rPr>
          <w:rFonts w:cs="B Lotus" w:hint="cs"/>
          <w:sz w:val="26"/>
          <w:szCs w:val="26"/>
          <w:cs/>
        </w:rPr>
        <w:t>‎</w:t>
      </w:r>
      <w:r w:rsidRPr="009E7548">
        <w:rPr>
          <w:rFonts w:cs="B Lotus" w:hint="cs"/>
          <w:sz w:val="26"/>
          <w:szCs w:val="26"/>
          <w:rtl/>
        </w:rPr>
        <w:t>دهي بسته به نوع و دامنه حسابرس يک ارزيابي مستقل، عيني و بي</w:t>
      </w:r>
      <w:r w:rsidRPr="009E7548">
        <w:rPr>
          <w:rFonts w:cs="B Lotus" w:hint="cs"/>
          <w:sz w:val="26"/>
          <w:szCs w:val="26"/>
          <w:rtl/>
        </w:rPr>
        <w:softHyphen/>
        <w:t>طرفانه از مباشرت، عملکرد و بهاي سياست</w:t>
      </w:r>
      <w:r w:rsidRPr="009E7548">
        <w:rPr>
          <w:rFonts w:cs="B Lotus" w:hint="cs"/>
          <w:sz w:val="26"/>
          <w:szCs w:val="26"/>
          <w:cs/>
        </w:rPr>
        <w:t>‎</w:t>
      </w:r>
      <w:r w:rsidRPr="009E7548">
        <w:rPr>
          <w:rFonts w:cs="B Lotus" w:hint="cs"/>
          <w:sz w:val="26"/>
          <w:szCs w:val="26"/>
          <w:rtl/>
        </w:rPr>
        <w:t>ها، برنامه</w:t>
      </w:r>
      <w:r w:rsidRPr="009E7548">
        <w:rPr>
          <w:rFonts w:cs="B Lotus" w:hint="cs"/>
          <w:sz w:val="26"/>
          <w:szCs w:val="26"/>
          <w:cs/>
        </w:rPr>
        <w:t>‎</w:t>
      </w:r>
      <w:r w:rsidRPr="009E7548">
        <w:rPr>
          <w:rFonts w:cs="B Lotus" w:hint="cs"/>
          <w:sz w:val="26"/>
          <w:szCs w:val="26"/>
          <w:rtl/>
        </w:rPr>
        <w:t>ها يا عمليات دولت فراهم مي</w:t>
      </w:r>
      <w:r w:rsidRPr="009E7548">
        <w:rPr>
          <w:rFonts w:cs="B Lotus" w:hint="cs"/>
          <w:sz w:val="26"/>
          <w:szCs w:val="26"/>
          <w:cs/>
        </w:rPr>
        <w:t>‎</w:t>
      </w:r>
      <w:r w:rsidRPr="009E7548">
        <w:rPr>
          <w:rFonts w:cs="B Lotus" w:hint="cs"/>
          <w:sz w:val="26"/>
          <w:szCs w:val="26"/>
          <w:rtl/>
        </w:rPr>
        <w:t>کند.</w:t>
      </w:r>
      <w:r w:rsidR="00E026BA" w:rsidRPr="009E7548">
        <w:rPr>
          <w:rFonts w:cs="B Lotus" w:hint="cs"/>
          <w:sz w:val="26"/>
          <w:szCs w:val="26"/>
          <w:rtl/>
        </w:rPr>
        <w:t xml:space="preserve"> </w:t>
      </w:r>
      <w:r w:rsidR="00BB76C7" w:rsidRPr="009E7548">
        <w:rPr>
          <w:rFonts w:cs="B Lotus" w:hint="cs"/>
          <w:sz w:val="26"/>
          <w:szCs w:val="26"/>
          <w:rtl/>
        </w:rPr>
        <w:t>مفهوم پاسخگويي در رابطه با استفاده از منابع عمومي و اختيار دولت براي فرآيندهاي حاکمه ملت</w:t>
      </w:r>
      <w:r w:rsidR="00BB76C7" w:rsidRPr="009E7548">
        <w:rPr>
          <w:rFonts w:cs="B Lotus" w:hint="cs"/>
          <w:sz w:val="26"/>
          <w:szCs w:val="26"/>
          <w:rtl/>
        </w:rPr>
        <w:softHyphen/>
        <w:t xml:space="preserve">ها اساسي است. </w:t>
      </w:r>
      <w:r w:rsidRPr="009E7548">
        <w:rPr>
          <w:rFonts w:cs="B Lotus" w:hint="cs"/>
          <w:sz w:val="26"/>
          <w:szCs w:val="26"/>
          <w:rtl/>
        </w:rPr>
        <w:t xml:space="preserve">هدف اصلی این پژوهش، بررسی نگرش </w:t>
      </w:r>
      <w:bookmarkStart w:id="0" w:name="OLE_LINK296"/>
      <w:bookmarkStart w:id="1" w:name="OLE_LINK297"/>
      <w:r w:rsidRPr="009E7548">
        <w:rPr>
          <w:rFonts w:cs="B Lotus" w:hint="cs"/>
          <w:sz w:val="26"/>
          <w:szCs w:val="26"/>
          <w:rtl/>
        </w:rPr>
        <w:t xml:space="preserve">دانشگاهیان، حسابرسان و حسابداران </w:t>
      </w:r>
      <w:bookmarkEnd w:id="0"/>
      <w:bookmarkEnd w:id="1"/>
      <w:r w:rsidRPr="009E7548">
        <w:rPr>
          <w:rFonts w:cs="B Lotus" w:hint="cs"/>
          <w:sz w:val="26"/>
          <w:szCs w:val="26"/>
          <w:rtl/>
        </w:rPr>
        <w:t>دانشگاه</w:t>
      </w:r>
      <w:r w:rsidRPr="009E7548">
        <w:rPr>
          <w:rFonts w:cs="B Lotus"/>
          <w:sz w:val="26"/>
          <w:szCs w:val="26"/>
          <w:rtl/>
        </w:rPr>
        <w:softHyphen/>
      </w:r>
      <w:r w:rsidRPr="009E7548">
        <w:rPr>
          <w:rFonts w:cs="B Lotus" w:hint="cs"/>
          <w:sz w:val="26"/>
          <w:szCs w:val="26"/>
          <w:rtl/>
        </w:rPr>
        <w:t>های دولتی نسبت به وضعیت حسابرسی دولتی در دانشگاه</w:t>
      </w:r>
      <w:r w:rsidRPr="009E7548">
        <w:rPr>
          <w:rFonts w:cs="B Lotus" w:hint="cs"/>
          <w:sz w:val="26"/>
          <w:szCs w:val="26"/>
          <w:rtl/>
        </w:rPr>
        <w:softHyphen/>
        <w:t xml:space="preserve">های دولتی ایران است. </w:t>
      </w:r>
      <w:r w:rsidR="00E026BA" w:rsidRPr="009E7548">
        <w:rPr>
          <w:rFonts w:cs="B Lotus" w:hint="cs"/>
          <w:sz w:val="26"/>
          <w:szCs w:val="26"/>
          <w:rtl/>
        </w:rPr>
        <w:t>به این منظور، ابتدا پرسش</w:t>
      </w:r>
      <w:r w:rsidR="00E026BA" w:rsidRPr="009E7548">
        <w:rPr>
          <w:rFonts w:cs="B Lotus"/>
          <w:sz w:val="26"/>
          <w:szCs w:val="26"/>
          <w:rtl/>
        </w:rPr>
        <w:softHyphen/>
      </w:r>
      <w:r w:rsidR="00E026BA" w:rsidRPr="009E7548">
        <w:rPr>
          <w:rFonts w:cs="B Lotus" w:hint="cs"/>
          <w:sz w:val="26"/>
          <w:szCs w:val="26"/>
          <w:rtl/>
        </w:rPr>
        <w:t>نامه</w:t>
      </w:r>
      <w:r w:rsidR="00E026BA" w:rsidRPr="009E7548">
        <w:rPr>
          <w:rFonts w:cs="B Lotus"/>
          <w:sz w:val="26"/>
          <w:szCs w:val="26"/>
          <w:rtl/>
        </w:rPr>
        <w:softHyphen/>
      </w:r>
      <w:r w:rsidR="00E026BA" w:rsidRPr="009E7548">
        <w:rPr>
          <w:rFonts w:cs="B Lotus" w:hint="cs"/>
          <w:sz w:val="26"/>
          <w:szCs w:val="26"/>
          <w:rtl/>
        </w:rPr>
        <w:t>ای شامل سه بخش شامل تدوین استانداردهای حسابرسی دولتی، ارزش افزوده اقتصادی و مطلوب بودن سیستم کنترل</w:t>
      </w:r>
      <w:r w:rsidR="00C2430B">
        <w:rPr>
          <w:rFonts w:cs="B Lotus" w:hint="eastAsia"/>
          <w:sz w:val="26"/>
          <w:szCs w:val="26"/>
          <w:rtl/>
        </w:rPr>
        <w:t>‌</w:t>
      </w:r>
      <w:r w:rsidR="00E026BA" w:rsidRPr="009E7548">
        <w:rPr>
          <w:rFonts w:cs="B Lotus" w:hint="cs"/>
          <w:sz w:val="26"/>
          <w:szCs w:val="26"/>
          <w:rtl/>
        </w:rPr>
        <w:t>های داخلی در دانشگاه،</w:t>
      </w:r>
      <w:r w:rsidR="00E026BA" w:rsidRPr="009E7548">
        <w:rPr>
          <w:rFonts w:cs="B Lotus"/>
          <w:sz w:val="26"/>
          <w:szCs w:val="26"/>
        </w:rPr>
        <w:t xml:space="preserve"> </w:t>
      </w:r>
      <w:r w:rsidR="00E026BA" w:rsidRPr="009E7548">
        <w:rPr>
          <w:rFonts w:cs="B Lotus" w:hint="cs"/>
          <w:sz w:val="26"/>
          <w:szCs w:val="26"/>
          <w:rtl/>
        </w:rPr>
        <w:t>تنظیم و بین سه گروه حسابداران، دانشگاهیان و حسابرسان دیوان محاسبات کشور توزیع شد.</w:t>
      </w:r>
      <w:r w:rsidR="000447F1" w:rsidRPr="009E7548">
        <w:rPr>
          <w:rFonts w:cs="B Lotus" w:hint="cs"/>
          <w:sz w:val="26"/>
          <w:szCs w:val="26"/>
          <w:rtl/>
        </w:rPr>
        <w:t xml:space="preserve"> براي آزمون فرضيه‌</w:t>
      </w:r>
      <w:r w:rsidR="00046D05" w:rsidRPr="009E7548">
        <w:rPr>
          <w:rFonts w:cs="B Lotus"/>
          <w:sz w:val="26"/>
          <w:szCs w:val="26"/>
          <w:rtl/>
        </w:rPr>
        <w:softHyphen/>
      </w:r>
      <w:r w:rsidR="00046D05" w:rsidRPr="009E7548">
        <w:rPr>
          <w:rFonts w:cs="B Lotus" w:hint="cs"/>
          <w:sz w:val="26"/>
          <w:szCs w:val="26"/>
          <w:rtl/>
        </w:rPr>
        <w:t>ها</w:t>
      </w:r>
      <w:r w:rsidR="000447F1" w:rsidRPr="009E7548">
        <w:rPr>
          <w:rFonts w:cs="B Lotus" w:hint="cs"/>
          <w:sz w:val="26"/>
          <w:szCs w:val="26"/>
          <w:rtl/>
        </w:rPr>
        <w:t xml:space="preserve"> از آزمون</w:t>
      </w:r>
      <w:r w:rsidR="000447F1" w:rsidRPr="009E7548">
        <w:rPr>
          <w:rFonts w:cs="B Lotus"/>
          <w:sz w:val="26"/>
          <w:szCs w:val="26"/>
          <w:rtl/>
        </w:rPr>
        <w:softHyphen/>
      </w:r>
      <w:r w:rsidR="000447F1" w:rsidRPr="009E7548">
        <w:rPr>
          <w:rFonts w:cs="B Lotus" w:hint="cs"/>
          <w:sz w:val="26"/>
          <w:szCs w:val="26"/>
          <w:rtl/>
        </w:rPr>
        <w:t xml:space="preserve"> تی استیودنت و </w:t>
      </w:r>
      <w:r w:rsidR="000447F1" w:rsidRPr="00B95648">
        <w:rPr>
          <w:rFonts w:ascii="Times New Roman" w:hAnsi="Times New Roman" w:cs="B Lotus"/>
        </w:rPr>
        <w:t>ANOVA</w:t>
      </w:r>
      <w:r w:rsidR="000447F1" w:rsidRPr="009E7548">
        <w:rPr>
          <w:rFonts w:cs="B Lotus" w:hint="cs"/>
          <w:sz w:val="26"/>
          <w:szCs w:val="26"/>
          <w:rtl/>
        </w:rPr>
        <w:t xml:space="preserve"> و نرم افزار </w:t>
      </w:r>
      <w:r w:rsidR="000447F1" w:rsidRPr="00B95648">
        <w:rPr>
          <w:rFonts w:ascii="Times New Roman" w:hAnsi="Times New Roman" w:cs="B Lotus"/>
        </w:rPr>
        <w:t>SPSS</w:t>
      </w:r>
      <w:r w:rsidR="000447F1" w:rsidRPr="009E7548">
        <w:rPr>
          <w:rFonts w:cs="B Lotus" w:hint="cs"/>
          <w:sz w:val="26"/>
          <w:szCs w:val="26"/>
          <w:rtl/>
        </w:rPr>
        <w:t xml:space="preserve">  استفاده شده است.</w:t>
      </w:r>
      <w:r w:rsidR="00E026BA" w:rsidRPr="009E7548">
        <w:rPr>
          <w:rFonts w:cs="B Lotus" w:hint="cs"/>
          <w:sz w:val="26"/>
          <w:szCs w:val="26"/>
          <w:rtl/>
        </w:rPr>
        <w:t xml:space="preserve"> نتایج حاصل از آزمون </w:t>
      </w:r>
      <w:r w:rsidR="00C6106A" w:rsidRPr="009E7548">
        <w:rPr>
          <w:rFonts w:cs="B Lotus" w:hint="cs"/>
          <w:sz w:val="26"/>
          <w:szCs w:val="26"/>
          <w:rtl/>
        </w:rPr>
        <w:t>دو</w:t>
      </w:r>
      <w:r w:rsidR="00E026BA" w:rsidRPr="009E7548">
        <w:rPr>
          <w:rFonts w:cs="B Lotus" w:hint="cs"/>
          <w:sz w:val="26"/>
          <w:szCs w:val="26"/>
          <w:rtl/>
        </w:rPr>
        <w:t xml:space="preserve"> فرضیه نشان داد که تمامی افراد نسبت به ضرورت تدوین استانداردهای حسابرسی در دانشگاه</w:t>
      </w:r>
      <w:r w:rsidR="00E026BA" w:rsidRPr="009E7548">
        <w:rPr>
          <w:rFonts w:cs="B Lotus"/>
          <w:sz w:val="26"/>
          <w:szCs w:val="26"/>
          <w:rtl/>
        </w:rPr>
        <w:softHyphen/>
      </w:r>
      <w:r w:rsidR="00C2430B">
        <w:rPr>
          <w:rFonts w:cs="B Lotus" w:hint="cs"/>
          <w:sz w:val="26"/>
          <w:szCs w:val="26"/>
          <w:rtl/>
        </w:rPr>
        <w:t>ها اعتقاد دارند</w:t>
      </w:r>
      <w:r w:rsidR="00E026BA" w:rsidRPr="009E7548">
        <w:rPr>
          <w:rFonts w:cs="B Lotus" w:hint="cs"/>
          <w:sz w:val="26"/>
          <w:szCs w:val="26"/>
          <w:rtl/>
        </w:rPr>
        <w:t xml:space="preserve"> و بین نگرش سه گروه دانشگاهیان، مدیران و حسابداران</w:t>
      </w:r>
      <w:r w:rsidR="00E026BA" w:rsidRPr="009E7548">
        <w:rPr>
          <w:rFonts w:cs="B Lotus"/>
          <w:sz w:val="26"/>
          <w:szCs w:val="26"/>
        </w:rPr>
        <w:t xml:space="preserve"> </w:t>
      </w:r>
      <w:r w:rsidR="00E026BA" w:rsidRPr="009E7548">
        <w:rPr>
          <w:rFonts w:cs="B Lotus" w:hint="cs"/>
          <w:sz w:val="26"/>
          <w:szCs w:val="26"/>
          <w:rtl/>
        </w:rPr>
        <w:t>نسبت به حسا</w:t>
      </w:r>
      <w:r w:rsidR="001C61AA" w:rsidRPr="009E7548">
        <w:rPr>
          <w:rFonts w:cs="B Lotus" w:hint="cs"/>
          <w:sz w:val="26"/>
          <w:szCs w:val="26"/>
          <w:rtl/>
        </w:rPr>
        <w:t xml:space="preserve">برسی دولتی تفاوت معناداری وجود </w:t>
      </w:r>
      <w:r w:rsidR="00E026BA" w:rsidRPr="009E7548">
        <w:rPr>
          <w:rFonts w:cs="B Lotus" w:hint="cs"/>
          <w:sz w:val="26"/>
          <w:szCs w:val="26"/>
          <w:rtl/>
        </w:rPr>
        <w:t xml:space="preserve">دارد. </w:t>
      </w:r>
    </w:p>
    <w:p w:rsidR="00420296" w:rsidRDefault="00420296" w:rsidP="006453DB">
      <w:pPr>
        <w:spacing w:after="0" w:line="240" w:lineRule="auto"/>
        <w:ind w:firstLine="282"/>
        <w:jc w:val="both"/>
        <w:rPr>
          <w:rFonts w:cs="B Lotus"/>
          <w:sz w:val="26"/>
          <w:szCs w:val="26"/>
          <w:rtl/>
        </w:rPr>
      </w:pPr>
    </w:p>
    <w:p w:rsidR="00E76F6E" w:rsidRDefault="00EB31F3" w:rsidP="00420296">
      <w:pPr>
        <w:autoSpaceDE w:val="0"/>
        <w:autoSpaceDN w:val="0"/>
        <w:adjustRightInd w:val="0"/>
        <w:spacing w:after="0" w:line="240" w:lineRule="auto"/>
        <w:jc w:val="both"/>
        <w:rPr>
          <w:rFonts w:cs="B Lotus"/>
          <w:rtl/>
        </w:rPr>
      </w:pPr>
      <w:r w:rsidRPr="00420296">
        <w:rPr>
          <w:rFonts w:ascii="BTitr,Bold" w:cs="B Lotus" w:hint="cs"/>
          <w:rtl/>
        </w:rPr>
        <w:t>واژه‌</w:t>
      </w:r>
      <w:r w:rsidR="006D0BAB" w:rsidRPr="00420296">
        <w:rPr>
          <w:rFonts w:ascii="BTitr,Bold" w:cs="B Lotus" w:hint="cs"/>
          <w:rtl/>
        </w:rPr>
        <w:t xml:space="preserve">های کلیدی: </w:t>
      </w:r>
      <w:r w:rsidR="00E026BA" w:rsidRPr="00420296">
        <w:rPr>
          <w:rFonts w:cs="B Lotus" w:hint="cs"/>
          <w:rtl/>
        </w:rPr>
        <w:t>حسابرسی دولتی، دانشگاهیان، حسابرسان، حسابداران</w:t>
      </w:r>
      <w:r w:rsidR="00122AEA">
        <w:rPr>
          <w:rFonts w:cs="B Lotus" w:hint="cs"/>
          <w:rtl/>
        </w:rPr>
        <w:t>.</w:t>
      </w:r>
    </w:p>
    <w:p w:rsidR="00122AEA" w:rsidRDefault="00122AEA" w:rsidP="00420296">
      <w:pPr>
        <w:autoSpaceDE w:val="0"/>
        <w:autoSpaceDN w:val="0"/>
        <w:adjustRightInd w:val="0"/>
        <w:spacing w:after="0" w:line="240" w:lineRule="auto"/>
        <w:jc w:val="both"/>
        <w:rPr>
          <w:rFonts w:cs="B Lotus"/>
          <w:rtl/>
        </w:rPr>
      </w:pPr>
    </w:p>
    <w:p w:rsidR="00122AEA" w:rsidRDefault="00122AEA" w:rsidP="00420296">
      <w:pPr>
        <w:autoSpaceDE w:val="0"/>
        <w:autoSpaceDN w:val="0"/>
        <w:adjustRightInd w:val="0"/>
        <w:spacing w:after="0" w:line="240" w:lineRule="auto"/>
        <w:jc w:val="both"/>
        <w:rPr>
          <w:rFonts w:cs="B Lotus"/>
          <w:rtl/>
        </w:rPr>
      </w:pPr>
    </w:p>
    <w:p w:rsidR="00122AEA" w:rsidRDefault="00122AEA" w:rsidP="00420296">
      <w:pPr>
        <w:autoSpaceDE w:val="0"/>
        <w:autoSpaceDN w:val="0"/>
        <w:adjustRightInd w:val="0"/>
        <w:spacing w:after="0" w:line="240" w:lineRule="auto"/>
        <w:jc w:val="both"/>
        <w:rPr>
          <w:rFonts w:cs="B Lotus"/>
          <w:rtl/>
        </w:rPr>
      </w:pPr>
    </w:p>
    <w:p w:rsidR="00122AEA" w:rsidRDefault="00122AEA" w:rsidP="00420296">
      <w:pPr>
        <w:autoSpaceDE w:val="0"/>
        <w:autoSpaceDN w:val="0"/>
        <w:adjustRightInd w:val="0"/>
        <w:spacing w:after="0" w:line="240" w:lineRule="auto"/>
        <w:jc w:val="both"/>
        <w:rPr>
          <w:rFonts w:cs="B Lotus"/>
          <w:rtl/>
        </w:rPr>
      </w:pPr>
    </w:p>
    <w:p w:rsidR="00122AEA" w:rsidRDefault="00122AEA" w:rsidP="00420296">
      <w:pPr>
        <w:autoSpaceDE w:val="0"/>
        <w:autoSpaceDN w:val="0"/>
        <w:adjustRightInd w:val="0"/>
        <w:spacing w:after="0" w:line="240" w:lineRule="auto"/>
        <w:jc w:val="both"/>
        <w:rPr>
          <w:rFonts w:cs="B Lotus"/>
          <w:rtl/>
        </w:rPr>
      </w:pPr>
    </w:p>
    <w:p w:rsidR="00122AEA" w:rsidRDefault="00122AEA" w:rsidP="00420296">
      <w:pPr>
        <w:autoSpaceDE w:val="0"/>
        <w:autoSpaceDN w:val="0"/>
        <w:adjustRightInd w:val="0"/>
        <w:spacing w:after="0" w:line="240" w:lineRule="auto"/>
        <w:jc w:val="both"/>
        <w:rPr>
          <w:rFonts w:cs="B Lotus"/>
          <w:rtl/>
        </w:rPr>
      </w:pPr>
    </w:p>
    <w:p w:rsidR="00122AEA" w:rsidRDefault="00122AEA" w:rsidP="00420296">
      <w:pPr>
        <w:autoSpaceDE w:val="0"/>
        <w:autoSpaceDN w:val="0"/>
        <w:adjustRightInd w:val="0"/>
        <w:spacing w:after="0" w:line="240" w:lineRule="auto"/>
        <w:jc w:val="both"/>
        <w:rPr>
          <w:rFonts w:cs="B Lotus"/>
          <w:rtl/>
        </w:rPr>
      </w:pPr>
    </w:p>
    <w:p w:rsidR="00122AEA" w:rsidRDefault="00122AEA" w:rsidP="00420296">
      <w:pPr>
        <w:autoSpaceDE w:val="0"/>
        <w:autoSpaceDN w:val="0"/>
        <w:adjustRightInd w:val="0"/>
        <w:spacing w:after="0" w:line="240" w:lineRule="auto"/>
        <w:jc w:val="both"/>
        <w:rPr>
          <w:rFonts w:cs="B Lotus"/>
          <w:rtl/>
        </w:rPr>
      </w:pPr>
    </w:p>
    <w:p w:rsidR="00122AEA" w:rsidRDefault="00122AEA" w:rsidP="00420296">
      <w:pPr>
        <w:autoSpaceDE w:val="0"/>
        <w:autoSpaceDN w:val="0"/>
        <w:adjustRightInd w:val="0"/>
        <w:spacing w:after="0" w:line="240" w:lineRule="auto"/>
        <w:jc w:val="both"/>
        <w:rPr>
          <w:rFonts w:cs="B Lotus"/>
          <w:rtl/>
        </w:rPr>
      </w:pPr>
    </w:p>
    <w:p w:rsidR="00122AEA" w:rsidRDefault="00122AEA" w:rsidP="00420296">
      <w:pPr>
        <w:autoSpaceDE w:val="0"/>
        <w:autoSpaceDN w:val="0"/>
        <w:adjustRightInd w:val="0"/>
        <w:spacing w:after="0" w:line="240" w:lineRule="auto"/>
        <w:jc w:val="both"/>
        <w:rPr>
          <w:rFonts w:cs="B Lotus"/>
          <w:rtl/>
        </w:rPr>
      </w:pPr>
    </w:p>
    <w:p w:rsidR="00122AEA" w:rsidRDefault="00122AEA" w:rsidP="00420296">
      <w:pPr>
        <w:autoSpaceDE w:val="0"/>
        <w:autoSpaceDN w:val="0"/>
        <w:adjustRightInd w:val="0"/>
        <w:spacing w:after="0" w:line="240" w:lineRule="auto"/>
        <w:jc w:val="both"/>
        <w:rPr>
          <w:rFonts w:cs="B Lotus"/>
          <w:rtl/>
        </w:rPr>
      </w:pPr>
    </w:p>
    <w:p w:rsidR="00122AEA" w:rsidRDefault="00122AEA" w:rsidP="00420296">
      <w:pPr>
        <w:autoSpaceDE w:val="0"/>
        <w:autoSpaceDN w:val="0"/>
        <w:adjustRightInd w:val="0"/>
        <w:spacing w:after="0" w:line="240" w:lineRule="auto"/>
        <w:jc w:val="both"/>
        <w:rPr>
          <w:rFonts w:cs="B Lotus"/>
          <w:rtl/>
        </w:rPr>
      </w:pPr>
    </w:p>
    <w:p w:rsidR="00122AEA" w:rsidRPr="00420296" w:rsidRDefault="00122AEA" w:rsidP="00335D4F">
      <w:pPr>
        <w:autoSpaceDE w:val="0"/>
        <w:autoSpaceDN w:val="0"/>
        <w:adjustRightInd w:val="0"/>
        <w:spacing w:after="0" w:line="240" w:lineRule="auto"/>
        <w:jc w:val="center"/>
        <w:rPr>
          <w:rFonts w:cs="B Lotus"/>
        </w:rPr>
      </w:pPr>
    </w:p>
    <w:p w:rsidR="00345322" w:rsidRPr="00250679" w:rsidRDefault="00345322" w:rsidP="001F5B5D">
      <w:pPr>
        <w:spacing w:after="0" w:line="240" w:lineRule="auto"/>
        <w:jc w:val="both"/>
        <w:outlineLvl w:val="0"/>
        <w:rPr>
          <w:rFonts w:cs="B Lotus"/>
          <w:b/>
          <w:bCs/>
          <w:sz w:val="28"/>
          <w:szCs w:val="28"/>
          <w:rtl/>
        </w:rPr>
      </w:pPr>
      <w:r w:rsidRPr="00250679">
        <w:rPr>
          <w:rFonts w:ascii="BTitr,Bold" w:cs="B Lotus" w:hint="cs"/>
          <w:b/>
          <w:bCs/>
          <w:sz w:val="28"/>
          <w:szCs w:val="28"/>
          <w:rtl/>
        </w:rPr>
        <w:lastRenderedPageBreak/>
        <w:t>مقدمه</w:t>
      </w:r>
    </w:p>
    <w:p w:rsidR="004906C2" w:rsidRDefault="00E026BA" w:rsidP="000D53C4">
      <w:pPr>
        <w:pStyle w:val="ListParagraph"/>
        <w:spacing w:after="0" w:line="240" w:lineRule="auto"/>
        <w:ind w:left="0" w:firstLine="282"/>
        <w:jc w:val="both"/>
        <w:rPr>
          <w:rFonts w:cs="B Lotus"/>
          <w:sz w:val="26"/>
          <w:szCs w:val="26"/>
        </w:rPr>
      </w:pPr>
      <w:r w:rsidRPr="009E7548">
        <w:rPr>
          <w:rFonts w:cs="B Lotus" w:hint="cs"/>
          <w:sz w:val="26"/>
          <w:szCs w:val="26"/>
          <w:rtl/>
        </w:rPr>
        <w:t>امروزه دولت</w:t>
      </w:r>
      <w:r w:rsidR="00377B37">
        <w:rPr>
          <w:rFonts w:cs="B Lotus" w:hint="eastAsia"/>
          <w:sz w:val="26"/>
          <w:szCs w:val="26"/>
          <w:rtl/>
        </w:rPr>
        <w:t>‌</w:t>
      </w:r>
      <w:r w:rsidRPr="009E7548">
        <w:rPr>
          <w:rFonts w:cs="B Lotus" w:hint="cs"/>
          <w:sz w:val="26"/>
          <w:szCs w:val="26"/>
          <w:rtl/>
        </w:rPr>
        <w:t>مردان که توسط ملت</w:t>
      </w:r>
      <w:r w:rsidR="00B95648">
        <w:rPr>
          <w:rFonts w:cs="B Lotus" w:hint="eastAsia"/>
          <w:sz w:val="26"/>
          <w:szCs w:val="26"/>
        </w:rPr>
        <w:t>‌</w:t>
      </w:r>
      <w:r w:rsidRPr="009E7548">
        <w:rPr>
          <w:rFonts w:cs="B Lotus" w:hint="cs"/>
          <w:sz w:val="26"/>
          <w:szCs w:val="26"/>
          <w:rtl/>
        </w:rPr>
        <w:t>ها انتخاب می</w:t>
      </w:r>
      <w:r w:rsidRPr="009E7548">
        <w:rPr>
          <w:rFonts w:cs="B Lotus" w:hint="cs"/>
          <w:sz w:val="26"/>
          <w:szCs w:val="26"/>
          <w:rtl/>
        </w:rPr>
        <w:softHyphen/>
        <w:t>شوند، در مقابل ملت</w:t>
      </w:r>
      <w:r w:rsidR="00B95648">
        <w:rPr>
          <w:rFonts w:cs="B Lotus" w:hint="eastAsia"/>
          <w:sz w:val="26"/>
          <w:szCs w:val="26"/>
        </w:rPr>
        <w:t>‌</w:t>
      </w:r>
      <w:r w:rsidRPr="009E7548">
        <w:rPr>
          <w:rFonts w:cs="B Lotus" w:hint="cs"/>
          <w:sz w:val="26"/>
          <w:szCs w:val="26"/>
          <w:rtl/>
        </w:rPr>
        <w:t>های خود پاسخگو بوده و عموما مفهوم دموکراسی هم چیزی غیر از پاسخگویی نمی</w:t>
      </w:r>
      <w:r w:rsidRPr="009E7548">
        <w:rPr>
          <w:rFonts w:cs="B Lotus" w:hint="cs"/>
          <w:sz w:val="26"/>
          <w:szCs w:val="26"/>
          <w:rtl/>
        </w:rPr>
        <w:softHyphen/>
        <w:t>باشد. مفهوم پاسخگويي در رابطه با استفاده از منابع عمومي و اختيار دولت براي فرآيندهاي حاکمه ملت</w:t>
      </w:r>
      <w:r w:rsidRPr="009E7548">
        <w:rPr>
          <w:rFonts w:cs="B Lotus"/>
          <w:sz w:val="26"/>
          <w:szCs w:val="26"/>
          <w:rtl/>
        </w:rPr>
        <w:softHyphen/>
      </w:r>
      <w:r w:rsidRPr="009E7548">
        <w:rPr>
          <w:rFonts w:cs="B Lotus" w:hint="cs"/>
          <w:sz w:val="26"/>
          <w:szCs w:val="26"/>
          <w:rtl/>
        </w:rPr>
        <w:t>ها اساسي است. مقامات دولتي عهده</w:t>
      </w:r>
      <w:r w:rsidRPr="009E7548">
        <w:rPr>
          <w:rFonts w:cs="B Lotus" w:hint="cs"/>
          <w:sz w:val="26"/>
          <w:szCs w:val="26"/>
          <w:cs/>
        </w:rPr>
        <w:t>‎</w:t>
      </w:r>
      <w:r w:rsidRPr="009E7548">
        <w:rPr>
          <w:rFonts w:cs="B Lotus" w:hint="cs"/>
          <w:sz w:val="26"/>
          <w:szCs w:val="26"/>
          <w:rtl/>
        </w:rPr>
        <w:t>دار منابع عمومي مسئول ايفاي وظايف عمومي به گونه</w:t>
      </w:r>
      <w:r w:rsidRPr="009E7548">
        <w:rPr>
          <w:rFonts w:cs="B Lotus" w:hint="cs"/>
          <w:sz w:val="26"/>
          <w:szCs w:val="26"/>
          <w:cs/>
        </w:rPr>
        <w:t>‎</w:t>
      </w:r>
      <w:r w:rsidRPr="009E7548">
        <w:rPr>
          <w:rFonts w:cs="B Lotus" w:hint="cs"/>
          <w:sz w:val="26"/>
          <w:szCs w:val="26"/>
          <w:rtl/>
        </w:rPr>
        <w:t>اي قانوني، اثربخش، کارا، مقرون به صرفه، اخلاقي و منصفانه هستند. مديران دولتي مسئول ارائه اطلاعات قابل اتکا، مفيد و به موقع در مورد پاسخگويي برنامه</w:t>
      </w:r>
      <w:r w:rsidRPr="009E7548">
        <w:rPr>
          <w:rFonts w:cs="B Lotus" w:hint="cs"/>
          <w:sz w:val="26"/>
          <w:szCs w:val="26"/>
          <w:cs/>
        </w:rPr>
        <w:t>‎</w:t>
      </w:r>
      <w:r w:rsidRPr="009E7548">
        <w:rPr>
          <w:rFonts w:cs="B Lotus" w:hint="cs"/>
          <w:sz w:val="26"/>
          <w:szCs w:val="26"/>
          <w:rtl/>
        </w:rPr>
        <w:t>هاي دولت و عملياتشان هستند. قانون</w:t>
      </w:r>
      <w:r w:rsidR="00377B37">
        <w:rPr>
          <w:rFonts w:cs="B Lotus" w:hint="eastAsia"/>
          <w:sz w:val="26"/>
          <w:szCs w:val="26"/>
          <w:rtl/>
        </w:rPr>
        <w:t>‌</w:t>
      </w:r>
      <w:r w:rsidRPr="009E7548">
        <w:rPr>
          <w:rFonts w:cs="B Lotus" w:hint="cs"/>
          <w:sz w:val="26"/>
          <w:szCs w:val="26"/>
          <w:rtl/>
        </w:rPr>
        <w:t>گذاران، مقام</w:t>
      </w:r>
      <w:r w:rsidR="00377B37">
        <w:rPr>
          <w:rFonts w:cs="B Lotus" w:hint="eastAsia"/>
          <w:sz w:val="26"/>
          <w:szCs w:val="26"/>
          <w:rtl/>
        </w:rPr>
        <w:t>‌</w:t>
      </w:r>
      <w:r w:rsidR="00377B37">
        <w:rPr>
          <w:rFonts w:cs="B Lotus" w:hint="cs"/>
          <w:sz w:val="26"/>
          <w:szCs w:val="26"/>
          <w:rtl/>
        </w:rPr>
        <w:t>های</w:t>
      </w:r>
      <w:r w:rsidRPr="009E7548">
        <w:rPr>
          <w:rFonts w:cs="B Lotus" w:hint="cs"/>
          <w:sz w:val="26"/>
          <w:szCs w:val="26"/>
          <w:rtl/>
        </w:rPr>
        <w:t xml:space="preserve"> دولتي، و عموم بايد بدانند که آيا (1) دولت به گونه</w:t>
      </w:r>
      <w:r w:rsidRPr="009E7548">
        <w:rPr>
          <w:rFonts w:cs="B Lotus" w:hint="cs"/>
          <w:sz w:val="26"/>
          <w:szCs w:val="26"/>
          <w:cs/>
        </w:rPr>
        <w:t>‎</w:t>
      </w:r>
      <w:r w:rsidRPr="009E7548">
        <w:rPr>
          <w:rFonts w:cs="B Lotus" w:hint="cs"/>
          <w:sz w:val="26"/>
          <w:szCs w:val="26"/>
          <w:rtl/>
        </w:rPr>
        <w:t>اي مناسب و مطابق با قوانين و مقررات، منابع عمومي را مديريت و از اختيار خود استفاده مي</w:t>
      </w:r>
      <w:r w:rsidRPr="009E7548">
        <w:rPr>
          <w:rFonts w:cs="B Lotus" w:hint="cs"/>
          <w:sz w:val="26"/>
          <w:szCs w:val="26"/>
          <w:cs/>
        </w:rPr>
        <w:t>‎</w:t>
      </w:r>
      <w:r w:rsidRPr="009E7548">
        <w:rPr>
          <w:rFonts w:cs="B Lotus" w:hint="cs"/>
          <w:sz w:val="26"/>
          <w:szCs w:val="26"/>
          <w:rtl/>
        </w:rPr>
        <w:t>کند؛ (2) برنامه</w:t>
      </w:r>
      <w:r w:rsidRPr="009E7548">
        <w:rPr>
          <w:rFonts w:cs="B Lotus" w:hint="cs"/>
          <w:sz w:val="26"/>
          <w:szCs w:val="26"/>
          <w:cs/>
        </w:rPr>
        <w:t>‎</w:t>
      </w:r>
      <w:r w:rsidRPr="009E7548">
        <w:rPr>
          <w:rFonts w:cs="B Lotus" w:hint="cs"/>
          <w:sz w:val="26"/>
          <w:szCs w:val="26"/>
          <w:rtl/>
        </w:rPr>
        <w:t>هاي دولت به اهداف و نتايج مورد نظرشان دست مي</w:t>
      </w:r>
      <w:r w:rsidRPr="009E7548">
        <w:rPr>
          <w:rFonts w:cs="B Lotus" w:hint="cs"/>
          <w:sz w:val="26"/>
          <w:szCs w:val="26"/>
          <w:cs/>
        </w:rPr>
        <w:t>‎</w:t>
      </w:r>
      <w:r w:rsidRPr="009E7548">
        <w:rPr>
          <w:rFonts w:cs="B Lotus" w:hint="cs"/>
          <w:sz w:val="26"/>
          <w:szCs w:val="26"/>
          <w:rtl/>
        </w:rPr>
        <w:t>يابند؛ (3) خدمات دولتي به گونه</w:t>
      </w:r>
      <w:r w:rsidRPr="009E7548">
        <w:rPr>
          <w:rFonts w:cs="B Lotus" w:hint="cs"/>
          <w:sz w:val="26"/>
          <w:szCs w:val="26"/>
          <w:cs/>
        </w:rPr>
        <w:t>‎</w:t>
      </w:r>
      <w:r w:rsidRPr="009E7548">
        <w:rPr>
          <w:rFonts w:cs="B Lotus" w:hint="cs"/>
          <w:sz w:val="26"/>
          <w:szCs w:val="26"/>
          <w:rtl/>
        </w:rPr>
        <w:t>اي اثربخش، کارا، مقرون به صرفه، اخلاقي و منصفانه ارائه مي</w:t>
      </w:r>
      <w:r w:rsidRPr="009E7548">
        <w:rPr>
          <w:rFonts w:cs="B Lotus" w:hint="cs"/>
          <w:sz w:val="26"/>
          <w:szCs w:val="26"/>
          <w:cs/>
        </w:rPr>
        <w:t>‎</w:t>
      </w:r>
      <w:r w:rsidRPr="009E7548">
        <w:rPr>
          <w:rFonts w:cs="B Lotus" w:hint="cs"/>
          <w:sz w:val="26"/>
          <w:szCs w:val="26"/>
          <w:rtl/>
        </w:rPr>
        <w:t xml:space="preserve">شوند؛ و (4) مديران دولتي براي استفاده خود از منابع عمومي پاسخگو هستند. این موضوعات باعث شده است که امروزه انجام </w:t>
      </w:r>
      <w:r w:rsidR="0026550E" w:rsidRPr="009E7548">
        <w:rPr>
          <w:rFonts w:cs="B Lotus" w:hint="cs"/>
          <w:sz w:val="26"/>
          <w:szCs w:val="26"/>
          <w:rtl/>
        </w:rPr>
        <w:t xml:space="preserve"> حسابداری و </w:t>
      </w:r>
      <w:r w:rsidRPr="009E7548">
        <w:rPr>
          <w:rFonts w:cs="B Lotus" w:hint="cs"/>
          <w:sz w:val="26"/>
          <w:szCs w:val="26"/>
          <w:rtl/>
        </w:rPr>
        <w:t xml:space="preserve">حسابرسی بخش عمومی از اهمیت خاصی برخوردار باشد. </w:t>
      </w:r>
      <w:r w:rsidR="0026550E" w:rsidRPr="009E7548">
        <w:rPr>
          <w:rFonts w:cs="B Lotus" w:hint="cs"/>
          <w:sz w:val="26"/>
          <w:szCs w:val="26"/>
          <w:rtl/>
        </w:rPr>
        <w:t>در ایران چند سالی که سازمان حسابداری اقدام به تدوین استانداردهای حسابداری بخش عمومی نموده است و تا کنون بیش از ده استاندارد تدوین و از ابتدای سال 1394 نیز دستگاه</w:t>
      </w:r>
      <w:r w:rsidR="0026550E" w:rsidRPr="009E7548">
        <w:rPr>
          <w:rFonts w:cs="B Lotus" w:hint="cs"/>
          <w:sz w:val="26"/>
          <w:szCs w:val="26"/>
          <w:rtl/>
        </w:rPr>
        <w:softHyphen/>
        <w:t>های بخش دولتی و عمومی ملزم ب</w:t>
      </w:r>
      <w:r w:rsidR="00895EAF">
        <w:rPr>
          <w:rFonts w:cs="B Lotus" w:hint="cs"/>
          <w:sz w:val="26"/>
          <w:szCs w:val="26"/>
          <w:rtl/>
        </w:rPr>
        <w:t>ه بکارگیری آنها شده</w:t>
      </w:r>
      <w:r w:rsidR="00895EAF">
        <w:rPr>
          <w:rFonts w:cs="B Lotus" w:hint="cs"/>
          <w:sz w:val="26"/>
          <w:szCs w:val="26"/>
          <w:rtl/>
        </w:rPr>
        <w:softHyphen/>
        <w:t>اند. اما تا</w:t>
      </w:r>
      <w:r w:rsidR="0026550E" w:rsidRPr="009E7548">
        <w:rPr>
          <w:rFonts w:cs="B Lotus" w:hint="cs"/>
          <w:sz w:val="26"/>
          <w:szCs w:val="26"/>
          <w:rtl/>
        </w:rPr>
        <w:t>کنون در زمینه حسابرسی موسسات بخش عمومی اقدامات ناچیزی صورت گرفته است. در همین راستا مقاله حاضر به دنبال پاسخ ا</w:t>
      </w:r>
      <w:r w:rsidR="000D53C4">
        <w:rPr>
          <w:rFonts w:cs="B Lotus" w:hint="cs"/>
          <w:sz w:val="26"/>
          <w:szCs w:val="26"/>
          <w:rtl/>
        </w:rPr>
        <w:t>ی</w:t>
      </w:r>
      <w:r w:rsidR="0026550E" w:rsidRPr="009E7548">
        <w:rPr>
          <w:rFonts w:cs="B Lotus" w:hint="cs"/>
          <w:sz w:val="26"/>
          <w:szCs w:val="26"/>
          <w:rtl/>
        </w:rPr>
        <w:t>ن سوال است که نگرش</w:t>
      </w:r>
      <w:r w:rsidR="00250679">
        <w:rPr>
          <w:rFonts w:cs="B Lotus"/>
          <w:sz w:val="26"/>
          <w:szCs w:val="26"/>
          <w:vertAlign w:val="subscript"/>
        </w:rPr>
        <w:t xml:space="preserve"> </w:t>
      </w:r>
      <w:r w:rsidRPr="009E7548">
        <w:rPr>
          <w:rFonts w:cs="B Lotus" w:hint="cs"/>
          <w:sz w:val="26"/>
          <w:szCs w:val="26"/>
          <w:rtl/>
        </w:rPr>
        <w:t xml:space="preserve">دانشگاهیان، حسابداران و حسابرسان دیوان محاسبات نسبت به وضعیت حسابرسی عمومی </w:t>
      </w:r>
      <w:r w:rsidR="0026550E" w:rsidRPr="009E7548">
        <w:rPr>
          <w:rFonts w:cs="B Lotus" w:hint="cs"/>
          <w:sz w:val="26"/>
          <w:szCs w:val="26"/>
          <w:rtl/>
        </w:rPr>
        <w:t>چگونه است.</w:t>
      </w:r>
      <w:r w:rsidRPr="009E7548">
        <w:rPr>
          <w:rFonts w:cs="B Lotus" w:hint="cs"/>
          <w:sz w:val="26"/>
          <w:szCs w:val="26"/>
          <w:rtl/>
        </w:rPr>
        <w:t xml:space="preserve"> </w:t>
      </w:r>
    </w:p>
    <w:p w:rsidR="00250679" w:rsidRDefault="00250679" w:rsidP="001F5B5D">
      <w:pPr>
        <w:pStyle w:val="ListParagraph"/>
        <w:spacing w:after="0" w:line="240" w:lineRule="auto"/>
        <w:ind w:left="0"/>
        <w:jc w:val="both"/>
        <w:rPr>
          <w:rFonts w:cs="B Lotus"/>
          <w:sz w:val="26"/>
          <w:szCs w:val="26"/>
        </w:rPr>
      </w:pPr>
    </w:p>
    <w:p w:rsidR="00250679" w:rsidRPr="00250679" w:rsidRDefault="00664190" w:rsidP="00AA7F32">
      <w:pPr>
        <w:pStyle w:val="ListParagraph"/>
        <w:spacing w:after="0" w:line="240" w:lineRule="auto"/>
        <w:ind w:left="0"/>
        <w:jc w:val="both"/>
        <w:rPr>
          <w:rFonts w:cs="B Lotus"/>
          <w:b/>
          <w:bCs/>
          <w:sz w:val="28"/>
          <w:szCs w:val="28"/>
          <w:rtl/>
        </w:rPr>
      </w:pPr>
      <w:r>
        <w:rPr>
          <w:rFonts w:cs="B Lotus" w:hint="cs"/>
          <w:b/>
          <w:bCs/>
          <w:sz w:val="28"/>
          <w:szCs w:val="28"/>
          <w:rtl/>
        </w:rPr>
        <w:t>مبانی</w:t>
      </w:r>
      <w:r w:rsidR="00250679" w:rsidRPr="00250679">
        <w:rPr>
          <w:rFonts w:cs="B Lotus" w:hint="cs"/>
          <w:b/>
          <w:bCs/>
          <w:sz w:val="28"/>
          <w:szCs w:val="28"/>
          <w:rtl/>
        </w:rPr>
        <w:t xml:space="preserve"> </w:t>
      </w:r>
      <w:r w:rsidR="00AA7F32">
        <w:rPr>
          <w:rFonts w:cs="B Lotus" w:hint="cs"/>
          <w:b/>
          <w:bCs/>
          <w:sz w:val="28"/>
          <w:szCs w:val="28"/>
          <w:rtl/>
        </w:rPr>
        <w:t>نظری و پیشینه پژوهش</w:t>
      </w:r>
    </w:p>
    <w:p w:rsidR="00E026BA" w:rsidRPr="009E7548" w:rsidRDefault="00E026BA" w:rsidP="0051525D">
      <w:pPr>
        <w:tabs>
          <w:tab w:val="left" w:pos="282"/>
        </w:tabs>
        <w:spacing w:after="0" w:line="240" w:lineRule="auto"/>
        <w:ind w:firstLine="282"/>
        <w:contextualSpacing/>
        <w:jc w:val="both"/>
        <w:rPr>
          <w:rFonts w:cs="B Lotus"/>
          <w:b/>
          <w:bCs/>
          <w:sz w:val="26"/>
          <w:szCs w:val="26"/>
          <w:rtl/>
        </w:rPr>
      </w:pPr>
      <w:r w:rsidRPr="009E7548">
        <w:rPr>
          <w:rFonts w:cs="B Lotus" w:hint="cs"/>
          <w:sz w:val="26"/>
          <w:szCs w:val="26"/>
          <w:rtl/>
        </w:rPr>
        <w:t>هر چند که ماهیت و اهداف مؤسسات غیرانتفاعی دولتی با مؤسسات بازرگانی بخش خصوصی متفاوت است ولی تمامی سازمان</w:t>
      </w:r>
      <w:r w:rsidR="00FC0A18">
        <w:rPr>
          <w:rFonts w:cs="B Lotus" w:hint="eastAsia"/>
          <w:sz w:val="26"/>
          <w:szCs w:val="26"/>
          <w:rtl/>
        </w:rPr>
        <w:t>‌</w:t>
      </w:r>
      <w:r w:rsidRPr="009E7548">
        <w:rPr>
          <w:rFonts w:cs="B Lotus" w:hint="cs"/>
          <w:sz w:val="26"/>
          <w:szCs w:val="26"/>
          <w:rtl/>
        </w:rPr>
        <w:t>های دولتی از نظر عملکرد و وظیفه یکسان نمی</w:t>
      </w:r>
      <w:r w:rsidRPr="009E7548">
        <w:rPr>
          <w:rFonts w:cs="B Lotus"/>
          <w:sz w:val="26"/>
          <w:szCs w:val="26"/>
          <w:rtl/>
        </w:rPr>
        <w:softHyphen/>
      </w:r>
      <w:r w:rsidRPr="009E7548">
        <w:rPr>
          <w:rFonts w:cs="B Lotus" w:hint="cs"/>
          <w:sz w:val="26"/>
          <w:szCs w:val="26"/>
          <w:rtl/>
        </w:rPr>
        <w:t>باشند، به دلیل همین وجه تمایز مؤسسات دولتی در عملکرد و وظیفه، تفاوت در سیستم حسابداری و هدف آن</w:t>
      </w:r>
      <w:r w:rsidRPr="009E7548">
        <w:rPr>
          <w:rFonts w:cs="B Lotus"/>
          <w:sz w:val="26"/>
          <w:szCs w:val="26"/>
          <w:rtl/>
        </w:rPr>
        <w:softHyphen/>
      </w:r>
      <w:r w:rsidR="00FC0A18">
        <w:rPr>
          <w:rFonts w:cs="B Lotus" w:hint="cs"/>
          <w:sz w:val="26"/>
          <w:szCs w:val="26"/>
          <w:rtl/>
        </w:rPr>
        <w:t>ها امری بدیهی است(</w:t>
      </w:r>
      <w:r w:rsidRPr="009E7548">
        <w:rPr>
          <w:rFonts w:cs="B Lotus" w:hint="cs"/>
          <w:sz w:val="26"/>
          <w:szCs w:val="26"/>
          <w:rtl/>
        </w:rPr>
        <w:t>مهدوی و نمازی، 1391). از طرفی تغییر در سیستم حسابداری دولتی ایران امری اجتناب ناپذیر است. تکنیک</w:t>
      </w:r>
      <w:r w:rsidRPr="009E7548">
        <w:rPr>
          <w:rFonts w:cs="B Lotus"/>
          <w:sz w:val="26"/>
          <w:szCs w:val="26"/>
          <w:rtl/>
        </w:rPr>
        <w:softHyphen/>
      </w:r>
      <w:r w:rsidRPr="009E7548">
        <w:rPr>
          <w:rFonts w:cs="B Lotus" w:hint="cs"/>
          <w:sz w:val="26"/>
          <w:szCs w:val="26"/>
          <w:rtl/>
        </w:rPr>
        <w:t>ها و رویه</w:t>
      </w:r>
      <w:r w:rsidRPr="009E7548">
        <w:rPr>
          <w:rFonts w:cs="B Lotus"/>
          <w:sz w:val="26"/>
          <w:szCs w:val="26"/>
          <w:rtl/>
        </w:rPr>
        <w:softHyphen/>
      </w:r>
      <w:r w:rsidRPr="009E7548">
        <w:rPr>
          <w:rFonts w:cs="B Lotus" w:hint="cs"/>
          <w:sz w:val="26"/>
          <w:szCs w:val="26"/>
          <w:rtl/>
        </w:rPr>
        <w:t>های حسابداری دولتی فعلی مورد استفاده در ایران، در زمینه مدیریت مالی، توانایی انجام هدف</w:t>
      </w:r>
      <w:r w:rsidRPr="009E7548">
        <w:rPr>
          <w:rFonts w:cs="B Lotus"/>
          <w:sz w:val="26"/>
          <w:szCs w:val="26"/>
          <w:rtl/>
        </w:rPr>
        <w:softHyphen/>
      </w:r>
      <w:r w:rsidRPr="009E7548">
        <w:rPr>
          <w:rFonts w:cs="B Lotus" w:hint="cs"/>
          <w:sz w:val="26"/>
          <w:szCs w:val="26"/>
          <w:rtl/>
        </w:rPr>
        <w:t>های متعدد برنامه مالی عمومی را به نحو مناسب ندارد(مهدوی، 1379)</w:t>
      </w:r>
      <w:r w:rsidR="00FC0A18">
        <w:rPr>
          <w:rFonts w:cs="B Lotus" w:hint="cs"/>
          <w:sz w:val="26"/>
          <w:szCs w:val="26"/>
          <w:rtl/>
        </w:rPr>
        <w:t>.</w:t>
      </w:r>
      <w:r w:rsidRPr="009E7548">
        <w:rPr>
          <w:rFonts w:cs="B Lotus" w:hint="cs"/>
          <w:sz w:val="26"/>
          <w:szCs w:val="26"/>
          <w:rtl/>
        </w:rPr>
        <w:t xml:space="preserve"> پس باید در نظام حسابداری دولتی، دگرگونی مناسب ایجاد شود. هرچند در زمان اخیر در ایران  تدوین استانداردهای حسابداری دولتی به وسیله یک هیأ</w:t>
      </w:r>
      <w:r w:rsidR="00202A1D">
        <w:rPr>
          <w:rFonts w:cs="B Lotus" w:hint="cs"/>
          <w:sz w:val="26"/>
          <w:szCs w:val="26"/>
          <w:rtl/>
        </w:rPr>
        <w:t>ت 8 نفره شروع و تاکنون</w:t>
      </w:r>
      <w:r w:rsidRPr="009E7548">
        <w:rPr>
          <w:rFonts w:cs="B Lotus" w:hint="cs"/>
          <w:sz w:val="26"/>
          <w:szCs w:val="26"/>
          <w:rtl/>
        </w:rPr>
        <w:t xml:space="preserve"> تعدادی استاندارد بخش دولتی منتشر شده است، اما انتظار می</w:t>
      </w:r>
      <w:r w:rsidRPr="009E7548">
        <w:rPr>
          <w:rFonts w:cs="B Lotus"/>
          <w:sz w:val="26"/>
          <w:szCs w:val="26"/>
          <w:rtl/>
        </w:rPr>
        <w:softHyphen/>
      </w:r>
      <w:r w:rsidRPr="009E7548">
        <w:rPr>
          <w:rFonts w:cs="B Lotus" w:hint="cs"/>
          <w:sz w:val="26"/>
          <w:szCs w:val="26"/>
          <w:rtl/>
        </w:rPr>
        <w:t>رود حداقل تا زمان تصویب تعدادی دیگر از استانداردهای حسابداری دولتی در  زمینه تدوین استاند</w:t>
      </w:r>
      <w:r w:rsidR="0051525D">
        <w:rPr>
          <w:rFonts w:cs="B Lotus" w:hint="cs"/>
          <w:sz w:val="26"/>
          <w:szCs w:val="26"/>
          <w:rtl/>
        </w:rPr>
        <w:t>ارد</w:t>
      </w:r>
      <w:r w:rsidRPr="009E7548">
        <w:rPr>
          <w:rFonts w:cs="B Lotus" w:hint="cs"/>
          <w:sz w:val="26"/>
          <w:szCs w:val="26"/>
          <w:rtl/>
        </w:rPr>
        <w:t xml:space="preserve">های حسابرسی دولتی گامی مؤثر برداشته نشود. </w:t>
      </w:r>
    </w:p>
    <w:p w:rsidR="00F241F9" w:rsidRPr="009E7548" w:rsidRDefault="00E026BA" w:rsidP="00AA7F32">
      <w:pPr>
        <w:spacing w:after="0" w:line="240" w:lineRule="auto"/>
        <w:contextualSpacing/>
        <w:jc w:val="both"/>
        <w:rPr>
          <w:rFonts w:cs="B Lotus"/>
          <w:sz w:val="26"/>
          <w:szCs w:val="26"/>
          <w:rtl/>
        </w:rPr>
      </w:pPr>
      <w:r w:rsidRPr="009E7548">
        <w:rPr>
          <w:rFonts w:cs="B Lotus" w:hint="cs"/>
          <w:sz w:val="26"/>
          <w:szCs w:val="26"/>
          <w:rtl/>
        </w:rPr>
        <w:t>حسابرسي براي پاسخگويي دولت به عموم ضروري است. حسابرسي و امور اطمينان</w:t>
      </w:r>
      <w:r w:rsidRPr="009E7548">
        <w:rPr>
          <w:rFonts w:cs="B Lotus" w:hint="cs"/>
          <w:sz w:val="26"/>
          <w:szCs w:val="26"/>
          <w:cs/>
        </w:rPr>
        <w:t>‎</w:t>
      </w:r>
      <w:r w:rsidRPr="009E7548">
        <w:rPr>
          <w:rFonts w:cs="B Lotus" w:hint="cs"/>
          <w:sz w:val="26"/>
          <w:szCs w:val="26"/>
          <w:rtl/>
        </w:rPr>
        <w:t>دهي بسته به نوع و دامنه حسابرس يک ارزيابي مستقل، عيني و بي</w:t>
      </w:r>
      <w:r w:rsidRPr="009E7548">
        <w:rPr>
          <w:rFonts w:cs="B Lotus" w:hint="cs"/>
          <w:sz w:val="26"/>
          <w:szCs w:val="26"/>
          <w:rtl/>
        </w:rPr>
        <w:softHyphen/>
        <w:t>طرفانه از مباشرت، عملکرد و بهاي سياست</w:t>
      </w:r>
      <w:r w:rsidRPr="009E7548">
        <w:rPr>
          <w:rFonts w:cs="B Lotus" w:hint="cs"/>
          <w:sz w:val="26"/>
          <w:szCs w:val="26"/>
          <w:cs/>
        </w:rPr>
        <w:t>‎</w:t>
      </w:r>
      <w:r w:rsidRPr="009E7548">
        <w:rPr>
          <w:rFonts w:cs="B Lotus" w:hint="cs"/>
          <w:sz w:val="26"/>
          <w:szCs w:val="26"/>
          <w:rtl/>
        </w:rPr>
        <w:t>ها، برنامه</w:t>
      </w:r>
      <w:r w:rsidRPr="009E7548">
        <w:rPr>
          <w:rFonts w:cs="B Lotus" w:hint="cs"/>
          <w:sz w:val="26"/>
          <w:szCs w:val="26"/>
          <w:cs/>
        </w:rPr>
        <w:t>‎</w:t>
      </w:r>
      <w:r w:rsidRPr="009E7548">
        <w:rPr>
          <w:rFonts w:cs="B Lotus" w:hint="cs"/>
          <w:sz w:val="26"/>
          <w:szCs w:val="26"/>
          <w:rtl/>
        </w:rPr>
        <w:t>ها يا عمليات دولت فراهم مي</w:t>
      </w:r>
      <w:r w:rsidRPr="009E7548">
        <w:rPr>
          <w:rFonts w:cs="B Lotus" w:hint="cs"/>
          <w:sz w:val="26"/>
          <w:szCs w:val="26"/>
          <w:cs/>
        </w:rPr>
        <w:t>‎</w:t>
      </w:r>
      <w:r w:rsidRPr="009E7548">
        <w:rPr>
          <w:rFonts w:cs="B Lotus" w:hint="cs"/>
          <w:sz w:val="26"/>
          <w:szCs w:val="26"/>
          <w:rtl/>
        </w:rPr>
        <w:t>کند. مفهوم پاسخگويي در رابطه با استفاده از منابع عمومي و اختيار دولت براي فرآيندهاي حاکمه ملت</w:t>
      </w:r>
      <w:r w:rsidRPr="009E7548">
        <w:rPr>
          <w:rFonts w:cs="B Lotus" w:hint="cs"/>
          <w:sz w:val="26"/>
          <w:szCs w:val="26"/>
          <w:rtl/>
        </w:rPr>
        <w:softHyphen/>
        <w:t>ها اساسي است. مقام</w:t>
      </w:r>
      <w:r w:rsidR="002A38C6">
        <w:rPr>
          <w:rFonts w:cs="B Lotus" w:hint="eastAsia"/>
          <w:sz w:val="26"/>
          <w:szCs w:val="26"/>
          <w:rtl/>
        </w:rPr>
        <w:t>‌</w:t>
      </w:r>
      <w:r w:rsidR="002A38C6">
        <w:rPr>
          <w:rFonts w:cs="B Lotus" w:hint="cs"/>
          <w:sz w:val="26"/>
          <w:szCs w:val="26"/>
          <w:rtl/>
        </w:rPr>
        <w:t>های</w:t>
      </w:r>
      <w:r w:rsidRPr="009E7548">
        <w:rPr>
          <w:rFonts w:cs="B Lotus" w:hint="cs"/>
          <w:sz w:val="26"/>
          <w:szCs w:val="26"/>
          <w:rtl/>
        </w:rPr>
        <w:t xml:space="preserve"> دولتي عهده</w:t>
      </w:r>
      <w:r w:rsidRPr="009E7548">
        <w:rPr>
          <w:rFonts w:cs="B Lotus" w:hint="cs"/>
          <w:sz w:val="26"/>
          <w:szCs w:val="26"/>
          <w:cs/>
        </w:rPr>
        <w:t>‎</w:t>
      </w:r>
      <w:r w:rsidRPr="009E7548">
        <w:rPr>
          <w:rFonts w:cs="B Lotus" w:hint="cs"/>
          <w:sz w:val="26"/>
          <w:szCs w:val="26"/>
          <w:rtl/>
        </w:rPr>
        <w:t>دار منابع عمومي مسئول ايفاي وظايف عمومي به گونه</w:t>
      </w:r>
      <w:r w:rsidRPr="009E7548">
        <w:rPr>
          <w:rFonts w:cs="B Lotus" w:hint="cs"/>
          <w:sz w:val="26"/>
          <w:szCs w:val="26"/>
          <w:cs/>
        </w:rPr>
        <w:t>‎</w:t>
      </w:r>
      <w:r w:rsidRPr="009E7548">
        <w:rPr>
          <w:rFonts w:cs="B Lotus" w:hint="cs"/>
          <w:sz w:val="26"/>
          <w:szCs w:val="26"/>
          <w:rtl/>
        </w:rPr>
        <w:t xml:space="preserve">اي قانوني، اثربخش، </w:t>
      </w:r>
      <w:r w:rsidRPr="009E7548">
        <w:rPr>
          <w:rFonts w:cs="B Lotus" w:hint="cs"/>
          <w:sz w:val="26"/>
          <w:szCs w:val="26"/>
          <w:rtl/>
        </w:rPr>
        <w:lastRenderedPageBreak/>
        <w:t>کارا، مقرون به صرفه، اخلاقي و منصفانه هستند. مديران دولتي مسئول ارائه اطلاعات قابل اتکا، مفيد و به موقع در مورد پاسخگويي برنامه</w:t>
      </w:r>
      <w:r w:rsidRPr="009E7548">
        <w:rPr>
          <w:rFonts w:cs="B Lotus" w:hint="cs"/>
          <w:sz w:val="26"/>
          <w:szCs w:val="26"/>
          <w:cs/>
        </w:rPr>
        <w:t>‎</w:t>
      </w:r>
      <w:r w:rsidRPr="009E7548">
        <w:rPr>
          <w:rFonts w:cs="B Lotus" w:hint="cs"/>
          <w:sz w:val="26"/>
          <w:szCs w:val="26"/>
          <w:rtl/>
        </w:rPr>
        <w:t>هاي دولت و عملياتشان هستند. استانداردهای حسابرسی چارچوبي را براي اجراي حسابرسي و امور اطمينان</w:t>
      </w:r>
      <w:r w:rsidRPr="009E7548">
        <w:rPr>
          <w:rFonts w:cs="B Lotus" w:hint="cs"/>
          <w:sz w:val="26"/>
          <w:szCs w:val="26"/>
          <w:cs/>
        </w:rPr>
        <w:t>‎</w:t>
      </w:r>
      <w:r w:rsidRPr="009E7548">
        <w:rPr>
          <w:rFonts w:cs="B Lotus" w:hint="cs"/>
          <w:sz w:val="26"/>
          <w:szCs w:val="26"/>
          <w:rtl/>
        </w:rPr>
        <w:t>دهي دولتي داراي کيفيت بالا به نحوي شايسته، صحيح، عيني و مستقل فراهم مي</w:t>
      </w:r>
      <w:r w:rsidRPr="009E7548">
        <w:rPr>
          <w:rFonts w:cs="B Lotus" w:hint="cs"/>
          <w:sz w:val="26"/>
          <w:szCs w:val="26"/>
          <w:cs/>
        </w:rPr>
        <w:t>‎</w:t>
      </w:r>
      <w:r w:rsidRPr="009E7548">
        <w:rPr>
          <w:rFonts w:cs="B Lotus" w:hint="cs"/>
          <w:sz w:val="26"/>
          <w:szCs w:val="26"/>
          <w:rtl/>
        </w:rPr>
        <w:t>کند.وجود استانداردها براي حسابرسان واحدهاي دولتي و واحدهايي که پاداش</w:t>
      </w:r>
      <w:r w:rsidRPr="009E7548">
        <w:rPr>
          <w:rFonts w:cs="B Lotus" w:hint="cs"/>
          <w:sz w:val="26"/>
          <w:szCs w:val="26"/>
          <w:cs/>
        </w:rPr>
        <w:t>‎</w:t>
      </w:r>
      <w:r w:rsidRPr="009E7548">
        <w:rPr>
          <w:rFonts w:cs="B Lotus" w:hint="cs"/>
          <w:sz w:val="26"/>
          <w:szCs w:val="26"/>
          <w:rtl/>
        </w:rPr>
        <w:t>هاي دولتي دريافت مي</w:t>
      </w:r>
      <w:r w:rsidRPr="009E7548">
        <w:rPr>
          <w:rFonts w:cs="B Lotus" w:hint="cs"/>
          <w:sz w:val="26"/>
          <w:szCs w:val="26"/>
          <w:cs/>
        </w:rPr>
        <w:t>‎</w:t>
      </w:r>
      <w:r w:rsidRPr="009E7548">
        <w:rPr>
          <w:rFonts w:cs="B Lotus" w:hint="cs"/>
          <w:sz w:val="26"/>
          <w:szCs w:val="26"/>
          <w:rtl/>
        </w:rPr>
        <w:t>کنند و سازمان</w:t>
      </w:r>
      <w:r w:rsidRPr="009E7548">
        <w:rPr>
          <w:rFonts w:cs="B Lotus" w:hint="cs"/>
          <w:sz w:val="26"/>
          <w:szCs w:val="26"/>
          <w:cs/>
        </w:rPr>
        <w:t>‎</w:t>
      </w:r>
      <w:r w:rsidRPr="009E7548">
        <w:rPr>
          <w:rFonts w:cs="B Lotus" w:hint="cs"/>
          <w:sz w:val="26"/>
          <w:szCs w:val="26"/>
          <w:rtl/>
        </w:rPr>
        <w:t>هاي حسابرسي که حسابرسي و امور اطمينان</w:t>
      </w:r>
      <w:r w:rsidRPr="009E7548">
        <w:rPr>
          <w:rFonts w:cs="B Lotus" w:hint="cs"/>
          <w:sz w:val="26"/>
          <w:szCs w:val="26"/>
          <w:cs/>
        </w:rPr>
        <w:t>‎</w:t>
      </w:r>
      <w:r w:rsidRPr="009E7548">
        <w:rPr>
          <w:rFonts w:cs="B Lotus" w:hint="cs"/>
          <w:sz w:val="26"/>
          <w:szCs w:val="26"/>
          <w:rtl/>
        </w:rPr>
        <w:t>دهي منطبق با استانداردهاي پذيرفته شده حسابرسي دولتي را انجام مي</w:t>
      </w:r>
      <w:r w:rsidRPr="009E7548">
        <w:rPr>
          <w:rFonts w:cs="B Lotus" w:hint="cs"/>
          <w:sz w:val="26"/>
          <w:szCs w:val="26"/>
          <w:cs/>
        </w:rPr>
        <w:t>‎</w:t>
      </w:r>
      <w:r w:rsidRPr="009E7548">
        <w:rPr>
          <w:rFonts w:cs="B Lotus" w:hint="cs"/>
          <w:sz w:val="26"/>
          <w:szCs w:val="26"/>
          <w:rtl/>
        </w:rPr>
        <w:t>دهند، قابل استفاده است. استانداردهاي پذيرفته شده حسابرسي دولتي تدوین شده می</w:t>
      </w:r>
      <w:r w:rsidRPr="009E7548">
        <w:rPr>
          <w:rFonts w:cs="B Lotus" w:hint="cs"/>
          <w:sz w:val="26"/>
          <w:szCs w:val="26"/>
          <w:rtl/>
        </w:rPr>
        <w:softHyphen/>
        <w:t>تواند حاوي الزامات و رهنمودهايي در رابطه با اخلاق، استقلال، قضاوت و صلاحيت حرفه</w:t>
      </w:r>
      <w:r w:rsidRPr="009E7548">
        <w:rPr>
          <w:rFonts w:cs="B Lotus" w:hint="cs"/>
          <w:sz w:val="26"/>
          <w:szCs w:val="26"/>
          <w:cs/>
        </w:rPr>
        <w:t>‎</w:t>
      </w:r>
      <w:r w:rsidRPr="009E7548">
        <w:rPr>
          <w:rFonts w:cs="B Lotus" w:hint="cs"/>
          <w:sz w:val="26"/>
          <w:szCs w:val="26"/>
          <w:rtl/>
        </w:rPr>
        <w:t>اي حسابرسان، کنترل کيفيت، نحوه اجراي کار و گزارشگري باشد. حسابرسي و امور اطمينان</w:t>
      </w:r>
      <w:r w:rsidRPr="009E7548">
        <w:rPr>
          <w:rFonts w:cs="B Lotus" w:hint="cs"/>
          <w:sz w:val="26"/>
          <w:szCs w:val="26"/>
          <w:cs/>
        </w:rPr>
        <w:t>‎</w:t>
      </w:r>
      <w:r w:rsidRPr="009E7548">
        <w:rPr>
          <w:rFonts w:cs="B Lotus" w:hint="cs"/>
          <w:sz w:val="26"/>
          <w:szCs w:val="26"/>
          <w:rtl/>
        </w:rPr>
        <w:t>دهي که طبق استانداردهاي پذيرفته شده حسابرسي دولتي اجرا مي</w:t>
      </w:r>
      <w:r w:rsidRPr="009E7548">
        <w:rPr>
          <w:rFonts w:cs="B Lotus" w:hint="cs"/>
          <w:sz w:val="26"/>
          <w:szCs w:val="26"/>
          <w:cs/>
        </w:rPr>
        <w:t>‎</w:t>
      </w:r>
      <w:r w:rsidRPr="009E7548">
        <w:rPr>
          <w:rFonts w:cs="B Lotus" w:hint="cs"/>
          <w:sz w:val="26"/>
          <w:szCs w:val="26"/>
          <w:rtl/>
        </w:rPr>
        <w:t>شوند، اطلاعاتي را ارائه مي</w:t>
      </w:r>
      <w:r w:rsidRPr="009E7548">
        <w:rPr>
          <w:rFonts w:cs="B Lotus" w:hint="cs"/>
          <w:sz w:val="26"/>
          <w:szCs w:val="26"/>
          <w:cs/>
        </w:rPr>
        <w:t>‎</w:t>
      </w:r>
      <w:r w:rsidRPr="009E7548">
        <w:rPr>
          <w:rFonts w:cs="B Lotus" w:hint="cs"/>
          <w:sz w:val="26"/>
          <w:szCs w:val="26"/>
          <w:rtl/>
        </w:rPr>
        <w:t>کنند که براي نظارت، پاسخگويي و پيشرفت برنامه</w:t>
      </w:r>
      <w:r w:rsidRPr="009E7548">
        <w:rPr>
          <w:rFonts w:cs="B Lotus" w:hint="cs"/>
          <w:sz w:val="26"/>
          <w:szCs w:val="26"/>
          <w:cs/>
        </w:rPr>
        <w:t>‎</w:t>
      </w:r>
      <w:r w:rsidRPr="009E7548">
        <w:rPr>
          <w:rFonts w:cs="B Lotus" w:hint="cs"/>
          <w:sz w:val="26"/>
          <w:szCs w:val="26"/>
          <w:rtl/>
        </w:rPr>
        <w:t>ها و عمليات دولت استفاده مي</w:t>
      </w:r>
      <w:r w:rsidRPr="009E7548">
        <w:rPr>
          <w:rFonts w:cs="B Lotus" w:hint="cs"/>
          <w:sz w:val="26"/>
          <w:szCs w:val="26"/>
          <w:cs/>
        </w:rPr>
        <w:t>‎</w:t>
      </w:r>
      <w:r w:rsidRPr="009E7548">
        <w:rPr>
          <w:rFonts w:cs="B Lotus" w:hint="cs"/>
          <w:sz w:val="26"/>
          <w:szCs w:val="26"/>
          <w:rtl/>
        </w:rPr>
        <w:t>شوند. استانداردهاي پذيرفته شده حسابرسي دولتي حاوي الزامات و رهنمودهايي است که حسابرسان را در کسب و ارزيابي شواهد کافي و مناسب و گزارشگري نتايج به گونه عيني ياري مي</w:t>
      </w:r>
      <w:r w:rsidRPr="009E7548">
        <w:rPr>
          <w:rFonts w:cs="B Lotus" w:hint="cs"/>
          <w:sz w:val="26"/>
          <w:szCs w:val="26"/>
          <w:cs/>
        </w:rPr>
        <w:t>‎</w:t>
      </w:r>
      <w:r w:rsidRPr="009E7548">
        <w:rPr>
          <w:rFonts w:cs="B Lotus" w:hint="cs"/>
          <w:sz w:val="26"/>
          <w:szCs w:val="26"/>
          <w:rtl/>
        </w:rPr>
        <w:t>رساند. هنگامي که حسابرسان کارشان را به اين شيوه انجام مي</w:t>
      </w:r>
      <w:r w:rsidRPr="009E7548">
        <w:rPr>
          <w:rFonts w:cs="B Lotus" w:hint="cs"/>
          <w:sz w:val="26"/>
          <w:szCs w:val="26"/>
          <w:cs/>
        </w:rPr>
        <w:t>‎</w:t>
      </w:r>
      <w:r w:rsidRPr="009E7548">
        <w:rPr>
          <w:rFonts w:cs="B Lotus" w:hint="cs"/>
          <w:sz w:val="26"/>
          <w:szCs w:val="26"/>
          <w:rtl/>
        </w:rPr>
        <w:t>دهند و استانداردهاي پذيرفته شده حسابرسي دولتي را در گزارشگري نتايج رعايت مي</w:t>
      </w:r>
      <w:r w:rsidRPr="009E7548">
        <w:rPr>
          <w:rFonts w:cs="B Lotus" w:hint="cs"/>
          <w:sz w:val="26"/>
          <w:szCs w:val="26"/>
          <w:cs/>
        </w:rPr>
        <w:t>‎</w:t>
      </w:r>
      <w:r w:rsidRPr="009E7548">
        <w:rPr>
          <w:rFonts w:cs="B Lotus" w:hint="cs"/>
          <w:sz w:val="26"/>
          <w:szCs w:val="26"/>
          <w:rtl/>
        </w:rPr>
        <w:t>کنند، کار آن</w:t>
      </w:r>
      <w:r w:rsidRPr="009E7548">
        <w:rPr>
          <w:rFonts w:cs="B Lotus" w:hint="cs"/>
          <w:sz w:val="26"/>
          <w:szCs w:val="26"/>
          <w:cs/>
        </w:rPr>
        <w:t>‎</w:t>
      </w:r>
      <w:r w:rsidRPr="009E7548">
        <w:rPr>
          <w:rFonts w:cs="B Lotus" w:hint="cs"/>
          <w:sz w:val="26"/>
          <w:szCs w:val="26"/>
          <w:rtl/>
        </w:rPr>
        <w:t>ها مي</w:t>
      </w:r>
      <w:r w:rsidRPr="009E7548">
        <w:rPr>
          <w:rFonts w:cs="B Lotus" w:hint="cs"/>
          <w:sz w:val="26"/>
          <w:szCs w:val="26"/>
          <w:cs/>
        </w:rPr>
        <w:t>‎</w:t>
      </w:r>
      <w:r w:rsidRPr="009E7548">
        <w:rPr>
          <w:rFonts w:cs="B Lotus" w:hint="cs"/>
          <w:sz w:val="26"/>
          <w:szCs w:val="26"/>
          <w:rtl/>
        </w:rPr>
        <w:t>تواند به بهبود مديريت دولت، تصميم</w:t>
      </w:r>
      <w:r w:rsidRPr="009E7548">
        <w:rPr>
          <w:rFonts w:cs="B Lotus" w:hint="cs"/>
          <w:sz w:val="26"/>
          <w:szCs w:val="26"/>
          <w:cs/>
        </w:rPr>
        <w:t>‎</w:t>
      </w:r>
      <w:r w:rsidRPr="009E7548">
        <w:rPr>
          <w:rFonts w:cs="B Lotus" w:hint="cs"/>
          <w:sz w:val="26"/>
          <w:szCs w:val="26"/>
          <w:rtl/>
        </w:rPr>
        <w:t>گيري و نظارت بهتر، عمليات اثربخش و کارا، و پاسخگويي در رابطه با منابع و نتايج منجر شود. ا</w:t>
      </w:r>
      <w:r w:rsidR="002A38C6">
        <w:rPr>
          <w:rFonts w:cs="B Lotus" w:hint="cs"/>
          <w:sz w:val="26"/>
          <w:szCs w:val="26"/>
          <w:rtl/>
        </w:rPr>
        <w:t xml:space="preserve">غلب، قوانين، مقررات، قراردادها، </w:t>
      </w:r>
      <w:r w:rsidRPr="009E7548">
        <w:rPr>
          <w:rFonts w:cs="B Lotus" w:hint="cs"/>
          <w:sz w:val="26"/>
          <w:szCs w:val="26"/>
          <w:rtl/>
        </w:rPr>
        <w:t>توافق</w:t>
      </w:r>
      <w:r w:rsidRPr="009E7548">
        <w:rPr>
          <w:rFonts w:cs="B Lotus" w:hint="cs"/>
          <w:sz w:val="26"/>
          <w:szCs w:val="26"/>
          <w:cs/>
        </w:rPr>
        <w:t>‎</w:t>
      </w:r>
      <w:r w:rsidRPr="009E7548">
        <w:rPr>
          <w:rFonts w:cs="B Lotus" w:hint="cs"/>
          <w:sz w:val="26"/>
          <w:szCs w:val="26"/>
          <w:rtl/>
        </w:rPr>
        <w:t>نامه</w:t>
      </w:r>
      <w:r w:rsidRPr="009E7548">
        <w:rPr>
          <w:rFonts w:cs="B Lotus" w:hint="cs"/>
          <w:sz w:val="26"/>
          <w:szCs w:val="26"/>
          <w:cs/>
        </w:rPr>
        <w:t>‎</w:t>
      </w:r>
      <w:r w:rsidR="00250679">
        <w:rPr>
          <w:rFonts w:cs="B Lotus" w:hint="cs"/>
          <w:sz w:val="26"/>
          <w:szCs w:val="26"/>
          <w:rtl/>
        </w:rPr>
        <w:t xml:space="preserve">ها، کمک بلاعوض </w:t>
      </w:r>
      <w:r w:rsidRPr="009E7548">
        <w:rPr>
          <w:rFonts w:cs="B Lotus" w:hint="cs"/>
          <w:sz w:val="26"/>
          <w:szCs w:val="26"/>
          <w:rtl/>
        </w:rPr>
        <w:t>يا سياست</w:t>
      </w:r>
      <w:r w:rsidRPr="009E7548">
        <w:rPr>
          <w:rFonts w:cs="B Lotus" w:hint="cs"/>
          <w:sz w:val="26"/>
          <w:szCs w:val="26"/>
          <w:cs/>
        </w:rPr>
        <w:t>‎</w:t>
      </w:r>
      <w:r w:rsidRPr="009E7548">
        <w:rPr>
          <w:rFonts w:cs="B Lotus" w:hint="cs"/>
          <w:sz w:val="26"/>
          <w:szCs w:val="26"/>
          <w:rtl/>
        </w:rPr>
        <w:t>ها نيازمند حسابرسي طبق استانداردهاي پذيرفته شده حسابرسي دولتي است. با توجه به مطالب گفته شده انجام حسابرسی در موسسات بخش عمومی الزامی است. از طرفی در موسسات بخش عمومی ایران معمولا از حسابرسی رعایت استفاده می</w:t>
      </w:r>
      <w:r w:rsidRPr="009E7548">
        <w:rPr>
          <w:rFonts w:cs="B Lotus" w:hint="cs"/>
          <w:sz w:val="26"/>
          <w:szCs w:val="26"/>
          <w:rtl/>
        </w:rPr>
        <w:softHyphen/>
        <w:t>شود. با توجه به اینکه تاکید اصلی حسابرسی رعایت بر رعایت قوانین و مقررات حاکم بر بخش عمومی و بالاخص قانون محاسبات عمومی است، به نظر می</w:t>
      </w:r>
      <w:r w:rsidRPr="009E7548">
        <w:rPr>
          <w:rFonts w:cs="B Lotus" w:hint="cs"/>
          <w:sz w:val="26"/>
          <w:szCs w:val="26"/>
          <w:rtl/>
        </w:rPr>
        <w:softHyphen/>
        <w:t>رسد که حسابرسی انجام شده توسط حسابرسان دیوان محاسبات عمومی کشور از کارایی و اثربخشی چندانی برخودار نیست. از طرفی معمولا دانشگاهیان از طریق مطالعه و پژوهش و تدوین استانداردهای لازم نقش عمده</w:t>
      </w:r>
      <w:r w:rsidRPr="009E7548">
        <w:rPr>
          <w:rFonts w:cs="B Lotus" w:hint="cs"/>
          <w:sz w:val="26"/>
          <w:szCs w:val="26"/>
          <w:rtl/>
        </w:rPr>
        <w:softHyphen/>
        <w:t>ای را در زمینه حسابداری و حسابرسی ایفا می</w:t>
      </w:r>
      <w:r w:rsidRPr="009E7548">
        <w:rPr>
          <w:rFonts w:cs="B Lotus" w:hint="cs"/>
          <w:sz w:val="26"/>
          <w:szCs w:val="26"/>
          <w:rtl/>
        </w:rPr>
        <w:softHyphen/>
        <w:t>کنند</w:t>
      </w:r>
      <w:r w:rsidR="002A38C6">
        <w:rPr>
          <w:rFonts w:cs="B Lotus" w:hint="cs"/>
          <w:sz w:val="26"/>
          <w:szCs w:val="26"/>
          <w:rtl/>
        </w:rPr>
        <w:t>.</w:t>
      </w:r>
      <w:r w:rsidR="0026550E" w:rsidRPr="009E7548">
        <w:rPr>
          <w:rFonts w:cs="B Lotus" w:hint="cs"/>
          <w:sz w:val="26"/>
          <w:szCs w:val="26"/>
          <w:rtl/>
        </w:rPr>
        <w:t xml:space="preserve"> این افراد معمولا در مقایسه با افراد حرفه نقشی بیشتری را در پیشرفت حرفه حسابرسی دارند</w:t>
      </w:r>
      <w:r w:rsidR="002A38C6">
        <w:rPr>
          <w:rFonts w:cs="B Lotus" w:hint="cs"/>
          <w:sz w:val="26"/>
          <w:szCs w:val="26"/>
          <w:rtl/>
        </w:rPr>
        <w:t>. در ایران تا</w:t>
      </w:r>
      <w:r w:rsidRPr="009E7548">
        <w:rPr>
          <w:rFonts w:cs="B Lotus" w:hint="cs"/>
          <w:sz w:val="26"/>
          <w:szCs w:val="26"/>
          <w:rtl/>
        </w:rPr>
        <w:t xml:space="preserve">کنون برای موسسات بخش خصوصی استانداردهای حسابرسی تدوین شده است ولی در رابطه با حسابرسی بخش </w:t>
      </w:r>
      <w:r w:rsidR="002A38C6">
        <w:rPr>
          <w:rFonts w:cs="B Lotus" w:hint="cs"/>
          <w:sz w:val="26"/>
          <w:szCs w:val="26"/>
          <w:rtl/>
        </w:rPr>
        <w:t>عمومی</w:t>
      </w:r>
      <w:r w:rsidRPr="009E7548">
        <w:rPr>
          <w:rFonts w:cs="B Lotus" w:hint="cs"/>
          <w:sz w:val="26"/>
          <w:szCs w:val="26"/>
          <w:rtl/>
        </w:rPr>
        <w:t xml:space="preserve"> هنوز کار خاصی صورت نگرفته است. از طرفی حسابداران، مدیران مالی، ذی</w:t>
      </w:r>
      <w:r w:rsidR="002A38C6">
        <w:rPr>
          <w:rFonts w:cs="B Lotus" w:hint="eastAsia"/>
          <w:sz w:val="26"/>
          <w:szCs w:val="26"/>
          <w:rtl/>
        </w:rPr>
        <w:t>‌</w:t>
      </w:r>
      <w:r w:rsidRPr="009E7548">
        <w:rPr>
          <w:rFonts w:cs="B Lotus" w:hint="cs"/>
          <w:sz w:val="26"/>
          <w:szCs w:val="26"/>
          <w:rtl/>
        </w:rPr>
        <w:t>حسابان و سایر کارکنان بخش مالی موسسات بخش عمومی نیز از طریق کاربرد استانداردها و مقررات مالی بخش عمومی، مجریان اصلی عملیات حسابداری می</w:t>
      </w:r>
      <w:r w:rsidRPr="009E7548">
        <w:rPr>
          <w:rFonts w:cs="B Lotus" w:hint="cs"/>
          <w:sz w:val="26"/>
          <w:szCs w:val="26"/>
          <w:rtl/>
        </w:rPr>
        <w:softHyphen/>
        <w:t>باشند. در کنار این دو گروه حسابرسان، بالاخص حسابرسان دیوان محاسبات کشور از طریق حسابرسی موسسات بخش عمومی، نقش عمده</w:t>
      </w:r>
      <w:r w:rsidRPr="009E7548">
        <w:rPr>
          <w:rFonts w:cs="B Lotus" w:hint="cs"/>
          <w:sz w:val="26"/>
          <w:szCs w:val="26"/>
          <w:rtl/>
        </w:rPr>
        <w:softHyphen/>
        <w:t>ای را در زمینه حسابرسی بخش عمومی اجرا می</w:t>
      </w:r>
      <w:r w:rsidRPr="009E7548">
        <w:rPr>
          <w:rFonts w:cs="B Lotus" w:hint="cs"/>
          <w:sz w:val="26"/>
          <w:szCs w:val="26"/>
          <w:rtl/>
        </w:rPr>
        <w:softHyphen/>
        <w:t>کنند. با توجه به نقش اصلی این سه گروه در زمینه حسابرسی، این پژوهش به دنبال بررسی نگرش دانشگاهیان، حسابداران دانشگاه و حسابرسان نسبت به وضعیت حسابرسی دولتی در ایران و مقایسه نگرش این افراد می</w:t>
      </w:r>
      <w:r w:rsidRPr="009E7548">
        <w:rPr>
          <w:rFonts w:cs="B Lotus" w:hint="cs"/>
          <w:sz w:val="26"/>
          <w:szCs w:val="26"/>
          <w:rtl/>
        </w:rPr>
        <w:softHyphen/>
        <w:t>باشد.</w:t>
      </w:r>
    </w:p>
    <w:p w:rsidR="00E026BA" w:rsidRPr="009E7548" w:rsidRDefault="00E026BA" w:rsidP="00AA7F32">
      <w:pPr>
        <w:spacing w:after="0" w:line="240" w:lineRule="auto"/>
        <w:contextualSpacing/>
        <w:jc w:val="both"/>
        <w:rPr>
          <w:rFonts w:cs="B Lotus"/>
          <w:color w:val="000000"/>
          <w:sz w:val="26"/>
          <w:szCs w:val="26"/>
        </w:rPr>
      </w:pPr>
      <w:r w:rsidRPr="009E7548">
        <w:rPr>
          <w:rFonts w:cs="B Lotus" w:hint="cs"/>
          <w:color w:val="000000"/>
          <w:sz w:val="26"/>
          <w:szCs w:val="26"/>
          <w:rtl/>
        </w:rPr>
        <w:t xml:space="preserve">مهدوی و نمازی (1391) </w:t>
      </w:r>
      <w:r w:rsidR="006413AD">
        <w:rPr>
          <w:rFonts w:cs="B Lotus" w:hint="cs"/>
          <w:color w:val="000000"/>
          <w:sz w:val="26"/>
          <w:szCs w:val="26"/>
          <w:rtl/>
        </w:rPr>
        <w:t>پژوهشی</w:t>
      </w:r>
      <w:r w:rsidRPr="009E7548">
        <w:rPr>
          <w:rFonts w:cs="B Lotus" w:hint="cs"/>
          <w:color w:val="000000"/>
          <w:sz w:val="26"/>
          <w:szCs w:val="26"/>
          <w:rtl/>
        </w:rPr>
        <w:t xml:space="preserve"> با عنوان </w:t>
      </w:r>
      <w:r w:rsidRPr="009E7548">
        <w:rPr>
          <w:rFonts w:cs="B Lotus"/>
          <w:color w:val="000000"/>
          <w:sz w:val="26"/>
          <w:szCs w:val="26"/>
          <w:rtl/>
        </w:rPr>
        <w:t xml:space="preserve">ﺑﺮرﺳﻲ ﻧﮕﺮش داﻧﺸﮕﺎﻫﻴﺎن و ﺣﺴـﺎﺑﺪاران داﻧﺸـﮕﺎهﻫـﺎ، </w:t>
      </w:r>
      <w:dir w:val="rtl">
        <w:r w:rsidRPr="009E7548">
          <w:rPr>
            <w:rFonts w:cs="B Lotus"/>
            <w:color w:val="000000"/>
            <w:sz w:val="26"/>
            <w:szCs w:val="26"/>
            <w:rtl/>
          </w:rPr>
          <w:t xml:space="preserve">ﻧﺴﺒﺖ ﺑﻪ وﺿﻌﻴﺖ ﺣﺴﺎﺑﺪاري دوﻟﺘﻲ در داﻧﺸﮕﺎهﻫﺎي اﻳﺮان </w:t>
        </w:r>
        <w:r w:rsidRPr="009E7548">
          <w:rPr>
            <w:rFonts w:cs="B Lotus" w:hint="cs"/>
            <w:color w:val="000000"/>
            <w:sz w:val="26"/>
            <w:szCs w:val="26"/>
            <w:rtl/>
          </w:rPr>
          <w:t>انجام داده اند</w:t>
        </w:r>
        <w:r w:rsidRPr="009E7548">
          <w:rPr>
            <w:rFonts w:cs="B Lotus"/>
            <w:color w:val="000000"/>
            <w:sz w:val="26"/>
            <w:szCs w:val="26"/>
            <w:rtl/>
          </w:rPr>
          <w:t xml:space="preserve">. اﻳﻦ ﻣﻄﺎﻟﻌـﻪ، </w:t>
        </w:r>
        <w:dir w:val="rtl">
          <w:r w:rsidRPr="009E7548">
            <w:rPr>
              <w:rFonts w:cs="B Lotus"/>
              <w:color w:val="000000"/>
              <w:sz w:val="26"/>
              <w:szCs w:val="26"/>
              <w:rtl/>
            </w:rPr>
            <w:t xml:space="preserve">از ﻧﻮع ﭘﻴﻤﺎﻳﺸﻲ-ﻛﺎرﺑﺮدي </w:t>
          </w:r>
          <w:r w:rsidRPr="009E7548">
            <w:rPr>
              <w:rFonts w:cs="B Lotus" w:hint="cs"/>
              <w:color w:val="000000"/>
              <w:sz w:val="26"/>
              <w:szCs w:val="26"/>
              <w:rtl/>
            </w:rPr>
            <w:t>بود</w:t>
          </w:r>
          <w:r w:rsidRPr="009E7548">
            <w:rPr>
              <w:rFonts w:cs="B Lotus"/>
              <w:color w:val="000000"/>
              <w:sz w:val="26"/>
              <w:szCs w:val="26"/>
              <w:rtl/>
            </w:rPr>
            <w:t xml:space="preserve">. ﺟﻤﻊآوري اﻃﻼﻋﺎت، از ﻃﺮﻳﻖ ارﺳﺎل ﭘﺮﺳﺶ </w:t>
          </w:r>
          <w:dir w:val="rtl">
            <w:r w:rsidRPr="009E7548">
              <w:rPr>
                <w:rFonts w:cs="B Lotus"/>
                <w:color w:val="000000"/>
                <w:sz w:val="26"/>
                <w:szCs w:val="26"/>
                <w:rtl/>
              </w:rPr>
              <w:t xml:space="preserve">ﻧﺎﻣﻪ ﺑﻪ دو ﮔﺮوه داﻧﺸﮕﺎﻫﻴﺎن و اﻓﺮاد ﺷﺎﻏﻞ در اﻣﻮر ﻣﺎﻟﻲ داﻧﺸﮕﺎهﻫﺎي </w:t>
            </w:r>
            <w:r w:rsidRPr="009E7548">
              <w:rPr>
                <w:rFonts w:cs="B Lotus"/>
                <w:color w:val="000000"/>
                <w:sz w:val="26"/>
                <w:szCs w:val="26"/>
                <w:rtl/>
              </w:rPr>
              <w:lastRenderedPageBreak/>
              <w:t>ﺷـﻴﺮاز در</w:t>
            </w:r>
            <w:r w:rsidRPr="009E7548">
              <w:rPr>
                <w:rFonts w:cs="B Lotus" w:hint="cs"/>
                <w:color w:val="000000"/>
                <w:sz w:val="26"/>
                <w:szCs w:val="26"/>
                <w:rtl/>
              </w:rPr>
              <w:t xml:space="preserve"> </w:t>
            </w:r>
            <w:dir w:val="rtl">
              <w:r w:rsidRPr="009E7548">
                <w:rPr>
                  <w:rFonts w:cs="B Lotus"/>
                  <w:color w:val="000000"/>
                  <w:sz w:val="26"/>
                  <w:szCs w:val="26"/>
                  <w:rtl/>
                </w:rPr>
                <w:t xml:space="preserve">ﺳﺎل </w:t>
              </w:r>
              <w:r w:rsidRPr="009E7548">
                <w:rPr>
                  <w:rFonts w:cs="B Lotus" w:hint="cs"/>
                  <w:color w:val="000000"/>
                  <w:sz w:val="26"/>
                  <w:szCs w:val="26"/>
                  <w:rtl/>
                </w:rPr>
                <w:t>1389</w:t>
              </w:r>
              <w:r w:rsidRPr="009E7548">
                <w:rPr>
                  <w:rFonts w:cs="B Lotus"/>
                  <w:color w:val="000000"/>
                  <w:sz w:val="26"/>
                  <w:szCs w:val="26"/>
                  <w:rtl/>
                </w:rPr>
                <w:t xml:space="preserve"> اﻧﺠﺎم </w:t>
              </w:r>
              <w:r w:rsidRPr="009E7548">
                <w:rPr>
                  <w:rFonts w:cs="B Lotus" w:hint="cs"/>
                  <w:color w:val="000000"/>
                  <w:sz w:val="26"/>
                  <w:szCs w:val="26"/>
                  <w:rtl/>
                </w:rPr>
                <w:t>گردید</w:t>
              </w:r>
              <w:r w:rsidRPr="009E7548">
                <w:rPr>
                  <w:rFonts w:cs="B Lotus"/>
                  <w:color w:val="000000"/>
                  <w:sz w:val="26"/>
                  <w:szCs w:val="26"/>
                  <w:rtl/>
                </w:rPr>
                <w:t xml:space="preserve">. ﺑﺮاي ﺗﺠﺰﻳﻪ و ﺗﺤﻠﻴﻞ دادهﻫﺎ، از روشﻫﺎي آﻣﺎري </w:t>
              </w:r>
              <w:dir w:val="rtl">
                <w:dir w:val="ltr">
                  <w:r w:rsidRPr="006C3FE0">
                    <w:rPr>
                      <w:rFonts w:ascii="Times New Roman" w:hAnsi="Times New Roman" w:cs="Times New Roman"/>
                      <w:color w:val="000000"/>
                    </w:rPr>
                    <w:t xml:space="preserve"> T-student</w:t>
                  </w:r>
                  <w:r w:rsidRPr="009E7548">
                    <w:rPr>
                      <w:rFonts w:ascii="Arial" w:hAnsi="Arial" w:cs="B Lotus"/>
                      <w:color w:val="000000"/>
                      <w:sz w:val="26"/>
                      <w:szCs w:val="26"/>
                    </w:rPr>
                    <w:t>‬</w:t>
                  </w:r>
                  <w:r w:rsidRPr="009E7548">
                    <w:rPr>
                      <w:rFonts w:cs="B Lotus"/>
                      <w:color w:val="000000"/>
                      <w:sz w:val="26"/>
                      <w:szCs w:val="26"/>
                      <w:rtl/>
                    </w:rPr>
                    <w:t xml:space="preserve">و </w:t>
                  </w:r>
                  <w:dir w:val="ltr">
                    <w:r w:rsidRPr="006C3FE0">
                      <w:rPr>
                        <w:rFonts w:ascii="Times New Roman" w:hAnsi="Times New Roman" w:cs="Times New Roman"/>
                        <w:color w:val="000000"/>
                        <w:rtl/>
                      </w:rPr>
                      <w:t xml:space="preserve"> </w:t>
                    </w:r>
                    <w:r w:rsidRPr="006C3FE0">
                      <w:rPr>
                        <w:rFonts w:ascii="Times New Roman" w:hAnsi="Times New Roman" w:cs="Times New Roman"/>
                        <w:color w:val="000000"/>
                      </w:rPr>
                      <w:t>ANOVA</w:t>
                    </w:r>
                    <w:r w:rsidRPr="009E7548">
                      <w:rPr>
                        <w:rFonts w:ascii="Arial" w:hAnsi="Arial" w:cs="B Lotus"/>
                        <w:color w:val="000000"/>
                        <w:sz w:val="26"/>
                        <w:szCs w:val="26"/>
                      </w:rPr>
                      <w:t>‬</w:t>
                    </w:r>
                    <w:r w:rsidR="004906C2" w:rsidRPr="009E7548">
                      <w:rPr>
                        <w:rFonts w:cs="B Lotus" w:hint="cs"/>
                        <w:color w:val="000000"/>
                        <w:sz w:val="26"/>
                        <w:szCs w:val="26"/>
                        <w:rtl/>
                      </w:rPr>
                      <w:t xml:space="preserve"> </w:t>
                    </w:r>
                    <w:r w:rsidRPr="009E7548">
                      <w:rPr>
                        <w:rFonts w:cs="B Lotus"/>
                        <w:color w:val="000000"/>
                        <w:sz w:val="26"/>
                        <w:szCs w:val="26"/>
                        <w:rtl/>
                      </w:rPr>
                      <w:t xml:space="preserve">اﺳﺘﻔﺎده </w:t>
                    </w:r>
                    <w:r w:rsidRPr="009E7548">
                      <w:rPr>
                        <w:rFonts w:cs="B Lotus" w:hint="cs"/>
                        <w:color w:val="000000"/>
                        <w:sz w:val="26"/>
                        <w:szCs w:val="26"/>
                        <w:rtl/>
                      </w:rPr>
                      <w:t xml:space="preserve">و نتایج </w:t>
                    </w:r>
                    <w:r w:rsidR="00F94DBF">
                      <w:rPr>
                        <w:rFonts w:cs="B Lotus" w:hint="cs"/>
                        <w:color w:val="000000"/>
                        <w:sz w:val="26"/>
                        <w:szCs w:val="26"/>
                        <w:rtl/>
                      </w:rPr>
                      <w:t xml:space="preserve">پژوهش </w:t>
                    </w:r>
                    <w:r w:rsidRPr="009E7548">
                      <w:rPr>
                        <w:rFonts w:cs="B Lotus" w:hint="cs"/>
                        <w:color w:val="000000"/>
                        <w:sz w:val="26"/>
                        <w:szCs w:val="26"/>
                        <w:rtl/>
                      </w:rPr>
                      <w:t xml:space="preserve">نشان داد که  </w:t>
                    </w:r>
                    <w:r w:rsidRPr="009E7548">
                      <w:rPr>
                        <w:rFonts w:cs="B Lotus"/>
                        <w:color w:val="000000"/>
                        <w:sz w:val="26"/>
                        <w:szCs w:val="26"/>
                        <w:rtl/>
                      </w:rPr>
                      <w:t>ﺑﻴﻦ ﻧﮕﺮش داﻧﺸﮕﺎﻫﻴﺎن، ﺣﺴﺎﺑﺪاران داﻧﺸﮕﺎه ﺷﻴﺮاز و ﺣﺴﺎﺑﺪاران داﻧﺸـﮕﺎه</w:t>
                    </w:r>
                    <w:r w:rsidRPr="009E7548">
                      <w:rPr>
                        <w:rFonts w:cs="B Lotus" w:hint="cs"/>
                        <w:color w:val="000000"/>
                        <w:sz w:val="26"/>
                        <w:szCs w:val="26"/>
                        <w:rtl/>
                      </w:rPr>
                      <w:t xml:space="preserve"> </w:t>
                    </w:r>
                    <w:r w:rsidRPr="009E7548">
                      <w:rPr>
                        <w:rFonts w:cs="B Lotus"/>
                        <w:color w:val="000000"/>
                        <w:sz w:val="26"/>
                        <w:szCs w:val="26"/>
                        <w:rtl/>
                      </w:rPr>
                      <w:t>ﻋﻠﻮم ﭘﺰﺷﻜﻲ ﺷﻴﺮاز‌، ﻧﺴﺒﺖ ﺑﻪ ﺿﺮورت ﺗﺪوﻳﻦ اﺳﺘﺎﻧﺪاردﻫﺎي ﺣﺴﺎﺑﺪاري دوﻟﺘـﻲ، ﻣﻨﺎﺳـﺐ</w:t>
                    </w:r>
                    <w:r w:rsidRPr="009E7548">
                      <w:rPr>
                        <w:rFonts w:cs="B Lotus"/>
                        <w:color w:val="000000"/>
                        <w:sz w:val="26"/>
                        <w:szCs w:val="26"/>
                      </w:rPr>
                      <w:t xml:space="preserve"> </w:t>
                    </w:r>
                    <w:r w:rsidR="00C0309F">
                      <w:rPr>
                        <w:rFonts w:cs="B Lotus"/>
                        <w:color w:val="000000"/>
                        <w:sz w:val="26"/>
                        <w:szCs w:val="26"/>
                        <w:rtl/>
                      </w:rPr>
                      <w:t>ﺑﻮدن اﻣﺮ ﮔﺰارﺷﮕﺮي و ﺷﻔﺎف</w:t>
                    </w:r>
                    <w:r w:rsidRPr="009E7548">
                      <w:rPr>
                        <w:rFonts w:cs="B Lotus"/>
                        <w:color w:val="000000"/>
                        <w:sz w:val="26"/>
                        <w:szCs w:val="26"/>
                        <w:rtl/>
                      </w:rPr>
                      <w:t>ﺳﺎزي، ﻣﻄﻠﻮب</w:t>
                    </w:r>
                    <w:r w:rsidR="00FA6469">
                      <w:rPr>
                        <w:rFonts w:cs="B Lotus" w:hint="cs"/>
                        <w:color w:val="000000"/>
                        <w:sz w:val="26"/>
                        <w:szCs w:val="26"/>
                        <w:rtl/>
                      </w:rPr>
                      <w:t xml:space="preserve"> </w:t>
                    </w:r>
                    <w:r w:rsidR="00FA6469">
                      <w:rPr>
                        <w:rFonts w:cs="B Lotus"/>
                        <w:color w:val="000000"/>
                        <w:sz w:val="26"/>
                        <w:szCs w:val="26"/>
                        <w:rtl/>
                      </w:rPr>
                      <w:t>ﺑﻮدن ﻓﺮﻫﻨـﮓ ﭘﺎ</w:t>
                    </w:r>
                    <w:r w:rsidR="00FA6469">
                      <w:rPr>
                        <w:rFonts w:cs="B Lotus" w:hint="cs"/>
                        <w:color w:val="000000"/>
                        <w:sz w:val="26"/>
                        <w:szCs w:val="26"/>
                        <w:rtl/>
                      </w:rPr>
                      <w:t>سخ</w:t>
                    </w:r>
                    <w:r w:rsidR="00FA6469">
                      <w:rPr>
                        <w:rFonts w:cs="B Lotus" w:hint="eastAsia"/>
                        <w:color w:val="000000"/>
                        <w:sz w:val="26"/>
                        <w:szCs w:val="26"/>
                        <w:rtl/>
                      </w:rPr>
                      <w:t>‌</w:t>
                    </w:r>
                    <w:r w:rsidR="00FA6469">
                      <w:rPr>
                        <w:rFonts w:cs="B Lotus" w:hint="cs"/>
                        <w:color w:val="000000"/>
                        <w:sz w:val="26"/>
                        <w:szCs w:val="26"/>
                        <w:rtl/>
                      </w:rPr>
                      <w:t>گویی</w:t>
                    </w:r>
                    <w:r w:rsidRPr="009E7548">
                      <w:rPr>
                        <w:rFonts w:cs="B Lotus"/>
                        <w:color w:val="000000"/>
                        <w:sz w:val="26"/>
                        <w:szCs w:val="26"/>
                        <w:rtl/>
                      </w:rPr>
                      <w:t>، ﺑﻬﺒـﻮد ﻣـﺪلﻫـﺎي</w:t>
                    </w:r>
                    <w:r w:rsidRPr="009E7548">
                      <w:rPr>
                        <w:rFonts w:cs="B Lotus"/>
                        <w:color w:val="000000"/>
                        <w:sz w:val="26"/>
                        <w:szCs w:val="26"/>
                      </w:rPr>
                      <w:t xml:space="preserve"> </w:t>
                    </w:r>
                    <w:r w:rsidRPr="009E7548">
                      <w:rPr>
                        <w:rFonts w:cs="B Lotus"/>
                        <w:color w:val="000000"/>
                        <w:sz w:val="26"/>
                        <w:szCs w:val="26"/>
                        <w:rtl/>
                      </w:rPr>
                      <w:t>ﺗﺼﻤﻴﻢﮔﻴﺮي، ﺿﺮورت ﺗﺪوﻳﻦ اﺳﺘﺎﻧﺪاردﻫﺎي ﺣﺴﺎﺑﺮﺳﻲ ﺑﺮاي داﻧﺸﮕﺎهﻫﺎ، ﺗﻔـﺎوت ﻣﻌﻨـﺎداري</w:t>
                    </w:r>
                    <w:r w:rsidRPr="009E7548">
                      <w:rPr>
                        <w:rFonts w:cs="B Lotus"/>
                        <w:color w:val="000000"/>
                        <w:sz w:val="26"/>
                        <w:szCs w:val="26"/>
                      </w:rPr>
                      <w:t xml:space="preserve"> </w:t>
                    </w:r>
                    <w:r w:rsidRPr="009E7548">
                      <w:rPr>
                        <w:rFonts w:cs="B Lotus"/>
                        <w:color w:val="000000"/>
                        <w:sz w:val="26"/>
                        <w:szCs w:val="26"/>
                        <w:rtl/>
                      </w:rPr>
                      <w:t>وﺟﻮد دارد.</w:t>
                    </w:r>
                    <w:r w:rsidRPr="009E7548">
                      <w:rPr>
                        <w:rFonts w:ascii="Times New Roman" w:hAnsi="Times New Roman" w:cs="Times New Roman" w:hint="cs"/>
                        <w:color w:val="000000"/>
                        <w:sz w:val="26"/>
                        <w:szCs w:val="26"/>
                        <w:rtl/>
                      </w:rPr>
                      <w:t>‬</w:t>
                    </w:r>
                    <w:r w:rsidRPr="009E7548">
                      <w:rPr>
                        <w:rFonts w:cs="B Lotus"/>
                        <w:color w:val="000000"/>
                        <w:sz w:val="26"/>
                        <w:szCs w:val="26"/>
                        <w:rtl/>
                      </w:rPr>
                      <w:t>‌</w:t>
                    </w:r>
                    <w:r w:rsidR="006C6FAF">
                      <w:t>‬</w:t>
                    </w:r>
                    <w:r w:rsidR="006C6FAF">
                      <w:t>‬</w:t>
                    </w:r>
                    <w:r w:rsidR="006C6FAF">
                      <w:t>‬</w:t>
                    </w:r>
                    <w:r w:rsidR="006C6FAF">
                      <w:t>‬</w:t>
                    </w:r>
                    <w:r w:rsidR="006C6FAF">
                      <w:t>‬</w:t>
                    </w:r>
                    <w:r w:rsidR="006C6FAF">
                      <w:t>‬</w:t>
                    </w:r>
                    <w:r w:rsidR="006C6FAF">
                      <w:t>‬</w:t>
                    </w:r>
                    <w:r w:rsidR="000F2832">
                      <w:t>‬</w:t>
                    </w:r>
                    <w:r w:rsidR="000F2832">
                      <w:t>‬</w:t>
                    </w:r>
                    <w:r w:rsidR="000F2832">
                      <w:t>‬</w:t>
                    </w:r>
                    <w:r w:rsidR="000F2832">
                      <w:t>‬</w:t>
                    </w:r>
                    <w:r w:rsidR="000F2832">
                      <w:t>‬</w:t>
                    </w:r>
                    <w:r w:rsidR="000F2832">
                      <w:t>‬</w:t>
                    </w:r>
                    <w:r w:rsidR="000F2832">
                      <w:t>‬</w:t>
                    </w:r>
                  </w:dir>
                </w:dir>
              </w:dir>
            </w:dir>
          </w:dir>
        </w:dir>
      </w:dir>
    </w:p>
    <w:p w:rsidR="001F1111" w:rsidRPr="009E7548" w:rsidRDefault="00E026BA" w:rsidP="00DC222C">
      <w:pPr>
        <w:spacing w:after="0" w:line="240" w:lineRule="auto"/>
        <w:contextualSpacing/>
        <w:jc w:val="both"/>
        <w:rPr>
          <w:rFonts w:cs="B Lotus"/>
          <w:color w:val="000000"/>
          <w:sz w:val="26"/>
          <w:szCs w:val="26"/>
          <w:rtl/>
        </w:rPr>
      </w:pPr>
      <w:r w:rsidRPr="009E7548">
        <w:rPr>
          <w:rFonts w:cs="B Lotus" w:hint="cs"/>
          <w:color w:val="000000"/>
          <w:sz w:val="26"/>
          <w:szCs w:val="26"/>
          <w:rtl/>
        </w:rPr>
        <w:t>بارتون</w:t>
      </w:r>
      <w:r w:rsidR="001C61AA" w:rsidRPr="009E7548">
        <w:rPr>
          <w:rFonts w:cs="B Lotus" w:hint="cs"/>
          <w:color w:val="000000"/>
          <w:sz w:val="26"/>
          <w:szCs w:val="26"/>
          <w:vertAlign w:val="superscript"/>
          <w:rtl/>
        </w:rPr>
        <w:t>1</w:t>
      </w:r>
      <w:r w:rsidRPr="009E7548">
        <w:rPr>
          <w:rFonts w:cs="B Lotus" w:hint="cs"/>
          <w:color w:val="000000"/>
          <w:sz w:val="26"/>
          <w:szCs w:val="26"/>
          <w:rtl/>
        </w:rPr>
        <w:t>(2010) در ت</w:t>
      </w:r>
      <w:r w:rsidR="00DC222C">
        <w:rPr>
          <w:rFonts w:cs="B Lotus" w:hint="cs"/>
          <w:color w:val="000000"/>
          <w:sz w:val="26"/>
          <w:szCs w:val="26"/>
          <w:rtl/>
        </w:rPr>
        <w:t>حقیق خود باهدف برررسی «</w:t>
      </w:r>
      <w:r w:rsidRPr="009E7548">
        <w:rPr>
          <w:rFonts w:cs="B Lotus" w:hint="cs"/>
          <w:color w:val="000000"/>
          <w:sz w:val="26"/>
          <w:szCs w:val="26"/>
          <w:rtl/>
        </w:rPr>
        <w:t xml:space="preserve">دلایل موفقیت حسابداری تعهدی نسبت </w:t>
      </w:r>
      <w:r w:rsidR="00DC222C">
        <w:rPr>
          <w:rFonts w:cs="B Lotus" w:hint="cs"/>
          <w:color w:val="000000"/>
          <w:sz w:val="26"/>
          <w:szCs w:val="26"/>
          <w:rtl/>
        </w:rPr>
        <w:t>ب</w:t>
      </w:r>
      <w:r w:rsidRPr="009E7548">
        <w:rPr>
          <w:rFonts w:cs="B Lotus" w:hint="cs"/>
          <w:color w:val="000000"/>
          <w:sz w:val="26"/>
          <w:szCs w:val="26"/>
          <w:rtl/>
        </w:rPr>
        <w:t>ه حسابداری عمومی»، نشان داد یکی از دلایل موفقیت حسابداری تعهدی این است که در شرایط مخلتف نیازهای اطلاعاتی استفاده کنندگان را برآورده ساخته و با تغییرات در محیط تجارت هماهنگ شده است. به همین ترتیب حسابداری بخش عمومی نیز باید خود را به سوی برآورده ساختن نیازهای اطلاعاتی استفاده کنندگان سوق دهد. به این منظور استانداردهای حسابداری بخش عمومی با توجه به خصوصیات بازار کالاهای عمومی و تاکید بر مفهوم پاسخگویی عمومی، اطلاعات در مورد مدیریت منابع در اختیار استفاده کنندگان قرار دهد.</w:t>
      </w:r>
    </w:p>
    <w:p w:rsidR="001F1111" w:rsidRPr="009E7548" w:rsidRDefault="00DC222C" w:rsidP="001F5B5D">
      <w:pPr>
        <w:spacing w:after="0" w:line="240" w:lineRule="auto"/>
        <w:contextualSpacing/>
        <w:jc w:val="both"/>
        <w:rPr>
          <w:rFonts w:cs="B Lotus"/>
          <w:color w:val="000000"/>
          <w:sz w:val="26"/>
          <w:szCs w:val="26"/>
          <w:rtl/>
        </w:rPr>
      </w:pPr>
      <w:r>
        <w:rPr>
          <w:rFonts w:cs="B Lotus"/>
          <w:color w:val="000000"/>
          <w:sz w:val="26"/>
          <w:szCs w:val="26"/>
          <w:rtl/>
        </w:rPr>
        <w:t>ﻟﻮﭘﺰ</w:t>
      </w:r>
      <w:r>
        <w:rPr>
          <w:rFonts w:cs="B Lotus" w:hint="cs"/>
          <w:color w:val="000000"/>
          <w:sz w:val="26"/>
          <w:szCs w:val="26"/>
          <w:rtl/>
        </w:rPr>
        <w:t xml:space="preserve"> </w:t>
      </w:r>
      <w:r w:rsidR="00E026BA" w:rsidRPr="009E7548">
        <w:rPr>
          <w:rFonts w:cs="B Lotus"/>
          <w:color w:val="000000"/>
          <w:sz w:val="26"/>
          <w:szCs w:val="26"/>
          <w:rtl/>
        </w:rPr>
        <w:t>و ﭘﻴﺘـﺮز</w:t>
      </w:r>
      <w:r w:rsidR="001C61AA" w:rsidRPr="009E7548">
        <w:rPr>
          <w:rFonts w:cs="B Lotus" w:hint="cs"/>
          <w:color w:val="000000"/>
          <w:sz w:val="26"/>
          <w:szCs w:val="26"/>
          <w:vertAlign w:val="superscript"/>
          <w:rtl/>
        </w:rPr>
        <w:t>2</w:t>
      </w:r>
      <w:r w:rsidR="00E026BA" w:rsidRPr="009E7548">
        <w:rPr>
          <w:rFonts w:cs="B Lotus" w:hint="cs"/>
          <w:color w:val="000000"/>
          <w:sz w:val="26"/>
          <w:szCs w:val="26"/>
          <w:rtl/>
        </w:rPr>
        <w:t xml:space="preserve">(2010) </w:t>
      </w:r>
      <w:r w:rsidR="00E026BA" w:rsidRPr="009E7548">
        <w:rPr>
          <w:rFonts w:cs="B Lotus"/>
          <w:color w:val="000000"/>
          <w:sz w:val="26"/>
          <w:szCs w:val="26"/>
          <w:rtl/>
        </w:rPr>
        <w:t>ﻣﻄﺎﻟﻌـﻪاي در ﺧﺼـﻮص ﺗﻔـﺎوت‌ ﮔـﺰارشﻫـﺎي‌ ﺣﺴﺎﺑﺮﺳـﻲ‌</w:t>
      </w:r>
      <w:r w:rsidR="00E026BA" w:rsidRPr="009E7548">
        <w:rPr>
          <w:rFonts w:cs="B Lotus"/>
          <w:color w:val="000000"/>
          <w:sz w:val="26"/>
          <w:szCs w:val="26"/>
        </w:rPr>
        <w:t xml:space="preserve"> </w:t>
      </w:r>
      <w:r w:rsidR="00E026BA" w:rsidRPr="009E7548">
        <w:rPr>
          <w:rFonts w:cs="B Lotus"/>
          <w:color w:val="000000"/>
          <w:sz w:val="26"/>
          <w:szCs w:val="26"/>
          <w:rtl/>
        </w:rPr>
        <w:t>ﺣﺴﺎﺑﺮﺳﺎن دوﻟﺘﻲ و ﺣﺴﺎﺑﺮﺳﺎن ﻣﺴﺘﻘﻞ ﺷﺎﻏﻞ، در ﻣﻮﺳﺴﺎت ﺣﺴﺎﺑﺮﺳـﻲ ﺧﺼﻮﺻـﻲ اﻧﺠـﺎم</w:t>
      </w:r>
      <w:r w:rsidR="00E026BA" w:rsidRPr="009E7548">
        <w:rPr>
          <w:rFonts w:ascii="Times New Roman" w:hAnsi="Times New Roman" w:cs="Times New Roman" w:hint="cs"/>
          <w:color w:val="000000"/>
          <w:sz w:val="26"/>
          <w:szCs w:val="26"/>
          <w:rtl/>
        </w:rPr>
        <w:t>‬</w:t>
      </w:r>
      <w:r w:rsidR="00E026BA" w:rsidRPr="009E7548">
        <w:rPr>
          <w:rFonts w:cs="B Lotus"/>
          <w:color w:val="000000"/>
          <w:sz w:val="26"/>
          <w:szCs w:val="26"/>
        </w:rPr>
        <w:t xml:space="preserve"> </w:t>
      </w:r>
      <w:r w:rsidR="00E026BA" w:rsidRPr="009E7548">
        <w:rPr>
          <w:rFonts w:cs="B Lotus"/>
          <w:color w:val="000000"/>
          <w:sz w:val="26"/>
          <w:szCs w:val="26"/>
          <w:rtl/>
        </w:rPr>
        <w:t xml:space="preserve">دادﻧﺪ. ﺑﺎ اﺳﺘﻔﺎده از‌ روش‌ ﺑﺮش‌ ﻣﻘﻄﻌﻲ، </w:t>
      </w:r>
      <w:r w:rsidR="00E026BA" w:rsidRPr="009E7548">
        <w:rPr>
          <w:rFonts w:cs="B Lotus" w:hint="cs"/>
          <w:color w:val="000000"/>
          <w:sz w:val="26"/>
          <w:szCs w:val="26"/>
          <w:rtl/>
        </w:rPr>
        <w:t>13.386</w:t>
      </w:r>
      <w:r w:rsidR="00E026BA" w:rsidRPr="009E7548">
        <w:rPr>
          <w:rFonts w:cs="B Lotus"/>
          <w:color w:val="000000"/>
          <w:sz w:val="26"/>
          <w:szCs w:val="26"/>
          <w:rtl/>
        </w:rPr>
        <w:t xml:space="preserve"> ﮔﺰارش ﺣﺴﺎﺑﺮﺳﻲ در آﻣﺮﻳﻜﺎ ﻃـﻲ ﺑـﺎزه</w:t>
      </w:r>
      <w:r w:rsidR="00E026BA" w:rsidRPr="009E7548">
        <w:rPr>
          <w:rFonts w:cs="B Lotus" w:hint="cs"/>
          <w:color w:val="000000"/>
          <w:sz w:val="26"/>
          <w:szCs w:val="26"/>
          <w:rtl/>
        </w:rPr>
        <w:t xml:space="preserve"> </w:t>
      </w:r>
      <w:r w:rsidR="00E026BA" w:rsidRPr="009E7548">
        <w:rPr>
          <w:rFonts w:ascii="Times New Roman" w:hAnsi="Times New Roman" w:cs="Times New Roman" w:hint="cs"/>
          <w:color w:val="000000"/>
          <w:sz w:val="26"/>
          <w:szCs w:val="26"/>
          <w:rtl/>
        </w:rPr>
        <w:t>‬</w:t>
      </w:r>
      <w:r w:rsidR="00E026BA" w:rsidRPr="009E7548">
        <w:rPr>
          <w:rFonts w:cs="B Lotus"/>
          <w:color w:val="000000"/>
          <w:sz w:val="26"/>
          <w:szCs w:val="26"/>
          <w:rtl/>
        </w:rPr>
        <w:t xml:space="preserve">زﻣﺎﻧﻲ </w:t>
      </w:r>
      <w:r w:rsidR="00E026BA" w:rsidRPr="009E7548">
        <w:rPr>
          <w:rFonts w:cs="B Lotus" w:hint="cs"/>
          <w:color w:val="000000"/>
          <w:sz w:val="26"/>
          <w:szCs w:val="26"/>
          <w:rtl/>
        </w:rPr>
        <w:t>2006</w:t>
      </w:r>
      <w:r w:rsidR="00E026BA" w:rsidRPr="009E7548">
        <w:rPr>
          <w:rFonts w:cs="B Lotus"/>
          <w:color w:val="000000"/>
          <w:sz w:val="26"/>
          <w:szCs w:val="26"/>
          <w:rtl/>
        </w:rPr>
        <w:t>-</w:t>
      </w:r>
      <w:r w:rsidR="00E026BA" w:rsidRPr="009E7548">
        <w:rPr>
          <w:rFonts w:cs="B Lotus" w:hint="cs"/>
          <w:color w:val="000000"/>
          <w:sz w:val="26"/>
          <w:szCs w:val="26"/>
          <w:rtl/>
        </w:rPr>
        <w:t>2004</w:t>
      </w:r>
      <w:r w:rsidR="00E026BA" w:rsidRPr="009E7548">
        <w:rPr>
          <w:rFonts w:cs="B Lotus"/>
          <w:color w:val="000000"/>
          <w:sz w:val="26"/>
          <w:szCs w:val="26"/>
          <w:rtl/>
        </w:rPr>
        <w:t xml:space="preserve"> ﺑﺮرﺳﻲ ﺷﺪ. ﻧﺘﺎﻳﺞ ﭘﮋوﻫﺶ‌ ﻧﺸﺎن‌ داد‌ ﻛﻪ ﻣﻮﺳﺴﺎت ﺣﺴﺎﺑﺮﺳﻲ ﺧﺼﻮﺻﻲ</w:t>
      </w:r>
      <w:r w:rsidR="00E026BA" w:rsidRPr="009E7548">
        <w:rPr>
          <w:rFonts w:cs="B Lotus"/>
          <w:color w:val="000000"/>
          <w:sz w:val="26"/>
          <w:szCs w:val="26"/>
        </w:rPr>
        <w:t xml:space="preserve"> </w:t>
      </w:r>
      <w:r w:rsidR="00E026BA" w:rsidRPr="009E7548">
        <w:rPr>
          <w:rFonts w:cs="B Lotus"/>
          <w:color w:val="000000"/>
          <w:sz w:val="26"/>
          <w:szCs w:val="26"/>
          <w:rtl/>
        </w:rPr>
        <w:t>ﺑﻴﺶﺗﺮ از ﺣﺴﺎﺑﺮﺳﺎن دوﻟﺘﻲ ﻗﻮاﻧﻴﻦ ﻣﻮﺿﻮﻋﻪ و اﺳﺘﺎﻧﺪاردﻫﺎ را رﻋﺎﻳﺖ ﻣـﻲﻛﻨﻨـﺪ‌. ﻫـﻢﭼﻨـﻴﻦ‌،</w:t>
      </w:r>
      <w:r w:rsidR="00E026BA" w:rsidRPr="009E7548">
        <w:rPr>
          <w:rFonts w:cs="B Lotus"/>
          <w:color w:val="000000"/>
          <w:sz w:val="26"/>
          <w:szCs w:val="26"/>
        </w:rPr>
        <w:t xml:space="preserve"> </w:t>
      </w:r>
      <w:r w:rsidR="00E026BA" w:rsidRPr="009E7548">
        <w:rPr>
          <w:rFonts w:cs="B Lotus"/>
          <w:color w:val="000000"/>
          <w:sz w:val="26"/>
          <w:szCs w:val="26"/>
          <w:rtl/>
        </w:rPr>
        <w:t>ﻣﻮﺳﺴﺎت ﺧﺼﻮﺻﻲ، ﺗﺄﻛﻴﺪ ﺑﻴﺶﺗﺮي ﺑﺮ ﺷﻨﺎﺧﺖ و آزﻣﻮن ﻛﻨﺘـﺮلﻫـﺎي داﺧﻠـﻲ و درج اﻳـﻦ</w:t>
      </w:r>
      <w:r w:rsidR="00E026BA" w:rsidRPr="009E7548">
        <w:rPr>
          <w:rFonts w:cs="B Lotus"/>
          <w:color w:val="000000"/>
          <w:sz w:val="26"/>
          <w:szCs w:val="26"/>
        </w:rPr>
        <w:t xml:space="preserve"> </w:t>
      </w:r>
      <w:r w:rsidR="00E026BA" w:rsidRPr="009E7548">
        <w:rPr>
          <w:rFonts w:cs="B Lotus"/>
          <w:color w:val="000000"/>
          <w:sz w:val="26"/>
          <w:szCs w:val="26"/>
          <w:rtl/>
        </w:rPr>
        <w:t>ﻣﻄﻠﺐ‌ در‌ ﮔﺰارشﻫﺎي‌ ﺧﻮد دارﻧﺪ.</w:t>
      </w:r>
      <w:r w:rsidR="00E026BA" w:rsidRPr="009E7548">
        <w:rPr>
          <w:rFonts w:ascii="Times New Roman" w:hAnsi="Times New Roman" w:cs="Times New Roman" w:hint="cs"/>
          <w:color w:val="000000"/>
          <w:sz w:val="26"/>
          <w:szCs w:val="26"/>
          <w:rtl/>
        </w:rPr>
        <w:t>‬</w:t>
      </w:r>
      <w:r w:rsidR="00E026BA" w:rsidRPr="009E7548">
        <w:rPr>
          <w:rFonts w:ascii="Times New Roman" w:hAnsi="Times New Roman" w:cs="Times New Roman" w:hint="cs"/>
          <w:color w:val="000000"/>
          <w:sz w:val="26"/>
          <w:szCs w:val="26"/>
          <w:rtl/>
        </w:rPr>
        <w:t>‬</w:t>
      </w:r>
      <w:r w:rsidR="00E026BA" w:rsidRPr="009E7548">
        <w:rPr>
          <w:rFonts w:ascii="Times New Roman" w:hAnsi="Times New Roman" w:cs="Times New Roman" w:hint="cs"/>
          <w:color w:val="000000"/>
          <w:sz w:val="26"/>
          <w:szCs w:val="26"/>
          <w:rtl/>
        </w:rPr>
        <w:t>‬</w:t>
      </w:r>
      <w:r w:rsidR="00E026BA" w:rsidRPr="009E7548">
        <w:rPr>
          <w:rFonts w:ascii="Times New Roman" w:hAnsi="Times New Roman" w:cs="Times New Roman" w:hint="cs"/>
          <w:color w:val="000000"/>
          <w:sz w:val="26"/>
          <w:szCs w:val="26"/>
          <w:rtl/>
        </w:rPr>
        <w:t>‬</w:t>
      </w:r>
      <w:r w:rsidR="00E026BA" w:rsidRPr="009E7548">
        <w:rPr>
          <w:rFonts w:ascii="Times New Roman" w:hAnsi="Times New Roman" w:cs="Times New Roman" w:hint="cs"/>
          <w:color w:val="000000"/>
          <w:sz w:val="26"/>
          <w:szCs w:val="26"/>
          <w:rtl/>
        </w:rPr>
        <w:t>‬</w:t>
      </w:r>
    </w:p>
    <w:p w:rsidR="00A710A2" w:rsidRDefault="00E026BA" w:rsidP="002502B7">
      <w:pPr>
        <w:spacing w:after="0" w:line="240" w:lineRule="auto"/>
        <w:contextualSpacing/>
        <w:jc w:val="both"/>
        <w:rPr>
          <w:rFonts w:cs="B Lotus"/>
          <w:color w:val="000000"/>
          <w:sz w:val="26"/>
          <w:szCs w:val="26"/>
          <w:rtl/>
        </w:rPr>
      </w:pPr>
      <w:r w:rsidRPr="009E7548">
        <w:rPr>
          <w:rFonts w:cs="B Lotus"/>
          <w:color w:val="000000"/>
          <w:sz w:val="26"/>
          <w:szCs w:val="26"/>
          <w:rtl/>
        </w:rPr>
        <w:t>ﺑﺮاﻣﻮلو وﻟﻒ‌</w:t>
      </w:r>
      <w:r w:rsidR="001C61AA" w:rsidRPr="009E7548">
        <w:rPr>
          <w:rFonts w:cs="B Lotus" w:hint="cs"/>
          <w:color w:val="000000"/>
          <w:sz w:val="26"/>
          <w:szCs w:val="26"/>
          <w:rtl/>
        </w:rPr>
        <w:t xml:space="preserve"> </w:t>
      </w:r>
      <w:r w:rsidR="001C61AA" w:rsidRPr="009E7548">
        <w:rPr>
          <w:rFonts w:cs="B Lotus" w:hint="cs"/>
          <w:color w:val="000000"/>
          <w:sz w:val="26"/>
          <w:szCs w:val="26"/>
          <w:vertAlign w:val="superscript"/>
          <w:rtl/>
        </w:rPr>
        <w:t>3</w:t>
      </w:r>
      <w:r w:rsidRPr="009E7548">
        <w:rPr>
          <w:rFonts w:cs="B Lotus" w:hint="cs"/>
          <w:color w:val="000000"/>
          <w:sz w:val="26"/>
          <w:szCs w:val="26"/>
          <w:rtl/>
        </w:rPr>
        <w:t>(2008)</w:t>
      </w:r>
      <w:r w:rsidRPr="009E7548">
        <w:rPr>
          <w:rFonts w:cs="B Lotus"/>
          <w:color w:val="000000"/>
          <w:sz w:val="26"/>
          <w:szCs w:val="26"/>
          <w:rtl/>
        </w:rPr>
        <w:t xml:space="preserve"> </w:t>
      </w:r>
      <w:r w:rsidR="00F94DBF">
        <w:rPr>
          <w:rFonts w:cs="B Lotus"/>
          <w:color w:val="000000"/>
          <w:sz w:val="26"/>
          <w:szCs w:val="26"/>
          <w:rtl/>
        </w:rPr>
        <w:t>ﭘﮋوﻫﺸﻲ در ﺧﺼﻮص ارﺗﺒـﺎط داﻧﺸـﮕﺎه</w:t>
      </w:r>
      <w:r w:rsidRPr="009E7548">
        <w:rPr>
          <w:rFonts w:cs="B Lotus"/>
          <w:color w:val="000000"/>
          <w:sz w:val="26"/>
          <w:szCs w:val="26"/>
          <w:rtl/>
        </w:rPr>
        <w:t>ﻫـﺎ و ﺑﻬﺒـﻮد اﻗﺘﺼـﺎد</w:t>
      </w:r>
      <w:r w:rsidRPr="009E7548">
        <w:rPr>
          <w:rFonts w:cs="B Lotus"/>
          <w:color w:val="000000"/>
          <w:sz w:val="26"/>
          <w:szCs w:val="26"/>
        </w:rPr>
        <w:t xml:space="preserve"> </w:t>
      </w:r>
      <w:r w:rsidRPr="009E7548">
        <w:rPr>
          <w:rFonts w:cs="B Lotus"/>
          <w:color w:val="000000"/>
          <w:sz w:val="26"/>
          <w:szCs w:val="26"/>
          <w:rtl/>
        </w:rPr>
        <w:t>ﻣﺤﻠﻲ در ﻛﺎﻧﺎدا‌ ﺑﻪ ﺻﻮرت ﻣﻄﺎﻟﻌﻪي ﻣﻮردي در داﻧﺸﮕﺎه واﺗﺮﻟﻮ اﻧﺠﺎم دادﻧﺪ. آنﻫـﺎ ﻓﻌﺎﻟﻴـﺖ</w:t>
      </w:r>
      <w:r w:rsidR="002502B7">
        <w:rPr>
          <w:rFonts w:cs="B Lotus" w:hint="cs"/>
          <w:color w:val="000000"/>
          <w:sz w:val="26"/>
          <w:szCs w:val="26"/>
          <w:rtl/>
        </w:rPr>
        <w:t>‌</w:t>
      </w:r>
      <w:r w:rsidRPr="009E7548">
        <w:rPr>
          <w:rFonts w:cs="B Lotus"/>
          <w:color w:val="000000"/>
          <w:sz w:val="26"/>
          <w:szCs w:val="26"/>
          <w:rtl/>
        </w:rPr>
        <w:t>ﻫﺎﻳﻲ ﻧﻈﻴﺮ آﻣﻮزش، اﻧﺠﺎم ﻓﻌﺎﻟﻴﺖﻫﺎي ﺧﺪﻣﺎﺗﻲ‌، ﻣﺸﺎوره‌ و دﻳﮕـﺮ‌ ﻓﻌﺎﻟﻴـﺖﻫـﺎﻳﻲ را ﻛـﻪ ﻳـﻚ</w:t>
      </w:r>
      <w:r w:rsidRPr="009E7548">
        <w:rPr>
          <w:rFonts w:cs="B Lotus" w:hint="cs"/>
          <w:color w:val="000000"/>
          <w:sz w:val="26"/>
          <w:szCs w:val="26"/>
          <w:rtl/>
        </w:rPr>
        <w:t xml:space="preserve"> </w:t>
      </w:r>
      <w:r w:rsidRPr="009E7548">
        <w:rPr>
          <w:rFonts w:cs="B Lotus"/>
          <w:color w:val="000000"/>
          <w:sz w:val="26"/>
          <w:szCs w:val="26"/>
          <w:rtl/>
        </w:rPr>
        <w:t>داﻧﺸﮕﺎه ﻣﻲﺗﻮاﻧﺪ اﻧﺠﺎم دﻫﺪ را ﺑﻪ ﻋﻨﻮان‌ راهﻫﺎي‌ ﻛﺴـﺐ درآﻣـﺪ داﻧﺸـﮕﺎه داﻧﺴـﺘﻨﺪ. ﺑـﻪ ﻧﻈـﺮ</w:t>
      </w:r>
      <w:r w:rsidRPr="009E7548">
        <w:rPr>
          <w:rFonts w:cs="B Lotus"/>
          <w:color w:val="000000"/>
          <w:sz w:val="26"/>
          <w:szCs w:val="26"/>
        </w:rPr>
        <w:t xml:space="preserve"> </w:t>
      </w:r>
      <w:r w:rsidRPr="009E7548">
        <w:rPr>
          <w:rFonts w:cs="B Lotus"/>
          <w:color w:val="000000"/>
          <w:sz w:val="26"/>
          <w:szCs w:val="26"/>
          <w:rtl/>
        </w:rPr>
        <w:t>ﺑﺮاﻣﻮل و وﻟﻒ، در ﺻﻮرت اﻧﺠﺎم اﻳﻦ ﻓﻌﺎﻟﻴﺖﻫﺎ ﺗﻮﺳﻂ ﻳﻚ داﻧﺸﮕﺎه‌، اﻗﺘﺼـﺎد‌ ﻣﺤﻠـﻲ‌ ﺑﻬﺒـﻮد</w:t>
      </w:r>
      <w:r w:rsidRPr="009E7548">
        <w:rPr>
          <w:rFonts w:cs="B Lotus"/>
          <w:color w:val="000000"/>
          <w:sz w:val="26"/>
          <w:szCs w:val="26"/>
        </w:rPr>
        <w:t xml:space="preserve"> </w:t>
      </w:r>
      <w:r w:rsidRPr="009E7548">
        <w:rPr>
          <w:rFonts w:cs="B Lotus"/>
          <w:color w:val="000000"/>
          <w:sz w:val="26"/>
          <w:szCs w:val="26"/>
          <w:rtl/>
        </w:rPr>
        <w:t>ﻣﻲﻳﺎﺑﺪ.</w:t>
      </w:r>
    </w:p>
    <w:p w:rsidR="001F1111" w:rsidRPr="009E7548" w:rsidRDefault="00A710A2" w:rsidP="009E073F">
      <w:pPr>
        <w:spacing w:after="0" w:line="240" w:lineRule="auto"/>
        <w:contextualSpacing/>
        <w:jc w:val="both"/>
        <w:rPr>
          <w:rFonts w:cs="B Lotus"/>
          <w:color w:val="000000"/>
          <w:sz w:val="26"/>
          <w:szCs w:val="26"/>
          <w:rtl/>
        </w:rPr>
      </w:pPr>
      <w:r w:rsidRPr="009E7548">
        <w:rPr>
          <w:rFonts w:cs="B Lotus" w:hint="cs"/>
          <w:color w:val="000000"/>
          <w:sz w:val="26"/>
          <w:szCs w:val="26"/>
          <w:rtl/>
        </w:rPr>
        <w:t>باباجاني (1383)</w:t>
      </w:r>
      <w:r w:rsidRPr="00F94DBF">
        <w:rPr>
          <w:rFonts w:cs="B Lotus" w:hint="cs"/>
          <w:color w:val="000000"/>
          <w:sz w:val="26"/>
          <w:szCs w:val="26"/>
          <w:rtl/>
        </w:rPr>
        <w:t xml:space="preserve"> </w:t>
      </w:r>
      <w:r>
        <w:rPr>
          <w:rFonts w:cs="B Lotus" w:hint="cs"/>
          <w:color w:val="000000"/>
          <w:sz w:val="26"/>
          <w:szCs w:val="26"/>
          <w:rtl/>
        </w:rPr>
        <w:t xml:space="preserve">پژوهشی </w:t>
      </w:r>
      <w:r w:rsidRPr="009E7548">
        <w:rPr>
          <w:rFonts w:cs="B Lotus" w:hint="cs"/>
          <w:color w:val="000000"/>
          <w:sz w:val="26"/>
          <w:szCs w:val="26"/>
          <w:rtl/>
        </w:rPr>
        <w:t>با هدف «ارزیابی مسئولیت پاسخگویی نظام حسابداری و گزارشگری دولت جمهوری اسلامی ایران»، انجام داد. ایشان در تحقیق خود بیان می کنند: نظام حسابداری مورد عمل دولت، از ظرفیت و قابلیت‌های لازم برای کنترل برنامه‌های مصوب، شناسایی و ثبت درآمدها و هزینه‌های واقعی مالی، انعکاس وضعیت و نتایج عملیات مالی، هریک از منابع مالی مستقل، برخوردار نیست. اگر چه وزارتخانه‌ها و موسسات دولتی، با تنظیم و ارائه صورت</w:t>
      </w:r>
      <w:r>
        <w:rPr>
          <w:rFonts w:cs="B Lotus" w:hint="eastAsia"/>
          <w:color w:val="000000"/>
          <w:sz w:val="26"/>
          <w:szCs w:val="26"/>
          <w:rtl/>
        </w:rPr>
        <w:t>‌</w:t>
      </w:r>
      <w:r w:rsidRPr="009E7548">
        <w:rPr>
          <w:rFonts w:cs="B Lotus" w:hint="cs"/>
          <w:color w:val="000000"/>
          <w:sz w:val="26"/>
          <w:szCs w:val="26"/>
          <w:rtl/>
        </w:rPr>
        <w:t>های مالی ماهانه و سالانه اقدام به گزارشگری مالی می‌کنند، با این حال قادر به ایفای مسئولیت پاسخ</w:t>
      </w:r>
      <w:r>
        <w:rPr>
          <w:rFonts w:cs="B Lotus" w:hint="eastAsia"/>
          <w:color w:val="000000"/>
          <w:sz w:val="26"/>
          <w:szCs w:val="26"/>
          <w:rtl/>
        </w:rPr>
        <w:t>‌</w:t>
      </w:r>
      <w:r w:rsidRPr="009E7548">
        <w:rPr>
          <w:rFonts w:cs="B Lotus" w:hint="cs"/>
          <w:color w:val="000000"/>
          <w:sz w:val="26"/>
          <w:szCs w:val="26"/>
          <w:rtl/>
        </w:rPr>
        <w:t>گویی مالی نیستند. از سوی دیگر وضعیت و نتایج عملیات مالی دولت، به عنوان واحد گزارشگر اصلی، در گزارش</w:t>
      </w:r>
      <w:r>
        <w:rPr>
          <w:rFonts w:cs="B Lotus" w:hint="eastAsia"/>
          <w:color w:val="000000"/>
          <w:sz w:val="26"/>
          <w:szCs w:val="26"/>
          <w:rtl/>
        </w:rPr>
        <w:t>‌</w:t>
      </w:r>
      <w:r w:rsidRPr="009E7548">
        <w:rPr>
          <w:rFonts w:cs="B Lotus" w:hint="cs"/>
          <w:color w:val="000000"/>
          <w:sz w:val="26"/>
          <w:szCs w:val="26"/>
          <w:rtl/>
        </w:rPr>
        <w:t>های مالی جامع و یکپارچه سالانه و میان دوره‌ای منعکس و ارائه نمی‌شود. به همین دلیل دولت وظیفه پاسخ</w:t>
      </w:r>
      <w:r>
        <w:rPr>
          <w:rFonts w:cs="B Lotus" w:hint="eastAsia"/>
          <w:color w:val="000000"/>
          <w:sz w:val="26"/>
          <w:szCs w:val="26"/>
          <w:rtl/>
        </w:rPr>
        <w:t>‌</w:t>
      </w:r>
      <w:r w:rsidRPr="009E7548">
        <w:rPr>
          <w:rFonts w:cs="B Lotus" w:hint="cs"/>
          <w:color w:val="000000"/>
          <w:sz w:val="26"/>
          <w:szCs w:val="26"/>
          <w:rtl/>
        </w:rPr>
        <w:t xml:space="preserve">گویی خود را در قبال مردم و نمایندگان قانونی آنها در مورد مصرف منابع مالی عمومی به نحو صحیح و کامل انجام نمی دهد. نتایج این </w:t>
      </w:r>
      <w:r>
        <w:rPr>
          <w:rFonts w:cs="B Lotus" w:hint="cs"/>
          <w:color w:val="000000"/>
          <w:sz w:val="26"/>
          <w:szCs w:val="26"/>
          <w:rtl/>
        </w:rPr>
        <w:t>پژوهش</w:t>
      </w:r>
      <w:r w:rsidRPr="009E7548">
        <w:rPr>
          <w:rFonts w:cs="B Lotus" w:hint="cs"/>
          <w:color w:val="000000"/>
          <w:sz w:val="26"/>
          <w:szCs w:val="26"/>
          <w:rtl/>
        </w:rPr>
        <w:t xml:space="preserve"> نشان می دهد در حال حاضر قوانین و مقررات الزام آور</w:t>
      </w:r>
      <w:r>
        <w:rPr>
          <w:rFonts w:cs="B Lotus" w:hint="cs"/>
          <w:color w:val="000000"/>
          <w:sz w:val="26"/>
          <w:szCs w:val="26"/>
          <w:rtl/>
        </w:rPr>
        <w:t xml:space="preserve"> </w:t>
      </w:r>
      <w:r w:rsidRPr="009E7548">
        <w:rPr>
          <w:rFonts w:cs="B Lotus" w:hint="cs"/>
          <w:color w:val="000000"/>
          <w:sz w:val="26"/>
          <w:szCs w:val="26"/>
          <w:rtl/>
        </w:rPr>
        <w:t xml:space="preserve">برای تدوین </w:t>
      </w:r>
      <w:r w:rsidRPr="009E7548">
        <w:rPr>
          <w:rFonts w:cs="B Lotus" w:hint="cs"/>
          <w:color w:val="000000"/>
          <w:sz w:val="26"/>
          <w:szCs w:val="26"/>
          <w:rtl/>
        </w:rPr>
        <w:lastRenderedPageBreak/>
        <w:t>چارچوب نظری، اصول و استانداردهای حسابداری و گزارشگری مالی دولتی و ایجاد تحول در نظام ح</w:t>
      </w:r>
      <w:r w:rsidR="009E073F">
        <w:rPr>
          <w:rFonts w:cs="B Lotus" w:hint="cs"/>
          <w:color w:val="000000"/>
          <w:sz w:val="26"/>
          <w:szCs w:val="26"/>
          <w:rtl/>
        </w:rPr>
        <w:t>سابداری مورد عمل نیز وجود ندارد.</w:t>
      </w:r>
    </w:p>
    <w:p w:rsidR="001F1111" w:rsidRPr="009E7548" w:rsidRDefault="00E026BA" w:rsidP="000E016C">
      <w:pPr>
        <w:spacing w:after="0" w:line="240" w:lineRule="auto"/>
        <w:contextualSpacing/>
        <w:jc w:val="both"/>
        <w:rPr>
          <w:rFonts w:cs="B Lotus"/>
          <w:color w:val="000000"/>
          <w:sz w:val="26"/>
          <w:szCs w:val="26"/>
          <w:rtl/>
        </w:rPr>
      </w:pPr>
      <w:r w:rsidRPr="009E7548">
        <w:rPr>
          <w:rFonts w:cs="B Lotus" w:hint="cs"/>
          <w:color w:val="000000"/>
          <w:sz w:val="26"/>
          <w:szCs w:val="26"/>
          <w:rtl/>
        </w:rPr>
        <w:t>هیوجز و پونیتز</w:t>
      </w:r>
      <w:r w:rsidR="00334D3C" w:rsidRPr="009E7548">
        <w:rPr>
          <w:rFonts w:cs="B Lotus" w:hint="cs"/>
          <w:color w:val="000000"/>
          <w:sz w:val="26"/>
          <w:szCs w:val="26"/>
          <w:vertAlign w:val="superscript"/>
          <w:rtl/>
        </w:rPr>
        <w:t>4</w:t>
      </w:r>
      <w:r w:rsidR="00334D3C" w:rsidRPr="009E7548">
        <w:rPr>
          <w:rFonts w:cs="B Lotus" w:hint="cs"/>
          <w:color w:val="000000"/>
          <w:sz w:val="26"/>
          <w:szCs w:val="26"/>
          <w:rtl/>
        </w:rPr>
        <w:t xml:space="preserve"> </w:t>
      </w:r>
      <w:r w:rsidRPr="009E7548">
        <w:rPr>
          <w:rFonts w:cs="B Lotus" w:hint="cs"/>
          <w:color w:val="000000"/>
          <w:sz w:val="26"/>
          <w:szCs w:val="26"/>
          <w:rtl/>
        </w:rPr>
        <w:t>(2004) معتقدند که استانداردهای حسابداری بخش دولتی برای نشان داده زمینه</w:t>
      </w:r>
      <w:r w:rsidR="002502B7">
        <w:rPr>
          <w:rFonts w:cs="B Lotus" w:hint="eastAsia"/>
          <w:color w:val="000000"/>
          <w:sz w:val="26"/>
          <w:szCs w:val="26"/>
          <w:rtl/>
        </w:rPr>
        <w:t>‌</w:t>
      </w:r>
      <w:r w:rsidRPr="009E7548">
        <w:rPr>
          <w:rFonts w:cs="B Lotus" w:hint="cs"/>
          <w:color w:val="000000"/>
          <w:sz w:val="26"/>
          <w:szCs w:val="26"/>
          <w:rtl/>
        </w:rPr>
        <w:t>های گزارشگری مالی تدوین می‌شود. استانداردهای حسابداری و به تبعه آن گزارش</w:t>
      </w:r>
      <w:r w:rsidR="002502B7">
        <w:rPr>
          <w:rFonts w:cs="B Lotus" w:hint="eastAsia"/>
          <w:color w:val="000000"/>
          <w:sz w:val="26"/>
          <w:szCs w:val="26"/>
          <w:rtl/>
        </w:rPr>
        <w:t>‌</w:t>
      </w:r>
      <w:r w:rsidRPr="009E7548">
        <w:rPr>
          <w:rFonts w:cs="B Lotus" w:hint="cs"/>
          <w:color w:val="000000"/>
          <w:sz w:val="26"/>
          <w:szCs w:val="26"/>
          <w:rtl/>
        </w:rPr>
        <w:t>های مالی باید حاوی اطلاعات و گزارش</w:t>
      </w:r>
      <w:r w:rsidR="002502B7">
        <w:rPr>
          <w:rFonts w:cs="B Lotus" w:hint="eastAsia"/>
          <w:color w:val="000000"/>
          <w:sz w:val="26"/>
          <w:szCs w:val="26"/>
          <w:rtl/>
        </w:rPr>
        <w:t>‌</w:t>
      </w:r>
      <w:r w:rsidRPr="009E7548">
        <w:rPr>
          <w:rFonts w:cs="B Lotus" w:hint="cs"/>
          <w:color w:val="000000"/>
          <w:sz w:val="26"/>
          <w:szCs w:val="26"/>
          <w:rtl/>
        </w:rPr>
        <w:t>های بودجه‌ای کاملی باشند که علاوه بر ارائه اطلاعات مربوط به رعایت یا عدم رعایت بودجه، اطلاعات بودجه‌ای را قبل از وقوع آن شامل برنامه‌ها و بودجه سال آتی را ارائه کند. این جنبه‌ها در استانداردهای هیات استانداردهای حسابداری دولتی آمریکا تنها در برگیرنده گزارش</w:t>
      </w:r>
      <w:r w:rsidR="002502B7">
        <w:rPr>
          <w:rFonts w:cs="B Lotus" w:hint="eastAsia"/>
          <w:color w:val="000000"/>
          <w:sz w:val="26"/>
          <w:szCs w:val="26"/>
          <w:rtl/>
        </w:rPr>
        <w:t>‌</w:t>
      </w:r>
      <w:r w:rsidRPr="009E7548">
        <w:rPr>
          <w:rFonts w:cs="B Lotus" w:hint="cs"/>
          <w:color w:val="000000"/>
          <w:sz w:val="26"/>
          <w:szCs w:val="26"/>
          <w:rtl/>
        </w:rPr>
        <w:t>های بودجه‌ای بعد از وقوع است و شامل اطلاعات بودجه ای قبل از وقوع نیست. علاوه بر این هیات مشورتی استانداردهای حسابداری دولت مرکزی نیز هنوز توصیه‌ای در مورد گزارش</w:t>
      </w:r>
      <w:r w:rsidR="002502B7">
        <w:rPr>
          <w:rFonts w:cs="B Lotus" w:hint="eastAsia"/>
          <w:color w:val="000000"/>
          <w:sz w:val="26"/>
          <w:szCs w:val="26"/>
          <w:rtl/>
        </w:rPr>
        <w:t>‌</w:t>
      </w:r>
      <w:r w:rsidRPr="009E7548">
        <w:rPr>
          <w:rFonts w:cs="B Lotus" w:hint="cs"/>
          <w:color w:val="000000"/>
          <w:sz w:val="26"/>
          <w:szCs w:val="26"/>
          <w:rtl/>
        </w:rPr>
        <w:t>های بودجه‌ای در استانداردهای تدوین شده خود نکرده است. نویسندگان با اشاره به</w:t>
      </w:r>
      <w:r w:rsidR="004906C2" w:rsidRPr="009E7548">
        <w:rPr>
          <w:rFonts w:cs="B Lotus" w:hint="cs"/>
          <w:color w:val="000000"/>
          <w:sz w:val="26"/>
          <w:szCs w:val="26"/>
          <w:rtl/>
        </w:rPr>
        <w:t xml:space="preserve"> </w:t>
      </w:r>
      <w:r w:rsidRPr="009E7548">
        <w:rPr>
          <w:rFonts w:cs="B Lotus" w:hint="cs"/>
          <w:color w:val="000000"/>
          <w:sz w:val="26"/>
          <w:szCs w:val="26"/>
          <w:rtl/>
        </w:rPr>
        <w:t>اینکه هیات استانداردهای بین</w:t>
      </w:r>
      <w:r w:rsidR="000E016C">
        <w:rPr>
          <w:rFonts w:cs="B Lotus" w:hint="eastAsia"/>
          <w:color w:val="000000"/>
          <w:sz w:val="26"/>
          <w:szCs w:val="26"/>
          <w:rtl/>
        </w:rPr>
        <w:t>‌</w:t>
      </w:r>
      <w:r w:rsidRPr="009E7548">
        <w:rPr>
          <w:rFonts w:cs="B Lotus" w:hint="cs"/>
          <w:color w:val="000000"/>
          <w:sz w:val="26"/>
          <w:szCs w:val="26"/>
          <w:rtl/>
        </w:rPr>
        <w:t>المللی حسابداری در استانداردهای تدوین شده خود گزارش</w:t>
      </w:r>
      <w:r w:rsidR="002502B7">
        <w:rPr>
          <w:rFonts w:cs="B Lotus" w:hint="eastAsia"/>
          <w:color w:val="000000"/>
          <w:sz w:val="26"/>
          <w:szCs w:val="26"/>
          <w:rtl/>
        </w:rPr>
        <w:t>‌</w:t>
      </w:r>
      <w:r w:rsidRPr="009E7548">
        <w:rPr>
          <w:rFonts w:cs="B Lotus" w:hint="cs"/>
          <w:color w:val="000000"/>
          <w:sz w:val="26"/>
          <w:szCs w:val="26"/>
          <w:rtl/>
        </w:rPr>
        <w:t>های بودجه ای در هر دو شکل خود را الزامی کرده است. هیا</w:t>
      </w:r>
      <w:r w:rsidR="002502B7">
        <w:rPr>
          <w:rFonts w:cs="B Lotus" w:hint="cs"/>
          <w:color w:val="000000"/>
          <w:sz w:val="26"/>
          <w:szCs w:val="26"/>
          <w:rtl/>
        </w:rPr>
        <w:t xml:space="preserve">ت استانداردهای حسابداری دولتی و </w:t>
      </w:r>
      <w:r w:rsidRPr="009E7548">
        <w:rPr>
          <w:rFonts w:cs="B Lotus" w:hint="cs"/>
          <w:color w:val="000000"/>
          <w:sz w:val="26"/>
          <w:szCs w:val="26"/>
          <w:rtl/>
        </w:rPr>
        <w:t>هیات مشورتی استانداردهای حسابداری دولت مرکزی را به پیروی از این استانداردها و گنجاندن گزارش</w:t>
      </w:r>
      <w:r w:rsidR="002502B7">
        <w:rPr>
          <w:rFonts w:cs="B Lotus" w:hint="eastAsia"/>
          <w:color w:val="000000"/>
          <w:sz w:val="26"/>
          <w:szCs w:val="26"/>
          <w:rtl/>
        </w:rPr>
        <w:t>‌</w:t>
      </w:r>
      <w:r w:rsidRPr="009E7548">
        <w:rPr>
          <w:rFonts w:cs="B Lotus" w:hint="cs"/>
          <w:color w:val="000000"/>
          <w:sz w:val="26"/>
          <w:szCs w:val="26"/>
          <w:rtl/>
        </w:rPr>
        <w:t xml:space="preserve">های بودجه ای قبل و بعد از وقوع در استانداردهای خود، فرا خوانده‌اند. </w:t>
      </w:r>
    </w:p>
    <w:p w:rsidR="00E026BA" w:rsidRPr="009E7548" w:rsidRDefault="00E026BA" w:rsidP="001F5B5D">
      <w:pPr>
        <w:spacing w:after="0" w:line="240" w:lineRule="auto"/>
        <w:contextualSpacing/>
        <w:jc w:val="both"/>
        <w:rPr>
          <w:rFonts w:cs="B Lotus"/>
          <w:color w:val="000000"/>
          <w:sz w:val="26"/>
          <w:szCs w:val="26"/>
          <w:rtl/>
        </w:rPr>
      </w:pPr>
      <w:r w:rsidRPr="009E7548">
        <w:rPr>
          <w:rFonts w:ascii="Times New Roman" w:hAnsi="Times New Roman" w:cs="Times New Roman" w:hint="cs"/>
          <w:color w:val="000000"/>
          <w:sz w:val="26"/>
          <w:szCs w:val="26"/>
          <w:rtl/>
        </w:rPr>
        <w:t>‬</w:t>
      </w:r>
      <w:r w:rsidRPr="009E7548">
        <w:rPr>
          <w:rFonts w:ascii="Times New Roman" w:hAnsi="Times New Roman" w:cs="Times New Roman" w:hint="cs"/>
          <w:color w:val="000000"/>
          <w:sz w:val="26"/>
          <w:szCs w:val="26"/>
          <w:rtl/>
        </w:rPr>
        <w:t>‬</w:t>
      </w:r>
      <w:r w:rsidRPr="009E7548">
        <w:rPr>
          <w:rFonts w:ascii="Times New Roman" w:hAnsi="Times New Roman" w:cs="Times New Roman" w:hint="cs"/>
          <w:color w:val="000000"/>
          <w:sz w:val="26"/>
          <w:szCs w:val="26"/>
          <w:rtl/>
        </w:rPr>
        <w:t>‬</w:t>
      </w:r>
    </w:p>
    <w:p w:rsidR="00743462" w:rsidRPr="00F94DBF" w:rsidRDefault="00743462" w:rsidP="001F5B5D">
      <w:pPr>
        <w:autoSpaceDE w:val="0"/>
        <w:autoSpaceDN w:val="0"/>
        <w:adjustRightInd w:val="0"/>
        <w:spacing w:after="0" w:line="240" w:lineRule="auto"/>
        <w:jc w:val="both"/>
        <w:outlineLvl w:val="0"/>
        <w:rPr>
          <w:rFonts w:ascii="BTitr,Bold" w:cs="B Lotus"/>
          <w:b/>
          <w:bCs/>
          <w:sz w:val="28"/>
          <w:szCs w:val="28"/>
          <w:rtl/>
        </w:rPr>
      </w:pPr>
      <w:r w:rsidRPr="00F94DBF">
        <w:rPr>
          <w:rFonts w:ascii="BTitr,Bold" w:cs="B Lotus" w:hint="cs"/>
          <w:b/>
          <w:bCs/>
          <w:sz w:val="28"/>
          <w:szCs w:val="28"/>
          <w:rtl/>
        </w:rPr>
        <w:t>فرضیه</w:t>
      </w:r>
      <w:r w:rsidR="00EB31F3" w:rsidRPr="00F94DBF">
        <w:rPr>
          <w:rFonts w:ascii="BTitr,Bold" w:cs="B Lotus" w:hint="cs"/>
          <w:b/>
          <w:bCs/>
          <w:sz w:val="28"/>
          <w:szCs w:val="28"/>
          <w:rtl/>
        </w:rPr>
        <w:t>‌</w:t>
      </w:r>
      <w:r w:rsidR="004F501C" w:rsidRPr="00F94DBF">
        <w:rPr>
          <w:rFonts w:ascii="BTitr,Bold" w:cs="B Lotus" w:hint="cs"/>
          <w:b/>
          <w:bCs/>
          <w:sz w:val="28"/>
          <w:szCs w:val="28"/>
          <w:rtl/>
        </w:rPr>
        <w:t>هاي</w:t>
      </w:r>
      <w:r w:rsidRPr="00F94DBF">
        <w:rPr>
          <w:rFonts w:ascii="BTitr,Bold" w:cs="B Lotus" w:hint="cs"/>
          <w:b/>
          <w:bCs/>
          <w:sz w:val="28"/>
          <w:szCs w:val="28"/>
          <w:rtl/>
        </w:rPr>
        <w:t xml:space="preserve"> پژوهش</w:t>
      </w:r>
    </w:p>
    <w:p w:rsidR="009A317F" w:rsidRPr="009E7548" w:rsidRDefault="00F579FF" w:rsidP="0093688F">
      <w:pPr>
        <w:spacing w:after="0" w:line="240" w:lineRule="auto"/>
        <w:ind w:firstLine="282"/>
        <w:contextualSpacing/>
        <w:jc w:val="both"/>
        <w:rPr>
          <w:rFonts w:cs="B Lotus"/>
          <w:b/>
          <w:bCs/>
          <w:sz w:val="26"/>
          <w:szCs w:val="26"/>
          <w:rtl/>
        </w:rPr>
      </w:pPr>
      <w:r w:rsidRPr="009E7548">
        <w:rPr>
          <w:rFonts w:cs="B Lotus" w:hint="cs"/>
          <w:sz w:val="26"/>
          <w:szCs w:val="26"/>
          <w:rtl/>
        </w:rPr>
        <w:t>همان</w:t>
      </w:r>
      <w:r w:rsidR="009033B6">
        <w:rPr>
          <w:rFonts w:cs="B Lotus" w:hint="eastAsia"/>
          <w:sz w:val="26"/>
          <w:szCs w:val="26"/>
          <w:rtl/>
        </w:rPr>
        <w:t>‌</w:t>
      </w:r>
      <w:r w:rsidRPr="009E7548">
        <w:rPr>
          <w:rFonts w:cs="B Lotus" w:hint="cs"/>
          <w:sz w:val="26"/>
          <w:szCs w:val="26"/>
          <w:rtl/>
        </w:rPr>
        <w:t xml:space="preserve">طور که در </w:t>
      </w:r>
      <w:r w:rsidR="00D64488" w:rsidRPr="009E7548">
        <w:rPr>
          <w:rFonts w:cs="B Lotus" w:hint="cs"/>
          <w:sz w:val="26"/>
          <w:szCs w:val="26"/>
          <w:rtl/>
        </w:rPr>
        <w:t xml:space="preserve">بیان مساله </w:t>
      </w:r>
      <w:r w:rsidRPr="009E7548">
        <w:rPr>
          <w:rFonts w:cs="B Lotus" w:hint="cs"/>
          <w:sz w:val="26"/>
          <w:szCs w:val="26"/>
          <w:rtl/>
        </w:rPr>
        <w:t xml:space="preserve">مطرح شد </w:t>
      </w:r>
      <w:r w:rsidR="00D64488" w:rsidRPr="009E7548">
        <w:rPr>
          <w:rFonts w:cs="B Lotus" w:hint="cs"/>
          <w:sz w:val="26"/>
          <w:szCs w:val="26"/>
          <w:rtl/>
        </w:rPr>
        <w:t>دانشگاهیان به دلیل پژوهش</w:t>
      </w:r>
      <w:r w:rsidR="00D64488" w:rsidRPr="009E7548">
        <w:rPr>
          <w:rFonts w:cs="B Lotus" w:hint="cs"/>
          <w:sz w:val="26"/>
          <w:szCs w:val="26"/>
          <w:rtl/>
        </w:rPr>
        <w:softHyphen/>
        <w:t>هایی که انجام می</w:t>
      </w:r>
      <w:r w:rsidR="00D64488" w:rsidRPr="009E7548">
        <w:rPr>
          <w:rFonts w:cs="B Lotus" w:hint="cs"/>
          <w:sz w:val="26"/>
          <w:szCs w:val="26"/>
          <w:rtl/>
        </w:rPr>
        <w:softHyphen/>
        <w:t>دهند و دلایلی دیگر همچون آشنایی بیشتر با سیستم</w:t>
      </w:r>
      <w:r w:rsidR="00D64488" w:rsidRPr="009E7548">
        <w:rPr>
          <w:rFonts w:cs="B Lotus" w:hint="cs"/>
          <w:sz w:val="26"/>
          <w:szCs w:val="26"/>
          <w:rtl/>
        </w:rPr>
        <w:softHyphen/>
        <w:t>های حسابداری موجود در سایر کشورها،</w:t>
      </w:r>
      <w:r w:rsidR="007474B3" w:rsidRPr="009E7548">
        <w:rPr>
          <w:rFonts w:cs="B Lotus" w:hint="cs"/>
          <w:sz w:val="26"/>
          <w:szCs w:val="26"/>
          <w:rtl/>
        </w:rPr>
        <w:t xml:space="preserve"> معمولا دیدگاهی متفاوت با افراد حرفه دارند</w:t>
      </w:r>
      <w:r w:rsidR="00383CB6" w:rsidRPr="009E7548">
        <w:rPr>
          <w:rFonts w:cs="B Lotus" w:hint="cs"/>
          <w:sz w:val="26"/>
          <w:szCs w:val="26"/>
          <w:rtl/>
        </w:rPr>
        <w:t xml:space="preserve">. </w:t>
      </w:r>
      <w:r w:rsidR="009A317F" w:rsidRPr="009E7548">
        <w:rPr>
          <w:rFonts w:cs="B Lotus" w:hint="cs"/>
          <w:sz w:val="26"/>
          <w:szCs w:val="26"/>
          <w:rtl/>
        </w:rPr>
        <w:t>از طرفی در این پژوهش پرسش نامه در قسمت متفاوت شامل ضرورت تدوین استانداردهای حسابرسی، ارزش افزوده گزارش حسابرسی و مطلوب بودن کنترل</w:t>
      </w:r>
      <w:r w:rsidR="009A317F" w:rsidRPr="009E7548">
        <w:rPr>
          <w:rFonts w:cs="B Lotus" w:hint="cs"/>
          <w:sz w:val="26"/>
          <w:szCs w:val="26"/>
          <w:rtl/>
        </w:rPr>
        <w:softHyphen/>
        <w:t xml:space="preserve">های داخلی </w:t>
      </w:r>
      <w:r w:rsidR="00293B84">
        <w:rPr>
          <w:rFonts w:cs="B Lotus" w:hint="cs"/>
          <w:sz w:val="26"/>
          <w:szCs w:val="26"/>
          <w:rtl/>
        </w:rPr>
        <w:t xml:space="preserve">در </w:t>
      </w:r>
      <w:r w:rsidR="009A317F" w:rsidRPr="009E7548">
        <w:rPr>
          <w:rFonts w:cs="B Lotus" w:hint="cs"/>
          <w:sz w:val="26"/>
          <w:szCs w:val="26"/>
          <w:rtl/>
        </w:rPr>
        <w:t>دانشگاه</w:t>
      </w:r>
      <w:r w:rsidR="009A317F" w:rsidRPr="009E7548">
        <w:rPr>
          <w:rFonts w:cs="B Lotus" w:hint="cs"/>
          <w:sz w:val="26"/>
          <w:szCs w:val="26"/>
          <w:rtl/>
        </w:rPr>
        <w:softHyphen/>
        <w:t>ها طراحی گر</w:t>
      </w:r>
      <w:r w:rsidR="00293B84">
        <w:rPr>
          <w:rFonts w:cs="B Lotus" w:hint="cs"/>
          <w:sz w:val="26"/>
          <w:szCs w:val="26"/>
          <w:rtl/>
        </w:rPr>
        <w:t>د</w:t>
      </w:r>
      <w:r w:rsidR="009A317F" w:rsidRPr="009E7548">
        <w:rPr>
          <w:rFonts w:cs="B Lotus" w:hint="cs"/>
          <w:sz w:val="26"/>
          <w:szCs w:val="26"/>
          <w:rtl/>
        </w:rPr>
        <w:t>یده است</w:t>
      </w:r>
      <w:r w:rsidR="00383CB6" w:rsidRPr="009E7548">
        <w:rPr>
          <w:rFonts w:cs="B Lotus" w:hint="cs"/>
          <w:sz w:val="26"/>
          <w:szCs w:val="26"/>
          <w:rtl/>
        </w:rPr>
        <w:t>،</w:t>
      </w:r>
      <w:r w:rsidR="009A317F" w:rsidRPr="009E7548">
        <w:rPr>
          <w:rFonts w:cs="B Lotus" w:hint="cs"/>
          <w:sz w:val="26"/>
          <w:szCs w:val="26"/>
          <w:rtl/>
        </w:rPr>
        <w:t xml:space="preserve"> لذا هر فرضیه اصلی شامل سه فرضیه فرعی است. فرضیه</w:t>
      </w:r>
      <w:r w:rsidR="009A317F" w:rsidRPr="009E7548">
        <w:rPr>
          <w:rFonts w:cs="B Lotus" w:hint="cs"/>
          <w:sz w:val="26"/>
          <w:szCs w:val="26"/>
          <w:rtl/>
        </w:rPr>
        <w:softHyphen/>
        <w:t>های اصلی و فرعی پژوهش عبارتند از:</w:t>
      </w:r>
      <w:r w:rsidR="009A317F" w:rsidRPr="009E7548">
        <w:rPr>
          <w:rFonts w:cs="B Lotus" w:hint="cs"/>
          <w:b/>
          <w:bCs/>
          <w:sz w:val="26"/>
          <w:szCs w:val="26"/>
          <w:rtl/>
        </w:rPr>
        <w:t xml:space="preserve"> </w:t>
      </w:r>
    </w:p>
    <w:p w:rsidR="009A317F" w:rsidRPr="009E7548" w:rsidRDefault="009A317F" w:rsidP="001F5B5D">
      <w:pPr>
        <w:spacing w:after="0" w:line="240" w:lineRule="auto"/>
        <w:contextualSpacing/>
        <w:jc w:val="both"/>
        <w:rPr>
          <w:rFonts w:cs="B Lotus"/>
          <w:sz w:val="26"/>
          <w:szCs w:val="26"/>
        </w:rPr>
      </w:pPr>
      <w:r w:rsidRPr="009E7548">
        <w:rPr>
          <w:rFonts w:cs="B Lotus" w:hint="cs"/>
          <w:b/>
          <w:bCs/>
          <w:sz w:val="26"/>
          <w:szCs w:val="26"/>
          <w:rtl/>
        </w:rPr>
        <w:t>1-</w:t>
      </w:r>
      <w:r w:rsidRPr="009E7548">
        <w:rPr>
          <w:rFonts w:cs="B Lotus" w:hint="cs"/>
          <w:sz w:val="26"/>
          <w:szCs w:val="26"/>
          <w:rtl/>
        </w:rPr>
        <w:t xml:space="preserve"> دانشگاهیان، حسابداران دانشگاه و حسابرسان نسبت به </w:t>
      </w:r>
      <w:r w:rsidR="00127492" w:rsidRPr="009E7548">
        <w:rPr>
          <w:rFonts w:cs="B Lotus" w:hint="cs"/>
          <w:sz w:val="26"/>
          <w:szCs w:val="26"/>
          <w:rtl/>
        </w:rPr>
        <w:t>نامطلوب بودن</w:t>
      </w:r>
      <w:r w:rsidRPr="009E7548">
        <w:rPr>
          <w:rFonts w:cs="B Lotus" w:hint="cs"/>
          <w:sz w:val="26"/>
          <w:szCs w:val="26"/>
          <w:rtl/>
        </w:rPr>
        <w:t xml:space="preserve"> حسابرسی دولتی در دانشگاه</w:t>
      </w:r>
      <w:r w:rsidRPr="009E7548">
        <w:rPr>
          <w:rFonts w:cs="B Lotus" w:hint="cs"/>
          <w:sz w:val="26"/>
          <w:szCs w:val="26"/>
          <w:rtl/>
        </w:rPr>
        <w:softHyphen/>
        <w:t>های ایران، نگرش مثبت معناداری دارند.</w:t>
      </w:r>
    </w:p>
    <w:p w:rsidR="009A317F" w:rsidRPr="009E7548" w:rsidRDefault="009A317F" w:rsidP="001F5B5D">
      <w:pPr>
        <w:spacing w:after="0" w:line="240" w:lineRule="auto"/>
        <w:contextualSpacing/>
        <w:jc w:val="both"/>
        <w:rPr>
          <w:rFonts w:cs="B Lotus"/>
          <w:sz w:val="26"/>
          <w:szCs w:val="26"/>
        </w:rPr>
      </w:pPr>
      <w:r w:rsidRPr="009E7548">
        <w:rPr>
          <w:rFonts w:cs="B Lotus" w:hint="cs"/>
          <w:b/>
          <w:bCs/>
          <w:sz w:val="26"/>
          <w:szCs w:val="26"/>
          <w:rtl/>
        </w:rPr>
        <w:t xml:space="preserve">1-1- </w:t>
      </w:r>
      <w:bookmarkStart w:id="2" w:name="OLE_LINK174"/>
      <w:bookmarkStart w:id="3" w:name="OLE_LINK173"/>
      <w:r w:rsidRPr="009E7548">
        <w:rPr>
          <w:rFonts w:cs="B Lotus" w:hint="cs"/>
          <w:sz w:val="26"/>
          <w:szCs w:val="26"/>
          <w:rtl/>
        </w:rPr>
        <w:t>دانشگاهیان، حسابد</w:t>
      </w:r>
      <w:r w:rsidR="00127492" w:rsidRPr="009E7548">
        <w:rPr>
          <w:rFonts w:cs="B Lotus" w:hint="cs"/>
          <w:sz w:val="26"/>
          <w:szCs w:val="26"/>
          <w:rtl/>
        </w:rPr>
        <w:t>اران دانشگاه و حسابرسان نسبت به ضرورت</w:t>
      </w:r>
      <w:r w:rsidRPr="009E7548">
        <w:rPr>
          <w:rFonts w:cs="B Lotus" w:hint="cs"/>
          <w:sz w:val="26"/>
          <w:szCs w:val="26"/>
          <w:rtl/>
        </w:rPr>
        <w:t xml:space="preserve"> تدوین استانداردهای حسابرسی، در دانشگاه</w:t>
      </w:r>
      <w:r w:rsidRPr="009E7548">
        <w:rPr>
          <w:rFonts w:cs="B Lotus" w:hint="cs"/>
          <w:sz w:val="26"/>
          <w:szCs w:val="26"/>
          <w:rtl/>
        </w:rPr>
        <w:softHyphen/>
        <w:t xml:space="preserve">ها، </w:t>
      </w:r>
      <w:bookmarkEnd w:id="2"/>
      <w:bookmarkEnd w:id="3"/>
      <w:r w:rsidRPr="009E7548">
        <w:rPr>
          <w:rFonts w:cs="B Lotus" w:hint="cs"/>
          <w:sz w:val="26"/>
          <w:szCs w:val="26"/>
          <w:rtl/>
        </w:rPr>
        <w:t>نگرش مثبت معناداری دارند.</w:t>
      </w:r>
    </w:p>
    <w:p w:rsidR="009A317F" w:rsidRPr="009E7548" w:rsidRDefault="009A317F" w:rsidP="001F5B5D">
      <w:pPr>
        <w:spacing w:after="0" w:line="240" w:lineRule="auto"/>
        <w:contextualSpacing/>
        <w:jc w:val="both"/>
        <w:rPr>
          <w:rFonts w:cs="B Lotus"/>
          <w:sz w:val="26"/>
          <w:szCs w:val="26"/>
          <w:rtl/>
        </w:rPr>
      </w:pPr>
      <w:r w:rsidRPr="009E7548">
        <w:rPr>
          <w:rFonts w:cs="B Lotus" w:hint="cs"/>
          <w:b/>
          <w:bCs/>
          <w:sz w:val="26"/>
          <w:szCs w:val="26"/>
          <w:rtl/>
        </w:rPr>
        <w:t>2-1-</w:t>
      </w:r>
      <w:r w:rsidRPr="009E7548">
        <w:rPr>
          <w:rFonts w:cs="B Lotus" w:hint="cs"/>
          <w:sz w:val="26"/>
          <w:szCs w:val="26"/>
          <w:rtl/>
        </w:rPr>
        <w:t xml:space="preserve"> دانشگاهیان، حسابداران دانشگاه و حسابرسان  </w:t>
      </w:r>
      <w:bookmarkStart w:id="4" w:name="OLE_LINK180"/>
      <w:bookmarkStart w:id="5" w:name="OLE_LINK179"/>
      <w:r w:rsidRPr="009E7548">
        <w:rPr>
          <w:rFonts w:cs="B Lotus" w:hint="cs"/>
          <w:sz w:val="26"/>
          <w:szCs w:val="26"/>
          <w:rtl/>
        </w:rPr>
        <w:t>نسبت به ارزش افزوده گزارش حسابرسی، در دانشگاه</w:t>
      </w:r>
      <w:r w:rsidRPr="009E7548">
        <w:rPr>
          <w:rFonts w:cs="B Lotus" w:hint="cs"/>
          <w:sz w:val="26"/>
          <w:szCs w:val="26"/>
          <w:rtl/>
        </w:rPr>
        <w:softHyphen/>
        <w:t xml:space="preserve">ها، </w:t>
      </w:r>
      <w:bookmarkEnd w:id="4"/>
      <w:bookmarkEnd w:id="5"/>
      <w:r w:rsidRPr="009E7548">
        <w:rPr>
          <w:rFonts w:cs="B Lotus" w:hint="cs"/>
          <w:sz w:val="26"/>
          <w:szCs w:val="26"/>
          <w:rtl/>
        </w:rPr>
        <w:t>نگرش</w:t>
      </w:r>
      <w:r w:rsidR="00127492" w:rsidRPr="009E7548">
        <w:rPr>
          <w:rFonts w:cs="B Lotus" w:hint="cs"/>
          <w:sz w:val="26"/>
          <w:szCs w:val="26"/>
          <w:rtl/>
        </w:rPr>
        <w:t xml:space="preserve"> منفی</w:t>
      </w:r>
      <w:r w:rsidRPr="009E7548">
        <w:rPr>
          <w:rFonts w:cs="B Lotus" w:hint="cs"/>
          <w:sz w:val="26"/>
          <w:szCs w:val="26"/>
          <w:rtl/>
        </w:rPr>
        <w:t xml:space="preserve"> معناداری دارند.</w:t>
      </w:r>
    </w:p>
    <w:p w:rsidR="009A317F" w:rsidRPr="009E7548" w:rsidRDefault="009A317F" w:rsidP="001F5B5D">
      <w:pPr>
        <w:spacing w:after="0" w:line="240" w:lineRule="auto"/>
        <w:contextualSpacing/>
        <w:jc w:val="both"/>
        <w:rPr>
          <w:rFonts w:cs="B Lotus"/>
          <w:sz w:val="26"/>
          <w:szCs w:val="26"/>
        </w:rPr>
      </w:pPr>
      <w:r w:rsidRPr="009E7548">
        <w:rPr>
          <w:rFonts w:cs="B Lotus" w:hint="cs"/>
          <w:b/>
          <w:bCs/>
          <w:sz w:val="26"/>
          <w:szCs w:val="26"/>
          <w:rtl/>
        </w:rPr>
        <w:t xml:space="preserve">3-1- </w:t>
      </w:r>
      <w:bookmarkStart w:id="6" w:name="OLE_LINK178"/>
      <w:bookmarkStart w:id="7" w:name="OLE_LINK177"/>
      <w:r w:rsidRPr="009E7548">
        <w:rPr>
          <w:rFonts w:cs="B Lotus" w:hint="cs"/>
          <w:sz w:val="26"/>
          <w:szCs w:val="26"/>
          <w:rtl/>
        </w:rPr>
        <w:t xml:space="preserve">دانشگاهیان، حسابداران دانشگاه و حسابرسان نسبت به </w:t>
      </w:r>
      <w:r w:rsidR="0026550E" w:rsidRPr="009E7548">
        <w:rPr>
          <w:rFonts w:cs="B Lotus" w:hint="cs"/>
          <w:sz w:val="26"/>
          <w:szCs w:val="26"/>
          <w:rtl/>
        </w:rPr>
        <w:t>نا</w:t>
      </w:r>
      <w:r w:rsidRPr="009E7548">
        <w:rPr>
          <w:rFonts w:cs="B Lotus" w:hint="cs"/>
          <w:sz w:val="26"/>
          <w:szCs w:val="26"/>
          <w:rtl/>
        </w:rPr>
        <w:t>مطلوب بودن کنترل</w:t>
      </w:r>
      <w:r w:rsidRPr="009E7548">
        <w:rPr>
          <w:rFonts w:cs="B Lotus" w:hint="cs"/>
          <w:sz w:val="26"/>
          <w:szCs w:val="26"/>
          <w:rtl/>
        </w:rPr>
        <w:softHyphen/>
        <w:t>های داخلی در دانشگاه</w:t>
      </w:r>
      <w:r w:rsidRPr="009E7548">
        <w:rPr>
          <w:rFonts w:cs="B Lotus" w:hint="cs"/>
          <w:sz w:val="26"/>
          <w:szCs w:val="26"/>
          <w:rtl/>
        </w:rPr>
        <w:softHyphen/>
        <w:t>ها،</w:t>
      </w:r>
      <w:bookmarkEnd w:id="6"/>
      <w:bookmarkEnd w:id="7"/>
      <w:r w:rsidRPr="009E7548">
        <w:rPr>
          <w:rFonts w:cs="B Lotus" w:hint="cs"/>
          <w:sz w:val="26"/>
          <w:szCs w:val="26"/>
          <w:rtl/>
        </w:rPr>
        <w:t xml:space="preserve"> نگرش مثبت معناداری دارند.</w:t>
      </w:r>
    </w:p>
    <w:p w:rsidR="009A317F" w:rsidRPr="009E7548" w:rsidRDefault="009A317F" w:rsidP="001F5B5D">
      <w:pPr>
        <w:spacing w:after="0" w:line="240" w:lineRule="auto"/>
        <w:contextualSpacing/>
        <w:jc w:val="both"/>
        <w:rPr>
          <w:rFonts w:cs="B Lotus"/>
          <w:sz w:val="26"/>
          <w:szCs w:val="26"/>
          <w:rtl/>
        </w:rPr>
      </w:pPr>
      <w:r w:rsidRPr="009E7548">
        <w:rPr>
          <w:rFonts w:cs="B Lotus" w:hint="cs"/>
          <w:b/>
          <w:bCs/>
          <w:sz w:val="26"/>
          <w:szCs w:val="26"/>
          <w:rtl/>
        </w:rPr>
        <w:t>2-</w:t>
      </w:r>
      <w:r w:rsidRPr="009E7548">
        <w:rPr>
          <w:rFonts w:cs="B Lotus" w:hint="cs"/>
          <w:sz w:val="26"/>
          <w:szCs w:val="26"/>
          <w:rtl/>
        </w:rPr>
        <w:t xml:space="preserve"> بین نگرش </w:t>
      </w:r>
      <w:bookmarkStart w:id="8" w:name="OLE_LINK73"/>
      <w:bookmarkStart w:id="9" w:name="OLE_LINK74"/>
      <w:r w:rsidRPr="009E7548">
        <w:rPr>
          <w:rFonts w:cs="B Lotus" w:hint="cs"/>
          <w:sz w:val="26"/>
          <w:szCs w:val="26"/>
          <w:rtl/>
        </w:rPr>
        <w:t xml:space="preserve">دانشگاهیان، حسابداران دانشگاه و حسابرسان نسبت به </w:t>
      </w:r>
      <w:r w:rsidR="00127492" w:rsidRPr="009E7548">
        <w:rPr>
          <w:rFonts w:cs="B Lotus" w:hint="cs"/>
          <w:sz w:val="26"/>
          <w:szCs w:val="26"/>
          <w:rtl/>
        </w:rPr>
        <w:t>نامطلوب بودن</w:t>
      </w:r>
      <w:r w:rsidRPr="009E7548">
        <w:rPr>
          <w:rFonts w:cs="B Lotus" w:hint="cs"/>
          <w:sz w:val="26"/>
          <w:szCs w:val="26"/>
          <w:rtl/>
        </w:rPr>
        <w:t xml:space="preserve"> حسابرسی دولتی در دانشگاه</w:t>
      </w:r>
      <w:r w:rsidRPr="009E7548">
        <w:rPr>
          <w:rFonts w:cs="B Lotus" w:hint="cs"/>
          <w:sz w:val="26"/>
          <w:szCs w:val="26"/>
          <w:rtl/>
        </w:rPr>
        <w:softHyphen/>
        <w:t>های ایران</w:t>
      </w:r>
      <w:bookmarkEnd w:id="8"/>
      <w:bookmarkEnd w:id="9"/>
      <w:r w:rsidRPr="009E7548">
        <w:rPr>
          <w:rFonts w:cs="B Lotus" w:hint="cs"/>
          <w:sz w:val="26"/>
          <w:szCs w:val="26"/>
          <w:rtl/>
        </w:rPr>
        <w:t>، تفاوت معناداری وجود دارد.</w:t>
      </w:r>
    </w:p>
    <w:p w:rsidR="009A317F" w:rsidRPr="009E7548" w:rsidRDefault="009A317F" w:rsidP="001F5B5D">
      <w:pPr>
        <w:spacing w:after="0" w:line="240" w:lineRule="auto"/>
        <w:contextualSpacing/>
        <w:jc w:val="both"/>
        <w:rPr>
          <w:rFonts w:cs="B Lotus"/>
          <w:sz w:val="26"/>
          <w:szCs w:val="26"/>
          <w:rtl/>
        </w:rPr>
      </w:pPr>
      <w:bookmarkStart w:id="10" w:name="OLE_LINK75"/>
      <w:bookmarkStart w:id="11" w:name="OLE_LINK76"/>
      <w:r w:rsidRPr="009E7548">
        <w:rPr>
          <w:rFonts w:cs="B Lotus" w:hint="cs"/>
          <w:sz w:val="26"/>
          <w:szCs w:val="26"/>
          <w:rtl/>
        </w:rPr>
        <w:lastRenderedPageBreak/>
        <w:t xml:space="preserve">  </w:t>
      </w:r>
      <w:bookmarkStart w:id="12" w:name="OLE_LINK5"/>
      <w:bookmarkStart w:id="13" w:name="OLE_LINK6"/>
      <w:bookmarkStart w:id="14" w:name="OLE_LINK39"/>
      <w:bookmarkEnd w:id="10"/>
      <w:bookmarkEnd w:id="11"/>
      <w:r w:rsidRPr="009E7548">
        <w:rPr>
          <w:rFonts w:cs="B Lotus" w:hint="cs"/>
          <w:b/>
          <w:bCs/>
          <w:sz w:val="26"/>
          <w:szCs w:val="26"/>
          <w:rtl/>
        </w:rPr>
        <w:t xml:space="preserve">1-2- </w:t>
      </w:r>
      <w:bookmarkStart w:id="15" w:name="OLE_LINK3"/>
      <w:bookmarkStart w:id="16" w:name="OLE_LINK4"/>
      <w:r w:rsidRPr="009E7548">
        <w:rPr>
          <w:rFonts w:cs="B Lotus" w:hint="cs"/>
          <w:sz w:val="26"/>
          <w:szCs w:val="26"/>
          <w:rtl/>
        </w:rPr>
        <w:t xml:space="preserve">بین نگرش </w:t>
      </w:r>
      <w:bookmarkStart w:id="17" w:name="OLE_LINK46"/>
      <w:bookmarkStart w:id="18" w:name="OLE_LINK83"/>
      <w:bookmarkStart w:id="19" w:name="OLE_LINK19"/>
      <w:bookmarkStart w:id="20" w:name="OLE_LINK20"/>
      <w:r w:rsidRPr="009E7548">
        <w:rPr>
          <w:rFonts w:cs="B Lotus" w:hint="cs"/>
          <w:sz w:val="26"/>
          <w:szCs w:val="26"/>
          <w:rtl/>
        </w:rPr>
        <w:t>دانشگاهیان، حسابداران دانشگاه و حسابرسان نسبت به ضرورت تدوین استانداردهای حسابرسی، در دانشگاه</w:t>
      </w:r>
      <w:r w:rsidRPr="009E7548">
        <w:rPr>
          <w:rFonts w:cs="B Lotus"/>
          <w:sz w:val="26"/>
          <w:szCs w:val="26"/>
          <w:rtl/>
        </w:rPr>
        <w:softHyphen/>
      </w:r>
      <w:r w:rsidRPr="009E7548">
        <w:rPr>
          <w:rFonts w:cs="B Lotus" w:hint="cs"/>
          <w:sz w:val="26"/>
          <w:szCs w:val="26"/>
          <w:rtl/>
        </w:rPr>
        <w:t>ها،</w:t>
      </w:r>
      <w:bookmarkEnd w:id="17"/>
      <w:bookmarkEnd w:id="18"/>
      <w:r w:rsidRPr="009E7548">
        <w:rPr>
          <w:rFonts w:cs="B Lotus" w:hint="cs"/>
          <w:sz w:val="26"/>
          <w:szCs w:val="26"/>
          <w:rtl/>
        </w:rPr>
        <w:t xml:space="preserve"> تفاوت معناداری وجود دارد.</w:t>
      </w:r>
      <w:bookmarkEnd w:id="12"/>
      <w:bookmarkEnd w:id="13"/>
      <w:bookmarkEnd w:id="14"/>
      <w:bookmarkEnd w:id="15"/>
      <w:bookmarkEnd w:id="16"/>
      <w:bookmarkEnd w:id="19"/>
      <w:bookmarkEnd w:id="20"/>
    </w:p>
    <w:p w:rsidR="009A317F" w:rsidRPr="009E7548" w:rsidRDefault="009A317F" w:rsidP="001F5B5D">
      <w:pPr>
        <w:spacing w:after="0" w:line="240" w:lineRule="auto"/>
        <w:contextualSpacing/>
        <w:jc w:val="both"/>
        <w:rPr>
          <w:rFonts w:cs="B Lotus"/>
          <w:sz w:val="26"/>
          <w:szCs w:val="26"/>
          <w:rtl/>
        </w:rPr>
      </w:pPr>
      <w:r w:rsidRPr="009E7548">
        <w:rPr>
          <w:rFonts w:cs="B Lotus" w:hint="cs"/>
          <w:b/>
          <w:bCs/>
          <w:sz w:val="26"/>
          <w:szCs w:val="26"/>
          <w:rtl/>
        </w:rPr>
        <w:t>2-2-</w:t>
      </w:r>
      <w:r w:rsidRPr="009E7548">
        <w:rPr>
          <w:rFonts w:cs="B Lotus" w:hint="cs"/>
          <w:sz w:val="26"/>
          <w:szCs w:val="26"/>
          <w:rtl/>
        </w:rPr>
        <w:t xml:space="preserve"> بین نگرش </w:t>
      </w:r>
      <w:bookmarkStart w:id="21" w:name="OLE_LINK143"/>
      <w:bookmarkStart w:id="22" w:name="OLE_LINK144"/>
      <w:bookmarkStart w:id="23" w:name="OLE_LINK63"/>
      <w:bookmarkStart w:id="24" w:name="OLE_LINK64"/>
      <w:r w:rsidRPr="009E7548">
        <w:rPr>
          <w:rFonts w:cs="B Lotus" w:hint="cs"/>
          <w:sz w:val="26"/>
          <w:szCs w:val="26"/>
          <w:rtl/>
        </w:rPr>
        <w:t xml:space="preserve">دانشگاهیان، حسابداران دانشگاه و حسابرسان نسبت </w:t>
      </w:r>
      <w:bookmarkStart w:id="25" w:name="OLE_LINK49"/>
      <w:bookmarkStart w:id="26" w:name="OLE_LINK50"/>
      <w:r w:rsidRPr="009E7548">
        <w:rPr>
          <w:rFonts w:cs="B Lotus" w:hint="cs"/>
          <w:sz w:val="26"/>
          <w:szCs w:val="26"/>
          <w:rtl/>
        </w:rPr>
        <w:t xml:space="preserve">به ارزش </w:t>
      </w:r>
      <w:bookmarkStart w:id="27" w:name="OLE_LINK110"/>
      <w:bookmarkStart w:id="28" w:name="OLE_LINK114"/>
      <w:r w:rsidRPr="009E7548">
        <w:rPr>
          <w:rFonts w:cs="B Lotus" w:hint="cs"/>
          <w:sz w:val="26"/>
          <w:szCs w:val="26"/>
          <w:rtl/>
        </w:rPr>
        <w:t>افزوده گزارش حسابرسی،</w:t>
      </w:r>
      <w:bookmarkEnd w:id="27"/>
      <w:bookmarkEnd w:id="28"/>
      <w:r w:rsidRPr="009E7548">
        <w:rPr>
          <w:rFonts w:cs="B Lotus" w:hint="cs"/>
          <w:sz w:val="26"/>
          <w:szCs w:val="26"/>
          <w:rtl/>
        </w:rPr>
        <w:t xml:space="preserve"> در دانشگاه</w:t>
      </w:r>
      <w:r w:rsidRPr="009E7548">
        <w:rPr>
          <w:rFonts w:cs="B Lotus" w:hint="cs"/>
          <w:sz w:val="26"/>
          <w:szCs w:val="26"/>
          <w:rtl/>
        </w:rPr>
        <w:softHyphen/>
        <w:t>ها،</w:t>
      </w:r>
      <w:bookmarkEnd w:id="21"/>
      <w:bookmarkEnd w:id="22"/>
      <w:bookmarkEnd w:id="25"/>
      <w:bookmarkEnd w:id="26"/>
      <w:r w:rsidRPr="009E7548">
        <w:rPr>
          <w:rFonts w:cs="B Lotus" w:hint="cs"/>
          <w:sz w:val="26"/>
          <w:szCs w:val="26"/>
          <w:rtl/>
        </w:rPr>
        <w:t xml:space="preserve"> </w:t>
      </w:r>
      <w:bookmarkEnd w:id="23"/>
      <w:bookmarkEnd w:id="24"/>
      <w:r w:rsidRPr="009E7548">
        <w:rPr>
          <w:rFonts w:cs="B Lotus" w:hint="cs"/>
          <w:sz w:val="26"/>
          <w:szCs w:val="26"/>
          <w:rtl/>
        </w:rPr>
        <w:t>تفاوت معناداری وجود دارد.</w:t>
      </w:r>
    </w:p>
    <w:p w:rsidR="009A317F" w:rsidRPr="009E7548" w:rsidRDefault="009A317F" w:rsidP="001F5B5D">
      <w:pPr>
        <w:spacing w:after="0" w:line="240" w:lineRule="auto"/>
        <w:contextualSpacing/>
        <w:jc w:val="both"/>
        <w:rPr>
          <w:rFonts w:cs="B Lotus"/>
          <w:sz w:val="26"/>
          <w:szCs w:val="26"/>
          <w:rtl/>
        </w:rPr>
      </w:pPr>
      <w:r w:rsidRPr="009E7548">
        <w:rPr>
          <w:rFonts w:cs="B Lotus" w:hint="cs"/>
          <w:b/>
          <w:bCs/>
          <w:sz w:val="26"/>
          <w:szCs w:val="26"/>
          <w:rtl/>
        </w:rPr>
        <w:t xml:space="preserve">3-2- </w:t>
      </w:r>
      <w:r w:rsidRPr="009E7548">
        <w:rPr>
          <w:rFonts w:cs="B Lotus" w:hint="cs"/>
          <w:sz w:val="26"/>
          <w:szCs w:val="26"/>
          <w:rtl/>
        </w:rPr>
        <w:t xml:space="preserve"> بین نگرش </w:t>
      </w:r>
      <w:bookmarkStart w:id="29" w:name="OLE_LINK69"/>
      <w:bookmarkStart w:id="30" w:name="OLE_LINK70"/>
      <w:bookmarkStart w:id="31" w:name="OLE_LINK147"/>
      <w:r w:rsidRPr="009E7548">
        <w:rPr>
          <w:rFonts w:cs="B Lotus" w:hint="cs"/>
          <w:sz w:val="26"/>
          <w:szCs w:val="26"/>
          <w:rtl/>
        </w:rPr>
        <w:t xml:space="preserve">دانشگاهیان، حسابداران دانشگاه و حسابرسان نسبت به </w:t>
      </w:r>
      <w:r w:rsidR="0026550E" w:rsidRPr="009E7548">
        <w:rPr>
          <w:rFonts w:cs="B Lotus" w:hint="cs"/>
          <w:sz w:val="26"/>
          <w:szCs w:val="26"/>
          <w:rtl/>
        </w:rPr>
        <w:t>نا</w:t>
      </w:r>
      <w:r w:rsidRPr="009E7548">
        <w:rPr>
          <w:rFonts w:cs="B Lotus" w:hint="cs"/>
          <w:sz w:val="26"/>
          <w:szCs w:val="26"/>
          <w:rtl/>
        </w:rPr>
        <w:t>مطلوب بودن کنترل</w:t>
      </w:r>
      <w:r w:rsidRPr="009E7548">
        <w:rPr>
          <w:rFonts w:cs="B Lotus"/>
          <w:sz w:val="26"/>
          <w:szCs w:val="26"/>
          <w:rtl/>
        </w:rPr>
        <w:softHyphen/>
      </w:r>
      <w:r w:rsidRPr="009E7548">
        <w:rPr>
          <w:rFonts w:cs="B Lotus" w:hint="cs"/>
          <w:sz w:val="26"/>
          <w:szCs w:val="26"/>
          <w:rtl/>
        </w:rPr>
        <w:t>های داخلی در دانشگاه</w:t>
      </w:r>
      <w:r w:rsidRPr="009E7548">
        <w:rPr>
          <w:rFonts w:cs="B Lotus" w:hint="cs"/>
          <w:sz w:val="26"/>
          <w:szCs w:val="26"/>
          <w:rtl/>
        </w:rPr>
        <w:softHyphen/>
        <w:t>ها،</w:t>
      </w:r>
      <w:bookmarkEnd w:id="29"/>
      <w:bookmarkEnd w:id="30"/>
      <w:bookmarkEnd w:id="31"/>
      <w:r w:rsidRPr="009E7548">
        <w:rPr>
          <w:rFonts w:cs="B Lotus" w:hint="cs"/>
          <w:sz w:val="26"/>
          <w:szCs w:val="26"/>
          <w:rtl/>
        </w:rPr>
        <w:t xml:space="preserve"> تفاوت معناداری وجود دارد.</w:t>
      </w:r>
    </w:p>
    <w:p w:rsidR="00F94DBF" w:rsidRDefault="00F94DBF" w:rsidP="001F5B5D">
      <w:pPr>
        <w:autoSpaceDE w:val="0"/>
        <w:autoSpaceDN w:val="0"/>
        <w:adjustRightInd w:val="0"/>
        <w:spacing w:after="0" w:line="240" w:lineRule="auto"/>
        <w:jc w:val="both"/>
        <w:outlineLvl w:val="0"/>
        <w:rPr>
          <w:rFonts w:cs="B Lotus"/>
          <w:sz w:val="26"/>
          <w:szCs w:val="26"/>
          <w:rtl/>
        </w:rPr>
      </w:pPr>
    </w:p>
    <w:p w:rsidR="00440246" w:rsidRPr="003F1CBC" w:rsidRDefault="00440246" w:rsidP="006119A2">
      <w:pPr>
        <w:autoSpaceDE w:val="0"/>
        <w:autoSpaceDN w:val="0"/>
        <w:adjustRightInd w:val="0"/>
        <w:spacing w:after="0" w:line="240" w:lineRule="auto"/>
        <w:jc w:val="both"/>
        <w:outlineLvl w:val="0"/>
        <w:rPr>
          <w:rFonts w:ascii="BTitr,Bold" w:cs="B Lotus"/>
          <w:b/>
          <w:bCs/>
          <w:sz w:val="28"/>
          <w:szCs w:val="28"/>
          <w:rtl/>
        </w:rPr>
      </w:pPr>
      <w:r w:rsidRPr="003F1CBC">
        <w:rPr>
          <w:rFonts w:ascii="BTitr,Bold" w:cs="B Lotus" w:hint="cs"/>
          <w:b/>
          <w:bCs/>
          <w:sz w:val="28"/>
          <w:szCs w:val="28"/>
          <w:rtl/>
        </w:rPr>
        <w:t>روش پژوهش</w:t>
      </w:r>
    </w:p>
    <w:p w:rsidR="00935EED" w:rsidRPr="009E7548" w:rsidRDefault="00020F95" w:rsidP="00700295">
      <w:pPr>
        <w:spacing w:after="0" w:line="240" w:lineRule="auto"/>
        <w:ind w:firstLine="282"/>
        <w:contextualSpacing/>
        <w:jc w:val="both"/>
        <w:rPr>
          <w:rFonts w:cs="B Lotus"/>
          <w:sz w:val="26"/>
          <w:szCs w:val="26"/>
          <w:rtl/>
        </w:rPr>
      </w:pPr>
      <w:r w:rsidRPr="009E7548">
        <w:rPr>
          <w:rFonts w:cs="B Lotus" w:hint="cs"/>
          <w:sz w:val="26"/>
          <w:szCs w:val="26"/>
          <w:rtl/>
        </w:rPr>
        <w:t>این پژوهش ی</w:t>
      </w:r>
      <w:r w:rsidR="00935EED" w:rsidRPr="009E7548">
        <w:rPr>
          <w:rFonts w:cs="B Lotus" w:hint="cs"/>
          <w:sz w:val="26"/>
          <w:szCs w:val="26"/>
          <w:rtl/>
        </w:rPr>
        <w:t>ک</w:t>
      </w:r>
      <w:r w:rsidRPr="009E7548">
        <w:rPr>
          <w:rFonts w:cs="B Lotus" w:hint="cs"/>
          <w:sz w:val="26"/>
          <w:szCs w:val="26"/>
          <w:rtl/>
        </w:rPr>
        <w:t xml:space="preserve"> پژوهش پیمایشی است که </w:t>
      </w:r>
      <w:r w:rsidR="00935EED" w:rsidRPr="009E7548">
        <w:rPr>
          <w:rFonts w:cs="B Lotus" w:hint="cs"/>
          <w:sz w:val="26"/>
          <w:szCs w:val="26"/>
          <w:rtl/>
        </w:rPr>
        <w:t xml:space="preserve">قلمرو زمانی آن سال 1395 و </w:t>
      </w:r>
      <w:r w:rsidR="00C326D4" w:rsidRPr="009E7548">
        <w:rPr>
          <w:rFonts w:cs="B Lotus" w:hint="cs"/>
          <w:sz w:val="26"/>
          <w:szCs w:val="26"/>
          <w:rtl/>
        </w:rPr>
        <w:t>جامعه آماري</w:t>
      </w:r>
      <w:r w:rsidRPr="009E7548">
        <w:rPr>
          <w:rFonts w:cs="B Lotus" w:hint="cs"/>
          <w:sz w:val="26"/>
          <w:szCs w:val="26"/>
          <w:rtl/>
        </w:rPr>
        <w:t xml:space="preserve"> آن،</w:t>
      </w:r>
      <w:r w:rsidR="00C326D4" w:rsidRPr="009E7548">
        <w:rPr>
          <w:rFonts w:cs="B Lotus" w:hint="cs"/>
          <w:sz w:val="26"/>
          <w:szCs w:val="26"/>
          <w:rtl/>
        </w:rPr>
        <w:t xml:space="preserve"> تمامی اعضای هیات علمی</w:t>
      </w:r>
      <w:r w:rsidR="00B95DC8" w:rsidRPr="009E7548">
        <w:rPr>
          <w:rFonts w:cs="B Lotus" w:hint="cs"/>
          <w:sz w:val="26"/>
          <w:szCs w:val="26"/>
          <w:rtl/>
        </w:rPr>
        <w:t xml:space="preserve"> حسابداری دانشگاه شهید باهنر</w:t>
      </w:r>
      <w:r w:rsidR="00C326D4" w:rsidRPr="009E7548">
        <w:rPr>
          <w:rFonts w:cs="B Lotus" w:hint="cs"/>
          <w:sz w:val="26"/>
          <w:szCs w:val="26"/>
          <w:rtl/>
        </w:rPr>
        <w:t>، دانشجویان دکتری و کارشناسی ارشد رشته حسابداری دانشگاه شهید باهنر کرمان،  مدیران مالی، حسابداران، کارشناسان بودجه مربوط به دفتر مرکزی و دانشکده</w:t>
      </w:r>
      <w:r w:rsidR="00C326D4" w:rsidRPr="009E7548">
        <w:rPr>
          <w:rFonts w:cs="B Lotus" w:hint="cs"/>
          <w:sz w:val="26"/>
          <w:szCs w:val="26"/>
          <w:rtl/>
        </w:rPr>
        <w:softHyphen/>
        <w:t>های دانشگاه شهید باهنر کرمان، مدیران مالی، حسابداران، کارشناسان بودجه مربوط به دانشکده</w:t>
      </w:r>
      <w:r w:rsidR="00C326D4" w:rsidRPr="009E7548">
        <w:rPr>
          <w:rFonts w:cs="B Lotus" w:hint="cs"/>
          <w:sz w:val="26"/>
          <w:szCs w:val="26"/>
          <w:rtl/>
        </w:rPr>
        <w:softHyphen/>
      </w:r>
      <w:r w:rsidR="00C326D4" w:rsidRPr="009E7548">
        <w:rPr>
          <w:rFonts w:cs="B Lotus"/>
          <w:sz w:val="26"/>
          <w:szCs w:val="26"/>
          <w:rtl/>
        </w:rPr>
        <w:softHyphen/>
      </w:r>
      <w:r w:rsidR="00C326D4" w:rsidRPr="009E7548">
        <w:rPr>
          <w:rFonts w:cs="B Lotus" w:hint="cs"/>
          <w:sz w:val="26"/>
          <w:szCs w:val="26"/>
          <w:rtl/>
        </w:rPr>
        <w:t>ها و بیمارستان</w:t>
      </w:r>
      <w:r w:rsidR="006F76CC">
        <w:rPr>
          <w:rFonts w:cs="B Lotus" w:hint="eastAsia"/>
          <w:sz w:val="26"/>
          <w:szCs w:val="26"/>
          <w:rtl/>
        </w:rPr>
        <w:t>‌</w:t>
      </w:r>
      <w:r w:rsidR="00C326D4" w:rsidRPr="009E7548">
        <w:rPr>
          <w:rFonts w:cs="B Lotus" w:hint="cs"/>
          <w:sz w:val="26"/>
          <w:szCs w:val="26"/>
          <w:rtl/>
        </w:rPr>
        <w:t>های وابسته به دانشگاه علوم پزشکی کرمان</w:t>
      </w:r>
      <w:r w:rsidR="00C326D4" w:rsidRPr="009E7548">
        <w:rPr>
          <w:rFonts w:cs="B Lotus" w:hint="cs"/>
          <w:b/>
          <w:bCs/>
          <w:sz w:val="26"/>
          <w:szCs w:val="26"/>
          <w:rtl/>
        </w:rPr>
        <w:t xml:space="preserve"> </w:t>
      </w:r>
      <w:r w:rsidR="00C326D4" w:rsidRPr="009E7548">
        <w:rPr>
          <w:rFonts w:cs="B Lotus" w:hint="cs"/>
          <w:sz w:val="26"/>
          <w:szCs w:val="26"/>
          <w:rtl/>
        </w:rPr>
        <w:t xml:space="preserve"> است.</w:t>
      </w:r>
      <w:r w:rsidRPr="009E7548">
        <w:rPr>
          <w:rFonts w:cs="B Lotus" w:hint="cs"/>
          <w:sz w:val="26"/>
          <w:szCs w:val="26"/>
          <w:rtl/>
        </w:rPr>
        <w:t xml:space="preserve"> جهت تعیین حجم نمونه از فرمول کوکران استفاده شد که حجم نمونه با استفاده از </w:t>
      </w:r>
      <w:r w:rsidR="00935EED" w:rsidRPr="009E7548">
        <w:rPr>
          <w:rFonts w:cs="B Lotus" w:hint="cs"/>
          <w:sz w:val="26"/>
          <w:szCs w:val="26"/>
          <w:rtl/>
        </w:rPr>
        <w:t>فرمول برابر با 171 نفر گردید. در مجموع تعداد 247 پ</w:t>
      </w:r>
      <w:r w:rsidR="00355228">
        <w:rPr>
          <w:rFonts w:cs="B Lotus" w:hint="cs"/>
          <w:sz w:val="26"/>
          <w:szCs w:val="26"/>
          <w:rtl/>
        </w:rPr>
        <w:t>رسشنامه توزیع گردید که 185 تای آ</w:t>
      </w:r>
      <w:r w:rsidR="00935EED" w:rsidRPr="009E7548">
        <w:rPr>
          <w:rFonts w:cs="B Lotus" w:hint="cs"/>
          <w:sz w:val="26"/>
          <w:szCs w:val="26"/>
          <w:rtl/>
        </w:rPr>
        <w:t xml:space="preserve">نها با نرخ </w:t>
      </w:r>
      <w:r w:rsidR="00700295">
        <w:rPr>
          <w:rFonts w:cs="B Lotus" w:hint="cs"/>
          <w:sz w:val="26"/>
          <w:szCs w:val="26"/>
          <w:rtl/>
        </w:rPr>
        <w:t>%</w:t>
      </w:r>
      <w:r w:rsidR="00935EED" w:rsidRPr="009E7548">
        <w:rPr>
          <w:rFonts w:cs="B Lotus" w:hint="cs"/>
          <w:sz w:val="26"/>
          <w:szCs w:val="26"/>
          <w:rtl/>
        </w:rPr>
        <w:t>75 برگشت داده شد و از ای</w:t>
      </w:r>
      <w:r w:rsidR="00355228">
        <w:rPr>
          <w:rFonts w:cs="B Lotus" w:hint="cs"/>
          <w:sz w:val="26"/>
          <w:szCs w:val="26"/>
          <w:rtl/>
        </w:rPr>
        <w:t>ن تعداد 174 عدد قابل است</w:t>
      </w:r>
      <w:r w:rsidR="00935EED" w:rsidRPr="009E7548">
        <w:rPr>
          <w:rFonts w:cs="B Lotus" w:hint="cs"/>
          <w:sz w:val="26"/>
          <w:szCs w:val="26"/>
          <w:rtl/>
        </w:rPr>
        <w:t>فاده بود.</w:t>
      </w:r>
    </w:p>
    <w:p w:rsidR="00020F95" w:rsidRPr="009E7548" w:rsidRDefault="00020F95" w:rsidP="00C27D1E">
      <w:pPr>
        <w:spacing w:after="0" w:line="240" w:lineRule="auto"/>
        <w:contextualSpacing/>
        <w:jc w:val="both"/>
        <w:rPr>
          <w:rFonts w:cs="B Lotus"/>
          <w:sz w:val="26"/>
          <w:szCs w:val="26"/>
          <w:rtl/>
        </w:rPr>
      </w:pPr>
      <w:r w:rsidRPr="009E7548">
        <w:rPr>
          <w:rFonts w:cs="B Lotus" w:hint="cs"/>
          <w:sz w:val="26"/>
          <w:szCs w:val="26"/>
          <w:rtl/>
        </w:rPr>
        <w:t>جهت آزمون فرضیه</w:t>
      </w:r>
      <w:r w:rsidRPr="009E7548">
        <w:rPr>
          <w:rFonts w:cs="B Lotus" w:hint="cs"/>
          <w:sz w:val="26"/>
          <w:szCs w:val="26"/>
          <w:rtl/>
        </w:rPr>
        <w:softHyphen/>
        <w:t>های پژوهش از ابزار پرسش</w:t>
      </w:r>
      <w:r w:rsidR="00C27D1E">
        <w:rPr>
          <w:rFonts w:cs="B Lotus" w:hint="eastAsia"/>
          <w:sz w:val="26"/>
          <w:szCs w:val="26"/>
          <w:rtl/>
        </w:rPr>
        <w:t>‌</w:t>
      </w:r>
      <w:r w:rsidRPr="009E7548">
        <w:rPr>
          <w:rFonts w:cs="B Lotus" w:hint="cs"/>
          <w:sz w:val="26"/>
          <w:szCs w:val="26"/>
          <w:rtl/>
        </w:rPr>
        <w:t>نامه استفاده شده است. این پرسش</w:t>
      </w:r>
      <w:r w:rsidR="00C27D1E">
        <w:rPr>
          <w:rFonts w:cs="B Lotus" w:hint="eastAsia"/>
          <w:sz w:val="26"/>
          <w:szCs w:val="26"/>
          <w:rtl/>
        </w:rPr>
        <w:t>‌</w:t>
      </w:r>
      <w:r w:rsidRPr="009E7548">
        <w:rPr>
          <w:rFonts w:cs="B Lotus" w:hint="cs"/>
          <w:sz w:val="26"/>
          <w:szCs w:val="26"/>
          <w:rtl/>
        </w:rPr>
        <w:t xml:space="preserve">نامه </w:t>
      </w:r>
      <w:r w:rsidR="006F76CC">
        <w:rPr>
          <w:rFonts w:cs="B Lotus" w:hint="cs"/>
          <w:sz w:val="26"/>
          <w:szCs w:val="26"/>
          <w:rtl/>
        </w:rPr>
        <w:t>دارای</w:t>
      </w:r>
      <w:r w:rsidRPr="009E7548">
        <w:rPr>
          <w:rFonts w:cs="B Lotus" w:hint="cs"/>
          <w:sz w:val="26"/>
          <w:szCs w:val="26"/>
          <w:rtl/>
        </w:rPr>
        <w:t xml:space="preserve"> سه قسمت شامل ضرورت تدوین استانداردهای حسابرسی، ارزش افزوده گزارش حسابرسی و مطلوب بودن کنترل</w:t>
      </w:r>
      <w:r w:rsidRPr="009E7548">
        <w:rPr>
          <w:rFonts w:cs="B Lotus" w:hint="cs"/>
          <w:sz w:val="26"/>
          <w:szCs w:val="26"/>
          <w:rtl/>
        </w:rPr>
        <w:softHyphen/>
        <w:t>های داخلی در دانشگاه</w:t>
      </w:r>
      <w:r w:rsidRPr="009E7548">
        <w:rPr>
          <w:rFonts w:cs="B Lotus" w:hint="cs"/>
          <w:sz w:val="26"/>
          <w:szCs w:val="26"/>
          <w:rtl/>
        </w:rPr>
        <w:softHyphen/>
        <w:t>ها طراحی گر</w:t>
      </w:r>
      <w:r w:rsidR="00C27D1E">
        <w:rPr>
          <w:rFonts w:cs="B Lotus" w:hint="cs"/>
          <w:sz w:val="26"/>
          <w:szCs w:val="26"/>
          <w:rtl/>
        </w:rPr>
        <w:t>د</w:t>
      </w:r>
      <w:r w:rsidRPr="009E7548">
        <w:rPr>
          <w:rFonts w:cs="B Lotus" w:hint="cs"/>
          <w:sz w:val="26"/>
          <w:szCs w:val="26"/>
          <w:rtl/>
        </w:rPr>
        <w:t xml:space="preserve">یده است. </w:t>
      </w:r>
      <w:r w:rsidRPr="009E7548">
        <w:rPr>
          <w:rFonts w:cs="B Lotus"/>
          <w:sz w:val="26"/>
          <w:szCs w:val="26"/>
          <w:rtl/>
        </w:rPr>
        <w:t>براي افزايش روايي محتواي پرسش</w:t>
      </w:r>
      <w:r w:rsidR="00C27D1E">
        <w:rPr>
          <w:rFonts w:cs="B Lotus" w:hint="eastAsia"/>
          <w:sz w:val="26"/>
          <w:szCs w:val="26"/>
          <w:rtl/>
        </w:rPr>
        <w:t>‌</w:t>
      </w:r>
      <w:r w:rsidRPr="009E7548">
        <w:rPr>
          <w:rFonts w:cs="B Lotus"/>
          <w:sz w:val="26"/>
          <w:szCs w:val="26"/>
          <w:rtl/>
        </w:rPr>
        <w:t>نامه از ابزارها</w:t>
      </w:r>
      <w:r w:rsidRPr="009E7548">
        <w:rPr>
          <w:rFonts w:cs="B Lotus" w:hint="cs"/>
          <w:sz w:val="26"/>
          <w:szCs w:val="26"/>
          <w:rtl/>
        </w:rPr>
        <w:t xml:space="preserve">یی شامل </w:t>
      </w:r>
      <w:r w:rsidRPr="009E7548">
        <w:rPr>
          <w:rFonts w:cs="B Lotus"/>
          <w:sz w:val="26"/>
          <w:szCs w:val="26"/>
          <w:rtl/>
        </w:rPr>
        <w:t xml:space="preserve">استفاده از نظرات متخصصان و كارشناسان </w:t>
      </w:r>
      <w:r w:rsidRPr="009E7548">
        <w:rPr>
          <w:rFonts w:cs="B Lotus" w:hint="cs"/>
          <w:sz w:val="26"/>
          <w:szCs w:val="26"/>
          <w:rtl/>
        </w:rPr>
        <w:t xml:space="preserve"> حسابداری و حسابرسی، </w:t>
      </w:r>
      <w:r w:rsidRPr="009E7548">
        <w:rPr>
          <w:rFonts w:cs="B Lotus"/>
          <w:sz w:val="26"/>
          <w:szCs w:val="26"/>
          <w:rtl/>
        </w:rPr>
        <w:t>مطالعه پرسشنامه</w:t>
      </w:r>
      <w:r w:rsidRPr="009E7548">
        <w:rPr>
          <w:rFonts w:cs="B Lotus" w:hint="cs"/>
          <w:sz w:val="26"/>
          <w:szCs w:val="26"/>
          <w:rtl/>
        </w:rPr>
        <w:softHyphen/>
      </w:r>
      <w:r w:rsidRPr="009E7548">
        <w:rPr>
          <w:rFonts w:cs="B Lotus"/>
          <w:sz w:val="26"/>
          <w:szCs w:val="26"/>
          <w:rtl/>
        </w:rPr>
        <w:t>هاي مشابه،</w:t>
      </w:r>
      <w:r w:rsidRPr="009E7548">
        <w:rPr>
          <w:rFonts w:cs="B Lotus" w:hint="cs"/>
          <w:sz w:val="26"/>
          <w:szCs w:val="26"/>
          <w:rtl/>
        </w:rPr>
        <w:t xml:space="preserve"> </w:t>
      </w:r>
      <w:r w:rsidRPr="009E7548">
        <w:rPr>
          <w:rFonts w:cs="B Lotus"/>
          <w:sz w:val="26"/>
          <w:szCs w:val="26"/>
          <w:rtl/>
        </w:rPr>
        <w:t>مقالات،</w:t>
      </w:r>
      <w:r w:rsidRPr="009E7548">
        <w:rPr>
          <w:rFonts w:cs="B Lotus" w:hint="cs"/>
          <w:sz w:val="26"/>
          <w:szCs w:val="26"/>
          <w:rtl/>
        </w:rPr>
        <w:t xml:space="preserve"> </w:t>
      </w:r>
      <w:r w:rsidRPr="009E7548">
        <w:rPr>
          <w:rFonts w:cs="B Lotus"/>
          <w:sz w:val="26"/>
          <w:szCs w:val="26"/>
          <w:rtl/>
        </w:rPr>
        <w:t>كتب و مجلات</w:t>
      </w:r>
      <w:r w:rsidRPr="009E7548">
        <w:rPr>
          <w:rFonts w:cs="B Lotus" w:hint="cs"/>
          <w:sz w:val="26"/>
          <w:szCs w:val="26"/>
          <w:rtl/>
        </w:rPr>
        <w:t xml:space="preserve"> و</w:t>
      </w:r>
      <w:r w:rsidRPr="009E7548">
        <w:rPr>
          <w:rFonts w:cs="B Lotus"/>
          <w:sz w:val="26"/>
          <w:szCs w:val="26"/>
          <w:rtl/>
        </w:rPr>
        <w:t xml:space="preserve"> توزيع ابتدايي پرسشنامه بين تعدادي از پرسنل و اعمال نظرات اصلاحي آنان</w:t>
      </w:r>
      <w:r w:rsidRPr="009E7548">
        <w:rPr>
          <w:rFonts w:cs="B Lotus" w:hint="cs"/>
          <w:sz w:val="26"/>
          <w:szCs w:val="26"/>
          <w:rtl/>
        </w:rPr>
        <w:t xml:space="preserve"> استفاده گردید. جهت پایایی پرسش</w:t>
      </w:r>
      <w:r w:rsidR="00C27D1E">
        <w:rPr>
          <w:rFonts w:cs="B Lotus" w:hint="eastAsia"/>
          <w:sz w:val="26"/>
          <w:szCs w:val="26"/>
          <w:rtl/>
        </w:rPr>
        <w:t>‌</w:t>
      </w:r>
      <w:r w:rsidRPr="009E7548">
        <w:rPr>
          <w:rFonts w:cs="B Lotus" w:hint="cs"/>
          <w:sz w:val="26"/>
          <w:szCs w:val="26"/>
          <w:rtl/>
        </w:rPr>
        <w:t>نامه از</w:t>
      </w:r>
      <w:r w:rsidR="0026550E" w:rsidRPr="009E7548">
        <w:rPr>
          <w:rFonts w:cs="B Lotus" w:hint="cs"/>
          <w:sz w:val="26"/>
          <w:szCs w:val="26"/>
          <w:rtl/>
        </w:rPr>
        <w:t xml:space="preserve"> </w:t>
      </w:r>
      <w:r w:rsidR="00C27D1E">
        <w:rPr>
          <w:rFonts w:cs="B Lotus" w:hint="cs"/>
          <w:sz w:val="26"/>
          <w:szCs w:val="26"/>
          <w:rtl/>
        </w:rPr>
        <w:t>آ</w:t>
      </w:r>
      <w:r w:rsidRPr="009E7548">
        <w:rPr>
          <w:rFonts w:cs="B Lotus" w:hint="cs"/>
          <w:sz w:val="26"/>
          <w:szCs w:val="26"/>
          <w:rtl/>
        </w:rPr>
        <w:t>لفای کرونباخ استفاده شده که مقدار آلفای کرونباخ برای سه قسمت پرسش</w:t>
      </w:r>
      <w:r w:rsidR="00C27D1E">
        <w:rPr>
          <w:rFonts w:cs="B Lotus" w:hint="eastAsia"/>
          <w:sz w:val="26"/>
          <w:szCs w:val="26"/>
          <w:rtl/>
        </w:rPr>
        <w:t>‌</w:t>
      </w:r>
      <w:r w:rsidRPr="009E7548">
        <w:rPr>
          <w:rFonts w:cs="B Lotus" w:hint="cs"/>
          <w:sz w:val="26"/>
          <w:szCs w:val="26"/>
          <w:rtl/>
        </w:rPr>
        <w:t>نامه(سازه</w:t>
      </w:r>
      <w:r w:rsidRPr="009E7548">
        <w:rPr>
          <w:rFonts w:cs="B Lotus" w:hint="cs"/>
          <w:sz w:val="26"/>
          <w:szCs w:val="26"/>
          <w:rtl/>
        </w:rPr>
        <w:softHyphen/>
        <w:t xml:space="preserve">ها) برابر82/0، 79/0 و 86/0 گردید. </w:t>
      </w:r>
    </w:p>
    <w:p w:rsidR="00935EED" w:rsidRPr="009E7548" w:rsidRDefault="00935EED" w:rsidP="00B87BC8">
      <w:pPr>
        <w:spacing w:after="0" w:line="240" w:lineRule="auto"/>
        <w:contextualSpacing/>
        <w:jc w:val="both"/>
        <w:rPr>
          <w:rFonts w:cs="B Lotus"/>
          <w:sz w:val="26"/>
          <w:szCs w:val="26"/>
        </w:rPr>
      </w:pPr>
      <w:r w:rsidRPr="009E7548">
        <w:rPr>
          <w:rFonts w:cs="B Lotus" w:hint="cs"/>
          <w:sz w:val="26"/>
          <w:szCs w:val="26"/>
          <w:rtl/>
        </w:rPr>
        <w:t>به منظور بررسي آماري و تجزيه و تحليل داده</w:t>
      </w:r>
      <w:r w:rsidR="00B87BC8">
        <w:rPr>
          <w:rFonts w:cs="B Lotus" w:hint="eastAsia"/>
          <w:sz w:val="26"/>
          <w:szCs w:val="26"/>
          <w:rtl/>
        </w:rPr>
        <w:t>‌</w:t>
      </w:r>
      <w:r w:rsidRPr="009E7548">
        <w:rPr>
          <w:rFonts w:cs="B Lotus" w:hint="cs"/>
          <w:sz w:val="26"/>
          <w:szCs w:val="26"/>
          <w:rtl/>
        </w:rPr>
        <w:t>هاي بدست آمده از روش آمار توصيفي (اعلام فراواني، درصد فراواني نسبي)، استفاده گرديده و هم</w:t>
      </w:r>
      <w:r w:rsidR="00B87BC8">
        <w:rPr>
          <w:rFonts w:cs="B Lotus" w:hint="eastAsia"/>
          <w:sz w:val="26"/>
          <w:szCs w:val="26"/>
          <w:rtl/>
        </w:rPr>
        <w:t>‌</w:t>
      </w:r>
      <w:r w:rsidRPr="009E7548">
        <w:rPr>
          <w:rFonts w:cs="B Lotus" w:hint="cs"/>
          <w:sz w:val="26"/>
          <w:szCs w:val="26"/>
          <w:rtl/>
        </w:rPr>
        <w:t>چنين براي آزمون فرضيه‌ اول پژوهش از آزمون</w:t>
      </w:r>
      <w:r w:rsidRPr="009E7548">
        <w:rPr>
          <w:rFonts w:cs="B Lotus"/>
          <w:sz w:val="26"/>
          <w:szCs w:val="26"/>
          <w:rtl/>
        </w:rPr>
        <w:softHyphen/>
      </w:r>
      <w:r w:rsidRPr="009E7548">
        <w:rPr>
          <w:rFonts w:cs="B Lotus" w:hint="cs"/>
          <w:sz w:val="26"/>
          <w:szCs w:val="26"/>
          <w:rtl/>
        </w:rPr>
        <w:t xml:space="preserve"> تی استیودنت و برای آزمون فرضیه دوم پژوهش از </w:t>
      </w:r>
      <w:r w:rsidRPr="00355228">
        <w:rPr>
          <w:rFonts w:ascii="Times New Roman" w:hAnsi="Times New Roman" w:cs="B Lotus"/>
        </w:rPr>
        <w:t>ANOVA</w:t>
      </w:r>
      <w:r w:rsidRPr="009E7548">
        <w:rPr>
          <w:rFonts w:cs="B Lotus" w:hint="cs"/>
          <w:sz w:val="26"/>
          <w:szCs w:val="26"/>
          <w:rtl/>
        </w:rPr>
        <w:t xml:space="preserve"> و نرم افزار </w:t>
      </w:r>
      <w:r w:rsidRPr="000F23C3">
        <w:rPr>
          <w:rFonts w:ascii="Times New Roman" w:hAnsi="Times New Roman" w:cs="Times New Roman"/>
        </w:rPr>
        <w:t>SPSS</w:t>
      </w:r>
      <w:r w:rsidR="00B87BC8">
        <w:rPr>
          <w:rFonts w:cs="B Lotus" w:hint="cs"/>
          <w:sz w:val="26"/>
          <w:szCs w:val="26"/>
          <w:rtl/>
        </w:rPr>
        <w:t xml:space="preserve">  استفاده شده است. فرضیه</w:t>
      </w:r>
      <w:r w:rsidR="00B87BC8">
        <w:rPr>
          <w:rFonts w:cs="B Lotus" w:hint="eastAsia"/>
          <w:sz w:val="26"/>
          <w:szCs w:val="26"/>
          <w:rtl/>
        </w:rPr>
        <w:t>‌</w:t>
      </w:r>
      <w:r w:rsidR="00B87BC8">
        <w:rPr>
          <w:rFonts w:cs="B Lotus" w:hint="cs"/>
          <w:sz w:val="26"/>
          <w:szCs w:val="26"/>
          <w:rtl/>
        </w:rPr>
        <w:t>های</w:t>
      </w:r>
      <w:r w:rsidRPr="009E7548">
        <w:rPr>
          <w:rFonts w:cs="B Lotus" w:hint="cs"/>
          <w:sz w:val="26"/>
          <w:szCs w:val="26"/>
          <w:rtl/>
        </w:rPr>
        <w:t xml:space="preserve"> آماری مربوط به فرضیه اصلی اول (به همراه فرضیه</w:t>
      </w:r>
      <w:r w:rsidRPr="009E7548">
        <w:rPr>
          <w:rFonts w:cs="B Lotus" w:hint="cs"/>
          <w:sz w:val="26"/>
          <w:szCs w:val="26"/>
          <w:rtl/>
        </w:rPr>
        <w:softHyphen/>
        <w:t>های فرعی مربوط به آن) به صورت زیر بیان شده است</w:t>
      </w:r>
      <w:r w:rsidR="00B87BC8">
        <w:rPr>
          <w:rFonts w:cs="B Lotus" w:hint="cs"/>
          <w:sz w:val="26"/>
          <w:szCs w:val="26"/>
          <w:rtl/>
        </w:rPr>
        <w:t xml:space="preserve"> </w:t>
      </w:r>
      <w:r w:rsidRPr="009E7548">
        <w:rPr>
          <w:rFonts w:cs="B Lotus" w:hint="cs"/>
          <w:sz w:val="26"/>
          <w:szCs w:val="26"/>
          <w:rtl/>
        </w:rPr>
        <w:t>:</w:t>
      </w:r>
    </w:p>
    <w:p w:rsidR="00935EED" w:rsidRPr="009E7548" w:rsidRDefault="00935EED" w:rsidP="00EE24EC">
      <w:pPr>
        <w:tabs>
          <w:tab w:val="center" w:pos="4680"/>
          <w:tab w:val="left" w:pos="7296"/>
          <w:tab w:val="right" w:pos="8220"/>
        </w:tabs>
        <w:spacing w:after="0" w:line="240" w:lineRule="auto"/>
        <w:contextualSpacing/>
        <w:rPr>
          <w:rFonts w:cs="B Lotus"/>
          <w:sz w:val="26"/>
          <w:szCs w:val="26"/>
          <w:rtl/>
        </w:rPr>
      </w:pPr>
      <w:bookmarkStart w:id="32" w:name="OLE_LINK268"/>
      <w:bookmarkStart w:id="33" w:name="OLE_LINK269"/>
      <w:r w:rsidRPr="009E7548">
        <w:rPr>
          <w:rFonts w:cs="B Lotus" w:hint="cs"/>
          <w:sz w:val="26"/>
          <w:szCs w:val="26"/>
          <w:rtl/>
        </w:rPr>
        <w:t>میانگین پاسخ</w:t>
      </w:r>
      <w:r w:rsidRPr="009E7548">
        <w:rPr>
          <w:rFonts w:cs="B Lotus"/>
          <w:sz w:val="26"/>
          <w:szCs w:val="26"/>
          <w:rtl/>
        </w:rPr>
        <w:softHyphen/>
      </w:r>
      <w:r w:rsidRPr="009E7548">
        <w:rPr>
          <w:rFonts w:cs="B Lotus" w:hint="cs"/>
          <w:sz w:val="26"/>
          <w:szCs w:val="26"/>
          <w:rtl/>
        </w:rPr>
        <w:t>های دریافتی کمتر یا مساوی عدد 3 است.</w:t>
      </w:r>
      <w:r w:rsidR="00E5633E">
        <w:rPr>
          <w:rFonts w:cs="B Lotus" w:hint="cs"/>
          <w:sz w:val="26"/>
          <w:szCs w:val="26"/>
          <w:rtl/>
        </w:rPr>
        <w:t xml:space="preserve">      </w:t>
      </w:r>
      <w:r w:rsidRPr="009E7548">
        <w:rPr>
          <w:rFonts w:cs="B Lotus"/>
          <w:sz w:val="26"/>
          <w:szCs w:val="26"/>
        </w:rPr>
        <w:tab/>
      </w:r>
      <w:r w:rsidR="00EE24EC">
        <w:rPr>
          <w:rFonts w:cs="B Lotus" w:hint="cs"/>
          <w:sz w:val="26"/>
          <w:szCs w:val="26"/>
          <w:rtl/>
        </w:rPr>
        <w:t xml:space="preserve">           </w:t>
      </w:r>
      <w:r w:rsidR="00EE24EC">
        <w:rPr>
          <w:rFonts w:cs="B Lotus"/>
          <w:sz w:val="26"/>
          <w:szCs w:val="26"/>
        </w:rPr>
        <w:tab/>
      </w:r>
      <w:r w:rsidRPr="006C3FE0">
        <w:rPr>
          <w:rFonts w:ascii="Times New Roman" w:hAnsi="Times New Roman" w:cs="Times New Roman"/>
        </w:rPr>
        <w:t>H</w:t>
      </w:r>
      <w:r w:rsidRPr="006C3FE0">
        <w:rPr>
          <w:rFonts w:ascii="Times New Roman" w:hAnsi="Times New Roman" w:cs="Times New Roman"/>
          <w:vertAlign w:val="subscript"/>
        </w:rPr>
        <w:t xml:space="preserve">0  :  </w:t>
      </w:r>
      <w:r w:rsidRPr="006C3FE0">
        <w:rPr>
          <w:rFonts w:ascii="Times New Roman" w:hAnsi="Times New Roman" w:cs="Times New Roman"/>
        </w:rPr>
        <w:sym w:font="Symbol" w:char="006D"/>
      </w:r>
      <w:r w:rsidRPr="006C3FE0">
        <w:rPr>
          <w:rFonts w:ascii="Times New Roman" w:hAnsi="Times New Roman" w:cs="Times New Roman"/>
        </w:rPr>
        <w:sym w:font="Symbol" w:char="00A3"/>
      </w:r>
      <w:r w:rsidRPr="006C3FE0">
        <w:rPr>
          <w:rFonts w:ascii="Times New Roman" w:hAnsi="Times New Roman" w:cs="Times New Roman"/>
        </w:rPr>
        <w:t>3</w:t>
      </w:r>
      <w:r w:rsidR="00EE24EC">
        <w:rPr>
          <w:rFonts w:ascii="Times New Roman" w:hAnsi="Times New Roman" w:cs="Times New Roman" w:hint="cs"/>
          <w:rtl/>
        </w:rPr>
        <w:t xml:space="preserve"> </w:t>
      </w:r>
      <w:r w:rsidR="00E5633E">
        <w:rPr>
          <w:rFonts w:ascii="Times New Roman" w:hAnsi="Times New Roman" w:cs="Times New Roman" w:hint="cs"/>
          <w:rtl/>
        </w:rPr>
        <w:t xml:space="preserve">    </w:t>
      </w:r>
    </w:p>
    <w:p w:rsidR="00935EED" w:rsidRPr="009E7548" w:rsidRDefault="00935EED" w:rsidP="00E5633E">
      <w:pPr>
        <w:tabs>
          <w:tab w:val="center" w:pos="4680"/>
          <w:tab w:val="left" w:pos="6450"/>
          <w:tab w:val="right" w:pos="8220"/>
        </w:tabs>
        <w:spacing w:after="0" w:line="240" w:lineRule="auto"/>
        <w:contextualSpacing/>
        <w:rPr>
          <w:rFonts w:cs="B Lotus"/>
          <w:sz w:val="26"/>
          <w:szCs w:val="26"/>
          <w:rtl/>
        </w:rPr>
      </w:pPr>
      <w:r w:rsidRPr="009E7548">
        <w:rPr>
          <w:rFonts w:cs="B Lotus" w:hint="cs"/>
          <w:sz w:val="26"/>
          <w:szCs w:val="26"/>
          <w:rtl/>
        </w:rPr>
        <w:t>میانگین پاسخ</w:t>
      </w:r>
      <w:r w:rsidRPr="009E7548">
        <w:rPr>
          <w:rFonts w:cs="B Lotus"/>
          <w:sz w:val="26"/>
          <w:szCs w:val="26"/>
          <w:rtl/>
        </w:rPr>
        <w:softHyphen/>
      </w:r>
      <w:r w:rsidR="00E5633E">
        <w:rPr>
          <w:rFonts w:cs="B Lotus" w:hint="cs"/>
          <w:sz w:val="26"/>
          <w:szCs w:val="26"/>
          <w:rtl/>
        </w:rPr>
        <w:t>های دریافتی بیشتر از عدد 3 اس</w:t>
      </w:r>
      <w:r w:rsidR="008A268A">
        <w:rPr>
          <w:rFonts w:cs="B Lotus" w:hint="cs"/>
          <w:sz w:val="26"/>
          <w:szCs w:val="26"/>
          <w:rtl/>
        </w:rPr>
        <w:t>ت</w:t>
      </w:r>
      <w:r w:rsidRPr="009E7548">
        <w:rPr>
          <w:rFonts w:cs="B Lotus" w:hint="cs"/>
          <w:sz w:val="26"/>
          <w:szCs w:val="26"/>
          <w:rtl/>
        </w:rPr>
        <w:t xml:space="preserve">. </w:t>
      </w:r>
      <w:r w:rsidR="00E5633E">
        <w:rPr>
          <w:rFonts w:cs="B Lotus" w:hint="cs"/>
          <w:sz w:val="26"/>
          <w:szCs w:val="26"/>
          <w:rtl/>
        </w:rPr>
        <w:t xml:space="preserve">               </w:t>
      </w:r>
      <w:r w:rsidR="008A268A">
        <w:rPr>
          <w:rFonts w:cs="B Lotus" w:hint="cs"/>
          <w:sz w:val="26"/>
          <w:szCs w:val="26"/>
          <w:rtl/>
        </w:rPr>
        <w:t xml:space="preserve">                              </w:t>
      </w:r>
      <w:r w:rsidR="00E5633E">
        <w:rPr>
          <w:rFonts w:cs="B Lotus" w:hint="cs"/>
          <w:sz w:val="26"/>
          <w:szCs w:val="26"/>
          <w:rtl/>
        </w:rPr>
        <w:t xml:space="preserve">      </w:t>
      </w:r>
      <w:r w:rsidR="00EE24EC">
        <w:rPr>
          <w:rFonts w:cs="B Lotus" w:hint="cs"/>
          <w:sz w:val="26"/>
          <w:szCs w:val="26"/>
          <w:rtl/>
        </w:rPr>
        <w:t xml:space="preserve">     </w:t>
      </w:r>
      <w:r w:rsidR="006F08B5">
        <w:rPr>
          <w:rFonts w:cs="B Lotus" w:hint="cs"/>
          <w:sz w:val="26"/>
          <w:szCs w:val="26"/>
          <w:rtl/>
        </w:rPr>
        <w:t xml:space="preserve"> </w:t>
      </w:r>
      <w:r w:rsidR="00EE24EC">
        <w:rPr>
          <w:rFonts w:cs="B Lotus" w:hint="cs"/>
          <w:sz w:val="26"/>
          <w:szCs w:val="26"/>
          <w:rtl/>
        </w:rPr>
        <w:t xml:space="preserve">    </w:t>
      </w:r>
      <w:r w:rsidR="00E5633E">
        <w:rPr>
          <w:rFonts w:cs="B Lotus" w:hint="cs"/>
          <w:sz w:val="26"/>
          <w:szCs w:val="26"/>
          <w:rtl/>
        </w:rPr>
        <w:t xml:space="preserve">   </w:t>
      </w:r>
      <w:r w:rsidRPr="006C3FE0">
        <w:rPr>
          <w:rFonts w:ascii="Times New Roman" w:hAnsi="Times New Roman" w:cs="Times New Roman"/>
        </w:rPr>
        <w:t>H</w:t>
      </w:r>
      <w:r w:rsidRPr="006C3FE0">
        <w:rPr>
          <w:rFonts w:ascii="Times New Roman" w:hAnsi="Times New Roman" w:cs="Times New Roman"/>
          <w:vertAlign w:val="subscript"/>
        </w:rPr>
        <w:t xml:space="preserve">1 :   </w:t>
      </w:r>
      <w:r w:rsidRPr="006C3FE0">
        <w:rPr>
          <w:rFonts w:ascii="Times New Roman" w:hAnsi="Times New Roman" w:cs="Times New Roman"/>
        </w:rPr>
        <w:sym w:font="Symbol" w:char="006D"/>
      </w:r>
      <w:r w:rsidRPr="006C3FE0">
        <w:rPr>
          <w:rFonts w:ascii="Times New Roman" w:hAnsi="Times New Roman" w:cs="Times New Roman"/>
        </w:rPr>
        <w:sym w:font="Symbol" w:char="003E"/>
      </w:r>
      <w:r w:rsidRPr="006C3FE0">
        <w:rPr>
          <w:rFonts w:ascii="Times New Roman" w:hAnsi="Times New Roman" w:cs="Times New Roman"/>
        </w:rPr>
        <w:t>3</w:t>
      </w:r>
      <w:r w:rsidRPr="006C3FE0">
        <w:rPr>
          <w:rFonts w:ascii="Times New Roman" w:hAnsi="Times New Roman" w:cs="Times New Roman"/>
          <w:rtl/>
        </w:rPr>
        <w:t xml:space="preserve"> </w:t>
      </w:r>
    </w:p>
    <w:bookmarkEnd w:id="32"/>
    <w:bookmarkEnd w:id="33"/>
    <w:p w:rsidR="00935EED" w:rsidRPr="009E7548" w:rsidRDefault="00935EED" w:rsidP="00EE24EC">
      <w:pPr>
        <w:spacing w:after="0" w:line="240" w:lineRule="auto"/>
        <w:contextualSpacing/>
        <w:jc w:val="both"/>
        <w:rPr>
          <w:rFonts w:cs="B Lotus"/>
          <w:sz w:val="26"/>
          <w:szCs w:val="26"/>
          <w:rtl/>
        </w:rPr>
      </w:pPr>
      <w:r w:rsidRPr="009E7548">
        <w:rPr>
          <w:rFonts w:cs="B Lotus" w:hint="cs"/>
          <w:sz w:val="26"/>
          <w:szCs w:val="26"/>
          <w:rtl/>
        </w:rPr>
        <w:t>فرضی</w:t>
      </w:r>
      <w:r w:rsidR="00EE24EC">
        <w:rPr>
          <w:rFonts w:cs="B Lotus" w:hint="cs"/>
          <w:sz w:val="26"/>
          <w:szCs w:val="26"/>
          <w:rtl/>
        </w:rPr>
        <w:t>ه</w:t>
      </w:r>
      <w:r w:rsidR="00EE24EC">
        <w:rPr>
          <w:rFonts w:cs="B Lotus" w:hint="eastAsia"/>
          <w:sz w:val="26"/>
          <w:szCs w:val="26"/>
          <w:rtl/>
        </w:rPr>
        <w:t>‌</w:t>
      </w:r>
      <w:r w:rsidR="00EE24EC">
        <w:rPr>
          <w:rFonts w:cs="B Lotus" w:hint="cs"/>
          <w:sz w:val="26"/>
          <w:szCs w:val="26"/>
          <w:rtl/>
        </w:rPr>
        <w:t>های</w:t>
      </w:r>
      <w:r w:rsidRPr="009E7548">
        <w:rPr>
          <w:rFonts w:cs="B Lotus" w:hint="cs"/>
          <w:sz w:val="26"/>
          <w:szCs w:val="26"/>
          <w:rtl/>
        </w:rPr>
        <w:t xml:space="preserve"> آماری مربوط به فرضیه اصلی دوم (به همراه فرضیه</w:t>
      </w:r>
      <w:r w:rsidRPr="009E7548">
        <w:rPr>
          <w:rFonts w:cs="B Lotus" w:hint="cs"/>
          <w:sz w:val="26"/>
          <w:szCs w:val="26"/>
          <w:rtl/>
        </w:rPr>
        <w:softHyphen/>
        <w:t>های فرعی مربوط به آن) به صورت زیر بیان شده است</w:t>
      </w:r>
      <w:r w:rsidR="005B6D09">
        <w:rPr>
          <w:rFonts w:cs="B Lotus" w:hint="cs"/>
          <w:sz w:val="26"/>
          <w:szCs w:val="26"/>
          <w:rtl/>
        </w:rPr>
        <w:t>:</w:t>
      </w:r>
      <w:r w:rsidRPr="009E7548">
        <w:rPr>
          <w:rFonts w:cs="B Lotus" w:hint="cs"/>
          <w:sz w:val="26"/>
          <w:szCs w:val="26"/>
          <w:rtl/>
        </w:rPr>
        <w:t xml:space="preserve">  </w:t>
      </w:r>
      <w:bookmarkStart w:id="34" w:name="OLE_LINK274"/>
      <w:bookmarkStart w:id="35" w:name="OLE_LINK275"/>
    </w:p>
    <w:p w:rsidR="00935EED" w:rsidRPr="006C3FE0" w:rsidRDefault="00935EED" w:rsidP="006B600D">
      <w:pPr>
        <w:spacing w:after="0" w:line="240" w:lineRule="auto"/>
        <w:contextualSpacing/>
        <w:jc w:val="right"/>
        <w:rPr>
          <w:rFonts w:ascii="Times New Roman" w:hAnsi="Times New Roman" w:cs="Times New Roman"/>
          <w:vertAlign w:val="subscript"/>
          <w:rtl/>
        </w:rPr>
      </w:pPr>
      <w:r w:rsidRPr="006C3FE0">
        <w:rPr>
          <w:rFonts w:ascii="Times New Roman" w:hAnsi="Times New Roman" w:cs="Times New Roman"/>
        </w:rPr>
        <w:t>H</w:t>
      </w:r>
      <w:r w:rsidRPr="006C3FE0">
        <w:rPr>
          <w:rFonts w:ascii="Times New Roman" w:hAnsi="Times New Roman" w:cs="Times New Roman"/>
          <w:vertAlign w:val="subscript"/>
        </w:rPr>
        <w:t xml:space="preserve">0 </w:t>
      </w:r>
      <w:bookmarkStart w:id="36" w:name="OLE_LINK272"/>
      <w:bookmarkStart w:id="37" w:name="OLE_LINK273"/>
      <w:r w:rsidRPr="006C3FE0">
        <w:rPr>
          <w:rFonts w:ascii="Times New Roman" w:hAnsi="Times New Roman" w:cs="Times New Roman"/>
          <w:vertAlign w:val="subscript"/>
        </w:rPr>
        <w:t xml:space="preserve">:  </w:t>
      </w:r>
      <w:r w:rsidRPr="006C3FE0">
        <w:rPr>
          <w:rFonts w:ascii="Times New Roman" w:hAnsi="Times New Roman" w:cs="Times New Roman"/>
        </w:rPr>
        <w:sym w:font="Symbol" w:char="006D"/>
      </w:r>
      <w:r w:rsidRPr="006C3FE0">
        <w:rPr>
          <w:rFonts w:ascii="Times New Roman" w:hAnsi="Times New Roman" w:cs="Times New Roman"/>
          <w:vertAlign w:val="subscript"/>
        </w:rPr>
        <w:t>1</w:t>
      </w:r>
      <w:r w:rsidRPr="006C3FE0">
        <w:rPr>
          <w:rFonts w:ascii="Times New Roman" w:hAnsi="Times New Roman" w:cs="Times New Roman"/>
        </w:rPr>
        <w:t>=</w:t>
      </w:r>
      <w:r w:rsidRPr="006C3FE0">
        <w:rPr>
          <w:rFonts w:ascii="Times New Roman" w:hAnsi="Times New Roman" w:cs="Times New Roman"/>
          <w:vertAlign w:val="subscript"/>
        </w:rPr>
        <w:t xml:space="preserve">   </w:t>
      </w:r>
      <w:r w:rsidRPr="006C3FE0">
        <w:rPr>
          <w:rFonts w:ascii="Times New Roman" w:hAnsi="Times New Roman" w:cs="Times New Roman"/>
        </w:rPr>
        <w:sym w:font="Symbol" w:char="006D"/>
      </w:r>
      <w:r w:rsidRPr="006C3FE0">
        <w:rPr>
          <w:rFonts w:ascii="Times New Roman" w:hAnsi="Times New Roman" w:cs="Times New Roman"/>
          <w:vertAlign w:val="subscript"/>
        </w:rPr>
        <w:t>2</w:t>
      </w:r>
      <w:r w:rsidRPr="006C3FE0">
        <w:rPr>
          <w:rFonts w:ascii="Times New Roman" w:hAnsi="Times New Roman" w:cs="Times New Roman"/>
        </w:rPr>
        <w:t>=</w:t>
      </w:r>
      <w:r w:rsidRPr="006C3FE0">
        <w:rPr>
          <w:rFonts w:ascii="Times New Roman" w:hAnsi="Times New Roman" w:cs="Times New Roman"/>
          <w:vertAlign w:val="subscript"/>
        </w:rPr>
        <w:t xml:space="preserve">   </w:t>
      </w:r>
      <w:r w:rsidRPr="006C3FE0">
        <w:rPr>
          <w:rFonts w:ascii="Times New Roman" w:hAnsi="Times New Roman" w:cs="Times New Roman"/>
        </w:rPr>
        <w:sym w:font="Symbol" w:char="006D"/>
      </w:r>
      <w:bookmarkEnd w:id="36"/>
      <w:bookmarkEnd w:id="37"/>
    </w:p>
    <w:p w:rsidR="00020F95" w:rsidRPr="006C3FE0" w:rsidRDefault="00935EED" w:rsidP="00EE24EC">
      <w:pPr>
        <w:spacing w:after="0" w:line="240" w:lineRule="auto"/>
        <w:jc w:val="right"/>
        <w:rPr>
          <w:rFonts w:ascii="Times New Roman" w:hAnsi="Times New Roman" w:cs="Times New Roman"/>
          <w:vertAlign w:val="subscript"/>
          <w:rtl/>
        </w:rPr>
      </w:pPr>
      <w:r w:rsidRPr="006C3FE0">
        <w:rPr>
          <w:rFonts w:ascii="Times New Roman" w:hAnsi="Times New Roman" w:cs="Times New Roman"/>
        </w:rPr>
        <w:lastRenderedPageBreak/>
        <w:t>H</w:t>
      </w:r>
      <w:r w:rsidRPr="006C3FE0">
        <w:rPr>
          <w:rFonts w:ascii="Times New Roman" w:hAnsi="Times New Roman" w:cs="Times New Roman"/>
          <w:vertAlign w:val="subscript"/>
        </w:rPr>
        <w:t xml:space="preserve">1 </w:t>
      </w:r>
      <w:bookmarkStart w:id="38" w:name="OLE_LINK270"/>
      <w:bookmarkStart w:id="39" w:name="OLE_LINK271"/>
      <w:r w:rsidRPr="006C3FE0">
        <w:rPr>
          <w:rFonts w:ascii="Times New Roman" w:hAnsi="Times New Roman" w:cs="Times New Roman"/>
          <w:vertAlign w:val="subscript"/>
        </w:rPr>
        <w:t xml:space="preserve">:  </w:t>
      </w:r>
      <w:bookmarkEnd w:id="38"/>
      <w:bookmarkEnd w:id="39"/>
      <w:r w:rsidRPr="006C3FE0">
        <w:rPr>
          <w:rFonts w:ascii="Times New Roman" w:hAnsi="Times New Roman" w:cs="Times New Roman"/>
          <w:vertAlign w:val="subscript"/>
        </w:rPr>
        <w:t xml:space="preserve"> </w:t>
      </w:r>
      <w:r w:rsidRPr="006C3FE0">
        <w:rPr>
          <w:rFonts w:ascii="Times New Roman" w:hAnsi="Times New Roman" w:cs="Times New Roman"/>
        </w:rPr>
        <w:sym w:font="Symbol" w:char="006D"/>
      </w:r>
      <w:r w:rsidRPr="006C3FE0">
        <w:rPr>
          <w:rFonts w:ascii="Times New Roman" w:hAnsi="Times New Roman" w:cs="Times New Roman"/>
          <w:vertAlign w:val="subscript"/>
        </w:rPr>
        <w:t xml:space="preserve">1  </w:t>
      </w:r>
      <w:r w:rsidRPr="006C3FE0">
        <w:rPr>
          <w:rFonts w:ascii="Times New Roman" w:hAnsi="Times New Roman" w:cs="Times New Roman"/>
        </w:rPr>
        <w:sym w:font="Symbol" w:char="F0B9"/>
      </w:r>
      <w:r w:rsidRPr="006C3FE0">
        <w:rPr>
          <w:rFonts w:ascii="Times New Roman" w:hAnsi="Times New Roman" w:cs="Times New Roman"/>
          <w:vertAlign w:val="subscript"/>
        </w:rPr>
        <w:t xml:space="preserve"> </w:t>
      </w:r>
      <w:r w:rsidRPr="006C3FE0">
        <w:rPr>
          <w:rFonts w:ascii="Times New Roman" w:hAnsi="Times New Roman" w:cs="Times New Roman"/>
        </w:rPr>
        <w:sym w:font="Symbol" w:char="006D"/>
      </w:r>
      <w:r w:rsidRPr="006C3FE0">
        <w:rPr>
          <w:rFonts w:ascii="Times New Roman" w:hAnsi="Times New Roman" w:cs="Times New Roman"/>
          <w:vertAlign w:val="subscript"/>
        </w:rPr>
        <w:t xml:space="preserve">2 </w:t>
      </w:r>
      <w:r w:rsidRPr="006C3FE0">
        <w:rPr>
          <w:rFonts w:ascii="Times New Roman" w:hAnsi="Times New Roman" w:cs="Times New Roman"/>
        </w:rPr>
        <w:sym w:font="Symbol" w:char="F0B9"/>
      </w:r>
      <w:r w:rsidRPr="006C3FE0">
        <w:rPr>
          <w:rFonts w:ascii="Times New Roman" w:hAnsi="Times New Roman" w:cs="Times New Roman"/>
          <w:vertAlign w:val="subscript"/>
        </w:rPr>
        <w:t xml:space="preserve">   </w:t>
      </w:r>
      <w:r w:rsidRPr="006C3FE0">
        <w:rPr>
          <w:rFonts w:ascii="Times New Roman" w:hAnsi="Times New Roman" w:cs="Times New Roman"/>
        </w:rPr>
        <w:sym w:font="Symbol" w:char="006D"/>
      </w:r>
      <w:r w:rsidRPr="006C3FE0">
        <w:rPr>
          <w:rFonts w:ascii="Times New Roman" w:hAnsi="Times New Roman" w:cs="Times New Roman"/>
          <w:vertAlign w:val="subscript"/>
        </w:rPr>
        <w:t>3</w:t>
      </w:r>
      <w:bookmarkEnd w:id="34"/>
      <w:bookmarkEnd w:id="35"/>
    </w:p>
    <w:p w:rsidR="00F07EA5" w:rsidRDefault="00F07EA5" w:rsidP="001F5B5D">
      <w:pPr>
        <w:autoSpaceDE w:val="0"/>
        <w:autoSpaceDN w:val="0"/>
        <w:adjustRightInd w:val="0"/>
        <w:spacing w:after="0" w:line="240" w:lineRule="auto"/>
        <w:jc w:val="both"/>
        <w:rPr>
          <w:rFonts w:ascii="BTitr,Bold" w:cs="B Lotus"/>
          <w:b/>
          <w:bCs/>
          <w:sz w:val="28"/>
          <w:szCs w:val="28"/>
          <w:rtl/>
        </w:rPr>
      </w:pPr>
    </w:p>
    <w:p w:rsidR="001C61AA" w:rsidRPr="00016161" w:rsidRDefault="005077CB" w:rsidP="001F5B5D">
      <w:pPr>
        <w:autoSpaceDE w:val="0"/>
        <w:autoSpaceDN w:val="0"/>
        <w:adjustRightInd w:val="0"/>
        <w:spacing w:after="0" w:line="240" w:lineRule="auto"/>
        <w:jc w:val="both"/>
        <w:rPr>
          <w:rFonts w:ascii="BTitr,Bold" w:cs="B Lotus"/>
          <w:b/>
          <w:bCs/>
          <w:sz w:val="28"/>
          <w:szCs w:val="28"/>
          <w:rtl/>
        </w:rPr>
      </w:pPr>
      <w:r w:rsidRPr="00016161">
        <w:rPr>
          <w:rFonts w:ascii="BTitr,Bold" w:cs="B Lotus" w:hint="cs"/>
          <w:b/>
          <w:bCs/>
          <w:sz w:val="28"/>
          <w:szCs w:val="28"/>
          <w:rtl/>
        </w:rPr>
        <w:t>یافته</w:t>
      </w:r>
      <w:r w:rsidR="00EF455C" w:rsidRPr="00016161">
        <w:rPr>
          <w:rFonts w:ascii="BTitr,Bold" w:cs="B Lotus" w:hint="cs"/>
          <w:b/>
          <w:bCs/>
          <w:sz w:val="28"/>
          <w:szCs w:val="28"/>
          <w:rtl/>
        </w:rPr>
        <w:t>‌</w:t>
      </w:r>
      <w:r w:rsidRPr="00016161">
        <w:rPr>
          <w:rFonts w:ascii="BTitr,Bold" w:cs="B Lotus" w:hint="cs"/>
          <w:b/>
          <w:bCs/>
          <w:sz w:val="28"/>
          <w:szCs w:val="28"/>
          <w:rtl/>
        </w:rPr>
        <w:t>های پژوهش</w:t>
      </w:r>
    </w:p>
    <w:p w:rsidR="001C61AA" w:rsidRPr="009E7548" w:rsidRDefault="00BC34F7" w:rsidP="00F07EA5">
      <w:pPr>
        <w:spacing w:after="0" w:line="240" w:lineRule="auto"/>
        <w:ind w:firstLine="284"/>
        <w:jc w:val="both"/>
        <w:rPr>
          <w:rFonts w:cs="B Lotus"/>
          <w:sz w:val="26"/>
          <w:szCs w:val="26"/>
          <w:rtl/>
        </w:rPr>
      </w:pPr>
      <w:r w:rsidRPr="009E7548">
        <w:rPr>
          <w:rFonts w:cs="B Lotus" w:hint="cs"/>
          <w:sz w:val="26"/>
          <w:szCs w:val="26"/>
          <w:rtl/>
        </w:rPr>
        <w:t xml:space="preserve"> آمار توصیفی پژوهش حاکی از این بود </w:t>
      </w:r>
      <w:r w:rsidR="005E6F8E" w:rsidRPr="009E7548">
        <w:rPr>
          <w:rFonts w:cs="B Lotus" w:hint="cs"/>
          <w:sz w:val="26"/>
          <w:szCs w:val="26"/>
          <w:rtl/>
        </w:rPr>
        <w:t xml:space="preserve">که حسابداران بیش از 76% جامعه را تشکیل می‌دهند </w:t>
      </w:r>
      <w:r w:rsidRPr="009E7548">
        <w:rPr>
          <w:rFonts w:cs="B Lotus" w:hint="cs"/>
          <w:sz w:val="26"/>
          <w:szCs w:val="26"/>
          <w:rtl/>
        </w:rPr>
        <w:t>و</w:t>
      </w:r>
      <w:r w:rsidR="005E6F8E" w:rsidRPr="009E7548">
        <w:rPr>
          <w:rFonts w:cs="B Lotus" w:hint="cs"/>
          <w:sz w:val="26"/>
          <w:szCs w:val="26"/>
          <w:rtl/>
        </w:rPr>
        <w:t xml:space="preserve"> بزرگترین گروه تشکیل دهنده نمونه تحقیق را در بردارد. بعد از حسابداران، دانشگاهیان (14%) و حسابرسان دیوان محاسبات (10%) تشکیل دهنده نمونه آماری می‌باشند. از لحاظ جنسیت بیش از 50% از نمونه تحقیق را مردان تشکیل داده‌اند و سهم زنان کمتر از 50% است. از لحاظ سن سهم </w:t>
      </w:r>
      <w:r w:rsidRPr="009E7548">
        <w:rPr>
          <w:rFonts w:cs="B Lotus" w:hint="cs"/>
          <w:sz w:val="26"/>
          <w:szCs w:val="26"/>
          <w:rtl/>
        </w:rPr>
        <w:t>تامی گروهها</w:t>
      </w:r>
      <w:r w:rsidR="005E6F8E" w:rsidRPr="009E7548">
        <w:rPr>
          <w:rFonts w:cs="B Lotus" w:hint="cs"/>
          <w:sz w:val="26"/>
          <w:szCs w:val="26"/>
          <w:rtl/>
        </w:rPr>
        <w:t xml:space="preserve"> تقریبا برابر(25%) است. از نظر تحصیلات، 56% (بیشترین مقدار)</w:t>
      </w:r>
      <w:r w:rsidR="00F07EA5">
        <w:rPr>
          <w:rFonts w:cs="B Lotus" w:hint="cs"/>
          <w:sz w:val="26"/>
          <w:szCs w:val="26"/>
          <w:rtl/>
        </w:rPr>
        <w:t xml:space="preserve"> </w:t>
      </w:r>
      <w:r w:rsidR="005E6F8E" w:rsidRPr="009E7548">
        <w:rPr>
          <w:rFonts w:cs="B Lotus" w:hint="cs"/>
          <w:sz w:val="26"/>
          <w:szCs w:val="26"/>
          <w:rtl/>
        </w:rPr>
        <w:t>از پاسخ دهندگان دارای مدرک کارشناسی ارشد و کمترین آن مربوط به دارندگان مدرک دکتری</w:t>
      </w:r>
      <w:r w:rsidRPr="009E7548">
        <w:rPr>
          <w:rFonts w:cs="B Lotus" w:hint="cs"/>
          <w:sz w:val="26"/>
          <w:szCs w:val="26"/>
          <w:rtl/>
        </w:rPr>
        <w:t>(</w:t>
      </w:r>
      <w:r w:rsidR="005E6F8E" w:rsidRPr="009E7548">
        <w:rPr>
          <w:rFonts w:cs="B Lotus" w:hint="cs"/>
          <w:sz w:val="26"/>
          <w:szCs w:val="26"/>
          <w:rtl/>
        </w:rPr>
        <w:t>02%) است.</w:t>
      </w:r>
      <w:r w:rsidR="00F07EA5">
        <w:rPr>
          <w:rFonts w:cs="B Lotus" w:hint="cs"/>
          <w:sz w:val="26"/>
          <w:szCs w:val="26"/>
          <w:rtl/>
        </w:rPr>
        <w:t xml:space="preserve"> </w:t>
      </w:r>
      <w:r w:rsidR="005E6F8E" w:rsidRPr="009E7548">
        <w:rPr>
          <w:rFonts w:cs="B Lotus" w:hint="cs"/>
          <w:sz w:val="26"/>
          <w:szCs w:val="26"/>
          <w:rtl/>
        </w:rPr>
        <w:t xml:space="preserve">از نظر تجربه، بیشترین درصد </w:t>
      </w:r>
      <w:r w:rsidR="00F07EA5">
        <w:rPr>
          <w:rFonts w:cs="B Lotus" w:hint="cs"/>
          <w:sz w:val="26"/>
          <w:szCs w:val="26"/>
          <w:rtl/>
        </w:rPr>
        <w:t>م</w:t>
      </w:r>
      <w:r w:rsidR="005E6F8E" w:rsidRPr="009E7548">
        <w:rPr>
          <w:rFonts w:cs="B Lotus" w:hint="cs"/>
          <w:sz w:val="26"/>
          <w:szCs w:val="26"/>
          <w:rtl/>
        </w:rPr>
        <w:t>ربوط به ا</w:t>
      </w:r>
      <w:r w:rsidR="00F07EA5">
        <w:rPr>
          <w:rFonts w:cs="B Lotus" w:hint="cs"/>
          <w:sz w:val="26"/>
          <w:szCs w:val="26"/>
          <w:rtl/>
        </w:rPr>
        <w:t>فراد دارای تجربه کمتر از 5 سال(</w:t>
      </w:r>
      <w:r w:rsidR="005E6F8E" w:rsidRPr="009E7548">
        <w:rPr>
          <w:rFonts w:cs="B Lotus" w:hint="cs"/>
          <w:sz w:val="26"/>
          <w:szCs w:val="26"/>
          <w:rtl/>
        </w:rPr>
        <w:t>به علت حضور دانشجویان کارشناسی ارشد و دکتری در بین دانشگاهیان)است و درصد تجربه در بین سایر گروه</w:t>
      </w:r>
      <w:r w:rsidR="00F07EA5">
        <w:rPr>
          <w:rFonts w:cs="B Lotus" w:hint="eastAsia"/>
          <w:sz w:val="26"/>
          <w:szCs w:val="26"/>
          <w:rtl/>
        </w:rPr>
        <w:t>‌</w:t>
      </w:r>
      <w:r w:rsidR="005E6F8E" w:rsidRPr="009E7548">
        <w:rPr>
          <w:rFonts w:cs="B Lotus" w:hint="cs"/>
          <w:sz w:val="26"/>
          <w:szCs w:val="26"/>
          <w:rtl/>
        </w:rPr>
        <w:t xml:space="preserve">ها تقریبا برابر است. 71% از حسابرسان بیش از 20 سال سابقه فعالیت داشته‌اند. </w:t>
      </w:r>
    </w:p>
    <w:p w:rsidR="005E6F8E" w:rsidRPr="009E7548" w:rsidRDefault="005E6F8E" w:rsidP="00105F9F">
      <w:pPr>
        <w:spacing w:after="0" w:line="240" w:lineRule="auto"/>
        <w:jc w:val="both"/>
        <w:rPr>
          <w:rFonts w:ascii="BTitr,Bold" w:cs="B Lotus"/>
          <w:sz w:val="26"/>
          <w:szCs w:val="26"/>
          <w:rtl/>
        </w:rPr>
      </w:pPr>
      <w:r w:rsidRPr="009E7548">
        <w:rPr>
          <w:rFonts w:ascii="BTitr,Bold" w:cs="B Lotus" w:hint="cs"/>
          <w:sz w:val="26"/>
          <w:szCs w:val="26"/>
          <w:rtl/>
        </w:rPr>
        <w:t xml:space="preserve">جهت آزمون فرضیه اول پژوهش از </w:t>
      </w:r>
      <w:r w:rsidR="00F07EA5">
        <w:rPr>
          <w:rFonts w:ascii="BTitr,Bold" w:cs="B Lotus" w:hint="cs"/>
          <w:sz w:val="26"/>
          <w:szCs w:val="26"/>
          <w:rtl/>
        </w:rPr>
        <w:t>آ</w:t>
      </w:r>
      <w:r w:rsidRPr="009E7548">
        <w:rPr>
          <w:rFonts w:ascii="BTitr,Bold" w:cs="B Lotus" w:hint="cs"/>
          <w:sz w:val="26"/>
          <w:szCs w:val="26"/>
          <w:rtl/>
        </w:rPr>
        <w:t xml:space="preserve">زمون تی تست استفاده گردید. نتایج حاصل از </w:t>
      </w:r>
      <w:r w:rsidR="00D45523" w:rsidRPr="009E7548">
        <w:rPr>
          <w:rFonts w:ascii="BTitr,Bold" w:cs="B Lotus" w:hint="cs"/>
          <w:sz w:val="26"/>
          <w:szCs w:val="26"/>
          <w:rtl/>
        </w:rPr>
        <w:t>این آزمون برای فرضیه اول و</w:t>
      </w:r>
      <w:r w:rsidR="00F07EA5">
        <w:rPr>
          <w:rFonts w:ascii="BTitr,Bold" w:cs="B Lotus" w:hint="cs"/>
          <w:sz w:val="26"/>
          <w:szCs w:val="26"/>
          <w:rtl/>
        </w:rPr>
        <w:t xml:space="preserve"> </w:t>
      </w:r>
      <w:r w:rsidR="00D45523" w:rsidRPr="009E7548">
        <w:rPr>
          <w:rFonts w:ascii="BTitr,Bold" w:cs="B Lotus" w:hint="cs"/>
          <w:sz w:val="26"/>
          <w:szCs w:val="26"/>
          <w:rtl/>
        </w:rPr>
        <w:t xml:space="preserve">سه فرضیه فرعی مربوط به آن به صورت </w:t>
      </w:r>
      <w:r w:rsidR="00F07EA5">
        <w:rPr>
          <w:rFonts w:ascii="BTitr,Bold" w:cs="B Lotus" w:hint="cs"/>
          <w:sz w:val="26"/>
          <w:szCs w:val="26"/>
          <w:rtl/>
        </w:rPr>
        <w:t xml:space="preserve">نگاره </w:t>
      </w:r>
      <w:r w:rsidR="00016161">
        <w:rPr>
          <w:rFonts w:ascii="BTitr,Bold" w:cs="B Lotus" w:hint="cs"/>
          <w:sz w:val="26"/>
          <w:szCs w:val="26"/>
          <w:rtl/>
        </w:rPr>
        <w:t>(1)</w:t>
      </w:r>
      <w:r w:rsidR="00D45523" w:rsidRPr="009E7548">
        <w:rPr>
          <w:rFonts w:ascii="BTitr,Bold" w:cs="B Lotus" w:hint="cs"/>
          <w:sz w:val="26"/>
          <w:szCs w:val="26"/>
          <w:rtl/>
        </w:rPr>
        <w:t xml:space="preserve"> است.</w:t>
      </w:r>
    </w:p>
    <w:p w:rsidR="0026550E" w:rsidRPr="009E7548" w:rsidRDefault="0026550E" w:rsidP="001F5B5D">
      <w:pPr>
        <w:tabs>
          <w:tab w:val="left" w:pos="1238"/>
        </w:tabs>
        <w:autoSpaceDE w:val="0"/>
        <w:autoSpaceDN w:val="0"/>
        <w:adjustRightInd w:val="0"/>
        <w:spacing w:after="0" w:line="240" w:lineRule="auto"/>
        <w:jc w:val="both"/>
        <w:rPr>
          <w:rFonts w:ascii="BTitr,Bold" w:cs="B Lotus"/>
          <w:sz w:val="26"/>
          <w:szCs w:val="26"/>
          <w:rtl/>
        </w:rPr>
      </w:pPr>
    </w:p>
    <w:p w:rsidR="0026550E" w:rsidRPr="009E7548" w:rsidRDefault="0004398E" w:rsidP="0004398E">
      <w:pPr>
        <w:tabs>
          <w:tab w:val="left" w:pos="1238"/>
        </w:tabs>
        <w:autoSpaceDE w:val="0"/>
        <w:autoSpaceDN w:val="0"/>
        <w:adjustRightInd w:val="0"/>
        <w:spacing w:after="0" w:line="240" w:lineRule="auto"/>
        <w:jc w:val="center"/>
        <w:rPr>
          <w:rFonts w:ascii="BTitr,Bold" w:cs="B Lotus"/>
          <w:sz w:val="26"/>
          <w:szCs w:val="26"/>
          <w:rtl/>
        </w:rPr>
      </w:pPr>
      <w:r>
        <w:rPr>
          <w:rFonts w:ascii="BTitr,Bold" w:cs="B Lotus" w:hint="cs"/>
          <w:b/>
          <w:bCs/>
          <w:rtl/>
        </w:rPr>
        <w:t>نگاره</w:t>
      </w:r>
      <w:r w:rsidRPr="00016161">
        <w:rPr>
          <w:rFonts w:ascii="BTitr,Bold" w:cs="B Lotus" w:hint="cs"/>
          <w:b/>
          <w:bCs/>
          <w:rtl/>
        </w:rPr>
        <w:t xml:space="preserve"> 1</w:t>
      </w:r>
      <w:r>
        <w:rPr>
          <w:rFonts w:ascii="BTitr,Bold" w:cs="B Lotus" w:hint="cs"/>
          <w:b/>
          <w:bCs/>
          <w:rtl/>
        </w:rPr>
        <w:t>.</w:t>
      </w:r>
      <w:r w:rsidRPr="00016161">
        <w:rPr>
          <w:rFonts w:ascii="BTitr,Bold" w:cs="B Lotus" w:hint="cs"/>
          <w:b/>
          <w:bCs/>
          <w:rtl/>
        </w:rPr>
        <w:t xml:space="preserve"> نتایج حاصل از آزمون فرضیه اول به همراه فرضیه</w:t>
      </w:r>
      <w:r w:rsidRPr="00016161">
        <w:rPr>
          <w:rFonts w:ascii="BTitr,Bold" w:cs="B Lotus" w:hint="cs"/>
          <w:b/>
          <w:bCs/>
          <w:rtl/>
        </w:rPr>
        <w:softHyphen/>
        <w:t>های فرعی آن</w:t>
      </w:r>
    </w:p>
    <w:tbl>
      <w:tblPr>
        <w:bidiVisual/>
        <w:tblW w:w="8079"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6"/>
        <w:gridCol w:w="1276"/>
        <w:gridCol w:w="850"/>
        <w:gridCol w:w="1137"/>
        <w:gridCol w:w="709"/>
        <w:gridCol w:w="1276"/>
        <w:gridCol w:w="1275"/>
      </w:tblGrid>
      <w:tr w:rsidR="00AA2299" w:rsidRPr="0004398E" w:rsidTr="00AA2299">
        <w:tc>
          <w:tcPr>
            <w:tcW w:w="1556" w:type="dxa"/>
          </w:tcPr>
          <w:p w:rsidR="00D45523" w:rsidRPr="003429CF" w:rsidRDefault="00D45523" w:rsidP="001F5B5D">
            <w:pPr>
              <w:spacing w:after="0" w:line="240" w:lineRule="auto"/>
              <w:jc w:val="center"/>
              <w:rPr>
                <w:rFonts w:cs="B Lotus"/>
                <w:rtl/>
              </w:rPr>
            </w:pPr>
            <w:r w:rsidRPr="003429CF">
              <w:rPr>
                <w:rFonts w:cs="B Lotus" w:hint="cs"/>
                <w:rtl/>
              </w:rPr>
              <w:t>شماره فرضیه</w:t>
            </w:r>
          </w:p>
        </w:tc>
        <w:tc>
          <w:tcPr>
            <w:tcW w:w="1276" w:type="dxa"/>
          </w:tcPr>
          <w:p w:rsidR="00D45523" w:rsidRPr="003429CF" w:rsidRDefault="00D45523" w:rsidP="0004398E">
            <w:pPr>
              <w:spacing w:after="0" w:line="240" w:lineRule="auto"/>
              <w:jc w:val="center"/>
              <w:rPr>
                <w:rFonts w:cs="B Lotus"/>
                <w:rtl/>
              </w:rPr>
            </w:pPr>
            <w:r w:rsidRPr="003429CF">
              <w:rPr>
                <w:rFonts w:cs="B Lotus" w:hint="cs"/>
                <w:rtl/>
              </w:rPr>
              <w:t>تعداد سوال</w:t>
            </w:r>
            <w:r w:rsidR="0004398E" w:rsidRPr="003429CF">
              <w:rPr>
                <w:rFonts w:cs="B Lotus" w:hint="eastAsia"/>
                <w:rtl/>
              </w:rPr>
              <w:t>‌</w:t>
            </w:r>
            <w:r w:rsidRPr="003429CF">
              <w:rPr>
                <w:rFonts w:cs="B Lotus" w:hint="cs"/>
                <w:rtl/>
              </w:rPr>
              <w:t>ها</w:t>
            </w:r>
          </w:p>
        </w:tc>
        <w:tc>
          <w:tcPr>
            <w:tcW w:w="850" w:type="dxa"/>
          </w:tcPr>
          <w:p w:rsidR="00D45523" w:rsidRPr="003429CF" w:rsidRDefault="00D45523" w:rsidP="001F5B5D">
            <w:pPr>
              <w:spacing w:after="0" w:line="240" w:lineRule="auto"/>
              <w:jc w:val="center"/>
              <w:rPr>
                <w:rFonts w:cs="B Lotus"/>
                <w:rtl/>
              </w:rPr>
            </w:pPr>
            <w:r w:rsidRPr="003429CF">
              <w:rPr>
                <w:rFonts w:cs="B Lotus" w:hint="cs"/>
                <w:rtl/>
              </w:rPr>
              <w:t>میانگین</w:t>
            </w:r>
          </w:p>
        </w:tc>
        <w:tc>
          <w:tcPr>
            <w:tcW w:w="1137" w:type="dxa"/>
          </w:tcPr>
          <w:p w:rsidR="00D45523" w:rsidRPr="003429CF" w:rsidRDefault="00D45523" w:rsidP="001F5B5D">
            <w:pPr>
              <w:spacing w:after="0" w:line="240" w:lineRule="auto"/>
              <w:jc w:val="center"/>
              <w:rPr>
                <w:rFonts w:cs="B Lotus"/>
                <w:rtl/>
              </w:rPr>
            </w:pPr>
            <w:r w:rsidRPr="003429CF">
              <w:rPr>
                <w:rFonts w:cs="B Lotus" w:hint="cs"/>
                <w:rtl/>
              </w:rPr>
              <w:t>انحراف معیار</w:t>
            </w:r>
          </w:p>
        </w:tc>
        <w:tc>
          <w:tcPr>
            <w:tcW w:w="709" w:type="dxa"/>
          </w:tcPr>
          <w:p w:rsidR="00D45523" w:rsidRPr="003429CF" w:rsidRDefault="00D45523" w:rsidP="001F5B5D">
            <w:pPr>
              <w:spacing w:after="0" w:line="240" w:lineRule="auto"/>
              <w:jc w:val="center"/>
              <w:rPr>
                <w:rFonts w:cs="B Lotus"/>
                <w:rtl/>
              </w:rPr>
            </w:pPr>
            <w:r w:rsidRPr="003429CF">
              <w:rPr>
                <w:rFonts w:cs="B Lotus" w:hint="cs"/>
                <w:rtl/>
              </w:rPr>
              <w:t xml:space="preserve">آماره </w:t>
            </w:r>
            <w:r w:rsidRPr="003429CF">
              <w:rPr>
                <w:rFonts w:cs="B Lotus"/>
              </w:rPr>
              <w:t>t</w:t>
            </w:r>
          </w:p>
        </w:tc>
        <w:tc>
          <w:tcPr>
            <w:tcW w:w="1276" w:type="dxa"/>
          </w:tcPr>
          <w:p w:rsidR="00D45523" w:rsidRPr="003429CF" w:rsidRDefault="00D45523" w:rsidP="001F5B5D">
            <w:pPr>
              <w:spacing w:after="0" w:line="240" w:lineRule="auto"/>
              <w:jc w:val="center"/>
              <w:rPr>
                <w:rFonts w:cs="B Lotus"/>
                <w:rtl/>
              </w:rPr>
            </w:pPr>
            <w:r w:rsidRPr="003429CF">
              <w:rPr>
                <w:rFonts w:cs="B Lotus" w:hint="cs"/>
                <w:rtl/>
              </w:rPr>
              <w:t>سطح معناداری</w:t>
            </w:r>
          </w:p>
        </w:tc>
        <w:tc>
          <w:tcPr>
            <w:tcW w:w="1275" w:type="dxa"/>
          </w:tcPr>
          <w:p w:rsidR="00D45523" w:rsidRPr="003429CF" w:rsidRDefault="00D45523" w:rsidP="001F5B5D">
            <w:pPr>
              <w:spacing w:after="0" w:line="240" w:lineRule="auto"/>
              <w:jc w:val="center"/>
              <w:rPr>
                <w:rFonts w:cs="B Lotus"/>
                <w:rtl/>
              </w:rPr>
            </w:pPr>
            <w:r w:rsidRPr="003429CF">
              <w:rPr>
                <w:rFonts w:cs="B Lotus" w:hint="cs"/>
                <w:rtl/>
              </w:rPr>
              <w:t>نتیجه</w:t>
            </w:r>
          </w:p>
        </w:tc>
      </w:tr>
      <w:tr w:rsidR="00AA2299" w:rsidRPr="0004398E" w:rsidTr="00AA2299">
        <w:tc>
          <w:tcPr>
            <w:tcW w:w="1556" w:type="dxa"/>
          </w:tcPr>
          <w:p w:rsidR="00D45523" w:rsidRPr="0004398E" w:rsidRDefault="00D45523" w:rsidP="001F5B5D">
            <w:pPr>
              <w:tabs>
                <w:tab w:val="left" w:pos="1238"/>
              </w:tabs>
              <w:autoSpaceDE w:val="0"/>
              <w:autoSpaceDN w:val="0"/>
              <w:adjustRightInd w:val="0"/>
              <w:spacing w:after="0" w:line="240" w:lineRule="auto"/>
              <w:jc w:val="both"/>
              <w:rPr>
                <w:rFonts w:cs="B Lotus"/>
                <w:rtl/>
              </w:rPr>
            </w:pPr>
            <w:r w:rsidRPr="0004398E">
              <w:rPr>
                <w:rFonts w:cs="B Lotus" w:hint="cs"/>
                <w:rtl/>
              </w:rPr>
              <w:t>اولین فرضیه اصلی</w:t>
            </w:r>
          </w:p>
        </w:tc>
        <w:tc>
          <w:tcPr>
            <w:tcW w:w="1276" w:type="dxa"/>
          </w:tcPr>
          <w:p w:rsidR="00D45523" w:rsidRPr="0004398E" w:rsidRDefault="00D45523" w:rsidP="003429CF">
            <w:pPr>
              <w:tabs>
                <w:tab w:val="left" w:pos="1238"/>
              </w:tabs>
              <w:autoSpaceDE w:val="0"/>
              <w:autoSpaceDN w:val="0"/>
              <w:adjustRightInd w:val="0"/>
              <w:spacing w:after="0" w:line="240" w:lineRule="auto"/>
              <w:jc w:val="center"/>
              <w:rPr>
                <w:rFonts w:cs="B Lotus"/>
                <w:rtl/>
              </w:rPr>
            </w:pPr>
            <w:r w:rsidRPr="0004398E">
              <w:rPr>
                <w:rFonts w:cs="B Lotus" w:hint="cs"/>
                <w:rtl/>
              </w:rPr>
              <w:t>21</w:t>
            </w:r>
          </w:p>
        </w:tc>
        <w:tc>
          <w:tcPr>
            <w:tcW w:w="850" w:type="dxa"/>
          </w:tcPr>
          <w:p w:rsidR="00D45523" w:rsidRPr="0004398E" w:rsidRDefault="00D45523" w:rsidP="003429CF">
            <w:pPr>
              <w:spacing w:after="0" w:line="240" w:lineRule="auto"/>
              <w:jc w:val="center"/>
              <w:rPr>
                <w:rFonts w:cs="B Lotus"/>
                <w:rtl/>
              </w:rPr>
            </w:pPr>
            <w:r w:rsidRPr="0004398E">
              <w:rPr>
                <w:rFonts w:cs="B Lotus" w:hint="cs"/>
                <w:rtl/>
              </w:rPr>
              <w:t>88/3</w:t>
            </w:r>
          </w:p>
        </w:tc>
        <w:tc>
          <w:tcPr>
            <w:tcW w:w="1137" w:type="dxa"/>
          </w:tcPr>
          <w:p w:rsidR="00D45523" w:rsidRPr="0004398E" w:rsidRDefault="00D45523" w:rsidP="003429CF">
            <w:pPr>
              <w:spacing w:after="0" w:line="240" w:lineRule="auto"/>
              <w:jc w:val="center"/>
              <w:rPr>
                <w:rFonts w:cs="B Lotus"/>
                <w:rtl/>
              </w:rPr>
            </w:pPr>
            <w:r w:rsidRPr="0004398E">
              <w:rPr>
                <w:rFonts w:cs="B Lotus" w:hint="cs"/>
                <w:rtl/>
              </w:rPr>
              <w:t>65/0</w:t>
            </w:r>
          </w:p>
        </w:tc>
        <w:tc>
          <w:tcPr>
            <w:tcW w:w="709" w:type="dxa"/>
          </w:tcPr>
          <w:p w:rsidR="00D45523" w:rsidRPr="0004398E" w:rsidRDefault="00D45523" w:rsidP="003429CF">
            <w:pPr>
              <w:spacing w:after="0" w:line="240" w:lineRule="auto"/>
              <w:jc w:val="center"/>
              <w:rPr>
                <w:rFonts w:cs="B Lotus"/>
                <w:rtl/>
              </w:rPr>
            </w:pPr>
            <w:r w:rsidRPr="0004398E">
              <w:rPr>
                <w:rFonts w:cs="B Lotus" w:hint="cs"/>
                <w:rtl/>
              </w:rPr>
              <w:t>53/14</w:t>
            </w:r>
          </w:p>
        </w:tc>
        <w:tc>
          <w:tcPr>
            <w:tcW w:w="1276" w:type="dxa"/>
          </w:tcPr>
          <w:p w:rsidR="00D45523" w:rsidRPr="0004398E" w:rsidRDefault="00D45523" w:rsidP="003429CF">
            <w:pPr>
              <w:spacing w:after="0" w:line="240" w:lineRule="auto"/>
              <w:jc w:val="center"/>
              <w:rPr>
                <w:rFonts w:cs="B Lotus"/>
                <w:rtl/>
              </w:rPr>
            </w:pPr>
            <w:r w:rsidRPr="0004398E">
              <w:rPr>
                <w:rFonts w:cs="B Lotus" w:hint="cs"/>
                <w:rtl/>
              </w:rPr>
              <w:t>00/0</w:t>
            </w:r>
          </w:p>
        </w:tc>
        <w:tc>
          <w:tcPr>
            <w:tcW w:w="1275" w:type="dxa"/>
          </w:tcPr>
          <w:p w:rsidR="00D45523" w:rsidRPr="0004398E" w:rsidRDefault="00D45523" w:rsidP="003429CF">
            <w:pPr>
              <w:spacing w:after="0" w:line="240" w:lineRule="auto"/>
              <w:jc w:val="center"/>
              <w:rPr>
                <w:rFonts w:cs="B Lotus"/>
                <w:vertAlign w:val="subscript"/>
              </w:rPr>
            </w:pPr>
            <w:r w:rsidRPr="0004398E">
              <w:rPr>
                <w:rFonts w:cs="B Lotus" w:hint="cs"/>
                <w:rtl/>
              </w:rPr>
              <w:t>پذیرش فرضیه</w:t>
            </w:r>
          </w:p>
        </w:tc>
      </w:tr>
      <w:tr w:rsidR="00AA2299" w:rsidRPr="0004398E" w:rsidTr="00AA2299">
        <w:trPr>
          <w:trHeight w:val="430"/>
        </w:trPr>
        <w:tc>
          <w:tcPr>
            <w:tcW w:w="1556" w:type="dxa"/>
          </w:tcPr>
          <w:p w:rsidR="00D45523" w:rsidRPr="0004398E" w:rsidRDefault="00D45523" w:rsidP="001F5B5D">
            <w:pPr>
              <w:tabs>
                <w:tab w:val="left" w:pos="1238"/>
              </w:tabs>
              <w:autoSpaceDE w:val="0"/>
              <w:autoSpaceDN w:val="0"/>
              <w:adjustRightInd w:val="0"/>
              <w:spacing w:after="0" w:line="240" w:lineRule="auto"/>
              <w:jc w:val="both"/>
              <w:rPr>
                <w:rFonts w:cs="B Lotus"/>
                <w:rtl/>
              </w:rPr>
            </w:pPr>
            <w:r w:rsidRPr="0004398E">
              <w:rPr>
                <w:rFonts w:cs="B Lotus" w:hint="cs"/>
                <w:rtl/>
              </w:rPr>
              <w:t>فرضیه فرعی1-1</w:t>
            </w:r>
          </w:p>
        </w:tc>
        <w:tc>
          <w:tcPr>
            <w:tcW w:w="1276" w:type="dxa"/>
          </w:tcPr>
          <w:p w:rsidR="00D45523" w:rsidRPr="0004398E" w:rsidRDefault="00D45523" w:rsidP="003429CF">
            <w:pPr>
              <w:tabs>
                <w:tab w:val="left" w:pos="1238"/>
              </w:tabs>
              <w:autoSpaceDE w:val="0"/>
              <w:autoSpaceDN w:val="0"/>
              <w:adjustRightInd w:val="0"/>
              <w:spacing w:after="0" w:line="240" w:lineRule="auto"/>
              <w:jc w:val="center"/>
              <w:rPr>
                <w:rFonts w:cs="B Lotus"/>
                <w:rtl/>
              </w:rPr>
            </w:pPr>
            <w:r w:rsidRPr="0004398E">
              <w:rPr>
                <w:rFonts w:cs="B Lotus" w:hint="cs"/>
                <w:rtl/>
              </w:rPr>
              <w:t>5</w:t>
            </w:r>
          </w:p>
        </w:tc>
        <w:tc>
          <w:tcPr>
            <w:tcW w:w="850" w:type="dxa"/>
          </w:tcPr>
          <w:p w:rsidR="00D45523" w:rsidRPr="0004398E" w:rsidRDefault="00D45523" w:rsidP="003429CF">
            <w:pPr>
              <w:spacing w:after="0" w:line="240" w:lineRule="auto"/>
              <w:jc w:val="center"/>
              <w:rPr>
                <w:rFonts w:cs="B Lotus"/>
                <w:rtl/>
              </w:rPr>
            </w:pPr>
            <w:r w:rsidRPr="0004398E">
              <w:rPr>
                <w:rFonts w:cs="B Lotus" w:hint="cs"/>
                <w:rtl/>
              </w:rPr>
              <w:t>01/4</w:t>
            </w:r>
          </w:p>
        </w:tc>
        <w:tc>
          <w:tcPr>
            <w:tcW w:w="1137" w:type="dxa"/>
          </w:tcPr>
          <w:p w:rsidR="00D45523" w:rsidRPr="0004398E" w:rsidRDefault="00D45523" w:rsidP="003429CF">
            <w:pPr>
              <w:spacing w:after="0" w:line="240" w:lineRule="auto"/>
              <w:jc w:val="center"/>
              <w:rPr>
                <w:rFonts w:cs="B Lotus"/>
                <w:rtl/>
              </w:rPr>
            </w:pPr>
            <w:r w:rsidRPr="0004398E">
              <w:rPr>
                <w:rFonts w:cs="B Lotus" w:hint="cs"/>
                <w:rtl/>
              </w:rPr>
              <w:t>76/0</w:t>
            </w:r>
          </w:p>
        </w:tc>
        <w:tc>
          <w:tcPr>
            <w:tcW w:w="709" w:type="dxa"/>
          </w:tcPr>
          <w:p w:rsidR="00D45523" w:rsidRPr="0004398E" w:rsidRDefault="00D45523" w:rsidP="003429CF">
            <w:pPr>
              <w:spacing w:after="0" w:line="240" w:lineRule="auto"/>
              <w:jc w:val="center"/>
              <w:rPr>
                <w:rFonts w:cs="B Lotus"/>
                <w:rtl/>
              </w:rPr>
            </w:pPr>
            <w:r w:rsidRPr="0004398E">
              <w:rPr>
                <w:rFonts w:cs="B Lotus" w:hint="cs"/>
                <w:rtl/>
              </w:rPr>
              <w:t>56/13</w:t>
            </w:r>
          </w:p>
        </w:tc>
        <w:tc>
          <w:tcPr>
            <w:tcW w:w="1276" w:type="dxa"/>
          </w:tcPr>
          <w:p w:rsidR="00D45523" w:rsidRPr="0004398E" w:rsidRDefault="00D45523" w:rsidP="003429CF">
            <w:pPr>
              <w:spacing w:after="0" w:line="240" w:lineRule="auto"/>
              <w:jc w:val="center"/>
              <w:rPr>
                <w:rFonts w:cs="B Lotus"/>
                <w:rtl/>
              </w:rPr>
            </w:pPr>
            <w:r w:rsidRPr="0004398E">
              <w:rPr>
                <w:rFonts w:cs="B Lotus" w:hint="cs"/>
                <w:rtl/>
              </w:rPr>
              <w:t>00/0</w:t>
            </w:r>
          </w:p>
        </w:tc>
        <w:tc>
          <w:tcPr>
            <w:tcW w:w="1275" w:type="dxa"/>
          </w:tcPr>
          <w:p w:rsidR="00D45523" w:rsidRPr="0004398E" w:rsidRDefault="00D45523" w:rsidP="003429CF">
            <w:pPr>
              <w:spacing w:after="0" w:line="240" w:lineRule="auto"/>
              <w:jc w:val="center"/>
              <w:rPr>
                <w:rFonts w:cs="B Lotus"/>
                <w:vertAlign w:val="subscript"/>
              </w:rPr>
            </w:pPr>
            <w:r w:rsidRPr="0004398E">
              <w:rPr>
                <w:rFonts w:cs="B Lotus" w:hint="cs"/>
                <w:rtl/>
              </w:rPr>
              <w:t>پذیرش فرضیه</w:t>
            </w:r>
          </w:p>
        </w:tc>
      </w:tr>
      <w:tr w:rsidR="00AA2299" w:rsidRPr="0004398E" w:rsidTr="00AA2299">
        <w:tc>
          <w:tcPr>
            <w:tcW w:w="1556" w:type="dxa"/>
          </w:tcPr>
          <w:p w:rsidR="00D45523" w:rsidRPr="0004398E" w:rsidRDefault="00D45523" w:rsidP="001F5B5D">
            <w:pPr>
              <w:tabs>
                <w:tab w:val="left" w:pos="1238"/>
              </w:tabs>
              <w:autoSpaceDE w:val="0"/>
              <w:autoSpaceDN w:val="0"/>
              <w:adjustRightInd w:val="0"/>
              <w:spacing w:after="0" w:line="240" w:lineRule="auto"/>
              <w:jc w:val="both"/>
              <w:rPr>
                <w:rFonts w:cs="B Lotus"/>
                <w:rtl/>
              </w:rPr>
            </w:pPr>
            <w:r w:rsidRPr="0004398E">
              <w:rPr>
                <w:rFonts w:cs="B Lotus" w:hint="cs"/>
                <w:rtl/>
              </w:rPr>
              <w:t>فرضیه فرعی1-2</w:t>
            </w:r>
          </w:p>
        </w:tc>
        <w:tc>
          <w:tcPr>
            <w:tcW w:w="1276" w:type="dxa"/>
          </w:tcPr>
          <w:p w:rsidR="00D45523" w:rsidRPr="0004398E" w:rsidRDefault="00D45523" w:rsidP="003429CF">
            <w:pPr>
              <w:tabs>
                <w:tab w:val="left" w:pos="1238"/>
              </w:tabs>
              <w:autoSpaceDE w:val="0"/>
              <w:autoSpaceDN w:val="0"/>
              <w:adjustRightInd w:val="0"/>
              <w:spacing w:after="0" w:line="240" w:lineRule="auto"/>
              <w:jc w:val="center"/>
              <w:rPr>
                <w:rFonts w:cs="B Lotus"/>
                <w:rtl/>
              </w:rPr>
            </w:pPr>
            <w:r w:rsidRPr="0004398E">
              <w:rPr>
                <w:rFonts w:cs="B Lotus" w:hint="cs"/>
                <w:rtl/>
              </w:rPr>
              <w:t>9</w:t>
            </w:r>
          </w:p>
        </w:tc>
        <w:tc>
          <w:tcPr>
            <w:tcW w:w="850" w:type="dxa"/>
          </w:tcPr>
          <w:p w:rsidR="00D45523" w:rsidRPr="0004398E" w:rsidRDefault="00D45523" w:rsidP="003429CF">
            <w:pPr>
              <w:spacing w:after="0" w:line="240" w:lineRule="auto"/>
              <w:jc w:val="center"/>
              <w:rPr>
                <w:rFonts w:cs="B Lotus"/>
                <w:rtl/>
              </w:rPr>
            </w:pPr>
            <w:r w:rsidRPr="0004398E">
              <w:rPr>
                <w:rFonts w:cs="B Lotus" w:hint="cs"/>
                <w:rtl/>
              </w:rPr>
              <w:t>12/4</w:t>
            </w:r>
          </w:p>
        </w:tc>
        <w:tc>
          <w:tcPr>
            <w:tcW w:w="1137" w:type="dxa"/>
          </w:tcPr>
          <w:p w:rsidR="00D45523" w:rsidRPr="0004398E" w:rsidRDefault="00D45523" w:rsidP="003429CF">
            <w:pPr>
              <w:spacing w:after="0" w:line="240" w:lineRule="auto"/>
              <w:jc w:val="center"/>
              <w:rPr>
                <w:rFonts w:cs="B Lotus"/>
                <w:rtl/>
              </w:rPr>
            </w:pPr>
            <w:r w:rsidRPr="0004398E">
              <w:rPr>
                <w:rFonts w:cs="B Lotus" w:hint="cs"/>
                <w:rtl/>
              </w:rPr>
              <w:t>85/0</w:t>
            </w:r>
          </w:p>
        </w:tc>
        <w:tc>
          <w:tcPr>
            <w:tcW w:w="709" w:type="dxa"/>
          </w:tcPr>
          <w:p w:rsidR="00D45523" w:rsidRPr="0004398E" w:rsidRDefault="00D45523" w:rsidP="003429CF">
            <w:pPr>
              <w:spacing w:after="0" w:line="240" w:lineRule="auto"/>
              <w:jc w:val="center"/>
              <w:rPr>
                <w:rFonts w:cs="B Lotus"/>
                <w:rtl/>
              </w:rPr>
            </w:pPr>
            <w:r w:rsidRPr="0004398E">
              <w:rPr>
                <w:rFonts w:cs="B Lotus" w:hint="cs"/>
                <w:rtl/>
              </w:rPr>
              <w:t>32/15</w:t>
            </w:r>
          </w:p>
        </w:tc>
        <w:tc>
          <w:tcPr>
            <w:tcW w:w="1276" w:type="dxa"/>
          </w:tcPr>
          <w:p w:rsidR="00D45523" w:rsidRPr="0004398E" w:rsidRDefault="00D45523" w:rsidP="003429CF">
            <w:pPr>
              <w:spacing w:after="0" w:line="240" w:lineRule="auto"/>
              <w:jc w:val="center"/>
              <w:rPr>
                <w:rFonts w:cs="B Lotus"/>
                <w:rtl/>
              </w:rPr>
            </w:pPr>
            <w:r w:rsidRPr="0004398E">
              <w:rPr>
                <w:rFonts w:cs="B Lotus" w:hint="cs"/>
                <w:rtl/>
              </w:rPr>
              <w:t>00/0</w:t>
            </w:r>
          </w:p>
        </w:tc>
        <w:tc>
          <w:tcPr>
            <w:tcW w:w="1275" w:type="dxa"/>
          </w:tcPr>
          <w:p w:rsidR="00D45523" w:rsidRPr="0004398E" w:rsidRDefault="00D45523" w:rsidP="003429CF">
            <w:pPr>
              <w:spacing w:after="0" w:line="240" w:lineRule="auto"/>
              <w:jc w:val="center"/>
              <w:rPr>
                <w:rFonts w:cs="B Lotus"/>
                <w:vertAlign w:val="subscript"/>
              </w:rPr>
            </w:pPr>
            <w:r w:rsidRPr="0004398E">
              <w:rPr>
                <w:rFonts w:cs="B Lotus" w:hint="cs"/>
                <w:rtl/>
              </w:rPr>
              <w:t>پذیرش فرضیه</w:t>
            </w:r>
          </w:p>
        </w:tc>
      </w:tr>
      <w:tr w:rsidR="00AA2299" w:rsidRPr="0004398E" w:rsidTr="00AA2299">
        <w:tc>
          <w:tcPr>
            <w:tcW w:w="1556" w:type="dxa"/>
          </w:tcPr>
          <w:p w:rsidR="00D45523" w:rsidRPr="0004398E" w:rsidRDefault="00D45523" w:rsidP="001F5B5D">
            <w:pPr>
              <w:tabs>
                <w:tab w:val="left" w:pos="1238"/>
              </w:tabs>
              <w:autoSpaceDE w:val="0"/>
              <w:autoSpaceDN w:val="0"/>
              <w:adjustRightInd w:val="0"/>
              <w:spacing w:after="0" w:line="240" w:lineRule="auto"/>
              <w:jc w:val="both"/>
              <w:rPr>
                <w:rFonts w:cs="B Lotus"/>
                <w:rtl/>
              </w:rPr>
            </w:pPr>
            <w:r w:rsidRPr="0004398E">
              <w:rPr>
                <w:rFonts w:cs="B Lotus" w:hint="cs"/>
                <w:rtl/>
              </w:rPr>
              <w:t>فرضیه فرعی1-3</w:t>
            </w:r>
          </w:p>
        </w:tc>
        <w:tc>
          <w:tcPr>
            <w:tcW w:w="1276" w:type="dxa"/>
          </w:tcPr>
          <w:p w:rsidR="00D45523" w:rsidRPr="0004398E" w:rsidRDefault="00D45523" w:rsidP="003429CF">
            <w:pPr>
              <w:tabs>
                <w:tab w:val="left" w:pos="1238"/>
              </w:tabs>
              <w:autoSpaceDE w:val="0"/>
              <w:autoSpaceDN w:val="0"/>
              <w:adjustRightInd w:val="0"/>
              <w:spacing w:after="0" w:line="240" w:lineRule="auto"/>
              <w:jc w:val="center"/>
              <w:rPr>
                <w:rFonts w:cs="B Lotus"/>
                <w:rtl/>
              </w:rPr>
            </w:pPr>
            <w:r w:rsidRPr="0004398E">
              <w:rPr>
                <w:rFonts w:cs="B Lotus" w:hint="cs"/>
                <w:rtl/>
              </w:rPr>
              <w:t>7</w:t>
            </w:r>
          </w:p>
        </w:tc>
        <w:tc>
          <w:tcPr>
            <w:tcW w:w="850" w:type="dxa"/>
          </w:tcPr>
          <w:p w:rsidR="00D45523" w:rsidRPr="0004398E" w:rsidRDefault="00D45523" w:rsidP="003429CF">
            <w:pPr>
              <w:spacing w:after="0" w:line="240" w:lineRule="auto"/>
              <w:jc w:val="center"/>
              <w:rPr>
                <w:rFonts w:cs="B Lotus"/>
                <w:rtl/>
              </w:rPr>
            </w:pPr>
            <w:r w:rsidRPr="0004398E">
              <w:rPr>
                <w:rFonts w:cs="B Lotus" w:hint="cs"/>
                <w:rtl/>
              </w:rPr>
              <w:t>58/2</w:t>
            </w:r>
          </w:p>
        </w:tc>
        <w:tc>
          <w:tcPr>
            <w:tcW w:w="1137" w:type="dxa"/>
          </w:tcPr>
          <w:p w:rsidR="00D45523" w:rsidRPr="0004398E" w:rsidRDefault="00D45523" w:rsidP="003429CF">
            <w:pPr>
              <w:spacing w:after="0" w:line="240" w:lineRule="auto"/>
              <w:jc w:val="center"/>
              <w:rPr>
                <w:rFonts w:cs="B Lotus"/>
                <w:rtl/>
              </w:rPr>
            </w:pPr>
            <w:r w:rsidRPr="0004398E">
              <w:rPr>
                <w:rFonts w:cs="B Lotus" w:hint="cs"/>
                <w:rtl/>
              </w:rPr>
              <w:t>26/1</w:t>
            </w:r>
          </w:p>
        </w:tc>
        <w:tc>
          <w:tcPr>
            <w:tcW w:w="709" w:type="dxa"/>
          </w:tcPr>
          <w:p w:rsidR="00D45523" w:rsidRPr="0004398E" w:rsidRDefault="00D45523" w:rsidP="003429CF">
            <w:pPr>
              <w:spacing w:after="0" w:line="240" w:lineRule="auto"/>
              <w:jc w:val="center"/>
              <w:rPr>
                <w:rFonts w:cs="B Lotus"/>
                <w:rtl/>
              </w:rPr>
            </w:pPr>
            <w:r w:rsidRPr="0004398E">
              <w:rPr>
                <w:rFonts w:cs="B Lotus" w:hint="cs"/>
                <w:rtl/>
              </w:rPr>
              <w:t>82/4</w:t>
            </w:r>
          </w:p>
        </w:tc>
        <w:tc>
          <w:tcPr>
            <w:tcW w:w="1276" w:type="dxa"/>
          </w:tcPr>
          <w:p w:rsidR="00D45523" w:rsidRPr="0004398E" w:rsidRDefault="00D45523" w:rsidP="003429CF">
            <w:pPr>
              <w:spacing w:after="0" w:line="240" w:lineRule="auto"/>
              <w:jc w:val="center"/>
              <w:rPr>
                <w:rFonts w:cs="B Lotus"/>
                <w:rtl/>
              </w:rPr>
            </w:pPr>
            <w:r w:rsidRPr="0004398E">
              <w:rPr>
                <w:rFonts w:cs="B Lotus" w:hint="cs"/>
                <w:rtl/>
              </w:rPr>
              <w:t>09/0</w:t>
            </w:r>
          </w:p>
        </w:tc>
        <w:tc>
          <w:tcPr>
            <w:tcW w:w="1275" w:type="dxa"/>
          </w:tcPr>
          <w:p w:rsidR="00D45523" w:rsidRPr="0004398E" w:rsidRDefault="00D45523" w:rsidP="003429CF">
            <w:pPr>
              <w:spacing w:after="0" w:line="240" w:lineRule="auto"/>
              <w:jc w:val="center"/>
              <w:rPr>
                <w:rFonts w:cs="B Lotus"/>
                <w:vertAlign w:val="subscript"/>
              </w:rPr>
            </w:pPr>
            <w:r w:rsidRPr="0004398E">
              <w:rPr>
                <w:rFonts w:cs="B Lotus" w:hint="cs"/>
                <w:rtl/>
              </w:rPr>
              <w:t>رد فرضیه</w:t>
            </w:r>
          </w:p>
        </w:tc>
      </w:tr>
    </w:tbl>
    <w:p w:rsidR="00D45523" w:rsidRPr="009E7548" w:rsidRDefault="00D45523" w:rsidP="001F5B5D">
      <w:pPr>
        <w:tabs>
          <w:tab w:val="left" w:pos="1238"/>
        </w:tabs>
        <w:autoSpaceDE w:val="0"/>
        <w:autoSpaceDN w:val="0"/>
        <w:adjustRightInd w:val="0"/>
        <w:spacing w:after="0" w:line="240" w:lineRule="auto"/>
        <w:jc w:val="both"/>
        <w:rPr>
          <w:rFonts w:cs="B Lotus"/>
          <w:sz w:val="26"/>
          <w:szCs w:val="26"/>
        </w:rPr>
      </w:pPr>
    </w:p>
    <w:p w:rsidR="00490F16" w:rsidRPr="009E7548" w:rsidRDefault="00D45523" w:rsidP="00105F9F">
      <w:pPr>
        <w:spacing w:after="0" w:line="240" w:lineRule="auto"/>
        <w:ind w:left="-2"/>
        <w:jc w:val="both"/>
        <w:rPr>
          <w:rFonts w:cs="B Lotus"/>
          <w:sz w:val="26"/>
          <w:szCs w:val="26"/>
          <w:rtl/>
        </w:rPr>
      </w:pPr>
      <w:r w:rsidRPr="009E7548">
        <w:rPr>
          <w:rFonts w:cs="B Lotus" w:hint="cs"/>
          <w:sz w:val="26"/>
          <w:szCs w:val="26"/>
          <w:rtl/>
        </w:rPr>
        <w:t xml:space="preserve"> همان</w:t>
      </w:r>
      <w:r w:rsidR="000730B6">
        <w:rPr>
          <w:rFonts w:cs="B Lotus" w:hint="eastAsia"/>
          <w:sz w:val="26"/>
          <w:szCs w:val="26"/>
          <w:rtl/>
        </w:rPr>
        <w:t>‌</w:t>
      </w:r>
      <w:r w:rsidRPr="009E7548">
        <w:rPr>
          <w:rFonts w:cs="B Lotus" w:hint="cs"/>
          <w:sz w:val="26"/>
          <w:szCs w:val="26"/>
          <w:rtl/>
        </w:rPr>
        <w:t>گونه که نتایج پژوهش نشان می</w:t>
      </w:r>
      <w:r w:rsidRPr="009E7548">
        <w:rPr>
          <w:rFonts w:cs="B Lotus" w:hint="cs"/>
          <w:sz w:val="26"/>
          <w:szCs w:val="26"/>
          <w:rtl/>
        </w:rPr>
        <w:softHyphen/>
        <w:t>دهد میانگین کل سوال</w:t>
      </w:r>
      <w:r w:rsidR="000730B6">
        <w:rPr>
          <w:rFonts w:cs="B Lotus" w:hint="eastAsia"/>
          <w:sz w:val="26"/>
          <w:szCs w:val="26"/>
          <w:rtl/>
        </w:rPr>
        <w:t>‌</w:t>
      </w:r>
      <w:r w:rsidRPr="009E7548">
        <w:rPr>
          <w:rFonts w:cs="B Lotus" w:hint="cs"/>
          <w:sz w:val="26"/>
          <w:szCs w:val="26"/>
          <w:rtl/>
        </w:rPr>
        <w:t>های پرسش</w:t>
      </w:r>
      <w:r w:rsidRPr="009E7548">
        <w:rPr>
          <w:rFonts w:cs="B Lotus" w:hint="cs"/>
          <w:sz w:val="26"/>
          <w:szCs w:val="26"/>
          <w:rtl/>
        </w:rPr>
        <w:softHyphen/>
        <w:t>نامه88/3 است و با توجه به این</w:t>
      </w:r>
      <w:r w:rsidR="000730B6">
        <w:rPr>
          <w:rFonts w:cs="B Lotus" w:hint="eastAsia"/>
          <w:sz w:val="26"/>
          <w:szCs w:val="26"/>
          <w:rtl/>
        </w:rPr>
        <w:t>‌</w:t>
      </w:r>
      <w:r w:rsidRPr="009E7548">
        <w:rPr>
          <w:rFonts w:cs="B Lotus" w:hint="cs"/>
          <w:sz w:val="26"/>
          <w:szCs w:val="26"/>
          <w:rtl/>
        </w:rPr>
        <w:t>که سطح معناد</w:t>
      </w:r>
      <w:r w:rsidR="000730B6">
        <w:rPr>
          <w:rFonts w:cs="B Lotus" w:hint="cs"/>
          <w:sz w:val="26"/>
          <w:szCs w:val="26"/>
          <w:rtl/>
        </w:rPr>
        <w:t>ا</w:t>
      </w:r>
      <w:r w:rsidRPr="009E7548">
        <w:rPr>
          <w:rFonts w:cs="B Lotus" w:hint="cs"/>
          <w:sz w:val="26"/>
          <w:szCs w:val="26"/>
          <w:rtl/>
        </w:rPr>
        <w:t xml:space="preserve">ری آماره </w:t>
      </w:r>
      <w:r w:rsidRPr="009E7548">
        <w:rPr>
          <w:rFonts w:cs="B Lotus"/>
          <w:sz w:val="26"/>
          <w:szCs w:val="26"/>
        </w:rPr>
        <w:t>t</w:t>
      </w:r>
      <w:r w:rsidRPr="009E7548">
        <w:rPr>
          <w:rFonts w:cs="B Lotus" w:hint="cs"/>
          <w:sz w:val="26"/>
          <w:szCs w:val="26"/>
          <w:rtl/>
        </w:rPr>
        <w:t xml:space="preserve"> برابر با 00/0 و کمتر از 5% است، می</w:t>
      </w:r>
      <w:r w:rsidRPr="009E7548">
        <w:rPr>
          <w:rFonts w:cs="B Lotus"/>
          <w:sz w:val="26"/>
          <w:szCs w:val="26"/>
          <w:rtl/>
        </w:rPr>
        <w:softHyphen/>
      </w:r>
      <w:r w:rsidRPr="009E7548">
        <w:rPr>
          <w:rFonts w:cs="B Lotus" w:hint="cs"/>
          <w:sz w:val="26"/>
          <w:szCs w:val="26"/>
          <w:rtl/>
        </w:rPr>
        <w:t>توان نتیجه گرفت که دانشگاهیان، حسابداران دانشگاه و حسابرسان نسبت به</w:t>
      </w:r>
      <w:r w:rsidR="00127492" w:rsidRPr="009E7548">
        <w:rPr>
          <w:rFonts w:cs="B Lotus" w:hint="cs"/>
          <w:sz w:val="26"/>
          <w:szCs w:val="26"/>
          <w:rtl/>
        </w:rPr>
        <w:t xml:space="preserve"> نامطلوب بودن</w:t>
      </w:r>
      <w:r w:rsidRPr="009E7548">
        <w:rPr>
          <w:rFonts w:cs="B Lotus" w:hint="cs"/>
          <w:sz w:val="26"/>
          <w:szCs w:val="26"/>
          <w:rtl/>
        </w:rPr>
        <w:t xml:space="preserve"> حسابرسی دولتی در دانشگاه</w:t>
      </w:r>
      <w:r w:rsidRPr="009E7548">
        <w:rPr>
          <w:rFonts w:cs="B Lotus" w:hint="cs"/>
          <w:sz w:val="26"/>
          <w:szCs w:val="26"/>
          <w:rtl/>
        </w:rPr>
        <w:softHyphen/>
        <w:t>های ایران، نگرش مثبت معناداری دارند و فرضیه اصلی اول پژوهش پذیرفته می</w:t>
      </w:r>
      <w:r w:rsidRPr="009E7548">
        <w:rPr>
          <w:rFonts w:cs="B Lotus" w:hint="cs"/>
          <w:sz w:val="26"/>
          <w:szCs w:val="26"/>
          <w:rtl/>
        </w:rPr>
        <w:softHyphen/>
        <w:t xml:space="preserve">شود. در رابطه با فرضیه 1-1 </w:t>
      </w:r>
      <w:r w:rsidR="001E052D" w:rsidRPr="009E7548">
        <w:rPr>
          <w:rFonts w:cs="B Lotus" w:hint="cs"/>
          <w:sz w:val="26"/>
          <w:szCs w:val="26"/>
          <w:rtl/>
        </w:rPr>
        <w:t xml:space="preserve"> همان</w:t>
      </w:r>
      <w:r w:rsidR="000730B6">
        <w:rPr>
          <w:rFonts w:cs="B Lotus" w:hint="eastAsia"/>
          <w:sz w:val="26"/>
          <w:szCs w:val="26"/>
          <w:rtl/>
        </w:rPr>
        <w:t>‌</w:t>
      </w:r>
      <w:r w:rsidR="001E052D" w:rsidRPr="009E7548">
        <w:rPr>
          <w:rFonts w:cs="B Lotus" w:hint="cs"/>
          <w:sz w:val="26"/>
          <w:szCs w:val="26"/>
          <w:rtl/>
        </w:rPr>
        <w:t>گونه که مشاهده می</w:t>
      </w:r>
      <w:r w:rsidR="001E052D" w:rsidRPr="009E7548">
        <w:rPr>
          <w:rFonts w:cs="B Lotus" w:hint="cs"/>
          <w:sz w:val="26"/>
          <w:szCs w:val="26"/>
          <w:rtl/>
        </w:rPr>
        <w:softHyphen/>
        <w:t>شود میانگین جمع کل 5 سوال برابر با 01/4 و</w:t>
      </w:r>
      <w:r w:rsidR="0026550E" w:rsidRPr="009E7548">
        <w:rPr>
          <w:rFonts w:cs="B Lotus" w:hint="cs"/>
          <w:sz w:val="26"/>
          <w:szCs w:val="26"/>
          <w:rtl/>
        </w:rPr>
        <w:t xml:space="preserve"> </w:t>
      </w:r>
      <w:r w:rsidR="001E052D" w:rsidRPr="009E7548">
        <w:rPr>
          <w:rFonts w:cs="B Lotus" w:hint="cs"/>
          <w:sz w:val="26"/>
          <w:szCs w:val="26"/>
          <w:rtl/>
        </w:rPr>
        <w:t>بیشتر از عدد 3 می‌باشد و با</w:t>
      </w:r>
      <w:r w:rsidR="0026550E" w:rsidRPr="009E7548">
        <w:rPr>
          <w:rFonts w:cs="B Lotus" w:hint="cs"/>
          <w:sz w:val="26"/>
          <w:szCs w:val="26"/>
          <w:rtl/>
        </w:rPr>
        <w:t xml:space="preserve"> </w:t>
      </w:r>
      <w:r w:rsidR="001E052D" w:rsidRPr="009E7548">
        <w:rPr>
          <w:rFonts w:cs="B Lotus" w:hint="cs"/>
          <w:sz w:val="26"/>
          <w:szCs w:val="26"/>
          <w:rtl/>
        </w:rPr>
        <w:t xml:space="preserve">توجه به آماره </w:t>
      </w:r>
      <w:r w:rsidR="001E052D" w:rsidRPr="000F23C3">
        <w:rPr>
          <w:rFonts w:ascii="Times New Roman" w:hAnsi="Times New Roman" w:cs="Times New Roman"/>
        </w:rPr>
        <w:t>t</w:t>
      </w:r>
      <w:r w:rsidR="001E052D" w:rsidRPr="009E7548">
        <w:rPr>
          <w:rFonts w:cs="B Lotus" w:hint="cs"/>
          <w:sz w:val="26"/>
          <w:szCs w:val="26"/>
          <w:rtl/>
        </w:rPr>
        <w:t xml:space="preserve"> و معناداری آن، این فرضیه پژوهش پذیرفته می</w:t>
      </w:r>
      <w:r w:rsidR="000730B6">
        <w:rPr>
          <w:rFonts w:cs="B Lotus" w:hint="eastAsia"/>
          <w:sz w:val="26"/>
          <w:szCs w:val="26"/>
          <w:rtl/>
        </w:rPr>
        <w:t>‌</w:t>
      </w:r>
      <w:r w:rsidR="001E052D" w:rsidRPr="009E7548">
        <w:rPr>
          <w:rFonts w:cs="B Lotus" w:hint="cs"/>
          <w:sz w:val="26"/>
          <w:szCs w:val="26"/>
          <w:rtl/>
        </w:rPr>
        <w:t>شود و می‌توان چنین استنباط کرد که دانشگاهیان، حسابداران دانشگاه وحسابرسان نسبت به ضرورت تدوین استانداردهای حسابرسی، در دانشگاه</w:t>
      </w:r>
      <w:r w:rsidR="001E052D" w:rsidRPr="009E7548">
        <w:rPr>
          <w:rFonts w:cs="B Lotus" w:hint="cs"/>
          <w:sz w:val="26"/>
          <w:szCs w:val="26"/>
          <w:rtl/>
        </w:rPr>
        <w:softHyphen/>
        <w:t>ها، نگرش مثبت معناداری دارند. در رابطه با فرضیه 1-2 همان</w:t>
      </w:r>
      <w:r w:rsidR="000730B6">
        <w:rPr>
          <w:rFonts w:cs="B Lotus" w:hint="eastAsia"/>
          <w:sz w:val="26"/>
          <w:szCs w:val="26"/>
          <w:rtl/>
        </w:rPr>
        <w:t>‌</w:t>
      </w:r>
      <w:r w:rsidR="001E052D" w:rsidRPr="009E7548">
        <w:rPr>
          <w:rFonts w:cs="B Lotus" w:hint="cs"/>
          <w:sz w:val="26"/>
          <w:szCs w:val="26"/>
          <w:rtl/>
        </w:rPr>
        <w:t>گونه که مشاهده می</w:t>
      </w:r>
      <w:r w:rsidR="001E052D" w:rsidRPr="009E7548">
        <w:rPr>
          <w:rFonts w:cs="B Lotus" w:hint="cs"/>
          <w:sz w:val="26"/>
          <w:szCs w:val="26"/>
          <w:rtl/>
        </w:rPr>
        <w:softHyphen/>
        <w:t xml:space="preserve">شود میانگین جمع کل 9 سوال برابر با 12/4 و  بیشتر از عدد 3 می‌باشد و با توجه به آماره </w:t>
      </w:r>
      <w:r w:rsidR="001E052D" w:rsidRPr="006C3FE0">
        <w:rPr>
          <w:rFonts w:ascii="Times New Roman" w:hAnsi="Times New Roman" w:cs="Times New Roman"/>
        </w:rPr>
        <w:t>t</w:t>
      </w:r>
      <w:r w:rsidR="001E052D" w:rsidRPr="009E7548">
        <w:rPr>
          <w:rFonts w:cs="B Lotus" w:hint="cs"/>
          <w:sz w:val="26"/>
          <w:szCs w:val="26"/>
          <w:rtl/>
        </w:rPr>
        <w:t xml:space="preserve"> و معناداری آن، این فرضیه پژوهش پذیرفته می</w:t>
      </w:r>
      <w:r w:rsidR="001E052D" w:rsidRPr="009E7548">
        <w:rPr>
          <w:rFonts w:cs="B Lotus" w:hint="cs"/>
          <w:sz w:val="26"/>
          <w:szCs w:val="26"/>
          <w:rtl/>
        </w:rPr>
        <w:softHyphen/>
        <w:t>شود و می‌توان چنین استنباط کرد که دانشگاهیان، حسابداران دانشگاه و حسابرسان نسبت به ارزش افزوده گزارش حسابرسی، در دانشگاه</w:t>
      </w:r>
      <w:r w:rsidR="001E052D" w:rsidRPr="009E7548">
        <w:rPr>
          <w:rFonts w:cs="B Lotus" w:hint="cs"/>
          <w:sz w:val="26"/>
          <w:szCs w:val="26"/>
          <w:rtl/>
        </w:rPr>
        <w:softHyphen/>
        <w:t xml:space="preserve">ها، نگرش </w:t>
      </w:r>
      <w:r w:rsidR="00127492" w:rsidRPr="009E7548">
        <w:rPr>
          <w:rFonts w:cs="B Lotus" w:hint="cs"/>
          <w:sz w:val="26"/>
          <w:szCs w:val="26"/>
          <w:rtl/>
        </w:rPr>
        <w:t>منفی</w:t>
      </w:r>
      <w:r w:rsidR="001E052D" w:rsidRPr="009E7548">
        <w:rPr>
          <w:rFonts w:cs="B Lotus" w:hint="cs"/>
          <w:sz w:val="26"/>
          <w:szCs w:val="26"/>
          <w:rtl/>
        </w:rPr>
        <w:t xml:space="preserve"> معناداری دارند در رابطه با فرضیه 1-3 همانگونه که مشاهده می</w:t>
      </w:r>
      <w:r w:rsidR="001E052D" w:rsidRPr="009E7548">
        <w:rPr>
          <w:rFonts w:cs="B Lotus" w:hint="cs"/>
          <w:sz w:val="26"/>
          <w:szCs w:val="26"/>
          <w:rtl/>
        </w:rPr>
        <w:softHyphen/>
        <w:t xml:space="preserve">شود میانگین جمع کل 7 سوال برابر با 58/2 و کمتر از عدد 3 است و با توجه به آماره </w:t>
      </w:r>
      <w:r w:rsidR="001E052D" w:rsidRPr="000F23C3">
        <w:rPr>
          <w:rFonts w:ascii="Times New Roman" w:hAnsi="Times New Roman" w:cs="Times New Roman"/>
        </w:rPr>
        <w:t>t</w:t>
      </w:r>
      <w:r w:rsidR="001E052D" w:rsidRPr="009E7548">
        <w:rPr>
          <w:rFonts w:cs="B Lotus" w:hint="cs"/>
          <w:sz w:val="26"/>
          <w:szCs w:val="26"/>
          <w:rtl/>
        </w:rPr>
        <w:t xml:space="preserve"> </w:t>
      </w:r>
      <w:r w:rsidR="001E052D" w:rsidRPr="009E7548">
        <w:rPr>
          <w:rFonts w:cs="B Lotus" w:hint="cs"/>
          <w:sz w:val="26"/>
          <w:szCs w:val="26"/>
          <w:rtl/>
        </w:rPr>
        <w:lastRenderedPageBreak/>
        <w:t>و سطح معناد</w:t>
      </w:r>
      <w:r w:rsidR="000730B6">
        <w:rPr>
          <w:rFonts w:cs="B Lotus" w:hint="cs"/>
          <w:sz w:val="26"/>
          <w:szCs w:val="26"/>
          <w:rtl/>
        </w:rPr>
        <w:t xml:space="preserve">اری </w:t>
      </w:r>
      <w:r w:rsidR="001E052D" w:rsidRPr="009E7548">
        <w:rPr>
          <w:rFonts w:cs="B Lotus" w:hint="cs"/>
          <w:sz w:val="26"/>
          <w:szCs w:val="26"/>
          <w:rtl/>
        </w:rPr>
        <w:t>آن که کمتر از 5% است، این فرضیه پژوهش پذیرفته نمی</w:t>
      </w:r>
      <w:r w:rsidR="001E052D" w:rsidRPr="009E7548">
        <w:rPr>
          <w:rFonts w:cs="B Lotus" w:hint="cs"/>
          <w:sz w:val="26"/>
          <w:szCs w:val="26"/>
          <w:rtl/>
        </w:rPr>
        <w:softHyphen/>
        <w:t xml:space="preserve">شود و نمی‌توان استنباط کرد که دانشگاهیان، حسابداران دانشگاه و حسابرسان نسبت به </w:t>
      </w:r>
      <w:r w:rsidR="00127492" w:rsidRPr="009E7548">
        <w:rPr>
          <w:rFonts w:cs="B Lotus" w:hint="cs"/>
          <w:sz w:val="26"/>
          <w:szCs w:val="26"/>
          <w:rtl/>
        </w:rPr>
        <w:t>نا</w:t>
      </w:r>
      <w:r w:rsidR="001E052D" w:rsidRPr="009E7548">
        <w:rPr>
          <w:rFonts w:cs="B Lotus" w:hint="cs"/>
          <w:sz w:val="26"/>
          <w:szCs w:val="26"/>
          <w:rtl/>
        </w:rPr>
        <w:t>مطلوب بودن کنترل</w:t>
      </w:r>
      <w:r w:rsidR="001E052D" w:rsidRPr="009E7548">
        <w:rPr>
          <w:rFonts w:cs="B Lotus"/>
          <w:sz w:val="26"/>
          <w:szCs w:val="26"/>
          <w:rtl/>
        </w:rPr>
        <w:softHyphen/>
      </w:r>
      <w:r w:rsidR="001E052D" w:rsidRPr="009E7548">
        <w:rPr>
          <w:rFonts w:cs="B Lotus" w:hint="cs"/>
          <w:sz w:val="26"/>
          <w:szCs w:val="26"/>
          <w:rtl/>
        </w:rPr>
        <w:t>های داخلی، در دانشگاه</w:t>
      </w:r>
      <w:r w:rsidR="001E052D" w:rsidRPr="009E7548">
        <w:rPr>
          <w:rFonts w:cs="B Lotus" w:hint="cs"/>
          <w:sz w:val="26"/>
          <w:szCs w:val="26"/>
          <w:rtl/>
        </w:rPr>
        <w:softHyphen/>
        <w:t>ها، نگرش مثبت معناداری دارند. البته در سطح معناداری 10% این فرضیه پژوهش پذیرفته می شود.</w:t>
      </w:r>
    </w:p>
    <w:p w:rsidR="001E052D" w:rsidRDefault="001E052D" w:rsidP="000730B6">
      <w:pPr>
        <w:tabs>
          <w:tab w:val="left" w:pos="1238"/>
        </w:tabs>
        <w:autoSpaceDE w:val="0"/>
        <w:autoSpaceDN w:val="0"/>
        <w:adjustRightInd w:val="0"/>
        <w:spacing w:after="0" w:line="240" w:lineRule="auto"/>
        <w:jc w:val="both"/>
        <w:rPr>
          <w:rFonts w:ascii="BTitr,Bold" w:cs="B Lotus"/>
          <w:sz w:val="26"/>
          <w:szCs w:val="26"/>
          <w:rtl/>
        </w:rPr>
      </w:pPr>
      <w:r w:rsidRPr="009E7548">
        <w:rPr>
          <w:rFonts w:ascii="BTitr,Bold" w:cs="B Lotus" w:hint="cs"/>
          <w:sz w:val="26"/>
          <w:szCs w:val="26"/>
          <w:rtl/>
        </w:rPr>
        <w:t xml:space="preserve">جهت آزمون فرضیه دوم پژوهش از ازمون </w:t>
      </w:r>
      <w:r w:rsidRPr="000F23C3">
        <w:rPr>
          <w:rFonts w:ascii="Times New Roman" w:hAnsi="Times New Roman" w:cs="Times New Roman"/>
        </w:rPr>
        <w:t>AN</w:t>
      </w:r>
      <w:r w:rsidR="00875F07" w:rsidRPr="000F23C3">
        <w:rPr>
          <w:rFonts w:ascii="Times New Roman" w:hAnsi="Times New Roman" w:cs="Times New Roman"/>
        </w:rPr>
        <w:t>O</w:t>
      </w:r>
      <w:r w:rsidRPr="000F23C3">
        <w:rPr>
          <w:rFonts w:ascii="Times New Roman" w:hAnsi="Times New Roman" w:cs="Times New Roman"/>
        </w:rPr>
        <w:t>VA</w:t>
      </w:r>
      <w:r w:rsidRPr="009E7548">
        <w:rPr>
          <w:rFonts w:ascii="BTitr,Bold" w:cs="B Lotus" w:hint="cs"/>
          <w:sz w:val="26"/>
          <w:szCs w:val="26"/>
          <w:rtl/>
        </w:rPr>
        <w:t xml:space="preserve"> استفاده گردید. نتایج حاصل از این آزمون برای فرضیه دوم</w:t>
      </w:r>
      <w:r w:rsidR="000C68BE">
        <w:rPr>
          <w:rFonts w:ascii="BTitr,Bold" w:cs="B Lotus" w:hint="cs"/>
          <w:sz w:val="26"/>
          <w:szCs w:val="26"/>
          <w:rtl/>
        </w:rPr>
        <w:t xml:space="preserve"> و سه فرضیه فرعی مربوط به آن به</w:t>
      </w:r>
      <w:r w:rsidR="000C68BE">
        <w:rPr>
          <w:rFonts w:ascii="BTitr,Bold" w:cs="B Lotus" w:hint="eastAsia"/>
          <w:sz w:val="26"/>
          <w:szCs w:val="26"/>
          <w:rtl/>
        </w:rPr>
        <w:t>‌</w:t>
      </w:r>
      <w:r w:rsidRPr="009E7548">
        <w:rPr>
          <w:rFonts w:ascii="BTitr,Bold" w:cs="B Lotus" w:hint="cs"/>
          <w:sz w:val="26"/>
          <w:szCs w:val="26"/>
          <w:rtl/>
        </w:rPr>
        <w:t xml:space="preserve">صورت </w:t>
      </w:r>
      <w:r w:rsidR="000730B6">
        <w:rPr>
          <w:rFonts w:ascii="BTitr,Bold" w:cs="B Lotus" w:hint="cs"/>
          <w:sz w:val="26"/>
          <w:szCs w:val="26"/>
          <w:rtl/>
        </w:rPr>
        <w:t>نگاره</w:t>
      </w:r>
      <w:r w:rsidRPr="009E7548">
        <w:rPr>
          <w:rFonts w:ascii="BTitr,Bold" w:cs="B Lotus" w:hint="cs"/>
          <w:sz w:val="26"/>
          <w:szCs w:val="26"/>
          <w:rtl/>
        </w:rPr>
        <w:t xml:space="preserve"> </w:t>
      </w:r>
      <w:r w:rsidR="000C68BE">
        <w:rPr>
          <w:rFonts w:ascii="BTitr,Bold" w:cs="B Lotus" w:hint="cs"/>
          <w:sz w:val="26"/>
          <w:szCs w:val="26"/>
          <w:rtl/>
        </w:rPr>
        <w:t>(2) ا</w:t>
      </w:r>
      <w:r w:rsidRPr="009E7548">
        <w:rPr>
          <w:rFonts w:ascii="BTitr,Bold" w:cs="B Lotus" w:hint="cs"/>
          <w:sz w:val="26"/>
          <w:szCs w:val="26"/>
          <w:rtl/>
        </w:rPr>
        <w:t>ست.</w:t>
      </w:r>
    </w:p>
    <w:p w:rsidR="00664ED9" w:rsidRPr="009E7548" w:rsidRDefault="00664ED9" w:rsidP="000730B6">
      <w:pPr>
        <w:tabs>
          <w:tab w:val="left" w:pos="1238"/>
        </w:tabs>
        <w:autoSpaceDE w:val="0"/>
        <w:autoSpaceDN w:val="0"/>
        <w:adjustRightInd w:val="0"/>
        <w:spacing w:after="0" w:line="240" w:lineRule="auto"/>
        <w:jc w:val="both"/>
        <w:rPr>
          <w:rFonts w:ascii="BTitr,Bold" w:cs="B Lotus"/>
          <w:sz w:val="26"/>
          <w:szCs w:val="26"/>
          <w:rtl/>
        </w:rPr>
      </w:pPr>
    </w:p>
    <w:p w:rsidR="0022359F" w:rsidRPr="009E7548" w:rsidRDefault="00664ED9" w:rsidP="00664ED9">
      <w:pPr>
        <w:tabs>
          <w:tab w:val="left" w:pos="1238"/>
        </w:tabs>
        <w:autoSpaceDE w:val="0"/>
        <w:autoSpaceDN w:val="0"/>
        <w:adjustRightInd w:val="0"/>
        <w:spacing w:after="0" w:line="240" w:lineRule="auto"/>
        <w:jc w:val="center"/>
        <w:rPr>
          <w:rFonts w:ascii="BTitr,Bold" w:cs="B Lotus"/>
          <w:sz w:val="26"/>
          <w:szCs w:val="26"/>
          <w:rtl/>
        </w:rPr>
      </w:pPr>
      <w:r>
        <w:rPr>
          <w:rFonts w:ascii="BTitr,Bold" w:cs="B Lotus" w:hint="cs"/>
          <w:b/>
          <w:bCs/>
          <w:rtl/>
        </w:rPr>
        <w:t>نگاره</w:t>
      </w:r>
      <w:r w:rsidRPr="000C68BE">
        <w:rPr>
          <w:rFonts w:ascii="BTitr,Bold" w:cs="B Lotus" w:hint="cs"/>
          <w:b/>
          <w:bCs/>
          <w:rtl/>
        </w:rPr>
        <w:t xml:space="preserve"> 2</w:t>
      </w:r>
      <w:r>
        <w:rPr>
          <w:rFonts w:ascii="BTitr,Bold" w:cs="B Lotus" w:hint="cs"/>
          <w:b/>
          <w:bCs/>
          <w:rtl/>
        </w:rPr>
        <w:t>.</w:t>
      </w:r>
      <w:r w:rsidRPr="000C68BE">
        <w:rPr>
          <w:rFonts w:ascii="BTitr,Bold" w:cs="B Lotus" w:hint="cs"/>
          <w:b/>
          <w:bCs/>
          <w:rtl/>
        </w:rPr>
        <w:t xml:space="preserve"> نتایج حاصل از آزمون فرضیه دوم به همراه فرضیه</w:t>
      </w:r>
      <w:r w:rsidRPr="000C68BE">
        <w:rPr>
          <w:rFonts w:ascii="BTitr,Bold" w:cs="B Lotus" w:hint="cs"/>
          <w:b/>
          <w:bCs/>
          <w:rtl/>
        </w:rPr>
        <w:softHyphen/>
        <w:t>های فرعی آن</w:t>
      </w:r>
    </w:p>
    <w:tbl>
      <w:tblPr>
        <w:bidiVisual/>
        <w:tblW w:w="8079"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1404"/>
        <w:gridCol w:w="1418"/>
        <w:gridCol w:w="1701"/>
        <w:gridCol w:w="1417"/>
      </w:tblGrid>
      <w:tr w:rsidR="002C6463" w:rsidRPr="00264DCE" w:rsidTr="00AA2299">
        <w:tc>
          <w:tcPr>
            <w:tcW w:w="2139" w:type="dxa"/>
          </w:tcPr>
          <w:p w:rsidR="002C6463" w:rsidRPr="00264DCE" w:rsidRDefault="002C6463" w:rsidP="00264DCE">
            <w:pPr>
              <w:spacing w:after="0" w:line="240" w:lineRule="auto"/>
              <w:jc w:val="center"/>
              <w:rPr>
                <w:rFonts w:cs="B Lotus"/>
                <w:b/>
                <w:bCs/>
                <w:rtl/>
              </w:rPr>
            </w:pPr>
            <w:r w:rsidRPr="00264DCE">
              <w:rPr>
                <w:rFonts w:cs="B Lotus" w:hint="cs"/>
                <w:b/>
                <w:bCs/>
                <w:rtl/>
              </w:rPr>
              <w:t>شماره فرضیه</w:t>
            </w:r>
          </w:p>
        </w:tc>
        <w:tc>
          <w:tcPr>
            <w:tcW w:w="1404" w:type="dxa"/>
          </w:tcPr>
          <w:p w:rsidR="002C6463" w:rsidRPr="00264DCE" w:rsidRDefault="002C6463" w:rsidP="00264DCE">
            <w:pPr>
              <w:spacing w:after="0" w:line="240" w:lineRule="auto"/>
              <w:jc w:val="center"/>
              <w:rPr>
                <w:rFonts w:cs="B Lotus"/>
                <w:b/>
                <w:bCs/>
                <w:rtl/>
              </w:rPr>
            </w:pPr>
            <w:r w:rsidRPr="00264DCE">
              <w:rPr>
                <w:rFonts w:cs="B Lotus" w:hint="cs"/>
                <w:b/>
                <w:bCs/>
                <w:rtl/>
              </w:rPr>
              <w:t>تعداد سوال ها</w:t>
            </w:r>
          </w:p>
        </w:tc>
        <w:tc>
          <w:tcPr>
            <w:tcW w:w="1418" w:type="dxa"/>
          </w:tcPr>
          <w:p w:rsidR="002C6463" w:rsidRPr="00264DCE" w:rsidRDefault="002C6463" w:rsidP="00264DCE">
            <w:pPr>
              <w:spacing w:after="0" w:line="240" w:lineRule="auto"/>
              <w:jc w:val="center"/>
              <w:rPr>
                <w:rFonts w:cs="B Lotus"/>
                <w:b/>
                <w:bCs/>
                <w:rtl/>
              </w:rPr>
            </w:pPr>
            <w:r w:rsidRPr="00264DCE">
              <w:rPr>
                <w:rFonts w:cs="B Lotus" w:hint="cs"/>
                <w:b/>
                <w:bCs/>
                <w:rtl/>
              </w:rPr>
              <w:t>آماره</w:t>
            </w:r>
            <w:r w:rsidRPr="00264DCE">
              <w:rPr>
                <w:rFonts w:cs="B Lotus"/>
                <w:b/>
                <w:bCs/>
              </w:rPr>
              <w:sym w:font="Symbol" w:char="F063"/>
            </w:r>
            <w:r w:rsidRPr="00264DCE">
              <w:rPr>
                <w:rFonts w:cs="B Lotus"/>
                <w:b/>
                <w:bCs/>
                <w:vertAlign w:val="superscript"/>
              </w:rPr>
              <w:t>2</w:t>
            </w:r>
          </w:p>
        </w:tc>
        <w:tc>
          <w:tcPr>
            <w:tcW w:w="1701" w:type="dxa"/>
          </w:tcPr>
          <w:p w:rsidR="002C6463" w:rsidRPr="00264DCE" w:rsidRDefault="002C6463" w:rsidP="00264DCE">
            <w:pPr>
              <w:spacing w:after="0" w:line="240" w:lineRule="auto"/>
              <w:jc w:val="center"/>
              <w:rPr>
                <w:rFonts w:cs="B Lotus"/>
                <w:b/>
                <w:bCs/>
                <w:rtl/>
              </w:rPr>
            </w:pPr>
            <w:r w:rsidRPr="00264DCE">
              <w:rPr>
                <w:rFonts w:cs="B Lotus" w:hint="cs"/>
                <w:b/>
                <w:bCs/>
                <w:rtl/>
              </w:rPr>
              <w:t>سطح معناداری</w:t>
            </w:r>
          </w:p>
        </w:tc>
        <w:tc>
          <w:tcPr>
            <w:tcW w:w="1417" w:type="dxa"/>
          </w:tcPr>
          <w:p w:rsidR="002C6463" w:rsidRPr="00264DCE" w:rsidRDefault="002C6463" w:rsidP="00264DCE">
            <w:pPr>
              <w:spacing w:after="0" w:line="240" w:lineRule="auto"/>
              <w:jc w:val="center"/>
              <w:rPr>
                <w:rFonts w:cs="B Lotus"/>
                <w:b/>
                <w:bCs/>
                <w:rtl/>
              </w:rPr>
            </w:pPr>
            <w:r w:rsidRPr="00264DCE">
              <w:rPr>
                <w:rFonts w:cs="B Lotus" w:hint="cs"/>
                <w:b/>
                <w:bCs/>
                <w:rtl/>
              </w:rPr>
              <w:t>نتیجه</w:t>
            </w:r>
          </w:p>
        </w:tc>
      </w:tr>
      <w:tr w:rsidR="002C6463" w:rsidRPr="00264DCE" w:rsidTr="00AA2299">
        <w:tc>
          <w:tcPr>
            <w:tcW w:w="2139" w:type="dxa"/>
          </w:tcPr>
          <w:p w:rsidR="002C6463" w:rsidRPr="00264DCE" w:rsidRDefault="002C6463" w:rsidP="001F5B5D">
            <w:pPr>
              <w:tabs>
                <w:tab w:val="left" w:pos="1238"/>
              </w:tabs>
              <w:autoSpaceDE w:val="0"/>
              <w:autoSpaceDN w:val="0"/>
              <w:adjustRightInd w:val="0"/>
              <w:spacing w:after="0" w:line="240" w:lineRule="auto"/>
              <w:jc w:val="both"/>
              <w:rPr>
                <w:rFonts w:cs="B Lotus"/>
                <w:rtl/>
              </w:rPr>
            </w:pPr>
            <w:r w:rsidRPr="00264DCE">
              <w:rPr>
                <w:rFonts w:cs="B Lotus" w:hint="cs"/>
                <w:rtl/>
              </w:rPr>
              <w:t>دومین فرضیه اصلی</w:t>
            </w:r>
          </w:p>
        </w:tc>
        <w:tc>
          <w:tcPr>
            <w:tcW w:w="1404" w:type="dxa"/>
          </w:tcPr>
          <w:p w:rsidR="002C6463" w:rsidRPr="00264DCE" w:rsidRDefault="002C6463" w:rsidP="00264DCE">
            <w:pPr>
              <w:tabs>
                <w:tab w:val="left" w:pos="1238"/>
              </w:tabs>
              <w:autoSpaceDE w:val="0"/>
              <w:autoSpaceDN w:val="0"/>
              <w:adjustRightInd w:val="0"/>
              <w:spacing w:after="0" w:line="240" w:lineRule="auto"/>
              <w:jc w:val="center"/>
              <w:rPr>
                <w:rFonts w:cs="B Lotus"/>
                <w:rtl/>
              </w:rPr>
            </w:pPr>
            <w:r w:rsidRPr="00264DCE">
              <w:rPr>
                <w:rFonts w:cs="B Lotus" w:hint="cs"/>
                <w:rtl/>
              </w:rPr>
              <w:t>21</w:t>
            </w:r>
          </w:p>
        </w:tc>
        <w:tc>
          <w:tcPr>
            <w:tcW w:w="1418" w:type="dxa"/>
          </w:tcPr>
          <w:p w:rsidR="002C6463" w:rsidRPr="00264DCE" w:rsidRDefault="002C6463" w:rsidP="00264DCE">
            <w:pPr>
              <w:spacing w:after="0" w:line="240" w:lineRule="auto"/>
              <w:jc w:val="center"/>
              <w:rPr>
                <w:rFonts w:cs="B Lotus"/>
                <w:rtl/>
              </w:rPr>
            </w:pPr>
            <w:r w:rsidRPr="00264DCE">
              <w:rPr>
                <w:rFonts w:cs="B Lotus" w:hint="cs"/>
                <w:rtl/>
              </w:rPr>
              <w:t>94/16</w:t>
            </w:r>
          </w:p>
        </w:tc>
        <w:tc>
          <w:tcPr>
            <w:tcW w:w="1701" w:type="dxa"/>
          </w:tcPr>
          <w:p w:rsidR="002C6463" w:rsidRPr="00264DCE" w:rsidRDefault="002C6463" w:rsidP="00264DCE">
            <w:pPr>
              <w:spacing w:after="0" w:line="240" w:lineRule="auto"/>
              <w:jc w:val="center"/>
              <w:rPr>
                <w:rFonts w:cs="B Lotus"/>
                <w:rtl/>
              </w:rPr>
            </w:pPr>
            <w:r w:rsidRPr="00264DCE">
              <w:rPr>
                <w:rFonts w:cs="B Lotus" w:hint="cs"/>
                <w:rtl/>
              </w:rPr>
              <w:t>00/0</w:t>
            </w:r>
          </w:p>
        </w:tc>
        <w:tc>
          <w:tcPr>
            <w:tcW w:w="1417" w:type="dxa"/>
          </w:tcPr>
          <w:p w:rsidR="002C6463" w:rsidRPr="00264DCE" w:rsidRDefault="002C6463" w:rsidP="00264DCE">
            <w:pPr>
              <w:spacing w:after="0" w:line="240" w:lineRule="auto"/>
              <w:jc w:val="center"/>
              <w:rPr>
                <w:rFonts w:cs="B Lotus"/>
                <w:vertAlign w:val="subscript"/>
              </w:rPr>
            </w:pPr>
            <w:r w:rsidRPr="00264DCE">
              <w:rPr>
                <w:rFonts w:cs="B Lotus" w:hint="cs"/>
                <w:rtl/>
              </w:rPr>
              <w:t>پذیرش فرضیه</w:t>
            </w:r>
          </w:p>
        </w:tc>
      </w:tr>
      <w:tr w:rsidR="00E36D68" w:rsidRPr="00264DCE" w:rsidTr="00AA2299">
        <w:trPr>
          <w:trHeight w:val="430"/>
        </w:trPr>
        <w:tc>
          <w:tcPr>
            <w:tcW w:w="2139" w:type="dxa"/>
          </w:tcPr>
          <w:p w:rsidR="00E36D68" w:rsidRPr="00264DCE" w:rsidRDefault="00E36D68" w:rsidP="001F5B5D">
            <w:pPr>
              <w:tabs>
                <w:tab w:val="left" w:pos="1238"/>
              </w:tabs>
              <w:autoSpaceDE w:val="0"/>
              <w:autoSpaceDN w:val="0"/>
              <w:adjustRightInd w:val="0"/>
              <w:spacing w:after="0" w:line="240" w:lineRule="auto"/>
              <w:jc w:val="both"/>
              <w:rPr>
                <w:rFonts w:cs="B Lotus"/>
                <w:rtl/>
              </w:rPr>
            </w:pPr>
            <w:r w:rsidRPr="00264DCE">
              <w:rPr>
                <w:rFonts w:cs="B Lotus" w:hint="cs"/>
                <w:rtl/>
              </w:rPr>
              <w:t>فرضیه فرعی2-1</w:t>
            </w:r>
          </w:p>
        </w:tc>
        <w:tc>
          <w:tcPr>
            <w:tcW w:w="1404" w:type="dxa"/>
          </w:tcPr>
          <w:p w:rsidR="00E36D68" w:rsidRPr="00264DCE" w:rsidRDefault="00E36D68" w:rsidP="00264DCE">
            <w:pPr>
              <w:tabs>
                <w:tab w:val="left" w:pos="1238"/>
              </w:tabs>
              <w:autoSpaceDE w:val="0"/>
              <w:autoSpaceDN w:val="0"/>
              <w:adjustRightInd w:val="0"/>
              <w:spacing w:after="0" w:line="240" w:lineRule="auto"/>
              <w:jc w:val="center"/>
              <w:rPr>
                <w:rFonts w:cs="B Lotus"/>
                <w:rtl/>
              </w:rPr>
            </w:pPr>
            <w:r w:rsidRPr="00264DCE">
              <w:rPr>
                <w:rFonts w:cs="B Lotus" w:hint="cs"/>
                <w:rtl/>
              </w:rPr>
              <w:t>5</w:t>
            </w:r>
          </w:p>
        </w:tc>
        <w:tc>
          <w:tcPr>
            <w:tcW w:w="1418" w:type="dxa"/>
          </w:tcPr>
          <w:p w:rsidR="00E36D68" w:rsidRPr="00264DCE" w:rsidRDefault="00E36D68" w:rsidP="00264DCE">
            <w:pPr>
              <w:spacing w:after="0" w:line="240" w:lineRule="auto"/>
              <w:jc w:val="center"/>
              <w:rPr>
                <w:rFonts w:cs="B Lotus"/>
                <w:rtl/>
              </w:rPr>
            </w:pPr>
            <w:r w:rsidRPr="00264DCE">
              <w:rPr>
                <w:rFonts w:cs="B Lotus" w:hint="cs"/>
                <w:rtl/>
              </w:rPr>
              <w:t>85/0</w:t>
            </w:r>
          </w:p>
        </w:tc>
        <w:tc>
          <w:tcPr>
            <w:tcW w:w="1701" w:type="dxa"/>
          </w:tcPr>
          <w:p w:rsidR="00E36D68" w:rsidRPr="00264DCE" w:rsidRDefault="00E36D68" w:rsidP="00264DCE">
            <w:pPr>
              <w:spacing w:after="0" w:line="240" w:lineRule="auto"/>
              <w:jc w:val="center"/>
              <w:rPr>
                <w:rFonts w:cs="B Lotus"/>
                <w:rtl/>
              </w:rPr>
            </w:pPr>
            <w:r w:rsidRPr="00264DCE">
              <w:rPr>
                <w:rFonts w:cs="B Lotus" w:hint="cs"/>
                <w:rtl/>
              </w:rPr>
              <w:t>78/0</w:t>
            </w:r>
          </w:p>
        </w:tc>
        <w:tc>
          <w:tcPr>
            <w:tcW w:w="1417" w:type="dxa"/>
          </w:tcPr>
          <w:p w:rsidR="00E36D68" w:rsidRPr="00264DCE" w:rsidRDefault="00E36D68" w:rsidP="00264DCE">
            <w:pPr>
              <w:spacing w:after="0" w:line="240" w:lineRule="auto"/>
              <w:jc w:val="center"/>
              <w:rPr>
                <w:rFonts w:cs="B Lotus"/>
                <w:vertAlign w:val="subscript"/>
              </w:rPr>
            </w:pPr>
            <w:r w:rsidRPr="00264DCE">
              <w:rPr>
                <w:rFonts w:cs="B Lotus" w:hint="cs"/>
                <w:rtl/>
              </w:rPr>
              <w:t>پذیرش فرضیه</w:t>
            </w:r>
          </w:p>
        </w:tc>
      </w:tr>
      <w:tr w:rsidR="00E36D68" w:rsidRPr="00264DCE" w:rsidTr="00AA2299">
        <w:trPr>
          <w:trHeight w:val="337"/>
        </w:trPr>
        <w:tc>
          <w:tcPr>
            <w:tcW w:w="2139" w:type="dxa"/>
          </w:tcPr>
          <w:p w:rsidR="00E36D68" w:rsidRPr="00264DCE" w:rsidRDefault="00E36D68" w:rsidP="001F5B5D">
            <w:pPr>
              <w:tabs>
                <w:tab w:val="left" w:pos="1238"/>
              </w:tabs>
              <w:autoSpaceDE w:val="0"/>
              <w:autoSpaceDN w:val="0"/>
              <w:adjustRightInd w:val="0"/>
              <w:spacing w:after="0" w:line="240" w:lineRule="auto"/>
              <w:jc w:val="both"/>
              <w:rPr>
                <w:rFonts w:cs="B Lotus"/>
                <w:rtl/>
              </w:rPr>
            </w:pPr>
            <w:r w:rsidRPr="00264DCE">
              <w:rPr>
                <w:rFonts w:cs="B Lotus" w:hint="cs"/>
                <w:rtl/>
              </w:rPr>
              <w:t>فرضیه فرعی2-2</w:t>
            </w:r>
          </w:p>
        </w:tc>
        <w:tc>
          <w:tcPr>
            <w:tcW w:w="1404" w:type="dxa"/>
          </w:tcPr>
          <w:p w:rsidR="00E36D68" w:rsidRPr="00264DCE" w:rsidRDefault="00E36D68" w:rsidP="00264DCE">
            <w:pPr>
              <w:tabs>
                <w:tab w:val="left" w:pos="1238"/>
              </w:tabs>
              <w:autoSpaceDE w:val="0"/>
              <w:autoSpaceDN w:val="0"/>
              <w:adjustRightInd w:val="0"/>
              <w:spacing w:after="0" w:line="240" w:lineRule="auto"/>
              <w:jc w:val="center"/>
              <w:rPr>
                <w:rFonts w:cs="B Lotus"/>
                <w:rtl/>
              </w:rPr>
            </w:pPr>
            <w:r w:rsidRPr="00264DCE">
              <w:rPr>
                <w:rFonts w:cs="B Lotus" w:hint="cs"/>
                <w:rtl/>
              </w:rPr>
              <w:t>9</w:t>
            </w:r>
          </w:p>
        </w:tc>
        <w:tc>
          <w:tcPr>
            <w:tcW w:w="1418" w:type="dxa"/>
          </w:tcPr>
          <w:p w:rsidR="00E36D68" w:rsidRPr="00264DCE" w:rsidRDefault="00E36D68" w:rsidP="00264DCE">
            <w:pPr>
              <w:spacing w:after="0" w:line="240" w:lineRule="auto"/>
              <w:jc w:val="center"/>
              <w:rPr>
                <w:rFonts w:cs="B Lotus"/>
                <w:rtl/>
              </w:rPr>
            </w:pPr>
            <w:r w:rsidRPr="00264DCE">
              <w:rPr>
                <w:rFonts w:cs="B Lotus" w:hint="cs"/>
                <w:rtl/>
              </w:rPr>
              <w:t>32/15</w:t>
            </w:r>
          </w:p>
        </w:tc>
        <w:tc>
          <w:tcPr>
            <w:tcW w:w="1701" w:type="dxa"/>
          </w:tcPr>
          <w:p w:rsidR="00E36D68" w:rsidRPr="00264DCE" w:rsidRDefault="00E36D68" w:rsidP="00264DCE">
            <w:pPr>
              <w:spacing w:after="0" w:line="240" w:lineRule="auto"/>
              <w:jc w:val="center"/>
              <w:rPr>
                <w:rFonts w:cs="B Lotus"/>
              </w:rPr>
            </w:pPr>
            <w:r w:rsidRPr="00264DCE">
              <w:rPr>
                <w:rFonts w:cs="B Lotus" w:hint="cs"/>
                <w:rtl/>
              </w:rPr>
              <w:t>01/0</w:t>
            </w:r>
          </w:p>
        </w:tc>
        <w:tc>
          <w:tcPr>
            <w:tcW w:w="1417" w:type="dxa"/>
          </w:tcPr>
          <w:p w:rsidR="00E36D68" w:rsidRPr="00264DCE" w:rsidRDefault="00E36D68" w:rsidP="00264DCE">
            <w:pPr>
              <w:spacing w:after="0" w:line="240" w:lineRule="auto"/>
              <w:jc w:val="center"/>
              <w:rPr>
                <w:rFonts w:cs="B Lotus"/>
                <w:vertAlign w:val="subscript"/>
              </w:rPr>
            </w:pPr>
            <w:r w:rsidRPr="00264DCE">
              <w:rPr>
                <w:rFonts w:cs="B Lotus" w:hint="cs"/>
                <w:rtl/>
              </w:rPr>
              <w:t>پذیرش فرضیه</w:t>
            </w:r>
          </w:p>
        </w:tc>
      </w:tr>
      <w:tr w:rsidR="00E36D68" w:rsidRPr="00264DCE" w:rsidTr="00AA2299">
        <w:tc>
          <w:tcPr>
            <w:tcW w:w="2139" w:type="dxa"/>
          </w:tcPr>
          <w:p w:rsidR="00E36D68" w:rsidRPr="00264DCE" w:rsidRDefault="00E36D68" w:rsidP="001F5B5D">
            <w:pPr>
              <w:tabs>
                <w:tab w:val="left" w:pos="1238"/>
              </w:tabs>
              <w:autoSpaceDE w:val="0"/>
              <w:autoSpaceDN w:val="0"/>
              <w:adjustRightInd w:val="0"/>
              <w:spacing w:after="0" w:line="240" w:lineRule="auto"/>
              <w:jc w:val="both"/>
              <w:rPr>
                <w:rFonts w:cs="B Lotus"/>
                <w:rtl/>
              </w:rPr>
            </w:pPr>
            <w:r w:rsidRPr="00264DCE">
              <w:rPr>
                <w:rFonts w:cs="B Lotus" w:hint="cs"/>
                <w:rtl/>
              </w:rPr>
              <w:t>فرضیه فرعی2-3</w:t>
            </w:r>
          </w:p>
        </w:tc>
        <w:tc>
          <w:tcPr>
            <w:tcW w:w="1404" w:type="dxa"/>
          </w:tcPr>
          <w:p w:rsidR="00E36D68" w:rsidRPr="00264DCE" w:rsidRDefault="00E36D68" w:rsidP="00264DCE">
            <w:pPr>
              <w:tabs>
                <w:tab w:val="left" w:pos="1238"/>
              </w:tabs>
              <w:autoSpaceDE w:val="0"/>
              <w:autoSpaceDN w:val="0"/>
              <w:adjustRightInd w:val="0"/>
              <w:spacing w:after="0" w:line="240" w:lineRule="auto"/>
              <w:jc w:val="center"/>
              <w:rPr>
                <w:rFonts w:cs="B Lotus"/>
                <w:rtl/>
              </w:rPr>
            </w:pPr>
            <w:r w:rsidRPr="00264DCE">
              <w:rPr>
                <w:rFonts w:cs="B Lotus" w:hint="cs"/>
                <w:rtl/>
              </w:rPr>
              <w:t>7</w:t>
            </w:r>
          </w:p>
        </w:tc>
        <w:tc>
          <w:tcPr>
            <w:tcW w:w="1418" w:type="dxa"/>
          </w:tcPr>
          <w:p w:rsidR="00E36D68" w:rsidRPr="00264DCE" w:rsidRDefault="00E36D68" w:rsidP="00264DCE">
            <w:pPr>
              <w:spacing w:after="0" w:line="240" w:lineRule="auto"/>
              <w:jc w:val="center"/>
              <w:rPr>
                <w:rFonts w:cs="B Lotus"/>
                <w:rtl/>
              </w:rPr>
            </w:pPr>
            <w:r w:rsidRPr="00264DCE">
              <w:rPr>
                <w:rFonts w:cs="B Lotus" w:hint="cs"/>
                <w:rtl/>
              </w:rPr>
              <w:t>16/17</w:t>
            </w:r>
          </w:p>
        </w:tc>
        <w:tc>
          <w:tcPr>
            <w:tcW w:w="1701" w:type="dxa"/>
          </w:tcPr>
          <w:p w:rsidR="00E36D68" w:rsidRPr="00264DCE" w:rsidRDefault="00E36D68" w:rsidP="00264DCE">
            <w:pPr>
              <w:spacing w:after="0" w:line="240" w:lineRule="auto"/>
              <w:jc w:val="center"/>
              <w:rPr>
                <w:rFonts w:cs="B Lotus"/>
                <w:rtl/>
              </w:rPr>
            </w:pPr>
            <w:r w:rsidRPr="00264DCE">
              <w:rPr>
                <w:rFonts w:cs="B Lotus" w:hint="cs"/>
                <w:rtl/>
              </w:rPr>
              <w:t>00/0</w:t>
            </w:r>
          </w:p>
        </w:tc>
        <w:tc>
          <w:tcPr>
            <w:tcW w:w="1417" w:type="dxa"/>
          </w:tcPr>
          <w:p w:rsidR="00E36D68" w:rsidRPr="00264DCE" w:rsidRDefault="00E36D68" w:rsidP="00264DCE">
            <w:pPr>
              <w:spacing w:after="0" w:line="240" w:lineRule="auto"/>
              <w:jc w:val="center"/>
              <w:rPr>
                <w:rFonts w:cs="B Lotus"/>
              </w:rPr>
            </w:pPr>
            <w:r w:rsidRPr="00264DCE">
              <w:rPr>
                <w:rFonts w:cs="B Lotus" w:hint="cs"/>
                <w:rtl/>
              </w:rPr>
              <w:t>رد فرضیه</w:t>
            </w:r>
          </w:p>
        </w:tc>
      </w:tr>
    </w:tbl>
    <w:p w:rsidR="001E052D" w:rsidRPr="009E7548" w:rsidRDefault="001E052D" w:rsidP="001F5B5D">
      <w:pPr>
        <w:tabs>
          <w:tab w:val="left" w:pos="1238"/>
        </w:tabs>
        <w:autoSpaceDE w:val="0"/>
        <w:autoSpaceDN w:val="0"/>
        <w:adjustRightInd w:val="0"/>
        <w:spacing w:after="0" w:line="240" w:lineRule="auto"/>
        <w:jc w:val="both"/>
        <w:rPr>
          <w:rFonts w:cs="B Lotus"/>
          <w:sz w:val="26"/>
          <w:szCs w:val="26"/>
        </w:rPr>
      </w:pPr>
    </w:p>
    <w:p w:rsidR="000C68BE" w:rsidRDefault="00BA5CB3" w:rsidP="00055F3A">
      <w:pPr>
        <w:spacing w:after="0" w:line="240" w:lineRule="auto"/>
        <w:ind w:left="-2"/>
        <w:jc w:val="both"/>
        <w:rPr>
          <w:rFonts w:cs="B Lotus"/>
          <w:sz w:val="26"/>
          <w:szCs w:val="26"/>
          <w:rtl/>
        </w:rPr>
      </w:pPr>
      <w:r w:rsidRPr="009E7548">
        <w:rPr>
          <w:rFonts w:cs="B Lotus" w:hint="cs"/>
          <w:sz w:val="26"/>
          <w:szCs w:val="26"/>
          <w:rtl/>
        </w:rPr>
        <w:t>همان</w:t>
      </w:r>
      <w:r w:rsidR="00D37933">
        <w:rPr>
          <w:rFonts w:cs="B Lotus" w:hint="eastAsia"/>
          <w:sz w:val="26"/>
          <w:szCs w:val="26"/>
          <w:rtl/>
        </w:rPr>
        <w:t>‌</w:t>
      </w:r>
      <w:r w:rsidRPr="009E7548">
        <w:rPr>
          <w:rFonts w:cs="B Lotus" w:hint="cs"/>
          <w:sz w:val="26"/>
          <w:szCs w:val="26"/>
          <w:rtl/>
        </w:rPr>
        <w:t xml:space="preserve">گونه که نتایج </w:t>
      </w:r>
      <w:r w:rsidR="00D37933">
        <w:rPr>
          <w:rFonts w:cs="B Lotus" w:hint="cs"/>
          <w:sz w:val="26"/>
          <w:szCs w:val="26"/>
          <w:rtl/>
        </w:rPr>
        <w:t>نگاره</w:t>
      </w:r>
      <w:r w:rsidR="002C6463" w:rsidRPr="009E7548">
        <w:rPr>
          <w:rFonts w:cs="B Lotus" w:hint="cs"/>
          <w:sz w:val="26"/>
          <w:szCs w:val="26"/>
          <w:rtl/>
        </w:rPr>
        <w:t xml:space="preserve"> 2 نشان می</w:t>
      </w:r>
      <w:r w:rsidR="002C6463" w:rsidRPr="009E7548">
        <w:rPr>
          <w:rFonts w:cs="B Lotus" w:hint="cs"/>
          <w:sz w:val="26"/>
          <w:szCs w:val="26"/>
          <w:rtl/>
        </w:rPr>
        <w:softHyphen/>
        <w:t xml:space="preserve">دهد </w:t>
      </w:r>
      <w:r w:rsidR="001C61AA" w:rsidRPr="009E7548">
        <w:rPr>
          <w:rFonts w:cs="B Lotus" w:hint="cs"/>
          <w:sz w:val="26"/>
          <w:szCs w:val="26"/>
          <w:rtl/>
        </w:rPr>
        <w:t xml:space="preserve">سطح </w:t>
      </w:r>
      <w:r w:rsidR="002C6463" w:rsidRPr="009E7548">
        <w:rPr>
          <w:rFonts w:cs="B Lotus" w:hint="cs"/>
          <w:sz w:val="26"/>
          <w:szCs w:val="26"/>
          <w:rtl/>
        </w:rPr>
        <w:t>معناد</w:t>
      </w:r>
      <w:r w:rsidR="00D37933">
        <w:rPr>
          <w:rFonts w:cs="B Lotus" w:hint="cs"/>
          <w:sz w:val="26"/>
          <w:szCs w:val="26"/>
          <w:rtl/>
        </w:rPr>
        <w:t>ا</w:t>
      </w:r>
      <w:r w:rsidR="002C6463" w:rsidRPr="009E7548">
        <w:rPr>
          <w:rFonts w:cs="B Lotus" w:hint="cs"/>
          <w:sz w:val="26"/>
          <w:szCs w:val="26"/>
          <w:rtl/>
        </w:rPr>
        <w:t>ری آماره خی دو مربوط به کل سوال</w:t>
      </w:r>
      <w:r w:rsidR="00D37933">
        <w:rPr>
          <w:rFonts w:cs="B Lotus" w:hint="eastAsia"/>
          <w:sz w:val="26"/>
          <w:szCs w:val="26"/>
          <w:rtl/>
        </w:rPr>
        <w:t>‌</w:t>
      </w:r>
      <w:r w:rsidR="002C6463" w:rsidRPr="009E7548">
        <w:rPr>
          <w:rFonts w:cs="B Lotus" w:hint="cs"/>
          <w:sz w:val="26"/>
          <w:szCs w:val="26"/>
          <w:rtl/>
        </w:rPr>
        <w:t>های پرسش</w:t>
      </w:r>
      <w:r w:rsidR="002C6463" w:rsidRPr="009E7548">
        <w:rPr>
          <w:rFonts w:cs="B Lotus" w:hint="cs"/>
          <w:sz w:val="26"/>
          <w:szCs w:val="26"/>
          <w:rtl/>
        </w:rPr>
        <w:softHyphen/>
        <w:t>نامه(21 سوال) ب</w:t>
      </w:r>
      <w:r w:rsidR="00D37933">
        <w:rPr>
          <w:rFonts w:cs="B Lotus" w:hint="cs"/>
          <w:sz w:val="26"/>
          <w:szCs w:val="26"/>
          <w:rtl/>
        </w:rPr>
        <w:t xml:space="preserve">رابر با 00/0 و کمتر از 5% است، </w:t>
      </w:r>
      <w:r w:rsidR="002C6463" w:rsidRPr="009E7548">
        <w:rPr>
          <w:rFonts w:cs="B Lotus" w:hint="cs"/>
          <w:sz w:val="26"/>
          <w:szCs w:val="26"/>
          <w:rtl/>
        </w:rPr>
        <w:t>که نشان می</w:t>
      </w:r>
      <w:r w:rsidR="002C6463" w:rsidRPr="009E7548">
        <w:rPr>
          <w:rFonts w:cs="B Lotus" w:hint="cs"/>
          <w:sz w:val="26"/>
          <w:szCs w:val="26"/>
          <w:rtl/>
        </w:rPr>
        <w:softHyphen/>
        <w:t>دهد تفاوت معناداری بین نگرش دانشگاهیان، حسابداران دانشگاه و حسابرسان نسبت به وضعیت حسابرسی دولتی در دانشگاه</w:t>
      </w:r>
      <w:r w:rsidR="002C6463" w:rsidRPr="009E7548">
        <w:rPr>
          <w:rFonts w:cs="B Lotus" w:hint="cs"/>
          <w:sz w:val="26"/>
          <w:szCs w:val="26"/>
          <w:rtl/>
        </w:rPr>
        <w:softHyphen/>
        <w:t xml:space="preserve">های ایران وجود دارد. </w:t>
      </w:r>
      <w:r w:rsidR="001C61AA" w:rsidRPr="009E7548">
        <w:rPr>
          <w:rFonts w:cs="B Lotus" w:hint="cs"/>
          <w:sz w:val="26"/>
          <w:szCs w:val="26"/>
          <w:rtl/>
        </w:rPr>
        <w:t>از طرفی نتایج آزمون فرضیه</w:t>
      </w:r>
      <w:r w:rsidR="001C61AA" w:rsidRPr="009E7548">
        <w:rPr>
          <w:rFonts w:cs="B Lotus" w:hint="cs"/>
          <w:sz w:val="26"/>
          <w:szCs w:val="26"/>
          <w:rtl/>
        </w:rPr>
        <w:softHyphen/>
        <w:t xml:space="preserve">های فرعی بیانگر این است که تنها در رابطه با ضرورت تدوین استانداردهای حسابرسی تفاوت معناداری بین دیدگاه سه گروه وجود ندارد ولی در رابطه با دو عامل ارزش افزوده گزارش حسابرسی و </w:t>
      </w:r>
      <w:r w:rsidR="000077D6" w:rsidRPr="009E7548">
        <w:rPr>
          <w:rFonts w:cs="B Lotus" w:hint="cs"/>
          <w:sz w:val="26"/>
          <w:szCs w:val="26"/>
          <w:rtl/>
        </w:rPr>
        <w:t>نا</w:t>
      </w:r>
      <w:r w:rsidR="001C61AA" w:rsidRPr="009E7548">
        <w:rPr>
          <w:rFonts w:cs="B Lotus" w:hint="cs"/>
          <w:sz w:val="26"/>
          <w:szCs w:val="26"/>
          <w:rtl/>
        </w:rPr>
        <w:t>مطلوب بودن کنترل</w:t>
      </w:r>
      <w:r w:rsidR="001C61AA" w:rsidRPr="009E7548">
        <w:rPr>
          <w:rFonts w:cs="B Lotus"/>
          <w:sz w:val="26"/>
          <w:szCs w:val="26"/>
          <w:rtl/>
        </w:rPr>
        <w:softHyphen/>
      </w:r>
      <w:r w:rsidR="001C61AA" w:rsidRPr="009E7548">
        <w:rPr>
          <w:rFonts w:cs="B Lotus" w:hint="cs"/>
          <w:sz w:val="26"/>
          <w:szCs w:val="26"/>
          <w:rtl/>
        </w:rPr>
        <w:t>های داخلی دیدگاه سه گروه دانشگاهیان، حسابداران و حسابرسان متفاوت می</w:t>
      </w:r>
      <w:r w:rsidR="001C61AA" w:rsidRPr="009E7548">
        <w:rPr>
          <w:rFonts w:cs="B Lotus" w:hint="cs"/>
          <w:sz w:val="26"/>
          <w:szCs w:val="26"/>
          <w:rtl/>
        </w:rPr>
        <w:softHyphen/>
        <w:t>باشد.</w:t>
      </w:r>
      <w:r w:rsidR="000077D6" w:rsidRPr="009E7548">
        <w:rPr>
          <w:rFonts w:cs="B Lotus" w:hint="cs"/>
          <w:sz w:val="26"/>
          <w:szCs w:val="26"/>
          <w:rtl/>
        </w:rPr>
        <w:t xml:space="preserve"> از طرفی میانگین پاسخ</w:t>
      </w:r>
      <w:r w:rsidR="000077D6" w:rsidRPr="009E7548">
        <w:rPr>
          <w:rFonts w:cs="B Lotus" w:hint="cs"/>
          <w:sz w:val="26"/>
          <w:szCs w:val="26"/>
          <w:rtl/>
        </w:rPr>
        <w:softHyphen/>
        <w:t>های دریافتی سه گروه دانشگاهیان، حسابرسان دیوان محاسبات و حسابداران دو دانشگاه به ترتیب برابر با 95/3، 42/3 و 11/3 بود که نشان می</w:t>
      </w:r>
      <w:r w:rsidR="000077D6" w:rsidRPr="009E7548">
        <w:rPr>
          <w:rFonts w:cs="B Lotus" w:hint="cs"/>
          <w:sz w:val="26"/>
          <w:szCs w:val="26"/>
          <w:rtl/>
        </w:rPr>
        <w:softHyphen/>
        <w:t xml:space="preserve">دهد دانشگاهیان در مقایسه با دو گروه دیگر اعتقاد بیشتری بر وضعیت نامطلوب حسابرسی دولتی دارند. </w:t>
      </w:r>
      <w:r w:rsidR="008A1DD2" w:rsidRPr="009E7548">
        <w:rPr>
          <w:rFonts w:cs="B Lotus" w:hint="cs"/>
          <w:sz w:val="26"/>
          <w:szCs w:val="26"/>
          <w:rtl/>
        </w:rPr>
        <w:t>بعد از دانشگاهیان، حسابرسان دیوان محاسبات در مقایسه با حسابداران اعتقاد قویتری نسبت به نامطلوب بودن وضعیت حسابرسی دولتی در ایران دارند.</w:t>
      </w:r>
    </w:p>
    <w:p w:rsidR="00F55A17" w:rsidRDefault="00F55A17" w:rsidP="00055F3A">
      <w:pPr>
        <w:spacing w:after="0" w:line="240" w:lineRule="auto"/>
        <w:ind w:left="-2"/>
        <w:jc w:val="both"/>
        <w:rPr>
          <w:rFonts w:cs="B Lotus"/>
          <w:sz w:val="26"/>
          <w:szCs w:val="26"/>
          <w:rtl/>
        </w:rPr>
      </w:pPr>
    </w:p>
    <w:p w:rsidR="00F55A17" w:rsidRDefault="00F55A17" w:rsidP="00055F3A">
      <w:pPr>
        <w:spacing w:after="0" w:line="240" w:lineRule="auto"/>
        <w:ind w:left="-2"/>
        <w:jc w:val="both"/>
        <w:rPr>
          <w:rFonts w:cs="B Lotus"/>
          <w:sz w:val="26"/>
          <w:szCs w:val="26"/>
          <w:rtl/>
        </w:rPr>
      </w:pPr>
    </w:p>
    <w:p w:rsidR="000C68BE" w:rsidRDefault="00147797" w:rsidP="003E7125">
      <w:pPr>
        <w:spacing w:after="0" w:line="240" w:lineRule="auto"/>
        <w:ind w:left="-2"/>
        <w:jc w:val="both"/>
        <w:rPr>
          <w:rFonts w:cs="B Lotus"/>
          <w:sz w:val="28"/>
          <w:szCs w:val="28"/>
          <w:rtl/>
        </w:rPr>
      </w:pPr>
      <w:r w:rsidRPr="000C68BE">
        <w:rPr>
          <w:rFonts w:cs="B Lotus" w:hint="cs"/>
          <w:b/>
          <w:bCs/>
          <w:sz w:val="28"/>
          <w:szCs w:val="28"/>
          <w:rtl/>
        </w:rPr>
        <w:t>بحث و نتیجه گیری</w:t>
      </w:r>
    </w:p>
    <w:p w:rsidR="000C68BE" w:rsidRDefault="00300205" w:rsidP="00221B73">
      <w:pPr>
        <w:spacing w:after="0" w:line="240" w:lineRule="auto"/>
        <w:ind w:left="-2" w:firstLine="284"/>
        <w:jc w:val="both"/>
        <w:rPr>
          <w:rFonts w:cs="B Lotus"/>
          <w:sz w:val="26"/>
          <w:szCs w:val="26"/>
          <w:rtl/>
        </w:rPr>
      </w:pPr>
      <w:r w:rsidRPr="009E7548">
        <w:rPr>
          <w:rFonts w:cs="B Lotus" w:hint="cs"/>
          <w:sz w:val="26"/>
          <w:szCs w:val="26"/>
          <w:rtl/>
        </w:rPr>
        <w:t>هدف اصلی این پژوهش، بررسی نگرش دانشگاهیان، حسابرسان و حسابداران دانشگاه</w:t>
      </w:r>
      <w:r w:rsidRPr="009E7548">
        <w:rPr>
          <w:rFonts w:cs="B Lotus"/>
          <w:sz w:val="26"/>
          <w:szCs w:val="26"/>
          <w:rtl/>
        </w:rPr>
        <w:softHyphen/>
      </w:r>
      <w:r w:rsidRPr="009E7548">
        <w:rPr>
          <w:rFonts w:cs="B Lotus" w:hint="cs"/>
          <w:sz w:val="26"/>
          <w:szCs w:val="26"/>
          <w:rtl/>
        </w:rPr>
        <w:t>های دولتی نسبت به وضعیت حسابرسی دولتی در دانشگاه</w:t>
      </w:r>
      <w:r w:rsidRPr="009E7548">
        <w:rPr>
          <w:rFonts w:cs="B Lotus" w:hint="cs"/>
          <w:sz w:val="26"/>
          <w:szCs w:val="26"/>
          <w:rtl/>
        </w:rPr>
        <w:softHyphen/>
        <w:t>های دولتی ایران است.</w:t>
      </w:r>
      <w:r w:rsidR="00221B73">
        <w:rPr>
          <w:rFonts w:cs="B Lotus" w:hint="cs"/>
          <w:sz w:val="26"/>
          <w:szCs w:val="26"/>
          <w:rtl/>
        </w:rPr>
        <w:t xml:space="preserve"> </w:t>
      </w:r>
      <w:r w:rsidRPr="009E7548">
        <w:rPr>
          <w:rFonts w:cs="B Lotus" w:hint="cs"/>
          <w:sz w:val="26"/>
          <w:szCs w:val="26"/>
          <w:rtl/>
        </w:rPr>
        <w:t>نتایج حاصل از آزمون</w:t>
      </w:r>
      <w:r w:rsidR="002256FB" w:rsidRPr="009E7548">
        <w:rPr>
          <w:rFonts w:cs="B Lotus" w:hint="cs"/>
          <w:sz w:val="26"/>
          <w:szCs w:val="26"/>
          <w:rtl/>
        </w:rPr>
        <w:t xml:space="preserve"> فرضیه</w:t>
      </w:r>
      <w:r w:rsidRPr="009E7548">
        <w:rPr>
          <w:rFonts w:cs="B Lotus" w:hint="cs"/>
          <w:sz w:val="26"/>
          <w:szCs w:val="26"/>
          <w:rtl/>
        </w:rPr>
        <w:t xml:space="preserve"> اول نشان می</w:t>
      </w:r>
      <w:r w:rsidRPr="009E7548">
        <w:rPr>
          <w:rFonts w:cs="B Lotus"/>
          <w:sz w:val="26"/>
          <w:szCs w:val="26"/>
          <w:rtl/>
        </w:rPr>
        <w:softHyphen/>
      </w:r>
      <w:r w:rsidRPr="009E7548">
        <w:rPr>
          <w:rFonts w:cs="B Lotus" w:hint="cs"/>
          <w:sz w:val="26"/>
          <w:szCs w:val="26"/>
          <w:rtl/>
        </w:rPr>
        <w:t>دهد که فرضیه پژوهش پذیرفته می</w:t>
      </w:r>
      <w:r w:rsidRPr="009E7548">
        <w:rPr>
          <w:rFonts w:cs="B Lotus"/>
          <w:sz w:val="26"/>
          <w:szCs w:val="26"/>
          <w:rtl/>
        </w:rPr>
        <w:softHyphen/>
      </w:r>
      <w:r w:rsidRPr="009E7548">
        <w:rPr>
          <w:rFonts w:cs="B Lotus" w:hint="cs"/>
          <w:sz w:val="26"/>
          <w:szCs w:val="26"/>
          <w:rtl/>
        </w:rPr>
        <w:t xml:space="preserve">شود و </w:t>
      </w:r>
      <w:r w:rsidR="002256FB" w:rsidRPr="009E7548">
        <w:rPr>
          <w:rFonts w:cs="B Lotus" w:hint="cs"/>
          <w:sz w:val="26"/>
          <w:szCs w:val="26"/>
          <w:rtl/>
        </w:rPr>
        <w:t>می</w:t>
      </w:r>
      <w:r w:rsidR="002256FB" w:rsidRPr="009E7548">
        <w:rPr>
          <w:rFonts w:cs="B Lotus"/>
          <w:sz w:val="26"/>
          <w:szCs w:val="26"/>
          <w:rtl/>
        </w:rPr>
        <w:softHyphen/>
      </w:r>
      <w:r w:rsidR="002256FB" w:rsidRPr="009E7548">
        <w:rPr>
          <w:rFonts w:cs="B Lotus" w:hint="cs"/>
          <w:sz w:val="26"/>
          <w:szCs w:val="26"/>
          <w:rtl/>
        </w:rPr>
        <w:t xml:space="preserve">توان نتیجه گرفت که دانشگاهیان، حسابداران دانشگاه و حسابرسان نسبت به </w:t>
      </w:r>
      <w:r w:rsidR="008A1DD2" w:rsidRPr="009E7548">
        <w:rPr>
          <w:rFonts w:cs="B Lotus" w:hint="cs"/>
          <w:sz w:val="26"/>
          <w:szCs w:val="26"/>
          <w:rtl/>
        </w:rPr>
        <w:t>نامطلوب بودن وضعیت</w:t>
      </w:r>
      <w:r w:rsidR="002256FB" w:rsidRPr="009E7548">
        <w:rPr>
          <w:rFonts w:cs="B Lotus" w:hint="cs"/>
          <w:sz w:val="26"/>
          <w:szCs w:val="26"/>
          <w:rtl/>
        </w:rPr>
        <w:t xml:space="preserve"> حسابرسی دولتی در دانشگاه</w:t>
      </w:r>
      <w:r w:rsidR="002256FB" w:rsidRPr="009E7548">
        <w:rPr>
          <w:rFonts w:cs="B Lotus" w:hint="cs"/>
          <w:sz w:val="26"/>
          <w:szCs w:val="26"/>
          <w:rtl/>
        </w:rPr>
        <w:softHyphen/>
        <w:t xml:space="preserve">های ایران، نگرش مثبت معناداری دارند. با توجه به فرضیات فرعی فرضیه اول </w:t>
      </w:r>
      <w:r w:rsidR="00221B73">
        <w:rPr>
          <w:rFonts w:cs="B Lotus" w:hint="cs"/>
          <w:sz w:val="26"/>
          <w:szCs w:val="26"/>
          <w:rtl/>
        </w:rPr>
        <w:t>می</w:t>
      </w:r>
      <w:r w:rsidR="00221B73">
        <w:rPr>
          <w:rFonts w:cs="B Lotus" w:hint="eastAsia"/>
          <w:sz w:val="26"/>
          <w:szCs w:val="26"/>
          <w:rtl/>
        </w:rPr>
        <w:t>‌</w:t>
      </w:r>
      <w:r w:rsidR="00221B73">
        <w:rPr>
          <w:rFonts w:cs="B Lotus" w:hint="cs"/>
          <w:sz w:val="26"/>
          <w:szCs w:val="26"/>
          <w:rtl/>
        </w:rPr>
        <w:t xml:space="preserve">توان </w:t>
      </w:r>
      <w:r w:rsidR="002256FB" w:rsidRPr="009E7548">
        <w:rPr>
          <w:rFonts w:cs="B Lotus" w:hint="cs"/>
          <w:sz w:val="26"/>
          <w:szCs w:val="26"/>
          <w:rtl/>
        </w:rPr>
        <w:t>چنین استنباط کرد که دانشگاهیان، حسابداران دانشگاه و</w:t>
      </w:r>
      <w:r w:rsidR="00220D2D" w:rsidRPr="009E7548">
        <w:rPr>
          <w:rFonts w:cs="B Lotus" w:hint="cs"/>
          <w:sz w:val="26"/>
          <w:szCs w:val="26"/>
          <w:rtl/>
        </w:rPr>
        <w:t xml:space="preserve"> </w:t>
      </w:r>
      <w:r w:rsidR="002256FB" w:rsidRPr="009E7548">
        <w:rPr>
          <w:rFonts w:cs="B Lotus" w:hint="cs"/>
          <w:sz w:val="26"/>
          <w:szCs w:val="26"/>
          <w:rtl/>
        </w:rPr>
        <w:t xml:space="preserve">حسابرسان نسبت به ضرورت تدوین استانداردهای </w:t>
      </w:r>
      <w:r w:rsidR="00220D2D" w:rsidRPr="009E7548">
        <w:rPr>
          <w:rFonts w:cs="B Lotus" w:hint="cs"/>
          <w:sz w:val="26"/>
          <w:szCs w:val="26"/>
          <w:rtl/>
        </w:rPr>
        <w:t xml:space="preserve">حسابرسی </w:t>
      </w:r>
      <w:r w:rsidR="008A1DD2" w:rsidRPr="009E7548">
        <w:rPr>
          <w:rFonts w:cs="B Lotus" w:hint="cs"/>
          <w:sz w:val="26"/>
          <w:szCs w:val="26"/>
          <w:rtl/>
        </w:rPr>
        <w:t xml:space="preserve">نگرش مثبت معنادار </w:t>
      </w:r>
      <w:r w:rsidR="00220D2D" w:rsidRPr="009E7548">
        <w:rPr>
          <w:rFonts w:cs="B Lotus" w:hint="cs"/>
          <w:sz w:val="26"/>
          <w:szCs w:val="26"/>
          <w:rtl/>
        </w:rPr>
        <w:t>و</w:t>
      </w:r>
      <w:r w:rsidR="008A1DD2" w:rsidRPr="009E7548">
        <w:rPr>
          <w:rFonts w:cs="B Lotus" w:hint="cs"/>
          <w:sz w:val="26"/>
          <w:szCs w:val="26"/>
          <w:rtl/>
        </w:rPr>
        <w:t xml:space="preserve"> نسبت به</w:t>
      </w:r>
      <w:r w:rsidR="00220D2D" w:rsidRPr="009E7548">
        <w:rPr>
          <w:rFonts w:cs="B Lotus" w:hint="cs"/>
          <w:sz w:val="26"/>
          <w:szCs w:val="26"/>
          <w:rtl/>
        </w:rPr>
        <w:t xml:space="preserve"> ارزش افزوده گزارش حسابرسی</w:t>
      </w:r>
      <w:r w:rsidR="002256FB" w:rsidRPr="009E7548">
        <w:rPr>
          <w:rFonts w:cs="B Lotus" w:hint="cs"/>
          <w:sz w:val="26"/>
          <w:szCs w:val="26"/>
          <w:rtl/>
        </w:rPr>
        <w:t xml:space="preserve"> در دانشگ</w:t>
      </w:r>
      <w:r w:rsidR="00220D2D" w:rsidRPr="009E7548">
        <w:rPr>
          <w:rFonts w:cs="B Lotus" w:hint="cs"/>
          <w:sz w:val="26"/>
          <w:szCs w:val="26"/>
          <w:rtl/>
        </w:rPr>
        <w:t>اه</w:t>
      </w:r>
      <w:r w:rsidR="00220D2D" w:rsidRPr="009E7548">
        <w:rPr>
          <w:rFonts w:cs="B Lotus" w:hint="cs"/>
          <w:sz w:val="26"/>
          <w:szCs w:val="26"/>
          <w:rtl/>
        </w:rPr>
        <w:softHyphen/>
        <w:t xml:space="preserve">ها، </w:t>
      </w:r>
      <w:r w:rsidR="00220D2D" w:rsidRPr="009E7548">
        <w:rPr>
          <w:rFonts w:cs="B Lotus" w:hint="cs"/>
          <w:sz w:val="26"/>
          <w:szCs w:val="26"/>
          <w:rtl/>
        </w:rPr>
        <w:lastRenderedPageBreak/>
        <w:t xml:space="preserve">نگرش </w:t>
      </w:r>
      <w:r w:rsidR="008A1DD2" w:rsidRPr="009E7548">
        <w:rPr>
          <w:rFonts w:cs="B Lotus" w:hint="cs"/>
          <w:sz w:val="26"/>
          <w:szCs w:val="26"/>
          <w:rtl/>
        </w:rPr>
        <w:t xml:space="preserve">منفی </w:t>
      </w:r>
      <w:r w:rsidR="00220D2D" w:rsidRPr="009E7548">
        <w:rPr>
          <w:rFonts w:cs="B Lotus" w:hint="cs"/>
          <w:sz w:val="26"/>
          <w:szCs w:val="26"/>
          <w:rtl/>
        </w:rPr>
        <w:t xml:space="preserve">معناداری دارند ولی </w:t>
      </w:r>
      <w:r w:rsidR="002256FB" w:rsidRPr="009E7548">
        <w:rPr>
          <w:rFonts w:cs="B Lotus" w:hint="cs"/>
          <w:sz w:val="26"/>
          <w:szCs w:val="26"/>
          <w:rtl/>
        </w:rPr>
        <w:t>نمی‌توان استنباط کرد که دانشگاهیان، حسابداران دانشگاه و حسابرسان نسبت به</w:t>
      </w:r>
      <w:r w:rsidR="008A1DD2" w:rsidRPr="009E7548">
        <w:rPr>
          <w:rFonts w:cs="B Lotus" w:hint="cs"/>
          <w:sz w:val="26"/>
          <w:szCs w:val="26"/>
          <w:rtl/>
        </w:rPr>
        <w:t xml:space="preserve"> نا</w:t>
      </w:r>
      <w:r w:rsidR="002256FB" w:rsidRPr="009E7548">
        <w:rPr>
          <w:rFonts w:cs="B Lotus" w:hint="cs"/>
          <w:sz w:val="26"/>
          <w:szCs w:val="26"/>
          <w:rtl/>
        </w:rPr>
        <w:t xml:space="preserve"> مطلوب بودن کنترل</w:t>
      </w:r>
      <w:r w:rsidR="002256FB" w:rsidRPr="009E7548">
        <w:rPr>
          <w:rFonts w:cs="B Lotus"/>
          <w:sz w:val="26"/>
          <w:szCs w:val="26"/>
          <w:rtl/>
        </w:rPr>
        <w:softHyphen/>
      </w:r>
      <w:r w:rsidR="002256FB" w:rsidRPr="009E7548">
        <w:rPr>
          <w:rFonts w:cs="B Lotus" w:hint="cs"/>
          <w:sz w:val="26"/>
          <w:szCs w:val="26"/>
          <w:rtl/>
        </w:rPr>
        <w:t>های داخلی، در دانشگاه</w:t>
      </w:r>
      <w:r w:rsidR="002256FB" w:rsidRPr="009E7548">
        <w:rPr>
          <w:rFonts w:cs="B Lotus" w:hint="cs"/>
          <w:sz w:val="26"/>
          <w:szCs w:val="26"/>
          <w:rtl/>
        </w:rPr>
        <w:softHyphen/>
        <w:t>ها، نگرش مثبت معناداری دارند.</w:t>
      </w:r>
      <w:r w:rsidR="008A1DD2" w:rsidRPr="009E7548">
        <w:rPr>
          <w:rFonts w:cs="B Lotus" w:hint="cs"/>
          <w:sz w:val="26"/>
          <w:szCs w:val="26"/>
          <w:rtl/>
        </w:rPr>
        <w:t xml:space="preserve"> این موضوع نشان می</w:t>
      </w:r>
      <w:r w:rsidR="008A1DD2" w:rsidRPr="009E7548">
        <w:rPr>
          <w:rFonts w:cs="B Lotus" w:hint="cs"/>
          <w:sz w:val="26"/>
          <w:szCs w:val="26"/>
          <w:rtl/>
        </w:rPr>
        <w:softHyphen/>
        <w:t>دهد که از نظر دانشگاهیان، حسابرسان و حسابداران دانشگاه اولا ضرورت دارد که هر چه زودتر استانداردهای حسابرسی بخش عمومی تدوین گردد. دوما حسا</w:t>
      </w:r>
      <w:r w:rsidR="00221B73">
        <w:rPr>
          <w:rFonts w:cs="B Lotus" w:hint="cs"/>
          <w:sz w:val="26"/>
          <w:szCs w:val="26"/>
          <w:rtl/>
        </w:rPr>
        <w:t>ب</w:t>
      </w:r>
      <w:r w:rsidR="008A1DD2" w:rsidRPr="009E7548">
        <w:rPr>
          <w:rFonts w:cs="B Lotus" w:hint="cs"/>
          <w:sz w:val="26"/>
          <w:szCs w:val="26"/>
          <w:rtl/>
        </w:rPr>
        <w:t>رسی انجام شده در حال حاضر در موسسات دولتی باعث ایجاد ارزش افزوده اطلاعات مالی نمی</w:t>
      </w:r>
      <w:r w:rsidR="008A1DD2" w:rsidRPr="009E7548">
        <w:rPr>
          <w:rFonts w:cs="B Lotus" w:hint="cs"/>
          <w:sz w:val="26"/>
          <w:szCs w:val="26"/>
          <w:rtl/>
        </w:rPr>
        <w:softHyphen/>
        <w:t>شود.</w:t>
      </w:r>
      <w:r w:rsidR="00B95DC8" w:rsidRPr="009E7548">
        <w:rPr>
          <w:rFonts w:cs="B Lotus" w:hint="cs"/>
          <w:sz w:val="26"/>
          <w:szCs w:val="26"/>
          <w:rtl/>
        </w:rPr>
        <w:t xml:space="preserve"> </w:t>
      </w:r>
      <w:r w:rsidR="00220D2D" w:rsidRPr="009E7548">
        <w:rPr>
          <w:rFonts w:cs="B Lotus" w:hint="cs"/>
          <w:sz w:val="26"/>
          <w:szCs w:val="26"/>
          <w:rtl/>
        </w:rPr>
        <w:t>نتایج حاصل از آزمون فرضیه دوم نشان می</w:t>
      </w:r>
      <w:r w:rsidR="00220D2D" w:rsidRPr="009E7548">
        <w:rPr>
          <w:rFonts w:cs="B Lotus"/>
          <w:sz w:val="26"/>
          <w:szCs w:val="26"/>
          <w:rtl/>
        </w:rPr>
        <w:softHyphen/>
      </w:r>
      <w:r w:rsidR="00220D2D" w:rsidRPr="009E7548">
        <w:rPr>
          <w:rFonts w:cs="B Lotus" w:hint="cs"/>
          <w:sz w:val="26"/>
          <w:szCs w:val="26"/>
          <w:rtl/>
        </w:rPr>
        <w:t>دهد که فرضیه پژوهش پذیرفته می</w:t>
      </w:r>
      <w:r w:rsidR="00220D2D" w:rsidRPr="009E7548">
        <w:rPr>
          <w:rFonts w:cs="B Lotus"/>
          <w:sz w:val="26"/>
          <w:szCs w:val="26"/>
          <w:rtl/>
        </w:rPr>
        <w:softHyphen/>
      </w:r>
      <w:r w:rsidR="00220D2D" w:rsidRPr="009E7548">
        <w:rPr>
          <w:rFonts w:cs="B Lotus" w:hint="cs"/>
          <w:sz w:val="26"/>
          <w:szCs w:val="26"/>
          <w:rtl/>
        </w:rPr>
        <w:t>شود و نشان می</w:t>
      </w:r>
      <w:r w:rsidR="00220D2D" w:rsidRPr="009E7548">
        <w:rPr>
          <w:rFonts w:cs="B Lotus" w:hint="cs"/>
          <w:sz w:val="26"/>
          <w:szCs w:val="26"/>
          <w:rtl/>
        </w:rPr>
        <w:softHyphen/>
        <w:t>دهد تفاوت معناداری بین نگرش دانشگاهیان، حسابداران دانشگاه و حسابرسان نسبت به وضعیت حسابرسی دولتی در دانشگاه</w:t>
      </w:r>
      <w:r w:rsidR="00220D2D" w:rsidRPr="009E7548">
        <w:rPr>
          <w:rFonts w:cs="B Lotus" w:hint="cs"/>
          <w:sz w:val="26"/>
          <w:szCs w:val="26"/>
          <w:rtl/>
        </w:rPr>
        <w:softHyphen/>
        <w:t>های ایران وجود دارد. از طرفی نتایج آزمون فرضیه</w:t>
      </w:r>
      <w:r w:rsidR="00221B73">
        <w:rPr>
          <w:rFonts w:cs="B Lotus" w:hint="eastAsia"/>
          <w:sz w:val="26"/>
          <w:szCs w:val="26"/>
          <w:rtl/>
        </w:rPr>
        <w:t>‌</w:t>
      </w:r>
      <w:r w:rsidR="00220D2D" w:rsidRPr="009E7548">
        <w:rPr>
          <w:rFonts w:cs="B Lotus" w:hint="cs"/>
          <w:sz w:val="26"/>
          <w:szCs w:val="26"/>
          <w:rtl/>
        </w:rPr>
        <w:t>های فرعی بیانگر این است که تنها در رابطه با ضرورت تدوین استانداردهای حسابرسی تفاوت معناداری بین دیدگاه سه گروه وجود ندارد ولی در رابطه با دو عامل ارزش افزوده گزارش حسابرسی و مطلوب بودن کنترل</w:t>
      </w:r>
      <w:r w:rsidR="00220D2D" w:rsidRPr="009E7548">
        <w:rPr>
          <w:rFonts w:cs="B Lotus"/>
          <w:sz w:val="26"/>
          <w:szCs w:val="26"/>
          <w:rtl/>
        </w:rPr>
        <w:softHyphen/>
      </w:r>
      <w:r w:rsidR="00220D2D" w:rsidRPr="009E7548">
        <w:rPr>
          <w:rFonts w:cs="B Lotus" w:hint="cs"/>
          <w:sz w:val="26"/>
          <w:szCs w:val="26"/>
          <w:rtl/>
        </w:rPr>
        <w:t>های داخلی دیدگاه سه گروه دانشگاهیان، حسابداران و حسابرسان متفاوت می</w:t>
      </w:r>
      <w:r w:rsidR="00220D2D" w:rsidRPr="009E7548">
        <w:rPr>
          <w:rFonts w:cs="B Lotus" w:hint="cs"/>
          <w:sz w:val="26"/>
          <w:szCs w:val="26"/>
          <w:rtl/>
        </w:rPr>
        <w:softHyphen/>
        <w:t>باشد.</w:t>
      </w:r>
      <w:r w:rsidR="00B95DC8" w:rsidRPr="009E7548">
        <w:rPr>
          <w:rFonts w:cs="B Lotus" w:hint="cs"/>
          <w:sz w:val="26"/>
          <w:szCs w:val="26"/>
          <w:rtl/>
        </w:rPr>
        <w:t xml:space="preserve"> از نظر نامطلوب بودن وضعیت فعلی حسابرسی دولتی در دانشگاه</w:t>
      </w:r>
      <w:r w:rsidR="00B95DC8" w:rsidRPr="009E7548">
        <w:rPr>
          <w:rFonts w:cs="B Lotus" w:hint="cs"/>
          <w:sz w:val="26"/>
          <w:szCs w:val="26"/>
          <w:rtl/>
        </w:rPr>
        <w:softHyphen/>
        <w:t>ها، نظر دانشگاهیان در اولویت و</w:t>
      </w:r>
      <w:r w:rsidR="00735B67" w:rsidRPr="009E7548">
        <w:rPr>
          <w:rFonts w:cs="B Lotus" w:hint="cs"/>
          <w:sz w:val="26"/>
          <w:szCs w:val="26"/>
          <w:rtl/>
        </w:rPr>
        <w:t xml:space="preserve"> </w:t>
      </w:r>
      <w:r w:rsidR="00B95DC8" w:rsidRPr="009E7548">
        <w:rPr>
          <w:rFonts w:cs="B Lotus" w:hint="cs"/>
          <w:sz w:val="26"/>
          <w:szCs w:val="26"/>
          <w:rtl/>
        </w:rPr>
        <w:t>نظر حسابداران در انتها قرار گرفت.</w:t>
      </w:r>
    </w:p>
    <w:p w:rsidR="003C7046" w:rsidRDefault="003C7046" w:rsidP="00221B73">
      <w:pPr>
        <w:spacing w:after="0" w:line="240" w:lineRule="auto"/>
        <w:ind w:left="-2" w:firstLine="284"/>
        <w:jc w:val="both"/>
        <w:rPr>
          <w:rFonts w:cs="B Lotus"/>
          <w:sz w:val="28"/>
          <w:szCs w:val="28"/>
          <w:rtl/>
        </w:rPr>
      </w:pPr>
    </w:p>
    <w:p w:rsidR="001C61AA" w:rsidRPr="000C68BE" w:rsidRDefault="001C61AA" w:rsidP="003C7046">
      <w:pPr>
        <w:spacing w:after="0" w:line="240" w:lineRule="auto"/>
        <w:ind w:left="-2"/>
        <w:jc w:val="both"/>
        <w:rPr>
          <w:rFonts w:cs="B Lotus"/>
          <w:sz w:val="28"/>
          <w:szCs w:val="28"/>
          <w:rtl/>
        </w:rPr>
      </w:pPr>
      <w:r w:rsidRPr="000C68BE">
        <w:rPr>
          <w:rFonts w:cs="B Lotus" w:hint="cs"/>
          <w:b/>
          <w:bCs/>
          <w:sz w:val="28"/>
          <w:szCs w:val="28"/>
          <w:rtl/>
        </w:rPr>
        <w:t>پیشنهادهای پژو</w:t>
      </w:r>
      <w:r w:rsidR="00486376" w:rsidRPr="000C68BE">
        <w:rPr>
          <w:rFonts w:cs="B Lotus" w:hint="cs"/>
          <w:b/>
          <w:bCs/>
          <w:sz w:val="28"/>
          <w:szCs w:val="28"/>
          <w:rtl/>
        </w:rPr>
        <w:t>هش</w:t>
      </w:r>
    </w:p>
    <w:p w:rsidR="001C61AA" w:rsidRPr="009E7548" w:rsidRDefault="001C61AA" w:rsidP="00A550EA">
      <w:pPr>
        <w:spacing w:after="0" w:line="240" w:lineRule="auto"/>
        <w:ind w:firstLine="282"/>
        <w:rPr>
          <w:rFonts w:cs="B Lotus"/>
          <w:sz w:val="26"/>
          <w:szCs w:val="26"/>
          <w:rtl/>
        </w:rPr>
      </w:pPr>
      <w:r w:rsidRPr="009E7548">
        <w:rPr>
          <w:rFonts w:cs="B Lotus" w:hint="cs"/>
          <w:sz w:val="26"/>
          <w:szCs w:val="26"/>
          <w:rtl/>
        </w:rPr>
        <w:t>مه</w:t>
      </w:r>
      <w:r w:rsidR="00735B67" w:rsidRPr="009E7548">
        <w:rPr>
          <w:rFonts w:cs="B Lotus" w:hint="cs"/>
          <w:sz w:val="26"/>
          <w:szCs w:val="26"/>
          <w:rtl/>
        </w:rPr>
        <w:t>م</w:t>
      </w:r>
      <w:r w:rsidRPr="009E7548">
        <w:rPr>
          <w:rFonts w:cs="B Lotus" w:hint="cs"/>
          <w:sz w:val="26"/>
          <w:szCs w:val="26"/>
          <w:rtl/>
        </w:rPr>
        <w:t>ترین پیشنهادهای عملی وکاربردی این پ</w:t>
      </w:r>
      <w:r w:rsidR="00A550EA">
        <w:rPr>
          <w:rFonts w:cs="B Lotus" w:hint="cs"/>
          <w:sz w:val="26"/>
          <w:szCs w:val="26"/>
          <w:rtl/>
        </w:rPr>
        <w:t>ژ</w:t>
      </w:r>
      <w:r w:rsidRPr="009E7548">
        <w:rPr>
          <w:rFonts w:cs="B Lotus" w:hint="cs"/>
          <w:sz w:val="26"/>
          <w:szCs w:val="26"/>
          <w:rtl/>
        </w:rPr>
        <w:t>وهش عبارتند از:</w:t>
      </w:r>
    </w:p>
    <w:p w:rsidR="001C61AA" w:rsidRPr="009E7548" w:rsidRDefault="000C68BE" w:rsidP="00A550EA">
      <w:pPr>
        <w:spacing w:after="0" w:line="240" w:lineRule="auto"/>
        <w:jc w:val="both"/>
        <w:rPr>
          <w:rFonts w:cs="B Lotus"/>
          <w:sz w:val="26"/>
          <w:szCs w:val="26"/>
          <w:rtl/>
        </w:rPr>
      </w:pPr>
      <w:r>
        <w:rPr>
          <w:rFonts w:cs="B Lotus" w:hint="cs"/>
          <w:sz w:val="26"/>
          <w:szCs w:val="26"/>
          <w:rtl/>
        </w:rPr>
        <w:t xml:space="preserve"> توجه </w:t>
      </w:r>
      <w:r w:rsidR="001C61AA" w:rsidRPr="009E7548">
        <w:rPr>
          <w:rFonts w:cs="B Lotus" w:hint="cs"/>
          <w:sz w:val="26"/>
          <w:szCs w:val="26"/>
          <w:rtl/>
        </w:rPr>
        <w:t xml:space="preserve">بیشترین مسئولین و کارکنان بخش مالی دانشگاه به پاسخگویی مالی و عملیاتی، طراحی سیستم کنترل داخلی مطلوب و تلاش برای اجرایی کردن آن، تشکیل کمیته حسابرسی در </w:t>
      </w:r>
      <w:r w:rsidR="00B95DC8" w:rsidRPr="009E7548">
        <w:rPr>
          <w:rFonts w:cs="B Lotus" w:hint="cs"/>
          <w:sz w:val="26"/>
          <w:szCs w:val="26"/>
          <w:rtl/>
        </w:rPr>
        <w:t>دانشگاه</w:t>
      </w:r>
      <w:r w:rsidR="00B95DC8" w:rsidRPr="009E7548">
        <w:rPr>
          <w:rFonts w:cs="B Lotus" w:hint="cs"/>
          <w:sz w:val="26"/>
          <w:szCs w:val="26"/>
          <w:rtl/>
        </w:rPr>
        <w:softHyphen/>
        <w:t xml:space="preserve">ها، تشکیل واحد حسابرسی </w:t>
      </w:r>
      <w:r w:rsidR="001C61AA" w:rsidRPr="009E7548">
        <w:rPr>
          <w:rFonts w:cs="B Lotus" w:hint="cs"/>
          <w:sz w:val="26"/>
          <w:szCs w:val="26"/>
          <w:rtl/>
        </w:rPr>
        <w:t>داخلی در دانشگاه</w:t>
      </w:r>
      <w:r w:rsidR="001C61AA" w:rsidRPr="009E7548">
        <w:rPr>
          <w:rFonts w:cs="B Lotus" w:hint="cs"/>
          <w:sz w:val="26"/>
          <w:szCs w:val="26"/>
          <w:rtl/>
        </w:rPr>
        <w:softHyphen/>
        <w:t>ها</w:t>
      </w:r>
      <w:r w:rsidR="00A550EA">
        <w:rPr>
          <w:rFonts w:cs="B Lotus" w:hint="cs"/>
          <w:sz w:val="26"/>
          <w:szCs w:val="26"/>
          <w:rtl/>
        </w:rPr>
        <w:t xml:space="preserve"> و</w:t>
      </w:r>
      <w:r w:rsidR="001C61AA" w:rsidRPr="009E7548">
        <w:rPr>
          <w:rFonts w:cs="B Lotus" w:hint="cs"/>
          <w:sz w:val="26"/>
          <w:szCs w:val="26"/>
          <w:rtl/>
        </w:rPr>
        <w:t xml:space="preserve"> تدو</w:t>
      </w:r>
      <w:r w:rsidR="00A550EA">
        <w:rPr>
          <w:rFonts w:cs="B Lotus" w:hint="cs"/>
          <w:sz w:val="26"/>
          <w:szCs w:val="26"/>
          <w:rtl/>
        </w:rPr>
        <w:t>ین هرچ</w:t>
      </w:r>
      <w:r w:rsidR="001C61AA" w:rsidRPr="009E7548">
        <w:rPr>
          <w:rFonts w:cs="B Lotus" w:hint="cs"/>
          <w:sz w:val="26"/>
          <w:szCs w:val="26"/>
          <w:rtl/>
        </w:rPr>
        <w:t>ه سریع</w:t>
      </w:r>
      <w:r w:rsidR="00A550EA">
        <w:rPr>
          <w:rFonts w:cs="B Lotus" w:hint="eastAsia"/>
          <w:sz w:val="26"/>
          <w:szCs w:val="26"/>
          <w:rtl/>
        </w:rPr>
        <w:t>‌</w:t>
      </w:r>
      <w:r w:rsidR="001C61AA" w:rsidRPr="009E7548">
        <w:rPr>
          <w:rFonts w:cs="B Lotus" w:hint="cs"/>
          <w:sz w:val="26"/>
          <w:szCs w:val="26"/>
          <w:rtl/>
        </w:rPr>
        <w:t>تر استانداردهای حسابرسی بخش عمومی توسط نهادهای متولی.</w:t>
      </w:r>
    </w:p>
    <w:p w:rsidR="001C61AA" w:rsidRPr="009E7548" w:rsidRDefault="001C61AA" w:rsidP="001F5B5D">
      <w:pPr>
        <w:spacing w:after="0" w:line="240" w:lineRule="auto"/>
        <w:jc w:val="both"/>
        <w:rPr>
          <w:rFonts w:cs="B Lotus"/>
          <w:sz w:val="26"/>
          <w:szCs w:val="26"/>
          <w:rtl/>
        </w:rPr>
      </w:pPr>
      <w:r w:rsidRPr="009E7548">
        <w:rPr>
          <w:rFonts w:cs="B Lotus" w:hint="cs"/>
          <w:sz w:val="26"/>
          <w:szCs w:val="26"/>
          <w:rtl/>
        </w:rPr>
        <w:t>در هر تحقیق، محقق با مواردی برخورد می‌کند که بررسی آن‌ها به تنهایی نیازمند تحقیقی جامع است. پژوهش حاضر نیز از این قاعده مستثنی نیست. برخی از این عوامل که می‌تواند پیشنهادی برای پژوهش‌های آینده باشند به شرح زیر مطرح می‌گردند:</w:t>
      </w:r>
    </w:p>
    <w:p w:rsidR="00BB09C5" w:rsidRPr="009E7548" w:rsidRDefault="009C0398" w:rsidP="009C0398">
      <w:pPr>
        <w:spacing w:after="0" w:line="240" w:lineRule="auto"/>
        <w:jc w:val="both"/>
        <w:rPr>
          <w:rFonts w:cs="B Lotus"/>
          <w:sz w:val="26"/>
          <w:szCs w:val="26"/>
          <w:rtl/>
        </w:rPr>
      </w:pPr>
      <w:r>
        <w:rPr>
          <w:rFonts w:cs="B Lotus" w:hint="cs"/>
          <w:sz w:val="26"/>
          <w:szCs w:val="26"/>
          <w:rtl/>
        </w:rPr>
        <w:t>محققان می‌توانند</w:t>
      </w:r>
      <w:r w:rsidR="001C61AA" w:rsidRPr="009E7548">
        <w:rPr>
          <w:rFonts w:cs="B Lotus" w:hint="cs"/>
          <w:sz w:val="26"/>
          <w:szCs w:val="26"/>
          <w:rtl/>
        </w:rPr>
        <w:t xml:space="preserve"> مشابه این پژوهش را  در سایر دستگاه</w:t>
      </w:r>
      <w:r>
        <w:rPr>
          <w:rFonts w:cs="B Lotus" w:hint="eastAsia"/>
          <w:sz w:val="26"/>
          <w:szCs w:val="26"/>
          <w:rtl/>
        </w:rPr>
        <w:t>‌</w:t>
      </w:r>
      <w:r w:rsidR="001C61AA" w:rsidRPr="009E7548">
        <w:rPr>
          <w:rFonts w:cs="B Lotus" w:hint="cs"/>
          <w:sz w:val="26"/>
          <w:szCs w:val="26"/>
          <w:rtl/>
        </w:rPr>
        <w:t>های دولتی و نهادهای بخش عمومی مانند سازمان تامین اجتماعی و شهرداری</w:t>
      </w:r>
      <w:r w:rsidR="001C61AA" w:rsidRPr="009E7548">
        <w:rPr>
          <w:rFonts w:cs="B Lotus" w:hint="cs"/>
          <w:sz w:val="26"/>
          <w:szCs w:val="26"/>
          <w:rtl/>
        </w:rPr>
        <w:softHyphen/>
        <w:t xml:space="preserve">ها تکرار و نتایج کار خود را با </w:t>
      </w:r>
      <w:r>
        <w:rPr>
          <w:rFonts w:cs="B Lotus" w:hint="cs"/>
          <w:sz w:val="26"/>
          <w:szCs w:val="26"/>
          <w:rtl/>
        </w:rPr>
        <w:t xml:space="preserve">نتایج این پژوهش مقایسه نمایند. </w:t>
      </w:r>
      <w:r w:rsidR="001C61AA" w:rsidRPr="009E7548">
        <w:rPr>
          <w:rFonts w:cs="B Lotus" w:hint="cs"/>
          <w:sz w:val="26"/>
          <w:szCs w:val="26"/>
          <w:rtl/>
        </w:rPr>
        <w:t xml:space="preserve">از طرفی محققان می‌توانند در تحقیقات خود جزئی‌تر به موضوعات </w:t>
      </w:r>
      <w:r>
        <w:rPr>
          <w:rFonts w:cs="B Lotus" w:hint="cs"/>
          <w:sz w:val="26"/>
          <w:szCs w:val="26"/>
          <w:rtl/>
        </w:rPr>
        <w:t>بپردازند</w:t>
      </w:r>
      <w:r w:rsidR="001C61AA" w:rsidRPr="009E7548">
        <w:rPr>
          <w:rFonts w:cs="B Lotus" w:hint="cs"/>
          <w:sz w:val="26"/>
          <w:szCs w:val="26"/>
          <w:rtl/>
        </w:rPr>
        <w:t xml:space="preserve"> مثلاً می‌توانند به بررسی ضرورت تشکیل کمیته حسابرسی و واحد حسابرسی داخلی با جزئیات بیشتری در بخش عمومی بپردازند که در این تحقیق کلی‌‌تر به این موضوع پرداخته شده است</w:t>
      </w:r>
      <w:r w:rsidR="00735B67" w:rsidRPr="009E7548">
        <w:rPr>
          <w:rFonts w:cs="B Lotus" w:hint="cs"/>
          <w:sz w:val="26"/>
          <w:szCs w:val="26"/>
          <w:rtl/>
        </w:rPr>
        <w:t>.</w:t>
      </w:r>
    </w:p>
    <w:p w:rsidR="00DA5891" w:rsidRPr="000C68BE" w:rsidRDefault="003747E5" w:rsidP="001F5B5D">
      <w:pPr>
        <w:autoSpaceDE w:val="0"/>
        <w:autoSpaceDN w:val="0"/>
        <w:adjustRightInd w:val="0"/>
        <w:spacing w:after="0" w:line="240" w:lineRule="auto"/>
        <w:jc w:val="both"/>
        <w:outlineLvl w:val="0"/>
        <w:rPr>
          <w:rFonts w:ascii="Times New Roman" w:hAnsi="Times New Roman" w:cs="B Lotus"/>
          <w:b/>
          <w:bCs/>
          <w:sz w:val="28"/>
          <w:szCs w:val="28"/>
          <w:rtl/>
        </w:rPr>
      </w:pPr>
      <w:r>
        <w:rPr>
          <w:rFonts w:ascii="BTitr,Bold" w:cs="B Lotus" w:hint="cs"/>
          <w:b/>
          <w:bCs/>
          <w:sz w:val="28"/>
          <w:szCs w:val="28"/>
          <w:rtl/>
        </w:rPr>
        <w:t>یادداشت ها</w:t>
      </w:r>
    </w:p>
    <w:p w:rsidR="004C29E8" w:rsidRPr="000F23C3" w:rsidRDefault="001C61AA" w:rsidP="001F5B5D">
      <w:pPr>
        <w:pStyle w:val="ListParagraph"/>
        <w:numPr>
          <w:ilvl w:val="0"/>
          <w:numId w:val="7"/>
        </w:numPr>
        <w:autoSpaceDE w:val="0"/>
        <w:autoSpaceDN w:val="0"/>
        <w:bidi w:val="0"/>
        <w:adjustRightInd w:val="0"/>
        <w:spacing w:after="0" w:line="240" w:lineRule="auto"/>
        <w:jc w:val="both"/>
        <w:rPr>
          <w:rFonts w:ascii="Times New Roman" w:hAnsi="Times New Roman" w:cs="Times New Roman"/>
        </w:rPr>
      </w:pPr>
      <w:r w:rsidRPr="000F23C3">
        <w:rPr>
          <w:rFonts w:ascii="Times New Roman" w:hAnsi="Times New Roman" w:cs="Times New Roman"/>
        </w:rPr>
        <w:t xml:space="preserve">Barton </w:t>
      </w:r>
    </w:p>
    <w:p w:rsidR="00390450" w:rsidRPr="000F23C3" w:rsidRDefault="00B56C94" w:rsidP="001F5B5D">
      <w:pPr>
        <w:pStyle w:val="ListParagraph"/>
        <w:numPr>
          <w:ilvl w:val="0"/>
          <w:numId w:val="7"/>
        </w:numPr>
        <w:autoSpaceDE w:val="0"/>
        <w:autoSpaceDN w:val="0"/>
        <w:bidi w:val="0"/>
        <w:adjustRightInd w:val="0"/>
        <w:spacing w:after="0" w:line="240" w:lineRule="auto"/>
        <w:jc w:val="both"/>
        <w:rPr>
          <w:rFonts w:ascii="Times New Roman" w:hAnsi="Times New Roman" w:cs="Times New Roman"/>
        </w:rPr>
      </w:pPr>
      <w:r w:rsidRPr="000F23C3">
        <w:rPr>
          <w:rFonts w:ascii="Times New Roman" w:hAnsi="Times New Roman" w:cs="Times New Roman"/>
        </w:rPr>
        <w:t>López</w:t>
      </w:r>
      <w:r w:rsidRPr="000F23C3">
        <w:rPr>
          <w:rFonts w:ascii="Times New Roman" w:hAnsi="Times New Roman" w:cs="Times New Roman"/>
          <w:rtl/>
        </w:rPr>
        <w:t xml:space="preserve">&amp; </w:t>
      </w:r>
      <w:r w:rsidRPr="000F23C3">
        <w:rPr>
          <w:rFonts w:ascii="Times New Roman" w:hAnsi="Times New Roman" w:cs="Times New Roman"/>
        </w:rPr>
        <w:t xml:space="preserve">Peters </w:t>
      </w:r>
    </w:p>
    <w:p w:rsidR="00390450" w:rsidRPr="000F23C3" w:rsidRDefault="00334D3C" w:rsidP="001F5B5D">
      <w:pPr>
        <w:pStyle w:val="ListParagraph"/>
        <w:numPr>
          <w:ilvl w:val="0"/>
          <w:numId w:val="7"/>
        </w:numPr>
        <w:autoSpaceDE w:val="0"/>
        <w:autoSpaceDN w:val="0"/>
        <w:bidi w:val="0"/>
        <w:adjustRightInd w:val="0"/>
        <w:spacing w:after="0" w:line="240" w:lineRule="auto"/>
        <w:jc w:val="both"/>
        <w:rPr>
          <w:rFonts w:ascii="Times New Roman" w:hAnsi="Times New Roman" w:cs="Times New Roman"/>
        </w:rPr>
      </w:pPr>
      <w:r w:rsidRPr="000F23C3">
        <w:rPr>
          <w:rFonts w:ascii="Times New Roman" w:hAnsi="Times New Roman" w:cs="Times New Roman"/>
        </w:rPr>
        <w:t xml:space="preserve">Bramwell &amp; Wolfe </w:t>
      </w:r>
    </w:p>
    <w:p w:rsidR="00486376" w:rsidRPr="00B84067" w:rsidRDefault="00334D3C" w:rsidP="00B84067">
      <w:pPr>
        <w:pStyle w:val="FootnoteText"/>
        <w:numPr>
          <w:ilvl w:val="0"/>
          <w:numId w:val="7"/>
        </w:numPr>
        <w:bidi w:val="0"/>
        <w:rPr>
          <w:rFonts w:ascii="Times New Roman" w:hAnsi="Times New Roman"/>
          <w:sz w:val="22"/>
          <w:szCs w:val="22"/>
        </w:rPr>
      </w:pPr>
      <w:r w:rsidRPr="000F23C3">
        <w:rPr>
          <w:rFonts w:ascii="Times New Roman" w:hAnsi="Times New Roman"/>
          <w:sz w:val="22"/>
          <w:szCs w:val="22"/>
        </w:rPr>
        <w:t>Hughes</w:t>
      </w:r>
      <w:r w:rsidRPr="000F23C3">
        <w:rPr>
          <w:rFonts w:ascii="Times New Roman" w:hAnsi="Times New Roman"/>
          <w:sz w:val="22"/>
          <w:szCs w:val="22"/>
          <w:rtl/>
        </w:rPr>
        <w:t xml:space="preserve"> &amp; </w:t>
      </w:r>
      <w:r w:rsidRPr="000F23C3">
        <w:rPr>
          <w:rFonts w:ascii="Times New Roman" w:hAnsi="Times New Roman"/>
          <w:sz w:val="22"/>
          <w:szCs w:val="22"/>
        </w:rPr>
        <w:t xml:space="preserve"> Points</w:t>
      </w:r>
      <w:bookmarkStart w:id="40" w:name="_GoBack"/>
      <w:bookmarkEnd w:id="40"/>
    </w:p>
    <w:p w:rsidR="00490F16" w:rsidRPr="009E7548" w:rsidRDefault="00490F16" w:rsidP="001F5B5D">
      <w:pPr>
        <w:autoSpaceDE w:val="0"/>
        <w:autoSpaceDN w:val="0"/>
        <w:adjustRightInd w:val="0"/>
        <w:spacing w:after="0" w:line="240" w:lineRule="auto"/>
        <w:jc w:val="both"/>
        <w:outlineLvl w:val="0"/>
        <w:rPr>
          <w:rFonts w:ascii="Times New Roman" w:hAnsi="Times New Roman" w:cs="B Lotus"/>
          <w:sz w:val="26"/>
          <w:szCs w:val="26"/>
          <w:rtl/>
        </w:rPr>
      </w:pPr>
    </w:p>
    <w:p w:rsidR="0073347D" w:rsidRDefault="0073347D" w:rsidP="00B92944">
      <w:pPr>
        <w:autoSpaceDE w:val="0"/>
        <w:autoSpaceDN w:val="0"/>
        <w:adjustRightInd w:val="0"/>
        <w:spacing w:after="0" w:line="240" w:lineRule="auto"/>
        <w:jc w:val="both"/>
        <w:outlineLvl w:val="0"/>
        <w:rPr>
          <w:rFonts w:ascii="BTitr,Bold" w:cs="B Lotus"/>
          <w:b/>
          <w:bCs/>
          <w:sz w:val="28"/>
          <w:szCs w:val="28"/>
          <w:rtl/>
        </w:rPr>
      </w:pPr>
    </w:p>
    <w:p w:rsidR="00354615" w:rsidRPr="000C68BE" w:rsidRDefault="00354615" w:rsidP="00B92944">
      <w:pPr>
        <w:autoSpaceDE w:val="0"/>
        <w:autoSpaceDN w:val="0"/>
        <w:adjustRightInd w:val="0"/>
        <w:spacing w:after="0" w:line="240" w:lineRule="auto"/>
        <w:jc w:val="both"/>
        <w:outlineLvl w:val="0"/>
        <w:rPr>
          <w:rFonts w:ascii="BTitr,Bold" w:cs="B Lotus"/>
          <w:b/>
          <w:bCs/>
          <w:sz w:val="28"/>
          <w:szCs w:val="28"/>
          <w:rtl/>
        </w:rPr>
      </w:pPr>
      <w:r w:rsidRPr="000C68BE">
        <w:rPr>
          <w:rFonts w:ascii="BTitr,Bold" w:cs="B Lotus" w:hint="cs"/>
          <w:b/>
          <w:bCs/>
          <w:sz w:val="28"/>
          <w:szCs w:val="28"/>
          <w:rtl/>
        </w:rPr>
        <w:lastRenderedPageBreak/>
        <w:t>منابع</w:t>
      </w:r>
    </w:p>
    <w:p w:rsidR="00334D3C" w:rsidRPr="009E7548" w:rsidRDefault="003F6483" w:rsidP="001F5B5D">
      <w:pPr>
        <w:spacing w:after="0" w:line="240" w:lineRule="auto"/>
        <w:ind w:left="360" w:hanging="360"/>
        <w:contextualSpacing/>
        <w:jc w:val="both"/>
        <w:rPr>
          <w:rFonts w:cs="B Lotus"/>
          <w:i/>
          <w:iCs/>
          <w:sz w:val="26"/>
          <w:szCs w:val="26"/>
          <w:rtl/>
        </w:rPr>
      </w:pPr>
      <w:r>
        <w:rPr>
          <w:rFonts w:cs="B Lotus" w:hint="cs"/>
          <w:sz w:val="26"/>
          <w:szCs w:val="26"/>
          <w:rtl/>
        </w:rPr>
        <w:t xml:space="preserve">1 - </w:t>
      </w:r>
      <w:r w:rsidR="00334D3C" w:rsidRPr="009E7548">
        <w:rPr>
          <w:rFonts w:cs="B Lotus" w:hint="cs"/>
          <w:sz w:val="26"/>
          <w:szCs w:val="26"/>
          <w:rtl/>
        </w:rPr>
        <w:t xml:space="preserve">باباجانی، جعفر .(1384)، </w:t>
      </w:r>
      <w:r w:rsidR="00334D3C" w:rsidRPr="006146B5">
        <w:rPr>
          <w:rFonts w:cs="B Lotus" w:hint="cs"/>
          <w:i/>
          <w:iCs/>
          <w:sz w:val="26"/>
          <w:szCs w:val="26"/>
          <w:rtl/>
        </w:rPr>
        <w:t>استقلال اعطایی به دانشگاه</w:t>
      </w:r>
      <w:r w:rsidR="00334D3C" w:rsidRPr="006146B5">
        <w:rPr>
          <w:rFonts w:cs="B Lotus" w:hint="cs"/>
          <w:i/>
          <w:iCs/>
          <w:sz w:val="26"/>
          <w:szCs w:val="26"/>
          <w:rtl/>
        </w:rPr>
        <w:softHyphen/>
        <w:t>ها و مؤسسات آموزش عالی( فرصت یا تهدید).</w:t>
      </w:r>
      <w:r w:rsidR="00334D3C" w:rsidRPr="009E7548">
        <w:rPr>
          <w:rFonts w:cs="B Lotus" w:hint="cs"/>
          <w:sz w:val="26"/>
          <w:szCs w:val="26"/>
          <w:rtl/>
        </w:rPr>
        <w:t xml:space="preserve"> </w:t>
      </w:r>
      <w:r w:rsidR="00334D3C" w:rsidRPr="009E7548">
        <w:rPr>
          <w:rFonts w:cs="B Lotus" w:hint="cs"/>
          <w:i/>
          <w:iCs/>
          <w:sz w:val="26"/>
          <w:szCs w:val="26"/>
          <w:rtl/>
        </w:rPr>
        <w:t>فصلنامه مطالعات حسابداری.</w:t>
      </w:r>
    </w:p>
    <w:p w:rsidR="00334D3C" w:rsidRPr="009E7548" w:rsidRDefault="003F6483" w:rsidP="001F5B5D">
      <w:pPr>
        <w:spacing w:after="0" w:line="240" w:lineRule="auto"/>
        <w:ind w:left="450" w:hanging="450"/>
        <w:contextualSpacing/>
        <w:jc w:val="both"/>
        <w:rPr>
          <w:rFonts w:cs="B Lotus"/>
          <w:sz w:val="26"/>
          <w:szCs w:val="26"/>
          <w:rtl/>
        </w:rPr>
      </w:pPr>
      <w:r>
        <w:rPr>
          <w:rFonts w:cs="B Lotus" w:hint="cs"/>
          <w:sz w:val="26"/>
          <w:szCs w:val="26"/>
          <w:rtl/>
        </w:rPr>
        <w:t xml:space="preserve">2 - </w:t>
      </w:r>
      <w:r w:rsidR="00334D3C" w:rsidRPr="009E7548">
        <w:rPr>
          <w:rFonts w:cs="B Lotus" w:hint="cs"/>
          <w:sz w:val="26"/>
          <w:szCs w:val="26"/>
          <w:rtl/>
        </w:rPr>
        <w:t xml:space="preserve">باباجانی، جعفر و مسعود بابایی. (1390)، </w:t>
      </w:r>
      <w:r w:rsidR="00334D3C" w:rsidRPr="006146B5">
        <w:rPr>
          <w:rFonts w:cs="B Lotus" w:hint="cs"/>
          <w:i/>
          <w:iCs/>
          <w:sz w:val="26"/>
          <w:szCs w:val="26"/>
          <w:rtl/>
        </w:rPr>
        <w:t>تأثیر استقرا واحد حسابرسی داخلی و تشکیل کمیته حسابرسی</w:t>
      </w:r>
      <w:r w:rsidR="00546B58" w:rsidRPr="006146B5">
        <w:rPr>
          <w:rFonts w:cs="B Lotus" w:hint="cs"/>
          <w:i/>
          <w:iCs/>
          <w:sz w:val="26"/>
          <w:szCs w:val="26"/>
          <w:rtl/>
        </w:rPr>
        <w:t xml:space="preserve"> در ارتقای سطح مسئولیت پاسخ</w:t>
      </w:r>
      <w:r w:rsidR="00334D3C" w:rsidRPr="006146B5">
        <w:rPr>
          <w:rFonts w:cs="B Lotus" w:hint="cs"/>
          <w:i/>
          <w:iCs/>
          <w:sz w:val="26"/>
          <w:szCs w:val="26"/>
          <w:rtl/>
        </w:rPr>
        <w:t>گویی مالی دانشگاه</w:t>
      </w:r>
      <w:r w:rsidR="00334D3C" w:rsidRPr="006146B5">
        <w:rPr>
          <w:rFonts w:cs="B Lotus" w:hint="cs"/>
          <w:i/>
          <w:iCs/>
          <w:sz w:val="26"/>
          <w:szCs w:val="26"/>
          <w:rtl/>
        </w:rPr>
        <w:softHyphen/>
        <w:t>ها و مؤسسات آموزش عالی و تحقیقاتی</w:t>
      </w:r>
      <w:r w:rsidR="00334D3C" w:rsidRPr="009E7548">
        <w:rPr>
          <w:rFonts w:cs="B Lotus" w:hint="cs"/>
          <w:i/>
          <w:iCs/>
          <w:sz w:val="26"/>
          <w:szCs w:val="26"/>
          <w:rtl/>
        </w:rPr>
        <w:t>.  نشریه دانش حسابداری</w:t>
      </w:r>
      <w:r w:rsidR="00334D3C" w:rsidRPr="009E7548">
        <w:rPr>
          <w:rFonts w:cs="B Lotus" w:hint="cs"/>
          <w:sz w:val="26"/>
          <w:szCs w:val="26"/>
          <w:rtl/>
        </w:rPr>
        <w:t>، سال دوم، شماره چهارم. صص28-7.</w:t>
      </w:r>
    </w:p>
    <w:p w:rsidR="00334D3C" w:rsidRPr="009E7548" w:rsidRDefault="003F6483" w:rsidP="001F5B5D">
      <w:pPr>
        <w:spacing w:after="0" w:line="240" w:lineRule="auto"/>
        <w:ind w:left="450" w:hanging="450"/>
        <w:contextualSpacing/>
        <w:jc w:val="both"/>
        <w:rPr>
          <w:rFonts w:cs="B Lotus"/>
          <w:sz w:val="26"/>
          <w:szCs w:val="26"/>
          <w:rtl/>
        </w:rPr>
      </w:pPr>
      <w:r>
        <w:rPr>
          <w:rFonts w:cs="B Lotus" w:hint="cs"/>
          <w:sz w:val="26"/>
          <w:szCs w:val="26"/>
          <w:rtl/>
        </w:rPr>
        <w:t xml:space="preserve">3 - </w:t>
      </w:r>
      <w:r w:rsidR="00334D3C" w:rsidRPr="009E7548">
        <w:rPr>
          <w:rFonts w:cs="B Lotus" w:hint="cs"/>
          <w:sz w:val="26"/>
          <w:szCs w:val="26"/>
          <w:rtl/>
        </w:rPr>
        <w:t>حکیمی نجف</w:t>
      </w:r>
      <w:r w:rsidR="00334D3C" w:rsidRPr="009E7548">
        <w:rPr>
          <w:rFonts w:cs="B Lotus" w:hint="cs"/>
          <w:sz w:val="26"/>
          <w:szCs w:val="26"/>
          <w:rtl/>
        </w:rPr>
        <w:softHyphen/>
        <w:t xml:space="preserve">آبادی، علی.(1385)، </w:t>
      </w:r>
      <w:r w:rsidR="00334D3C" w:rsidRPr="006146B5">
        <w:rPr>
          <w:rFonts w:cs="B Lotus" w:hint="cs"/>
          <w:i/>
          <w:iCs/>
          <w:sz w:val="26"/>
          <w:szCs w:val="26"/>
          <w:rtl/>
        </w:rPr>
        <w:t>بررسی ضرورت استانداردهای حسابداری( بر مبنای چهارچوب نظری) برای دستگاه</w:t>
      </w:r>
      <w:r w:rsidR="00334D3C" w:rsidRPr="006146B5">
        <w:rPr>
          <w:rFonts w:cs="B Lotus" w:hint="cs"/>
          <w:i/>
          <w:iCs/>
          <w:sz w:val="26"/>
          <w:szCs w:val="26"/>
          <w:rtl/>
        </w:rPr>
        <w:softHyphen/>
        <w:t>های اجرایی دولتی</w:t>
      </w:r>
      <w:r w:rsidR="00334D3C" w:rsidRPr="009E7548">
        <w:rPr>
          <w:rFonts w:cs="B Lotus" w:hint="cs"/>
          <w:sz w:val="26"/>
          <w:szCs w:val="26"/>
          <w:rtl/>
        </w:rPr>
        <w:t xml:space="preserve">، </w:t>
      </w:r>
      <w:r w:rsidR="00334D3C" w:rsidRPr="008970C2">
        <w:rPr>
          <w:rFonts w:cs="B Lotus" w:hint="cs"/>
          <w:sz w:val="26"/>
          <w:szCs w:val="26"/>
          <w:rtl/>
        </w:rPr>
        <w:t>پایان</w:t>
      </w:r>
      <w:r w:rsidR="00334D3C" w:rsidRPr="008970C2">
        <w:rPr>
          <w:rFonts w:cs="B Lotus" w:hint="cs"/>
          <w:sz w:val="26"/>
          <w:szCs w:val="26"/>
          <w:rtl/>
        </w:rPr>
        <w:softHyphen/>
        <w:t>نامه کارشناسی ارشد،</w:t>
      </w:r>
      <w:r w:rsidR="00334D3C" w:rsidRPr="009E7548">
        <w:rPr>
          <w:rFonts w:cs="B Lotus" w:hint="cs"/>
          <w:sz w:val="26"/>
          <w:szCs w:val="26"/>
          <w:rtl/>
        </w:rPr>
        <w:t xml:space="preserve"> دانشگاه شیراز</w:t>
      </w:r>
    </w:p>
    <w:p w:rsidR="00334D3C" w:rsidRPr="009E7548" w:rsidRDefault="003F6483" w:rsidP="001F5B5D">
      <w:pPr>
        <w:spacing w:after="0" w:line="240" w:lineRule="auto"/>
        <w:ind w:left="360" w:hanging="360"/>
        <w:contextualSpacing/>
        <w:jc w:val="both"/>
        <w:rPr>
          <w:rFonts w:cs="B Lotus"/>
          <w:sz w:val="26"/>
          <w:szCs w:val="26"/>
          <w:rtl/>
        </w:rPr>
      </w:pPr>
      <w:r>
        <w:rPr>
          <w:rFonts w:cs="B Lotus" w:hint="cs"/>
          <w:sz w:val="26"/>
          <w:szCs w:val="26"/>
          <w:rtl/>
        </w:rPr>
        <w:t xml:space="preserve">4 - </w:t>
      </w:r>
      <w:r w:rsidR="00334D3C" w:rsidRPr="009E7548">
        <w:rPr>
          <w:rFonts w:cs="B Lotus" w:hint="cs"/>
          <w:sz w:val="26"/>
          <w:szCs w:val="26"/>
          <w:rtl/>
        </w:rPr>
        <w:t>مهدوی، غلامحسین. (</w:t>
      </w:r>
      <w:r w:rsidR="00334D3C" w:rsidRPr="006146B5">
        <w:rPr>
          <w:rFonts w:cs="B Lotus" w:hint="cs"/>
          <w:sz w:val="26"/>
          <w:szCs w:val="26"/>
          <w:rtl/>
        </w:rPr>
        <w:t>1379)،</w:t>
      </w:r>
      <w:r w:rsidR="00334D3C" w:rsidRPr="006146B5">
        <w:rPr>
          <w:rFonts w:cs="B Lotus" w:hint="cs"/>
          <w:i/>
          <w:iCs/>
          <w:sz w:val="26"/>
          <w:szCs w:val="26"/>
          <w:rtl/>
        </w:rPr>
        <w:t xml:space="preserve"> نظام پاسخگویی و حسابداری دولتی در ایران، مجله حسابرس</w:t>
      </w:r>
      <w:r w:rsidR="00334D3C" w:rsidRPr="009E7548">
        <w:rPr>
          <w:rFonts w:cs="B Lotus" w:hint="cs"/>
          <w:sz w:val="26"/>
          <w:szCs w:val="26"/>
          <w:rtl/>
        </w:rPr>
        <w:t>، شماره 7، صص 43-38.</w:t>
      </w:r>
    </w:p>
    <w:p w:rsidR="00334D3C" w:rsidRPr="009E7548" w:rsidRDefault="003F6483" w:rsidP="006146B5">
      <w:pPr>
        <w:spacing w:after="0" w:line="240" w:lineRule="auto"/>
        <w:ind w:left="360" w:hanging="360"/>
        <w:contextualSpacing/>
        <w:jc w:val="both"/>
        <w:rPr>
          <w:rFonts w:cs="B Lotus"/>
          <w:sz w:val="26"/>
          <w:szCs w:val="26"/>
          <w:rtl/>
        </w:rPr>
      </w:pPr>
      <w:bookmarkStart w:id="41" w:name="OLE_LINK24"/>
      <w:r>
        <w:rPr>
          <w:rFonts w:cs="B Lotus" w:hint="cs"/>
          <w:sz w:val="26"/>
          <w:szCs w:val="26"/>
          <w:rtl/>
        </w:rPr>
        <w:t xml:space="preserve">5 - </w:t>
      </w:r>
      <w:r w:rsidR="00334D3C" w:rsidRPr="009E7548">
        <w:rPr>
          <w:rFonts w:cs="B Lotus" w:hint="cs"/>
          <w:sz w:val="26"/>
          <w:szCs w:val="26"/>
          <w:rtl/>
        </w:rPr>
        <w:t xml:space="preserve">مهدوی، غلامحسین. (1380)، </w:t>
      </w:r>
      <w:bookmarkEnd w:id="41"/>
      <w:r w:rsidR="00334D3C" w:rsidRPr="006146B5">
        <w:rPr>
          <w:rFonts w:cs="B Lotus" w:hint="cs"/>
          <w:i/>
          <w:iCs/>
          <w:sz w:val="26"/>
          <w:szCs w:val="26"/>
          <w:rtl/>
        </w:rPr>
        <w:t>حسابداری سازمانهای دولتی و مؤسسات غیر انتفاعی</w:t>
      </w:r>
      <w:r w:rsidR="00334D3C" w:rsidRPr="009E7548">
        <w:rPr>
          <w:rFonts w:cs="B Lotus" w:hint="cs"/>
          <w:sz w:val="26"/>
          <w:szCs w:val="26"/>
          <w:rtl/>
        </w:rPr>
        <w:t>.</w:t>
      </w:r>
      <w:r w:rsidR="006146B5">
        <w:rPr>
          <w:rFonts w:cs="B Lotus" w:hint="cs"/>
          <w:sz w:val="26"/>
          <w:szCs w:val="26"/>
          <w:rtl/>
        </w:rPr>
        <w:t>جلد دوم.</w:t>
      </w:r>
      <w:r w:rsidR="00334D3C" w:rsidRPr="009E7548">
        <w:rPr>
          <w:rFonts w:cs="B Lotus" w:hint="cs"/>
          <w:sz w:val="26"/>
          <w:szCs w:val="26"/>
          <w:rtl/>
        </w:rPr>
        <w:t xml:space="preserve"> </w:t>
      </w:r>
      <w:r w:rsidR="00334D3C" w:rsidRPr="006146B5">
        <w:rPr>
          <w:rFonts w:cs="B Lotus" w:hint="cs"/>
          <w:sz w:val="26"/>
          <w:szCs w:val="26"/>
          <w:rtl/>
        </w:rPr>
        <w:t>تهران</w:t>
      </w:r>
      <w:r w:rsidR="006146B5">
        <w:rPr>
          <w:rFonts w:cs="B Lotus"/>
          <w:sz w:val="26"/>
          <w:szCs w:val="26"/>
        </w:rPr>
        <w:t>:</w:t>
      </w:r>
      <w:r w:rsidR="00334D3C" w:rsidRPr="006146B5">
        <w:rPr>
          <w:rFonts w:cs="B Lotus" w:hint="cs"/>
          <w:sz w:val="26"/>
          <w:szCs w:val="26"/>
          <w:rtl/>
        </w:rPr>
        <w:t xml:space="preserve"> انتشارات سازمان</w:t>
      </w:r>
      <w:r w:rsidR="00334D3C" w:rsidRPr="009E7548">
        <w:rPr>
          <w:rFonts w:cs="B Lotus" w:hint="cs"/>
          <w:i/>
          <w:iCs/>
          <w:sz w:val="26"/>
          <w:szCs w:val="26"/>
          <w:rtl/>
        </w:rPr>
        <w:t xml:space="preserve"> </w:t>
      </w:r>
      <w:r w:rsidR="00334D3C" w:rsidRPr="006146B5">
        <w:rPr>
          <w:rFonts w:cs="B Lotus" w:hint="cs"/>
          <w:sz w:val="26"/>
          <w:szCs w:val="26"/>
          <w:rtl/>
        </w:rPr>
        <w:t>حسابرسی</w:t>
      </w:r>
      <w:r w:rsidR="006146B5">
        <w:rPr>
          <w:rFonts w:cs="B Lotus" w:hint="cs"/>
          <w:i/>
          <w:iCs/>
          <w:sz w:val="26"/>
          <w:szCs w:val="26"/>
          <w:rtl/>
        </w:rPr>
        <w:t>.</w:t>
      </w:r>
    </w:p>
    <w:p w:rsidR="00334D3C" w:rsidRPr="009E7548" w:rsidRDefault="003F6483" w:rsidP="001F5B5D">
      <w:pPr>
        <w:spacing w:after="0" w:line="240" w:lineRule="auto"/>
        <w:ind w:left="360" w:hanging="360"/>
        <w:contextualSpacing/>
        <w:jc w:val="both"/>
        <w:rPr>
          <w:rFonts w:cs="B Lotus"/>
          <w:sz w:val="26"/>
          <w:szCs w:val="26"/>
        </w:rPr>
      </w:pPr>
      <w:r>
        <w:rPr>
          <w:rFonts w:cs="B Lotus" w:hint="cs"/>
          <w:sz w:val="26"/>
          <w:szCs w:val="26"/>
          <w:rtl/>
        </w:rPr>
        <w:t xml:space="preserve">6 - </w:t>
      </w:r>
      <w:r w:rsidR="00334D3C" w:rsidRPr="009E7548">
        <w:rPr>
          <w:rFonts w:cs="B Lotus" w:hint="cs"/>
          <w:sz w:val="26"/>
          <w:szCs w:val="26"/>
          <w:rtl/>
        </w:rPr>
        <w:t xml:space="preserve">مهدوی, غلامحسین و نویدرضا نمازی. (1391)، </w:t>
      </w:r>
      <w:r w:rsidR="00334D3C" w:rsidRPr="00E46BBB">
        <w:rPr>
          <w:rFonts w:cs="B Lotus" w:hint="cs"/>
          <w:i/>
          <w:iCs/>
          <w:sz w:val="26"/>
          <w:szCs w:val="26"/>
          <w:rtl/>
        </w:rPr>
        <w:t>بررسی نگرش دانشگاهیان و حسابداران دانشگاه</w:t>
      </w:r>
      <w:r w:rsidR="00334D3C" w:rsidRPr="00E46BBB">
        <w:rPr>
          <w:rFonts w:cs="B Lotus"/>
          <w:i/>
          <w:iCs/>
          <w:sz w:val="26"/>
          <w:szCs w:val="26"/>
          <w:rtl/>
        </w:rPr>
        <w:softHyphen/>
      </w:r>
      <w:r w:rsidR="00334D3C" w:rsidRPr="00E46BBB">
        <w:rPr>
          <w:rFonts w:cs="B Lotus" w:hint="cs"/>
          <w:i/>
          <w:iCs/>
          <w:sz w:val="26"/>
          <w:szCs w:val="26"/>
          <w:rtl/>
        </w:rPr>
        <w:t>ها نسبت به وضعیت حسابداری دولتی در دانشگاه</w:t>
      </w:r>
      <w:r w:rsidR="00334D3C" w:rsidRPr="00E46BBB">
        <w:rPr>
          <w:rFonts w:cs="B Lotus"/>
          <w:i/>
          <w:iCs/>
          <w:sz w:val="26"/>
          <w:szCs w:val="26"/>
          <w:rtl/>
        </w:rPr>
        <w:softHyphen/>
      </w:r>
      <w:r w:rsidR="00334D3C" w:rsidRPr="00E46BBB">
        <w:rPr>
          <w:rFonts w:cs="B Lotus" w:hint="cs"/>
          <w:i/>
          <w:iCs/>
          <w:sz w:val="26"/>
          <w:szCs w:val="26"/>
          <w:rtl/>
        </w:rPr>
        <w:t>های ایران (مطالعه موردی: دانشگاه</w:t>
      </w:r>
      <w:r w:rsidR="00334D3C" w:rsidRPr="00E46BBB">
        <w:rPr>
          <w:rFonts w:cs="B Lotus"/>
          <w:i/>
          <w:iCs/>
          <w:sz w:val="26"/>
          <w:szCs w:val="26"/>
          <w:rtl/>
        </w:rPr>
        <w:softHyphen/>
      </w:r>
      <w:r w:rsidR="00334D3C" w:rsidRPr="00E46BBB">
        <w:rPr>
          <w:rFonts w:cs="B Lotus" w:hint="cs"/>
          <w:i/>
          <w:iCs/>
          <w:sz w:val="26"/>
          <w:szCs w:val="26"/>
          <w:rtl/>
        </w:rPr>
        <w:t>های شیراز)</w:t>
      </w:r>
      <w:r w:rsidR="00334D3C" w:rsidRPr="009E7548">
        <w:rPr>
          <w:rFonts w:cs="B Lotus" w:hint="cs"/>
          <w:sz w:val="26"/>
          <w:szCs w:val="26"/>
          <w:rtl/>
        </w:rPr>
        <w:t>. مجله پیشرفت</w:t>
      </w:r>
      <w:r w:rsidR="00334D3C" w:rsidRPr="009E7548">
        <w:rPr>
          <w:rFonts w:cs="B Lotus"/>
          <w:sz w:val="26"/>
          <w:szCs w:val="26"/>
          <w:rtl/>
        </w:rPr>
        <w:softHyphen/>
      </w:r>
      <w:r w:rsidR="00334D3C" w:rsidRPr="009E7548">
        <w:rPr>
          <w:rFonts w:cs="B Lotus" w:hint="cs"/>
          <w:sz w:val="26"/>
          <w:szCs w:val="26"/>
          <w:rtl/>
        </w:rPr>
        <w:t>های حسابداری، دوره</w:t>
      </w:r>
      <w:r w:rsidR="00334D3C" w:rsidRPr="009E7548">
        <w:rPr>
          <w:rFonts w:cs="B Lotus"/>
          <w:sz w:val="26"/>
          <w:szCs w:val="26"/>
          <w:rtl/>
        </w:rPr>
        <w:softHyphen/>
      </w:r>
      <w:r w:rsidR="00334D3C" w:rsidRPr="009E7548">
        <w:rPr>
          <w:rFonts w:cs="B Lotus" w:hint="cs"/>
          <w:sz w:val="26"/>
          <w:szCs w:val="26"/>
          <w:rtl/>
        </w:rPr>
        <w:t>ی چهارم, شماره اول، پیاپی 3/62، صص 168-139.</w:t>
      </w:r>
    </w:p>
    <w:p w:rsidR="00334D3C" w:rsidRPr="007F5197" w:rsidRDefault="003F6483" w:rsidP="001F5B5D">
      <w:pPr>
        <w:bidi w:val="0"/>
        <w:spacing w:after="0" w:line="240" w:lineRule="auto"/>
        <w:ind w:left="360" w:hanging="360"/>
        <w:contextualSpacing/>
        <w:jc w:val="both"/>
        <w:rPr>
          <w:rFonts w:ascii="Times New Roman" w:hAnsi="Times New Roman" w:cs="B Lotus"/>
          <w:vertAlign w:val="subscript"/>
          <w:rtl/>
        </w:rPr>
      </w:pPr>
      <w:r>
        <w:rPr>
          <w:rFonts w:ascii="Times New Roman" w:hAnsi="Times New Roman" w:cs="B Lotus"/>
        </w:rPr>
        <w:t xml:space="preserve">7 - </w:t>
      </w:r>
      <w:r w:rsidR="00334D3C" w:rsidRPr="007F5197">
        <w:rPr>
          <w:rFonts w:ascii="Times New Roman" w:hAnsi="Times New Roman" w:cs="B Lotus"/>
        </w:rPr>
        <w:t xml:space="preserve">Bramwell, Allison &amp; Wolfe, David A. (2008). Universities and regional economic development: The entrepreneurial University of Waterloo, </w:t>
      </w:r>
      <w:r w:rsidR="00334D3C" w:rsidRPr="007F5197">
        <w:rPr>
          <w:rFonts w:ascii="Times New Roman" w:hAnsi="Times New Roman" w:cs="B Lotus"/>
          <w:i/>
          <w:iCs/>
        </w:rPr>
        <w:t>Research Policy</w:t>
      </w:r>
      <w:r w:rsidR="00334D3C" w:rsidRPr="007F5197">
        <w:rPr>
          <w:rFonts w:ascii="Times New Roman" w:hAnsi="Times New Roman" w:cs="B Lotus"/>
        </w:rPr>
        <w:t xml:space="preserve">, </w:t>
      </w:r>
      <w:r w:rsidR="00334D3C" w:rsidRPr="007F5197">
        <w:rPr>
          <w:rFonts w:ascii="Times New Roman" w:hAnsi="Times New Roman" w:cs="B Lotus"/>
          <w:i/>
          <w:iCs/>
        </w:rPr>
        <w:t>37</w:t>
      </w:r>
      <w:r w:rsidR="00334D3C" w:rsidRPr="007F5197">
        <w:rPr>
          <w:rFonts w:ascii="Times New Roman" w:hAnsi="Times New Roman" w:cs="B Lotus"/>
        </w:rPr>
        <w:t>, 1175-1187.</w:t>
      </w:r>
    </w:p>
    <w:p w:rsidR="00334D3C" w:rsidRPr="007F5197" w:rsidRDefault="003F6483" w:rsidP="001F5B5D">
      <w:pPr>
        <w:bidi w:val="0"/>
        <w:spacing w:after="0" w:line="240" w:lineRule="auto"/>
        <w:ind w:left="360" w:hanging="360"/>
        <w:contextualSpacing/>
        <w:rPr>
          <w:rFonts w:ascii="Times New Roman" w:hAnsi="Times New Roman" w:cs="B Lotus"/>
          <w:rtl/>
        </w:rPr>
      </w:pPr>
      <w:r>
        <w:rPr>
          <w:rFonts w:ascii="Times New Roman" w:hAnsi="Times New Roman" w:cs="B Lotus"/>
        </w:rPr>
        <w:t xml:space="preserve">8 - </w:t>
      </w:r>
      <w:r w:rsidR="00334D3C" w:rsidRPr="007F5197">
        <w:rPr>
          <w:rFonts w:ascii="Times New Roman" w:hAnsi="Times New Roman" w:cs="B Lotus"/>
        </w:rPr>
        <w:t xml:space="preserve">Fischer, Mary, Gordon, Teresa, P., &amp; Kraut, Marla A. (2010). Meeting user information needs: </w:t>
      </w:r>
      <w:r w:rsidR="00334D3C" w:rsidRPr="007F5197">
        <w:rPr>
          <w:rFonts w:ascii="Times New Roman" w:hAnsi="Times New Roman" w:cs="B Lotus"/>
          <w:rtl/>
        </w:rPr>
        <w:t xml:space="preserve">  </w:t>
      </w:r>
      <w:r w:rsidR="00334D3C" w:rsidRPr="007F5197">
        <w:rPr>
          <w:rFonts w:ascii="Times New Roman" w:hAnsi="Times New Roman" w:cs="B Lotus"/>
        </w:rPr>
        <w:t xml:space="preserve">The impact of major changes in FASB and GASB standards on financial reporting by colleges and universities, </w:t>
      </w:r>
      <w:r w:rsidR="00334D3C" w:rsidRPr="007F5197">
        <w:rPr>
          <w:rFonts w:ascii="Times New Roman" w:hAnsi="Times New Roman" w:cs="B Lotus"/>
          <w:i/>
          <w:iCs/>
        </w:rPr>
        <w:t>Journal of Accounting and Public Policy</w:t>
      </w:r>
      <w:r w:rsidR="00334D3C" w:rsidRPr="007F5197">
        <w:rPr>
          <w:rFonts w:ascii="Times New Roman" w:hAnsi="Times New Roman" w:cs="B Lotus"/>
        </w:rPr>
        <w:t xml:space="preserve">, </w:t>
      </w:r>
      <w:r w:rsidR="00334D3C" w:rsidRPr="007F5197">
        <w:rPr>
          <w:rFonts w:ascii="Times New Roman" w:hAnsi="Times New Roman" w:cs="B Lotus"/>
          <w:i/>
          <w:iCs/>
        </w:rPr>
        <w:t>29</w:t>
      </w:r>
      <w:r w:rsidR="00334D3C" w:rsidRPr="007F5197">
        <w:rPr>
          <w:rFonts w:ascii="Times New Roman" w:hAnsi="Times New Roman" w:cs="B Lotus"/>
        </w:rPr>
        <w:t>, 374-399.</w:t>
      </w:r>
    </w:p>
    <w:p w:rsidR="00744D05" w:rsidRPr="007F5197" w:rsidRDefault="003F6483" w:rsidP="001F5B5D">
      <w:pPr>
        <w:bidi w:val="0"/>
        <w:spacing w:after="0" w:line="240" w:lineRule="auto"/>
        <w:ind w:left="357" w:hanging="357"/>
        <w:contextualSpacing/>
        <w:jc w:val="both"/>
        <w:rPr>
          <w:rFonts w:ascii="Times New Roman" w:hAnsi="Times New Roman" w:cs="B Lotus"/>
        </w:rPr>
      </w:pPr>
      <w:r>
        <w:rPr>
          <w:rFonts w:ascii="Times New Roman" w:hAnsi="Times New Roman" w:cs="B Lotus"/>
        </w:rPr>
        <w:t xml:space="preserve">9 - </w:t>
      </w:r>
      <w:r w:rsidR="00334D3C" w:rsidRPr="007F5197">
        <w:rPr>
          <w:rFonts w:ascii="Times New Roman" w:hAnsi="Times New Roman" w:cs="B Lotus"/>
        </w:rPr>
        <w:t xml:space="preserve">López, Dennis M. &amp; Peters, Gary F. (2010). Internal control reporting differences among public and governmental auditors: The case of city and county circular A-133 audits, </w:t>
      </w:r>
      <w:r w:rsidR="00334D3C" w:rsidRPr="007F5197">
        <w:rPr>
          <w:rFonts w:ascii="Times New Roman" w:hAnsi="Times New Roman" w:cs="B Lotus"/>
          <w:i/>
          <w:iCs/>
        </w:rPr>
        <w:t>Journal of Accounting Public</w:t>
      </w:r>
      <w:r w:rsidR="00334D3C" w:rsidRPr="007F5197">
        <w:rPr>
          <w:rFonts w:ascii="Times New Roman" w:hAnsi="Times New Roman" w:cs="B Lotus"/>
          <w:i/>
          <w:iCs/>
          <w:rtl/>
        </w:rPr>
        <w:t xml:space="preserve"> </w:t>
      </w:r>
      <w:r w:rsidR="00334D3C" w:rsidRPr="007F5197">
        <w:rPr>
          <w:rFonts w:ascii="Times New Roman" w:hAnsi="Times New Roman" w:cs="B Lotus"/>
          <w:i/>
          <w:iCs/>
        </w:rPr>
        <w:t>Policy</w:t>
      </w:r>
      <w:r w:rsidR="00334D3C" w:rsidRPr="007F5197">
        <w:rPr>
          <w:rFonts w:ascii="Times New Roman" w:hAnsi="Times New Roman" w:cs="B Lotus"/>
        </w:rPr>
        <w:t xml:space="preserve">, </w:t>
      </w:r>
      <w:r w:rsidR="00334D3C" w:rsidRPr="007F5197">
        <w:rPr>
          <w:rFonts w:ascii="Times New Roman" w:hAnsi="Times New Roman" w:cs="B Lotus"/>
          <w:i/>
          <w:iCs/>
        </w:rPr>
        <w:t>29</w:t>
      </w:r>
      <w:r w:rsidR="00334D3C" w:rsidRPr="007F5197">
        <w:rPr>
          <w:rFonts w:ascii="Times New Roman" w:hAnsi="Times New Roman" w:cs="B Lotus"/>
        </w:rPr>
        <w:t>, 481-502.</w:t>
      </w:r>
    </w:p>
    <w:p w:rsidR="00334D3C" w:rsidRPr="007F5197" w:rsidRDefault="003F6483" w:rsidP="001F5B5D">
      <w:pPr>
        <w:bidi w:val="0"/>
        <w:spacing w:after="0" w:line="240" w:lineRule="auto"/>
        <w:ind w:left="357" w:hanging="357"/>
        <w:contextualSpacing/>
        <w:jc w:val="both"/>
        <w:rPr>
          <w:rFonts w:ascii="Times New Roman" w:hAnsi="Times New Roman" w:cs="B Lotus"/>
        </w:rPr>
      </w:pPr>
      <w:r>
        <w:rPr>
          <w:rFonts w:ascii="Times New Roman" w:hAnsi="Times New Roman" w:cs="B Lotus"/>
        </w:rPr>
        <w:t xml:space="preserve">10 - </w:t>
      </w:r>
      <w:r w:rsidR="00334D3C" w:rsidRPr="007F5197">
        <w:rPr>
          <w:rFonts w:ascii="Times New Roman" w:hAnsi="Times New Roman" w:cs="B Lotus"/>
        </w:rPr>
        <w:t xml:space="preserve">Whittington, O. R., &amp; Pany, K. (2004). </w:t>
      </w:r>
      <w:r w:rsidR="00334D3C" w:rsidRPr="007F5197">
        <w:rPr>
          <w:rFonts w:ascii="Times New Roman" w:hAnsi="Times New Roman" w:cs="B Lotus"/>
          <w:i/>
          <w:iCs/>
        </w:rPr>
        <w:t>Principles of auditing and other assurance services</w:t>
      </w:r>
      <w:r w:rsidR="00334D3C" w:rsidRPr="007F5197">
        <w:rPr>
          <w:rFonts w:ascii="Times New Roman" w:hAnsi="Times New Roman" w:cs="B Lotus"/>
        </w:rPr>
        <w:t>. New York, NY: McGraw Hill/Irwin.</w:t>
      </w:r>
    </w:p>
    <w:p w:rsidR="009D5585" w:rsidRPr="009E7548" w:rsidRDefault="009D5585" w:rsidP="001F5B5D">
      <w:pPr>
        <w:bidi w:val="0"/>
        <w:spacing w:after="0" w:line="240" w:lineRule="auto"/>
        <w:ind w:left="357" w:hanging="357"/>
        <w:contextualSpacing/>
        <w:jc w:val="both"/>
        <w:rPr>
          <w:rFonts w:ascii="Times New Roman" w:hAnsi="Times New Roman" w:cs="B Lotus"/>
          <w:sz w:val="26"/>
          <w:szCs w:val="26"/>
        </w:rPr>
      </w:pPr>
    </w:p>
    <w:p w:rsidR="009D5585" w:rsidRPr="009E7548" w:rsidRDefault="009D5585" w:rsidP="001F5B5D">
      <w:pPr>
        <w:bidi w:val="0"/>
        <w:spacing w:after="0" w:line="240" w:lineRule="auto"/>
        <w:ind w:left="357" w:hanging="357"/>
        <w:contextualSpacing/>
        <w:jc w:val="both"/>
        <w:rPr>
          <w:rFonts w:ascii="Times New Roman" w:hAnsi="Times New Roman" w:cs="B Lotus"/>
          <w:sz w:val="26"/>
          <w:szCs w:val="26"/>
        </w:rPr>
      </w:pPr>
    </w:p>
    <w:p w:rsidR="009D5585" w:rsidRPr="009E7548" w:rsidRDefault="009D5585" w:rsidP="001F5B5D">
      <w:pPr>
        <w:bidi w:val="0"/>
        <w:spacing w:after="0" w:line="240" w:lineRule="auto"/>
        <w:ind w:left="357" w:hanging="357"/>
        <w:contextualSpacing/>
        <w:jc w:val="both"/>
        <w:rPr>
          <w:rFonts w:ascii="Times New Roman" w:hAnsi="Times New Roman" w:cs="B Lotus"/>
          <w:sz w:val="26"/>
          <w:szCs w:val="26"/>
        </w:rPr>
      </w:pPr>
    </w:p>
    <w:p w:rsidR="003E671B" w:rsidRDefault="003E671B" w:rsidP="001F5B5D">
      <w:pPr>
        <w:bidi w:val="0"/>
        <w:spacing w:after="0" w:line="240" w:lineRule="auto"/>
        <w:jc w:val="both"/>
        <w:rPr>
          <w:rFonts w:ascii="Times New Roman" w:hAnsi="Times New Roman" w:cs="B Lotus"/>
          <w:sz w:val="26"/>
          <w:szCs w:val="26"/>
          <w:rtl/>
        </w:rPr>
      </w:pPr>
    </w:p>
    <w:p w:rsidR="00322B93" w:rsidRDefault="00322B93" w:rsidP="00322B93">
      <w:pPr>
        <w:bidi w:val="0"/>
        <w:spacing w:after="0" w:line="240" w:lineRule="auto"/>
        <w:jc w:val="both"/>
        <w:rPr>
          <w:rFonts w:ascii="Times New Roman" w:hAnsi="Times New Roman" w:cs="B Lotus"/>
          <w:sz w:val="26"/>
          <w:szCs w:val="26"/>
          <w:rtl/>
        </w:rPr>
      </w:pPr>
    </w:p>
    <w:p w:rsidR="00322B93" w:rsidRDefault="00322B93" w:rsidP="00322B93">
      <w:pPr>
        <w:bidi w:val="0"/>
        <w:spacing w:after="0" w:line="240" w:lineRule="auto"/>
        <w:jc w:val="both"/>
        <w:rPr>
          <w:rFonts w:ascii="Times New Roman" w:hAnsi="Times New Roman" w:cs="B Lotus"/>
          <w:sz w:val="26"/>
          <w:szCs w:val="26"/>
          <w:rtl/>
        </w:rPr>
      </w:pPr>
    </w:p>
    <w:p w:rsidR="00322B93" w:rsidRDefault="00322B93" w:rsidP="00322B93">
      <w:pPr>
        <w:bidi w:val="0"/>
        <w:spacing w:after="0" w:line="240" w:lineRule="auto"/>
        <w:jc w:val="both"/>
        <w:rPr>
          <w:rFonts w:ascii="Times New Roman" w:hAnsi="Times New Roman" w:cs="B Lotus"/>
          <w:sz w:val="26"/>
          <w:szCs w:val="26"/>
          <w:rtl/>
        </w:rPr>
      </w:pPr>
    </w:p>
    <w:p w:rsidR="00322B93" w:rsidRDefault="00322B93" w:rsidP="00322B93">
      <w:pPr>
        <w:bidi w:val="0"/>
        <w:spacing w:after="0" w:line="240" w:lineRule="auto"/>
        <w:jc w:val="both"/>
        <w:rPr>
          <w:rFonts w:ascii="Times New Roman" w:hAnsi="Times New Roman" w:cs="B Lotus"/>
          <w:sz w:val="26"/>
          <w:szCs w:val="26"/>
          <w:rtl/>
        </w:rPr>
      </w:pPr>
    </w:p>
    <w:p w:rsidR="00322B93" w:rsidRDefault="00322B93" w:rsidP="00322B93">
      <w:pPr>
        <w:bidi w:val="0"/>
        <w:spacing w:after="0" w:line="240" w:lineRule="auto"/>
        <w:jc w:val="both"/>
        <w:rPr>
          <w:rFonts w:ascii="Times New Roman" w:hAnsi="Times New Roman" w:cs="B Lotus"/>
          <w:sz w:val="26"/>
          <w:szCs w:val="26"/>
          <w:rtl/>
        </w:rPr>
      </w:pPr>
    </w:p>
    <w:p w:rsidR="00322B93" w:rsidRDefault="00322B93" w:rsidP="00322B93">
      <w:pPr>
        <w:bidi w:val="0"/>
        <w:spacing w:after="0" w:line="240" w:lineRule="auto"/>
        <w:jc w:val="both"/>
        <w:rPr>
          <w:rFonts w:ascii="Times New Roman" w:hAnsi="Times New Roman" w:cs="B Lotus"/>
          <w:sz w:val="26"/>
          <w:szCs w:val="26"/>
          <w:rtl/>
        </w:rPr>
      </w:pPr>
    </w:p>
    <w:p w:rsidR="00322B93" w:rsidRDefault="00322B93" w:rsidP="00322B93">
      <w:pPr>
        <w:bidi w:val="0"/>
        <w:spacing w:after="0" w:line="240" w:lineRule="auto"/>
        <w:jc w:val="both"/>
        <w:rPr>
          <w:rFonts w:ascii="Times New Roman" w:hAnsi="Times New Roman" w:cs="B Lotus"/>
          <w:sz w:val="26"/>
          <w:szCs w:val="26"/>
          <w:rtl/>
        </w:rPr>
      </w:pPr>
    </w:p>
    <w:p w:rsidR="00735B67" w:rsidRPr="003E671B" w:rsidRDefault="00735B67" w:rsidP="003E671B">
      <w:pPr>
        <w:bidi w:val="0"/>
        <w:spacing w:after="0" w:line="240" w:lineRule="auto"/>
        <w:jc w:val="both"/>
        <w:rPr>
          <w:rFonts w:ascii="Times New Roman" w:hAnsi="Times New Roman" w:cs="B Lotus"/>
          <w:b/>
          <w:bCs/>
          <w:sz w:val="28"/>
          <w:szCs w:val="28"/>
          <w:rtl/>
        </w:rPr>
      </w:pPr>
      <w:r w:rsidRPr="003E671B">
        <w:rPr>
          <w:rFonts w:ascii="Times New Roman" w:hAnsi="Times New Roman" w:cs="B Lotus"/>
          <w:b/>
          <w:bCs/>
          <w:sz w:val="28"/>
          <w:szCs w:val="28"/>
        </w:rPr>
        <w:lastRenderedPageBreak/>
        <w:t>Abstract</w:t>
      </w:r>
    </w:p>
    <w:p w:rsidR="00735B67" w:rsidRDefault="00735B67" w:rsidP="004352FF">
      <w:pPr>
        <w:bidi w:val="0"/>
        <w:spacing w:after="0" w:line="240" w:lineRule="auto"/>
        <w:ind w:left="14"/>
        <w:jc w:val="both"/>
        <w:rPr>
          <w:rFonts w:ascii="Times New Roman" w:hAnsi="Times New Roman" w:cs="B Lotus"/>
          <w:sz w:val="24"/>
          <w:szCs w:val="24"/>
          <w:rtl/>
        </w:rPr>
      </w:pPr>
      <w:r w:rsidRPr="000C68BE">
        <w:rPr>
          <w:rFonts w:ascii="Times New Roman" w:hAnsi="Times New Roman" w:cs="B Lotus"/>
          <w:sz w:val="24"/>
          <w:szCs w:val="24"/>
        </w:rPr>
        <w:t xml:space="preserve"> </w:t>
      </w:r>
      <w:r w:rsidRPr="000C68BE">
        <w:rPr>
          <w:rFonts w:ascii="Times New Roman" w:hAnsi="Times New Roman" w:cs="B Lotus"/>
          <w:sz w:val="24"/>
          <w:szCs w:val="24"/>
          <w:lang w:val="en"/>
        </w:rPr>
        <w:t>Auditing is necessary for public accountability. Audit and assurance operations, depending on the type and scope of the auditor, provide an independent, objective and impartial assessment of the stewardship, performance and cost of government policies, programs or operations. . The concept of accountability regarding the use of public resources and the discretion of the state for the ruling processes of the nations is fundamental.</w:t>
      </w:r>
      <w:r w:rsidRPr="000C68BE">
        <w:rPr>
          <w:rFonts w:ascii="Times New Roman" w:hAnsi="Times New Roman" w:cs="B Lotus"/>
          <w:sz w:val="24"/>
          <w:szCs w:val="24"/>
        </w:rPr>
        <w:t>The study’s objective is to investigation of the university affiliated, auditors and practical university accountants’ view points towards the status of the public sector auditing in Iran’s universities. Information was obtained via a questioner included three sections. This study included two original hypotheses.</w:t>
      </w:r>
      <w:r w:rsidRPr="000C68BE">
        <w:rPr>
          <w:rFonts w:cs="B Lotus"/>
          <w:sz w:val="24"/>
          <w:szCs w:val="24"/>
          <w:lang w:val="en"/>
        </w:rPr>
        <w:t xml:space="preserve"> </w:t>
      </w:r>
      <w:r w:rsidRPr="000C68BE">
        <w:rPr>
          <w:rFonts w:ascii="Times New Roman" w:hAnsi="Times New Roman" w:cs="B Lotus"/>
          <w:sz w:val="24"/>
          <w:szCs w:val="24"/>
          <w:lang w:val="en"/>
        </w:rPr>
        <w:t xml:space="preserve">Students't-test and </w:t>
      </w:r>
      <w:r w:rsidR="004352FF">
        <w:rPr>
          <w:rFonts w:ascii="Times New Roman" w:hAnsi="Times New Roman" w:cs="B Lotus"/>
          <w:sz w:val="24"/>
          <w:szCs w:val="24"/>
          <w:lang w:val="en"/>
        </w:rPr>
        <w:t>ANOVA</w:t>
      </w:r>
      <w:r w:rsidRPr="000C68BE">
        <w:rPr>
          <w:rFonts w:ascii="Times New Roman" w:hAnsi="Times New Roman" w:cs="B Lotus"/>
          <w:sz w:val="24"/>
          <w:szCs w:val="24"/>
          <w:lang w:val="en"/>
        </w:rPr>
        <w:t xml:space="preserve"> and SPSS software were used to test the hypotheses.</w:t>
      </w:r>
      <w:r w:rsidRPr="000C68BE">
        <w:rPr>
          <w:rFonts w:ascii="Times New Roman" w:hAnsi="Times New Roman" w:cs="B Lotus"/>
          <w:sz w:val="24"/>
          <w:szCs w:val="24"/>
        </w:rPr>
        <w:t xml:space="preserve"> Our finding by used T showed that three was a positive view towards the statues of the public sector auditing and there was</w:t>
      </w:r>
      <w:r w:rsidRPr="000C68BE">
        <w:rPr>
          <w:rFonts w:ascii="Times New Roman" w:hAnsi="Times New Roman" w:cs="B Lotus" w:hint="cs"/>
          <w:sz w:val="24"/>
          <w:szCs w:val="24"/>
          <w:rtl/>
        </w:rPr>
        <w:t xml:space="preserve"> </w:t>
      </w:r>
      <w:r w:rsidRPr="000C68BE">
        <w:rPr>
          <w:rFonts w:ascii="Times New Roman" w:hAnsi="Times New Roman" w:cs="B Lotus"/>
          <w:sz w:val="24"/>
          <w:szCs w:val="24"/>
        </w:rPr>
        <w:t xml:space="preserve">a significant difference between the viewpoints of three groups. </w:t>
      </w:r>
    </w:p>
    <w:p w:rsidR="003E671B" w:rsidRPr="000C68BE" w:rsidRDefault="003E671B" w:rsidP="003E671B">
      <w:pPr>
        <w:bidi w:val="0"/>
        <w:spacing w:after="0" w:line="240" w:lineRule="auto"/>
        <w:ind w:left="14"/>
        <w:jc w:val="both"/>
        <w:rPr>
          <w:rFonts w:ascii="Times New Roman" w:hAnsi="Times New Roman" w:cs="B Lotus"/>
          <w:sz w:val="24"/>
          <w:szCs w:val="24"/>
          <w:rtl/>
        </w:rPr>
      </w:pPr>
    </w:p>
    <w:p w:rsidR="00735B67" w:rsidRPr="0035734E" w:rsidRDefault="00735B67" w:rsidP="001F5B5D">
      <w:pPr>
        <w:bidi w:val="0"/>
        <w:spacing w:after="0" w:line="240" w:lineRule="auto"/>
        <w:ind w:left="14"/>
        <w:jc w:val="both"/>
        <w:rPr>
          <w:rFonts w:ascii="Times New Roman" w:hAnsi="Times New Roman" w:cs="B Lotus"/>
          <w:rtl/>
        </w:rPr>
      </w:pPr>
      <w:r w:rsidRPr="0035734E">
        <w:rPr>
          <w:rFonts w:ascii="Times New Roman" w:hAnsi="Times New Roman" w:cs="B Lotus"/>
        </w:rPr>
        <w:t>Keywords: public sector auditing, university affiliated, Auditors, accountants</w:t>
      </w:r>
      <w:r w:rsidR="005D608A">
        <w:rPr>
          <w:rFonts w:ascii="Times New Roman" w:hAnsi="Times New Roman" w:cs="B Lotus" w:hint="cs"/>
          <w:rtl/>
        </w:rPr>
        <w:t>.</w:t>
      </w:r>
    </w:p>
    <w:p w:rsidR="00735B67" w:rsidRPr="009E7548" w:rsidRDefault="00735B67" w:rsidP="001F5B5D">
      <w:pPr>
        <w:bidi w:val="0"/>
        <w:spacing w:after="0" w:line="240" w:lineRule="auto"/>
        <w:ind w:left="357" w:hanging="357"/>
        <w:contextualSpacing/>
        <w:jc w:val="both"/>
        <w:rPr>
          <w:rFonts w:ascii="Times New Roman" w:hAnsi="Times New Roman" w:cs="B Lotus"/>
          <w:sz w:val="26"/>
          <w:szCs w:val="26"/>
        </w:rPr>
      </w:pPr>
    </w:p>
    <w:p w:rsidR="00FD7EE8" w:rsidRPr="009E7548" w:rsidRDefault="00FD7EE8" w:rsidP="001F5B5D">
      <w:pPr>
        <w:bidi w:val="0"/>
        <w:spacing w:after="0" w:line="240" w:lineRule="auto"/>
        <w:jc w:val="both"/>
        <w:rPr>
          <w:rFonts w:ascii="Times New Roman" w:hAnsi="Times New Roman" w:cs="B Lotus"/>
          <w:sz w:val="26"/>
          <w:szCs w:val="26"/>
        </w:rPr>
      </w:pPr>
    </w:p>
    <w:sectPr w:rsidR="00FD7EE8" w:rsidRPr="009E7548" w:rsidSect="001F5B5D">
      <w:footnotePr>
        <w:numFmt w:val="chicago"/>
        <w:numStart w:val="2"/>
      </w:footnotePr>
      <w:pgSz w:w="11906" w:h="16838"/>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832" w:rsidRDefault="000F2832" w:rsidP="00896155">
      <w:pPr>
        <w:spacing w:after="0" w:line="240" w:lineRule="auto"/>
      </w:pPr>
      <w:r>
        <w:separator/>
      </w:r>
    </w:p>
  </w:endnote>
  <w:endnote w:type="continuationSeparator" w:id="0">
    <w:p w:rsidR="000F2832" w:rsidRDefault="000F2832" w:rsidP="00896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Titr,Bold">
    <w:altName w:val="Times New Roman"/>
    <w:panose1 w:val="00000000000000000000"/>
    <w:charset w:val="B2"/>
    <w:family w:val="auto"/>
    <w:notTrueType/>
    <w:pitch w:val="default"/>
    <w:sig w:usb0="00002000"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832" w:rsidRDefault="000F2832" w:rsidP="00DA51A1">
      <w:pPr>
        <w:bidi w:val="0"/>
        <w:spacing w:after="0" w:line="240" w:lineRule="auto"/>
      </w:pPr>
      <w:r>
        <w:separator/>
      </w:r>
    </w:p>
  </w:footnote>
  <w:footnote w:type="continuationSeparator" w:id="0">
    <w:p w:rsidR="000F2832" w:rsidRDefault="000F2832" w:rsidP="00896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E62"/>
    <w:multiLevelType w:val="hybridMultilevel"/>
    <w:tmpl w:val="AA6685BA"/>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 w15:restartNumberingAfterBreak="0">
    <w:nsid w:val="085D1A86"/>
    <w:multiLevelType w:val="hybridMultilevel"/>
    <w:tmpl w:val="4C549D52"/>
    <w:lvl w:ilvl="0" w:tplc="E1F633FA">
      <w:start w:val="1"/>
      <w:numFmt w:val="decimal"/>
      <w:lvlText w:val="%1-"/>
      <w:lvlJc w:val="left"/>
      <w:pPr>
        <w:ind w:left="927" w:hanging="360"/>
      </w:pPr>
      <w:rPr>
        <w:rFonts w:ascii="BTitr,Bold" w:hAnsi="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FB05AF"/>
    <w:multiLevelType w:val="hybridMultilevel"/>
    <w:tmpl w:val="8B20D80E"/>
    <w:lvl w:ilvl="0" w:tplc="33C8C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66C7D"/>
    <w:multiLevelType w:val="hybridMultilevel"/>
    <w:tmpl w:val="858E2696"/>
    <w:lvl w:ilvl="0" w:tplc="93243062">
      <w:start w:val="1"/>
      <w:numFmt w:val="decimal"/>
      <w:lvlText w:val="%1."/>
      <w:lvlJc w:val="left"/>
      <w:pPr>
        <w:ind w:left="360" w:hanging="360"/>
      </w:pPr>
      <w:rPr>
        <w:i w:val="0"/>
        <w:i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3EF701C"/>
    <w:multiLevelType w:val="multilevel"/>
    <w:tmpl w:val="76924EE2"/>
    <w:lvl w:ilvl="0">
      <w:start w:val="1"/>
      <w:numFmt w:val="decimal"/>
      <w:lvlText w:val="%1-"/>
      <w:lvlJc w:val="left"/>
      <w:pPr>
        <w:tabs>
          <w:tab w:val="num" w:pos="720"/>
        </w:tabs>
        <w:ind w:left="720" w:hanging="720"/>
      </w:pPr>
      <w:rPr>
        <w:rFonts w:hint="default"/>
        <w:sz w:val="32"/>
      </w:rPr>
    </w:lvl>
    <w:lvl w:ilvl="1">
      <w:start w:val="1"/>
      <w:numFmt w:val="decimal"/>
      <w:lvlText w:val="%1-%2)"/>
      <w:lvlJc w:val="left"/>
      <w:pPr>
        <w:tabs>
          <w:tab w:val="num" w:pos="720"/>
        </w:tabs>
        <w:ind w:left="720" w:hanging="720"/>
      </w:pPr>
      <w:rPr>
        <w:rFonts w:hint="default"/>
        <w:sz w:val="32"/>
      </w:rPr>
    </w:lvl>
    <w:lvl w:ilvl="2">
      <w:start w:val="1"/>
      <w:numFmt w:val="decimal"/>
      <w:lvlText w:val="%1-%2)%3."/>
      <w:lvlJc w:val="left"/>
      <w:pPr>
        <w:tabs>
          <w:tab w:val="num" w:pos="1080"/>
        </w:tabs>
        <w:ind w:left="1080" w:hanging="1080"/>
      </w:pPr>
      <w:rPr>
        <w:rFonts w:hint="default"/>
        <w:sz w:val="32"/>
      </w:rPr>
    </w:lvl>
    <w:lvl w:ilvl="3">
      <w:start w:val="1"/>
      <w:numFmt w:val="decimal"/>
      <w:lvlText w:val="%1-%2)%3.%4."/>
      <w:lvlJc w:val="left"/>
      <w:pPr>
        <w:tabs>
          <w:tab w:val="num" w:pos="1440"/>
        </w:tabs>
        <w:ind w:left="1440" w:hanging="1440"/>
      </w:pPr>
      <w:rPr>
        <w:rFonts w:hint="default"/>
        <w:sz w:val="32"/>
      </w:rPr>
    </w:lvl>
    <w:lvl w:ilvl="4">
      <w:start w:val="1"/>
      <w:numFmt w:val="decimal"/>
      <w:lvlText w:val="%1-%2)%3.%4.%5."/>
      <w:lvlJc w:val="left"/>
      <w:pPr>
        <w:tabs>
          <w:tab w:val="num" w:pos="1800"/>
        </w:tabs>
        <w:ind w:left="1800" w:hanging="1800"/>
      </w:pPr>
      <w:rPr>
        <w:rFonts w:hint="default"/>
        <w:sz w:val="32"/>
      </w:rPr>
    </w:lvl>
    <w:lvl w:ilvl="5">
      <w:start w:val="1"/>
      <w:numFmt w:val="decimal"/>
      <w:lvlText w:val="%1-%2)%3.%4.%5.%6."/>
      <w:lvlJc w:val="left"/>
      <w:pPr>
        <w:tabs>
          <w:tab w:val="num" w:pos="2160"/>
        </w:tabs>
        <w:ind w:left="2160" w:hanging="2160"/>
      </w:pPr>
      <w:rPr>
        <w:rFonts w:hint="default"/>
        <w:sz w:val="32"/>
      </w:rPr>
    </w:lvl>
    <w:lvl w:ilvl="6">
      <w:start w:val="1"/>
      <w:numFmt w:val="decimal"/>
      <w:lvlText w:val="%1-%2)%3.%4.%5.%6.%7."/>
      <w:lvlJc w:val="left"/>
      <w:pPr>
        <w:tabs>
          <w:tab w:val="num" w:pos="2520"/>
        </w:tabs>
        <w:ind w:left="2520" w:hanging="2520"/>
      </w:pPr>
      <w:rPr>
        <w:rFonts w:hint="default"/>
        <w:sz w:val="32"/>
      </w:rPr>
    </w:lvl>
    <w:lvl w:ilvl="7">
      <w:start w:val="1"/>
      <w:numFmt w:val="decimal"/>
      <w:lvlText w:val="%1-%2)%3.%4.%5.%6.%7.%8."/>
      <w:lvlJc w:val="left"/>
      <w:pPr>
        <w:tabs>
          <w:tab w:val="num" w:pos="2520"/>
        </w:tabs>
        <w:ind w:left="2520" w:hanging="2520"/>
      </w:pPr>
      <w:rPr>
        <w:rFonts w:hint="default"/>
        <w:sz w:val="32"/>
      </w:rPr>
    </w:lvl>
    <w:lvl w:ilvl="8">
      <w:start w:val="1"/>
      <w:numFmt w:val="decimal"/>
      <w:lvlText w:val="%1-%2)%3.%4.%5.%6.%7.%8.%9."/>
      <w:lvlJc w:val="left"/>
      <w:pPr>
        <w:tabs>
          <w:tab w:val="num" w:pos="2880"/>
        </w:tabs>
        <w:ind w:left="2880" w:hanging="2880"/>
      </w:pPr>
      <w:rPr>
        <w:rFonts w:hint="default"/>
        <w:sz w:val="32"/>
      </w:rPr>
    </w:lvl>
  </w:abstractNum>
  <w:abstractNum w:abstractNumId="5" w15:restartNumberingAfterBreak="0">
    <w:nsid w:val="54FB6BB6"/>
    <w:multiLevelType w:val="hybridMultilevel"/>
    <w:tmpl w:val="858E2696"/>
    <w:lvl w:ilvl="0" w:tplc="93243062">
      <w:start w:val="1"/>
      <w:numFmt w:val="decimal"/>
      <w:lvlText w:val="%1."/>
      <w:lvlJc w:val="left"/>
      <w:pPr>
        <w:ind w:left="360" w:hanging="360"/>
      </w:pPr>
      <w:rPr>
        <w:i w:val="0"/>
        <w:i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5A3323D"/>
    <w:multiLevelType w:val="hybridMultilevel"/>
    <w:tmpl w:val="2B06ED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B70E69"/>
    <w:multiLevelType w:val="hybridMultilevel"/>
    <w:tmpl w:val="0CDE1E9A"/>
    <w:lvl w:ilvl="0" w:tplc="33C8CC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num>
  <w:num w:numId="3">
    <w:abstractNumId w:val="0"/>
  </w:num>
  <w:num w:numId="4">
    <w:abstractNumId w:val="2"/>
  </w:num>
  <w:num w:numId="5">
    <w:abstractNumId w:val="7"/>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22"/>
    <w:rsid w:val="0000174B"/>
    <w:rsid w:val="000021F1"/>
    <w:rsid w:val="00006A4C"/>
    <w:rsid w:val="000077D6"/>
    <w:rsid w:val="00014801"/>
    <w:rsid w:val="00016161"/>
    <w:rsid w:val="00017348"/>
    <w:rsid w:val="000174C7"/>
    <w:rsid w:val="00020F95"/>
    <w:rsid w:val="000213AE"/>
    <w:rsid w:val="00030B49"/>
    <w:rsid w:val="0003192E"/>
    <w:rsid w:val="00033474"/>
    <w:rsid w:val="0003647D"/>
    <w:rsid w:val="00041249"/>
    <w:rsid w:val="0004158F"/>
    <w:rsid w:val="0004173A"/>
    <w:rsid w:val="00041EFF"/>
    <w:rsid w:val="0004398E"/>
    <w:rsid w:val="000447F1"/>
    <w:rsid w:val="000467A3"/>
    <w:rsid w:val="00046822"/>
    <w:rsid w:val="00046D05"/>
    <w:rsid w:val="00047530"/>
    <w:rsid w:val="0005337F"/>
    <w:rsid w:val="00055F3A"/>
    <w:rsid w:val="00061090"/>
    <w:rsid w:val="0006674B"/>
    <w:rsid w:val="00066CB7"/>
    <w:rsid w:val="000671A3"/>
    <w:rsid w:val="00070D03"/>
    <w:rsid w:val="00071C76"/>
    <w:rsid w:val="00072CDD"/>
    <w:rsid w:val="000730B6"/>
    <w:rsid w:val="00076269"/>
    <w:rsid w:val="00077035"/>
    <w:rsid w:val="00077300"/>
    <w:rsid w:val="000822E1"/>
    <w:rsid w:val="000841F4"/>
    <w:rsid w:val="000844D4"/>
    <w:rsid w:val="00085E89"/>
    <w:rsid w:val="00093D2A"/>
    <w:rsid w:val="00096C4A"/>
    <w:rsid w:val="00096DC4"/>
    <w:rsid w:val="000A2181"/>
    <w:rsid w:val="000A4C1D"/>
    <w:rsid w:val="000A4C21"/>
    <w:rsid w:val="000B1042"/>
    <w:rsid w:val="000B16D2"/>
    <w:rsid w:val="000B26E5"/>
    <w:rsid w:val="000B4E9F"/>
    <w:rsid w:val="000B704B"/>
    <w:rsid w:val="000B7FA9"/>
    <w:rsid w:val="000C08C2"/>
    <w:rsid w:val="000C5D67"/>
    <w:rsid w:val="000C670E"/>
    <w:rsid w:val="000C68BE"/>
    <w:rsid w:val="000D1927"/>
    <w:rsid w:val="000D31F6"/>
    <w:rsid w:val="000D53C4"/>
    <w:rsid w:val="000D5E3F"/>
    <w:rsid w:val="000E016C"/>
    <w:rsid w:val="000E0F80"/>
    <w:rsid w:val="000E1E1D"/>
    <w:rsid w:val="000E3EB4"/>
    <w:rsid w:val="000E4435"/>
    <w:rsid w:val="000F23C3"/>
    <w:rsid w:val="000F23D3"/>
    <w:rsid w:val="000F2832"/>
    <w:rsid w:val="000F3A06"/>
    <w:rsid w:val="000F3B39"/>
    <w:rsid w:val="000F6C8A"/>
    <w:rsid w:val="001050C6"/>
    <w:rsid w:val="00105F9F"/>
    <w:rsid w:val="00106541"/>
    <w:rsid w:val="00107D0B"/>
    <w:rsid w:val="001121E9"/>
    <w:rsid w:val="00113E8E"/>
    <w:rsid w:val="00114FC4"/>
    <w:rsid w:val="00122485"/>
    <w:rsid w:val="00122AEA"/>
    <w:rsid w:val="00125012"/>
    <w:rsid w:val="0012520C"/>
    <w:rsid w:val="001268DA"/>
    <w:rsid w:val="001269CF"/>
    <w:rsid w:val="00127492"/>
    <w:rsid w:val="00127DA6"/>
    <w:rsid w:val="001349A8"/>
    <w:rsid w:val="001356C2"/>
    <w:rsid w:val="001367ED"/>
    <w:rsid w:val="001369EC"/>
    <w:rsid w:val="00146E36"/>
    <w:rsid w:val="00147797"/>
    <w:rsid w:val="0015091B"/>
    <w:rsid w:val="0015109B"/>
    <w:rsid w:val="00152B50"/>
    <w:rsid w:val="00155A9C"/>
    <w:rsid w:val="00156DDD"/>
    <w:rsid w:val="00161391"/>
    <w:rsid w:val="00162D81"/>
    <w:rsid w:val="00163104"/>
    <w:rsid w:val="00164167"/>
    <w:rsid w:val="001652AA"/>
    <w:rsid w:val="00171E8E"/>
    <w:rsid w:val="00172D20"/>
    <w:rsid w:val="00173395"/>
    <w:rsid w:val="00175382"/>
    <w:rsid w:val="00176210"/>
    <w:rsid w:val="00177057"/>
    <w:rsid w:val="001825D9"/>
    <w:rsid w:val="00194E34"/>
    <w:rsid w:val="00195BE4"/>
    <w:rsid w:val="001A0560"/>
    <w:rsid w:val="001A7A03"/>
    <w:rsid w:val="001B22E6"/>
    <w:rsid w:val="001B4919"/>
    <w:rsid w:val="001B543A"/>
    <w:rsid w:val="001B7DC1"/>
    <w:rsid w:val="001C1001"/>
    <w:rsid w:val="001C13BC"/>
    <w:rsid w:val="001C39F2"/>
    <w:rsid w:val="001C3F4F"/>
    <w:rsid w:val="001C61AA"/>
    <w:rsid w:val="001C6406"/>
    <w:rsid w:val="001D274C"/>
    <w:rsid w:val="001D51AA"/>
    <w:rsid w:val="001D7DA4"/>
    <w:rsid w:val="001E052D"/>
    <w:rsid w:val="001E387F"/>
    <w:rsid w:val="001E7DB8"/>
    <w:rsid w:val="001F1111"/>
    <w:rsid w:val="001F5050"/>
    <w:rsid w:val="001F5B5D"/>
    <w:rsid w:val="00200905"/>
    <w:rsid w:val="00202A1D"/>
    <w:rsid w:val="00202A36"/>
    <w:rsid w:val="0020641A"/>
    <w:rsid w:val="0021078F"/>
    <w:rsid w:val="00212D4F"/>
    <w:rsid w:val="00215F33"/>
    <w:rsid w:val="00216F4E"/>
    <w:rsid w:val="00220128"/>
    <w:rsid w:val="00220D2D"/>
    <w:rsid w:val="00221A5B"/>
    <w:rsid w:val="00221B73"/>
    <w:rsid w:val="0022359F"/>
    <w:rsid w:val="0022447F"/>
    <w:rsid w:val="002256FB"/>
    <w:rsid w:val="00225F2D"/>
    <w:rsid w:val="00227523"/>
    <w:rsid w:val="00227689"/>
    <w:rsid w:val="002318F7"/>
    <w:rsid w:val="00234966"/>
    <w:rsid w:val="0023748B"/>
    <w:rsid w:val="00237D1C"/>
    <w:rsid w:val="00242036"/>
    <w:rsid w:val="00242250"/>
    <w:rsid w:val="00244F9B"/>
    <w:rsid w:val="00245D7F"/>
    <w:rsid w:val="00250016"/>
    <w:rsid w:val="002502B7"/>
    <w:rsid w:val="00250679"/>
    <w:rsid w:val="002521C0"/>
    <w:rsid w:val="00255280"/>
    <w:rsid w:val="0026224B"/>
    <w:rsid w:val="00264DCE"/>
    <w:rsid w:val="0026550E"/>
    <w:rsid w:val="00270310"/>
    <w:rsid w:val="002744B0"/>
    <w:rsid w:val="0027532E"/>
    <w:rsid w:val="00275E4F"/>
    <w:rsid w:val="00282B7E"/>
    <w:rsid w:val="00283BEE"/>
    <w:rsid w:val="0028790E"/>
    <w:rsid w:val="0029070F"/>
    <w:rsid w:val="0029099A"/>
    <w:rsid w:val="00291F7D"/>
    <w:rsid w:val="00293B84"/>
    <w:rsid w:val="00297874"/>
    <w:rsid w:val="002A17A5"/>
    <w:rsid w:val="002A2230"/>
    <w:rsid w:val="002A2A55"/>
    <w:rsid w:val="002A38C6"/>
    <w:rsid w:val="002A5A3C"/>
    <w:rsid w:val="002A692E"/>
    <w:rsid w:val="002B5870"/>
    <w:rsid w:val="002B72A4"/>
    <w:rsid w:val="002C0BA2"/>
    <w:rsid w:val="002C3420"/>
    <w:rsid w:val="002C3721"/>
    <w:rsid w:val="002C49C2"/>
    <w:rsid w:val="002C6428"/>
    <w:rsid w:val="002C6463"/>
    <w:rsid w:val="002D0F58"/>
    <w:rsid w:val="002D1E12"/>
    <w:rsid w:val="002D771F"/>
    <w:rsid w:val="002E10E7"/>
    <w:rsid w:val="002E17AD"/>
    <w:rsid w:val="002E2836"/>
    <w:rsid w:val="002E2F5B"/>
    <w:rsid w:val="002E74EE"/>
    <w:rsid w:val="002F0844"/>
    <w:rsid w:val="002F0E21"/>
    <w:rsid w:val="002F1A20"/>
    <w:rsid w:val="002F43DA"/>
    <w:rsid w:val="002F5971"/>
    <w:rsid w:val="002F6313"/>
    <w:rsid w:val="002F6A50"/>
    <w:rsid w:val="00300205"/>
    <w:rsid w:val="00302961"/>
    <w:rsid w:val="0031240F"/>
    <w:rsid w:val="00313F47"/>
    <w:rsid w:val="00316783"/>
    <w:rsid w:val="003211E3"/>
    <w:rsid w:val="00322B93"/>
    <w:rsid w:val="00332003"/>
    <w:rsid w:val="0033387D"/>
    <w:rsid w:val="00334D3C"/>
    <w:rsid w:val="00335A39"/>
    <w:rsid w:val="00335D4F"/>
    <w:rsid w:val="003408AC"/>
    <w:rsid w:val="0034148F"/>
    <w:rsid w:val="003420C3"/>
    <w:rsid w:val="003421F0"/>
    <w:rsid w:val="003429CF"/>
    <w:rsid w:val="00342F02"/>
    <w:rsid w:val="00345322"/>
    <w:rsid w:val="0035156C"/>
    <w:rsid w:val="00354615"/>
    <w:rsid w:val="00355228"/>
    <w:rsid w:val="00355E1A"/>
    <w:rsid w:val="0035734E"/>
    <w:rsid w:val="003638D0"/>
    <w:rsid w:val="00367F85"/>
    <w:rsid w:val="00371247"/>
    <w:rsid w:val="003712DD"/>
    <w:rsid w:val="00371BA5"/>
    <w:rsid w:val="0037261B"/>
    <w:rsid w:val="003733EC"/>
    <w:rsid w:val="003747E5"/>
    <w:rsid w:val="00374E44"/>
    <w:rsid w:val="00375659"/>
    <w:rsid w:val="00377604"/>
    <w:rsid w:val="00377B37"/>
    <w:rsid w:val="00381EB0"/>
    <w:rsid w:val="003826CA"/>
    <w:rsid w:val="00382A60"/>
    <w:rsid w:val="00383CB6"/>
    <w:rsid w:val="00385332"/>
    <w:rsid w:val="00390450"/>
    <w:rsid w:val="00393662"/>
    <w:rsid w:val="003953C0"/>
    <w:rsid w:val="003A21BB"/>
    <w:rsid w:val="003A2FD0"/>
    <w:rsid w:val="003A4147"/>
    <w:rsid w:val="003A7D07"/>
    <w:rsid w:val="003B208F"/>
    <w:rsid w:val="003B2865"/>
    <w:rsid w:val="003B3884"/>
    <w:rsid w:val="003B5177"/>
    <w:rsid w:val="003B55D2"/>
    <w:rsid w:val="003B56E3"/>
    <w:rsid w:val="003B5FDB"/>
    <w:rsid w:val="003B778E"/>
    <w:rsid w:val="003C03F0"/>
    <w:rsid w:val="003C1F65"/>
    <w:rsid w:val="003C3BC1"/>
    <w:rsid w:val="003C7046"/>
    <w:rsid w:val="003D007B"/>
    <w:rsid w:val="003E03C9"/>
    <w:rsid w:val="003E3AA2"/>
    <w:rsid w:val="003E3B30"/>
    <w:rsid w:val="003E671B"/>
    <w:rsid w:val="003E7125"/>
    <w:rsid w:val="003E72FB"/>
    <w:rsid w:val="003F0CE5"/>
    <w:rsid w:val="003F1CBC"/>
    <w:rsid w:val="003F211A"/>
    <w:rsid w:val="003F6483"/>
    <w:rsid w:val="0040313E"/>
    <w:rsid w:val="00404AA8"/>
    <w:rsid w:val="00406DCE"/>
    <w:rsid w:val="004110C6"/>
    <w:rsid w:val="00412FCC"/>
    <w:rsid w:val="00413A97"/>
    <w:rsid w:val="00415A99"/>
    <w:rsid w:val="00415BD7"/>
    <w:rsid w:val="00416EA4"/>
    <w:rsid w:val="004176F9"/>
    <w:rsid w:val="00420296"/>
    <w:rsid w:val="0042271D"/>
    <w:rsid w:val="00430E2E"/>
    <w:rsid w:val="00431ADE"/>
    <w:rsid w:val="00432908"/>
    <w:rsid w:val="0043479B"/>
    <w:rsid w:val="00434F6B"/>
    <w:rsid w:val="004352FF"/>
    <w:rsid w:val="00436B75"/>
    <w:rsid w:val="00436C52"/>
    <w:rsid w:val="00437065"/>
    <w:rsid w:val="00440246"/>
    <w:rsid w:val="00440977"/>
    <w:rsid w:val="004434CC"/>
    <w:rsid w:val="00443CF6"/>
    <w:rsid w:val="00444322"/>
    <w:rsid w:val="00451B4C"/>
    <w:rsid w:val="004549AA"/>
    <w:rsid w:val="004564A6"/>
    <w:rsid w:val="00457C9A"/>
    <w:rsid w:val="00462E01"/>
    <w:rsid w:val="00463F21"/>
    <w:rsid w:val="00464A1D"/>
    <w:rsid w:val="0046637F"/>
    <w:rsid w:val="004678C3"/>
    <w:rsid w:val="00471C2A"/>
    <w:rsid w:val="00473186"/>
    <w:rsid w:val="00475CD8"/>
    <w:rsid w:val="00481E71"/>
    <w:rsid w:val="00481F2E"/>
    <w:rsid w:val="004824FC"/>
    <w:rsid w:val="00486376"/>
    <w:rsid w:val="004906C2"/>
    <w:rsid w:val="00490F16"/>
    <w:rsid w:val="00491952"/>
    <w:rsid w:val="00492341"/>
    <w:rsid w:val="00496B69"/>
    <w:rsid w:val="0049757D"/>
    <w:rsid w:val="004A1DA4"/>
    <w:rsid w:val="004A465F"/>
    <w:rsid w:val="004A702B"/>
    <w:rsid w:val="004B0596"/>
    <w:rsid w:val="004B302A"/>
    <w:rsid w:val="004B5C38"/>
    <w:rsid w:val="004B659C"/>
    <w:rsid w:val="004C29E8"/>
    <w:rsid w:val="004C309D"/>
    <w:rsid w:val="004C415D"/>
    <w:rsid w:val="004C4321"/>
    <w:rsid w:val="004D3C8E"/>
    <w:rsid w:val="004E5B9B"/>
    <w:rsid w:val="004F0419"/>
    <w:rsid w:val="004F12F6"/>
    <w:rsid w:val="004F341E"/>
    <w:rsid w:val="004F501C"/>
    <w:rsid w:val="004F60C2"/>
    <w:rsid w:val="00504266"/>
    <w:rsid w:val="005049FB"/>
    <w:rsid w:val="005077CB"/>
    <w:rsid w:val="00511675"/>
    <w:rsid w:val="0051404A"/>
    <w:rsid w:val="0051525D"/>
    <w:rsid w:val="00517312"/>
    <w:rsid w:val="00524949"/>
    <w:rsid w:val="00527613"/>
    <w:rsid w:val="00530386"/>
    <w:rsid w:val="00542173"/>
    <w:rsid w:val="00544AC8"/>
    <w:rsid w:val="00546B58"/>
    <w:rsid w:val="00547A02"/>
    <w:rsid w:val="00547CEB"/>
    <w:rsid w:val="00551E45"/>
    <w:rsid w:val="005530E1"/>
    <w:rsid w:val="0055734A"/>
    <w:rsid w:val="00563AB0"/>
    <w:rsid w:val="005709DA"/>
    <w:rsid w:val="00573A63"/>
    <w:rsid w:val="00574565"/>
    <w:rsid w:val="005755B6"/>
    <w:rsid w:val="00581C59"/>
    <w:rsid w:val="005832EE"/>
    <w:rsid w:val="00584695"/>
    <w:rsid w:val="00585E06"/>
    <w:rsid w:val="005900BD"/>
    <w:rsid w:val="00593498"/>
    <w:rsid w:val="00595742"/>
    <w:rsid w:val="00597D0C"/>
    <w:rsid w:val="005A25BB"/>
    <w:rsid w:val="005B014A"/>
    <w:rsid w:val="005B0674"/>
    <w:rsid w:val="005B6D09"/>
    <w:rsid w:val="005C0518"/>
    <w:rsid w:val="005C07AB"/>
    <w:rsid w:val="005C2EE0"/>
    <w:rsid w:val="005D2EF9"/>
    <w:rsid w:val="005D5EE0"/>
    <w:rsid w:val="005D608A"/>
    <w:rsid w:val="005E0B90"/>
    <w:rsid w:val="005E1F39"/>
    <w:rsid w:val="005E2237"/>
    <w:rsid w:val="005E2F92"/>
    <w:rsid w:val="005E6F8E"/>
    <w:rsid w:val="005E7A7D"/>
    <w:rsid w:val="005F1090"/>
    <w:rsid w:val="005F3AF9"/>
    <w:rsid w:val="005F5979"/>
    <w:rsid w:val="005F6188"/>
    <w:rsid w:val="006006B1"/>
    <w:rsid w:val="006011B8"/>
    <w:rsid w:val="0060149D"/>
    <w:rsid w:val="006119A2"/>
    <w:rsid w:val="00612876"/>
    <w:rsid w:val="00612908"/>
    <w:rsid w:val="006129E7"/>
    <w:rsid w:val="00612EA2"/>
    <w:rsid w:val="006146B5"/>
    <w:rsid w:val="00615158"/>
    <w:rsid w:val="0061684C"/>
    <w:rsid w:val="00622016"/>
    <w:rsid w:val="00623847"/>
    <w:rsid w:val="0062676F"/>
    <w:rsid w:val="00634FD2"/>
    <w:rsid w:val="006402FE"/>
    <w:rsid w:val="006413AD"/>
    <w:rsid w:val="00644358"/>
    <w:rsid w:val="00644976"/>
    <w:rsid w:val="006449D4"/>
    <w:rsid w:val="006453DB"/>
    <w:rsid w:val="00647F95"/>
    <w:rsid w:val="00650D60"/>
    <w:rsid w:val="006564E6"/>
    <w:rsid w:val="00661E81"/>
    <w:rsid w:val="00664190"/>
    <w:rsid w:val="00664ED9"/>
    <w:rsid w:val="00665B34"/>
    <w:rsid w:val="00670C53"/>
    <w:rsid w:val="00673E70"/>
    <w:rsid w:val="006778D9"/>
    <w:rsid w:val="006779CD"/>
    <w:rsid w:val="00677B5C"/>
    <w:rsid w:val="00677BD2"/>
    <w:rsid w:val="006812CE"/>
    <w:rsid w:val="00681C53"/>
    <w:rsid w:val="006846E1"/>
    <w:rsid w:val="00693C67"/>
    <w:rsid w:val="006A28C8"/>
    <w:rsid w:val="006A3C97"/>
    <w:rsid w:val="006A6825"/>
    <w:rsid w:val="006B2328"/>
    <w:rsid w:val="006B2A2C"/>
    <w:rsid w:val="006B600D"/>
    <w:rsid w:val="006B708A"/>
    <w:rsid w:val="006C3040"/>
    <w:rsid w:val="006C3FE0"/>
    <w:rsid w:val="006C6FAF"/>
    <w:rsid w:val="006D0BAB"/>
    <w:rsid w:val="006D587B"/>
    <w:rsid w:val="006E071D"/>
    <w:rsid w:val="006E0A33"/>
    <w:rsid w:val="006E3BD9"/>
    <w:rsid w:val="006F08B5"/>
    <w:rsid w:val="006F1FEC"/>
    <w:rsid w:val="006F2A62"/>
    <w:rsid w:val="006F3E79"/>
    <w:rsid w:val="006F400E"/>
    <w:rsid w:val="006F76CC"/>
    <w:rsid w:val="006F788B"/>
    <w:rsid w:val="006F7B08"/>
    <w:rsid w:val="00700295"/>
    <w:rsid w:val="00702FC0"/>
    <w:rsid w:val="007055C1"/>
    <w:rsid w:val="007070FB"/>
    <w:rsid w:val="0071039D"/>
    <w:rsid w:val="00712CBA"/>
    <w:rsid w:val="00713A5F"/>
    <w:rsid w:val="00713E29"/>
    <w:rsid w:val="0072249B"/>
    <w:rsid w:val="00722F96"/>
    <w:rsid w:val="0072344F"/>
    <w:rsid w:val="007243A9"/>
    <w:rsid w:val="007262C8"/>
    <w:rsid w:val="00730163"/>
    <w:rsid w:val="007307E1"/>
    <w:rsid w:val="00731EC8"/>
    <w:rsid w:val="0073347D"/>
    <w:rsid w:val="00734782"/>
    <w:rsid w:val="007351D8"/>
    <w:rsid w:val="00735546"/>
    <w:rsid w:val="00735B67"/>
    <w:rsid w:val="00737403"/>
    <w:rsid w:val="0073744F"/>
    <w:rsid w:val="00740AF8"/>
    <w:rsid w:val="00743462"/>
    <w:rsid w:val="00744D05"/>
    <w:rsid w:val="0074674B"/>
    <w:rsid w:val="007474B3"/>
    <w:rsid w:val="00751F26"/>
    <w:rsid w:val="007524B0"/>
    <w:rsid w:val="007536FA"/>
    <w:rsid w:val="007570C8"/>
    <w:rsid w:val="0076018E"/>
    <w:rsid w:val="00771418"/>
    <w:rsid w:val="007741C7"/>
    <w:rsid w:val="007743AD"/>
    <w:rsid w:val="007747A5"/>
    <w:rsid w:val="0077484C"/>
    <w:rsid w:val="007816DD"/>
    <w:rsid w:val="00782FCB"/>
    <w:rsid w:val="00783E77"/>
    <w:rsid w:val="007852A0"/>
    <w:rsid w:val="00785300"/>
    <w:rsid w:val="007860B1"/>
    <w:rsid w:val="00786660"/>
    <w:rsid w:val="00787940"/>
    <w:rsid w:val="00795095"/>
    <w:rsid w:val="007A08BB"/>
    <w:rsid w:val="007A095F"/>
    <w:rsid w:val="007A254D"/>
    <w:rsid w:val="007A4FE2"/>
    <w:rsid w:val="007B5DA0"/>
    <w:rsid w:val="007B6B20"/>
    <w:rsid w:val="007C312F"/>
    <w:rsid w:val="007C7265"/>
    <w:rsid w:val="007D2B13"/>
    <w:rsid w:val="007D6762"/>
    <w:rsid w:val="007D6903"/>
    <w:rsid w:val="007F067D"/>
    <w:rsid w:val="007F3A6C"/>
    <w:rsid w:val="007F4F82"/>
    <w:rsid w:val="007F5197"/>
    <w:rsid w:val="007F535F"/>
    <w:rsid w:val="008043AA"/>
    <w:rsid w:val="00805701"/>
    <w:rsid w:val="00813A9E"/>
    <w:rsid w:val="00816752"/>
    <w:rsid w:val="00816DCD"/>
    <w:rsid w:val="00820413"/>
    <w:rsid w:val="00820F7C"/>
    <w:rsid w:val="008246EE"/>
    <w:rsid w:val="008261A9"/>
    <w:rsid w:val="00831C1F"/>
    <w:rsid w:val="00832554"/>
    <w:rsid w:val="00833918"/>
    <w:rsid w:val="00836DF3"/>
    <w:rsid w:val="00837C3C"/>
    <w:rsid w:val="00840CAA"/>
    <w:rsid w:val="0084149A"/>
    <w:rsid w:val="00841886"/>
    <w:rsid w:val="008431C8"/>
    <w:rsid w:val="008436DC"/>
    <w:rsid w:val="00845C28"/>
    <w:rsid w:val="008508B8"/>
    <w:rsid w:val="00850A92"/>
    <w:rsid w:val="00860891"/>
    <w:rsid w:val="00862B7B"/>
    <w:rsid w:val="00864C4E"/>
    <w:rsid w:val="00867F1B"/>
    <w:rsid w:val="00875027"/>
    <w:rsid w:val="00875F07"/>
    <w:rsid w:val="0087634D"/>
    <w:rsid w:val="00877261"/>
    <w:rsid w:val="0088076F"/>
    <w:rsid w:val="00880853"/>
    <w:rsid w:val="00880910"/>
    <w:rsid w:val="008838A6"/>
    <w:rsid w:val="00884D05"/>
    <w:rsid w:val="00885099"/>
    <w:rsid w:val="00886983"/>
    <w:rsid w:val="00895EAF"/>
    <w:rsid w:val="00896155"/>
    <w:rsid w:val="008970C2"/>
    <w:rsid w:val="008A1DD2"/>
    <w:rsid w:val="008A268A"/>
    <w:rsid w:val="008A3719"/>
    <w:rsid w:val="008A3FBC"/>
    <w:rsid w:val="008A6868"/>
    <w:rsid w:val="008B1E8D"/>
    <w:rsid w:val="008B329E"/>
    <w:rsid w:val="008B605A"/>
    <w:rsid w:val="008B6406"/>
    <w:rsid w:val="008B73B1"/>
    <w:rsid w:val="008C16FA"/>
    <w:rsid w:val="008C1704"/>
    <w:rsid w:val="008C51F2"/>
    <w:rsid w:val="008C52C5"/>
    <w:rsid w:val="008D415F"/>
    <w:rsid w:val="008E2522"/>
    <w:rsid w:val="008E556C"/>
    <w:rsid w:val="008E6509"/>
    <w:rsid w:val="008E7382"/>
    <w:rsid w:val="008E7E69"/>
    <w:rsid w:val="008F02D3"/>
    <w:rsid w:val="008F298C"/>
    <w:rsid w:val="008F3848"/>
    <w:rsid w:val="008F42E6"/>
    <w:rsid w:val="008F4C57"/>
    <w:rsid w:val="008F656F"/>
    <w:rsid w:val="008F6A0E"/>
    <w:rsid w:val="008F6AE2"/>
    <w:rsid w:val="00900176"/>
    <w:rsid w:val="00901841"/>
    <w:rsid w:val="009033B6"/>
    <w:rsid w:val="009047CE"/>
    <w:rsid w:val="00905159"/>
    <w:rsid w:val="009103A6"/>
    <w:rsid w:val="00911321"/>
    <w:rsid w:val="00911652"/>
    <w:rsid w:val="00913B6D"/>
    <w:rsid w:val="0091495F"/>
    <w:rsid w:val="00915AC9"/>
    <w:rsid w:val="00917C7E"/>
    <w:rsid w:val="0092176D"/>
    <w:rsid w:val="00922D33"/>
    <w:rsid w:val="00924887"/>
    <w:rsid w:val="00924ECB"/>
    <w:rsid w:val="009254A3"/>
    <w:rsid w:val="00925D17"/>
    <w:rsid w:val="00925E9B"/>
    <w:rsid w:val="009271C8"/>
    <w:rsid w:val="0093143E"/>
    <w:rsid w:val="00932758"/>
    <w:rsid w:val="00933157"/>
    <w:rsid w:val="00934E77"/>
    <w:rsid w:val="00935441"/>
    <w:rsid w:val="00935EED"/>
    <w:rsid w:val="0093688F"/>
    <w:rsid w:val="009373C6"/>
    <w:rsid w:val="00937A74"/>
    <w:rsid w:val="00943533"/>
    <w:rsid w:val="00945EC2"/>
    <w:rsid w:val="00946C6F"/>
    <w:rsid w:val="009477FA"/>
    <w:rsid w:val="00951A29"/>
    <w:rsid w:val="00960CED"/>
    <w:rsid w:val="00961A7F"/>
    <w:rsid w:val="00962F21"/>
    <w:rsid w:val="00963089"/>
    <w:rsid w:val="009637BC"/>
    <w:rsid w:val="0096739D"/>
    <w:rsid w:val="00967E65"/>
    <w:rsid w:val="00970AED"/>
    <w:rsid w:val="009713A6"/>
    <w:rsid w:val="00975260"/>
    <w:rsid w:val="00976024"/>
    <w:rsid w:val="009776FF"/>
    <w:rsid w:val="00981F61"/>
    <w:rsid w:val="00982805"/>
    <w:rsid w:val="00982C41"/>
    <w:rsid w:val="00983C22"/>
    <w:rsid w:val="009859B1"/>
    <w:rsid w:val="009A12E0"/>
    <w:rsid w:val="009A249E"/>
    <w:rsid w:val="009A317F"/>
    <w:rsid w:val="009B4AE8"/>
    <w:rsid w:val="009B7EDE"/>
    <w:rsid w:val="009C0398"/>
    <w:rsid w:val="009C0575"/>
    <w:rsid w:val="009C39E0"/>
    <w:rsid w:val="009C4415"/>
    <w:rsid w:val="009C628A"/>
    <w:rsid w:val="009D09C2"/>
    <w:rsid w:val="009D1F61"/>
    <w:rsid w:val="009D2BB2"/>
    <w:rsid w:val="009D3F13"/>
    <w:rsid w:val="009D4D69"/>
    <w:rsid w:val="009D5585"/>
    <w:rsid w:val="009D7593"/>
    <w:rsid w:val="009E073F"/>
    <w:rsid w:val="009E0A6A"/>
    <w:rsid w:val="009E1E85"/>
    <w:rsid w:val="009E7548"/>
    <w:rsid w:val="009E7A26"/>
    <w:rsid w:val="009F0D94"/>
    <w:rsid w:val="009F2272"/>
    <w:rsid w:val="009F4088"/>
    <w:rsid w:val="009F7411"/>
    <w:rsid w:val="009F782B"/>
    <w:rsid w:val="00A00EFE"/>
    <w:rsid w:val="00A01BDD"/>
    <w:rsid w:val="00A03571"/>
    <w:rsid w:val="00A04241"/>
    <w:rsid w:val="00A065F4"/>
    <w:rsid w:val="00A07FF8"/>
    <w:rsid w:val="00A10CD8"/>
    <w:rsid w:val="00A1548D"/>
    <w:rsid w:val="00A178FE"/>
    <w:rsid w:val="00A21E2B"/>
    <w:rsid w:val="00A33615"/>
    <w:rsid w:val="00A37537"/>
    <w:rsid w:val="00A41384"/>
    <w:rsid w:val="00A4236C"/>
    <w:rsid w:val="00A42F5A"/>
    <w:rsid w:val="00A455BA"/>
    <w:rsid w:val="00A466CE"/>
    <w:rsid w:val="00A51202"/>
    <w:rsid w:val="00A52E32"/>
    <w:rsid w:val="00A5384F"/>
    <w:rsid w:val="00A550EA"/>
    <w:rsid w:val="00A63702"/>
    <w:rsid w:val="00A6700C"/>
    <w:rsid w:val="00A710A2"/>
    <w:rsid w:val="00A732FC"/>
    <w:rsid w:val="00A80E94"/>
    <w:rsid w:val="00A83360"/>
    <w:rsid w:val="00A85047"/>
    <w:rsid w:val="00A87D5A"/>
    <w:rsid w:val="00A90129"/>
    <w:rsid w:val="00A90FFA"/>
    <w:rsid w:val="00A91787"/>
    <w:rsid w:val="00A94E2C"/>
    <w:rsid w:val="00AA03EA"/>
    <w:rsid w:val="00AA135B"/>
    <w:rsid w:val="00AA1F80"/>
    <w:rsid w:val="00AA2299"/>
    <w:rsid w:val="00AA2942"/>
    <w:rsid w:val="00AA6922"/>
    <w:rsid w:val="00AA7F32"/>
    <w:rsid w:val="00AB1C77"/>
    <w:rsid w:val="00AB5E68"/>
    <w:rsid w:val="00AB78C4"/>
    <w:rsid w:val="00AB7989"/>
    <w:rsid w:val="00AC1559"/>
    <w:rsid w:val="00AC6223"/>
    <w:rsid w:val="00AC7353"/>
    <w:rsid w:val="00AC7628"/>
    <w:rsid w:val="00AD1BC9"/>
    <w:rsid w:val="00AD5E4C"/>
    <w:rsid w:val="00AD6511"/>
    <w:rsid w:val="00AE2608"/>
    <w:rsid w:val="00AE3DEB"/>
    <w:rsid w:val="00AE471A"/>
    <w:rsid w:val="00AE4D9A"/>
    <w:rsid w:val="00AE74E3"/>
    <w:rsid w:val="00AF018E"/>
    <w:rsid w:val="00AF0784"/>
    <w:rsid w:val="00AF0B59"/>
    <w:rsid w:val="00AF1EAC"/>
    <w:rsid w:val="00AF2805"/>
    <w:rsid w:val="00AF62E5"/>
    <w:rsid w:val="00B03FD0"/>
    <w:rsid w:val="00B04748"/>
    <w:rsid w:val="00B116D7"/>
    <w:rsid w:val="00B131EC"/>
    <w:rsid w:val="00B14146"/>
    <w:rsid w:val="00B15CE3"/>
    <w:rsid w:val="00B15E03"/>
    <w:rsid w:val="00B20C2F"/>
    <w:rsid w:val="00B24453"/>
    <w:rsid w:val="00B31728"/>
    <w:rsid w:val="00B338D9"/>
    <w:rsid w:val="00B46D69"/>
    <w:rsid w:val="00B47185"/>
    <w:rsid w:val="00B509C8"/>
    <w:rsid w:val="00B51864"/>
    <w:rsid w:val="00B56BC4"/>
    <w:rsid w:val="00B56C94"/>
    <w:rsid w:val="00B60513"/>
    <w:rsid w:val="00B61179"/>
    <w:rsid w:val="00B641B4"/>
    <w:rsid w:val="00B70DCF"/>
    <w:rsid w:val="00B73155"/>
    <w:rsid w:val="00B74D1A"/>
    <w:rsid w:val="00B769B1"/>
    <w:rsid w:val="00B76FC4"/>
    <w:rsid w:val="00B776C8"/>
    <w:rsid w:val="00B779B6"/>
    <w:rsid w:val="00B77A3A"/>
    <w:rsid w:val="00B81280"/>
    <w:rsid w:val="00B83D9D"/>
    <w:rsid w:val="00B84067"/>
    <w:rsid w:val="00B84850"/>
    <w:rsid w:val="00B87164"/>
    <w:rsid w:val="00B87BC8"/>
    <w:rsid w:val="00B87E14"/>
    <w:rsid w:val="00B9042C"/>
    <w:rsid w:val="00B9081E"/>
    <w:rsid w:val="00B90E2E"/>
    <w:rsid w:val="00B92944"/>
    <w:rsid w:val="00B95648"/>
    <w:rsid w:val="00B95DC8"/>
    <w:rsid w:val="00B96AEC"/>
    <w:rsid w:val="00B96CB6"/>
    <w:rsid w:val="00BA5CB3"/>
    <w:rsid w:val="00BB02B2"/>
    <w:rsid w:val="00BB09C5"/>
    <w:rsid w:val="00BB5FFC"/>
    <w:rsid w:val="00BB700E"/>
    <w:rsid w:val="00BB755B"/>
    <w:rsid w:val="00BB76C7"/>
    <w:rsid w:val="00BC0A69"/>
    <w:rsid w:val="00BC34F7"/>
    <w:rsid w:val="00BC7CF1"/>
    <w:rsid w:val="00BD1EEC"/>
    <w:rsid w:val="00BD20E5"/>
    <w:rsid w:val="00BD4E2A"/>
    <w:rsid w:val="00BE0626"/>
    <w:rsid w:val="00BE51B5"/>
    <w:rsid w:val="00BF01E0"/>
    <w:rsid w:val="00BF1FEE"/>
    <w:rsid w:val="00BF25C0"/>
    <w:rsid w:val="00BF2A31"/>
    <w:rsid w:val="00BF3C5F"/>
    <w:rsid w:val="00C00A8D"/>
    <w:rsid w:val="00C0309F"/>
    <w:rsid w:val="00C04C20"/>
    <w:rsid w:val="00C05010"/>
    <w:rsid w:val="00C06975"/>
    <w:rsid w:val="00C157F1"/>
    <w:rsid w:val="00C169D1"/>
    <w:rsid w:val="00C20E11"/>
    <w:rsid w:val="00C225A5"/>
    <w:rsid w:val="00C2430B"/>
    <w:rsid w:val="00C27D1E"/>
    <w:rsid w:val="00C31D57"/>
    <w:rsid w:val="00C326D4"/>
    <w:rsid w:val="00C3489F"/>
    <w:rsid w:val="00C41844"/>
    <w:rsid w:val="00C42D13"/>
    <w:rsid w:val="00C44BA9"/>
    <w:rsid w:val="00C5204C"/>
    <w:rsid w:val="00C5491A"/>
    <w:rsid w:val="00C56618"/>
    <w:rsid w:val="00C57115"/>
    <w:rsid w:val="00C6106A"/>
    <w:rsid w:val="00C61BDA"/>
    <w:rsid w:val="00C628CD"/>
    <w:rsid w:val="00C63A28"/>
    <w:rsid w:val="00C640A2"/>
    <w:rsid w:val="00C6563E"/>
    <w:rsid w:val="00C6621F"/>
    <w:rsid w:val="00C66EFE"/>
    <w:rsid w:val="00C712F7"/>
    <w:rsid w:val="00C72744"/>
    <w:rsid w:val="00C7365B"/>
    <w:rsid w:val="00C75E08"/>
    <w:rsid w:val="00C76907"/>
    <w:rsid w:val="00C84516"/>
    <w:rsid w:val="00C84738"/>
    <w:rsid w:val="00C85730"/>
    <w:rsid w:val="00C869F3"/>
    <w:rsid w:val="00C951D5"/>
    <w:rsid w:val="00C96C13"/>
    <w:rsid w:val="00CA4792"/>
    <w:rsid w:val="00CA6548"/>
    <w:rsid w:val="00CA67A8"/>
    <w:rsid w:val="00CB26EE"/>
    <w:rsid w:val="00CB446E"/>
    <w:rsid w:val="00CC2F30"/>
    <w:rsid w:val="00CC58E2"/>
    <w:rsid w:val="00CC5DC3"/>
    <w:rsid w:val="00CD0FD0"/>
    <w:rsid w:val="00CD142D"/>
    <w:rsid w:val="00CD3963"/>
    <w:rsid w:val="00CD3ED8"/>
    <w:rsid w:val="00CD6270"/>
    <w:rsid w:val="00CE2636"/>
    <w:rsid w:val="00CE2C0F"/>
    <w:rsid w:val="00CE5CA4"/>
    <w:rsid w:val="00CE71C3"/>
    <w:rsid w:val="00CE7EA9"/>
    <w:rsid w:val="00CF0B21"/>
    <w:rsid w:val="00CF20EA"/>
    <w:rsid w:val="00CF4055"/>
    <w:rsid w:val="00D0010C"/>
    <w:rsid w:val="00D012C2"/>
    <w:rsid w:val="00D01EA9"/>
    <w:rsid w:val="00D0537B"/>
    <w:rsid w:val="00D07AF0"/>
    <w:rsid w:val="00D1089D"/>
    <w:rsid w:val="00D1385E"/>
    <w:rsid w:val="00D20C83"/>
    <w:rsid w:val="00D24272"/>
    <w:rsid w:val="00D26ECD"/>
    <w:rsid w:val="00D309E4"/>
    <w:rsid w:val="00D34BBB"/>
    <w:rsid w:val="00D352C6"/>
    <w:rsid w:val="00D360A0"/>
    <w:rsid w:val="00D36AD8"/>
    <w:rsid w:val="00D37933"/>
    <w:rsid w:val="00D40C27"/>
    <w:rsid w:val="00D44202"/>
    <w:rsid w:val="00D45523"/>
    <w:rsid w:val="00D457DE"/>
    <w:rsid w:val="00D46657"/>
    <w:rsid w:val="00D47F73"/>
    <w:rsid w:val="00D50628"/>
    <w:rsid w:val="00D52B3A"/>
    <w:rsid w:val="00D53C51"/>
    <w:rsid w:val="00D540C9"/>
    <w:rsid w:val="00D551C4"/>
    <w:rsid w:val="00D560A3"/>
    <w:rsid w:val="00D6160B"/>
    <w:rsid w:val="00D626F8"/>
    <w:rsid w:val="00D64488"/>
    <w:rsid w:val="00D663C2"/>
    <w:rsid w:val="00D6775A"/>
    <w:rsid w:val="00D700C5"/>
    <w:rsid w:val="00D712E8"/>
    <w:rsid w:val="00D801FB"/>
    <w:rsid w:val="00D84A58"/>
    <w:rsid w:val="00D87CE9"/>
    <w:rsid w:val="00D94E2E"/>
    <w:rsid w:val="00D958CA"/>
    <w:rsid w:val="00DA01C1"/>
    <w:rsid w:val="00DA340A"/>
    <w:rsid w:val="00DA3D21"/>
    <w:rsid w:val="00DA3ECA"/>
    <w:rsid w:val="00DA51A1"/>
    <w:rsid w:val="00DA55AD"/>
    <w:rsid w:val="00DA5891"/>
    <w:rsid w:val="00DA6DA5"/>
    <w:rsid w:val="00DA72A0"/>
    <w:rsid w:val="00DB302E"/>
    <w:rsid w:val="00DC222C"/>
    <w:rsid w:val="00DC48A7"/>
    <w:rsid w:val="00DC66BC"/>
    <w:rsid w:val="00DC6A8D"/>
    <w:rsid w:val="00DC73AC"/>
    <w:rsid w:val="00DC7DA8"/>
    <w:rsid w:val="00DD1143"/>
    <w:rsid w:val="00DD385D"/>
    <w:rsid w:val="00DD64C4"/>
    <w:rsid w:val="00DD7400"/>
    <w:rsid w:val="00DD782A"/>
    <w:rsid w:val="00DF2C02"/>
    <w:rsid w:val="00DF3338"/>
    <w:rsid w:val="00DF39F3"/>
    <w:rsid w:val="00DF3AAC"/>
    <w:rsid w:val="00DF6EE1"/>
    <w:rsid w:val="00DF73D9"/>
    <w:rsid w:val="00E026BA"/>
    <w:rsid w:val="00E03775"/>
    <w:rsid w:val="00E065FB"/>
    <w:rsid w:val="00E06F98"/>
    <w:rsid w:val="00E23387"/>
    <w:rsid w:val="00E236E7"/>
    <w:rsid w:val="00E242EB"/>
    <w:rsid w:val="00E24F73"/>
    <w:rsid w:val="00E27107"/>
    <w:rsid w:val="00E31CB9"/>
    <w:rsid w:val="00E31F4C"/>
    <w:rsid w:val="00E32FDB"/>
    <w:rsid w:val="00E33D11"/>
    <w:rsid w:val="00E34D54"/>
    <w:rsid w:val="00E36428"/>
    <w:rsid w:val="00E36D68"/>
    <w:rsid w:val="00E40483"/>
    <w:rsid w:val="00E42071"/>
    <w:rsid w:val="00E43006"/>
    <w:rsid w:val="00E46BBB"/>
    <w:rsid w:val="00E55BB9"/>
    <w:rsid w:val="00E56329"/>
    <w:rsid w:val="00E5633E"/>
    <w:rsid w:val="00E61F7A"/>
    <w:rsid w:val="00E626EE"/>
    <w:rsid w:val="00E653CA"/>
    <w:rsid w:val="00E65E24"/>
    <w:rsid w:val="00E728D2"/>
    <w:rsid w:val="00E76F6E"/>
    <w:rsid w:val="00E816C5"/>
    <w:rsid w:val="00E8267B"/>
    <w:rsid w:val="00E82E30"/>
    <w:rsid w:val="00E83F18"/>
    <w:rsid w:val="00E8477A"/>
    <w:rsid w:val="00E8500C"/>
    <w:rsid w:val="00E903DA"/>
    <w:rsid w:val="00E9273E"/>
    <w:rsid w:val="00E93100"/>
    <w:rsid w:val="00E96FB7"/>
    <w:rsid w:val="00EA5372"/>
    <w:rsid w:val="00EA58D5"/>
    <w:rsid w:val="00EA6502"/>
    <w:rsid w:val="00EB31F3"/>
    <w:rsid w:val="00EB4385"/>
    <w:rsid w:val="00EC0902"/>
    <w:rsid w:val="00EC3DC8"/>
    <w:rsid w:val="00EC4680"/>
    <w:rsid w:val="00ED04BC"/>
    <w:rsid w:val="00ED19BF"/>
    <w:rsid w:val="00ED466D"/>
    <w:rsid w:val="00ED54FB"/>
    <w:rsid w:val="00ED645D"/>
    <w:rsid w:val="00ED7D43"/>
    <w:rsid w:val="00EE2063"/>
    <w:rsid w:val="00EE24EC"/>
    <w:rsid w:val="00EE3DD5"/>
    <w:rsid w:val="00EE5CE7"/>
    <w:rsid w:val="00EE7EA6"/>
    <w:rsid w:val="00EF028F"/>
    <w:rsid w:val="00EF06CF"/>
    <w:rsid w:val="00EF0EED"/>
    <w:rsid w:val="00EF455C"/>
    <w:rsid w:val="00EF6016"/>
    <w:rsid w:val="00F00205"/>
    <w:rsid w:val="00F004B3"/>
    <w:rsid w:val="00F01A85"/>
    <w:rsid w:val="00F01E82"/>
    <w:rsid w:val="00F04F9B"/>
    <w:rsid w:val="00F05499"/>
    <w:rsid w:val="00F05BE8"/>
    <w:rsid w:val="00F05DCE"/>
    <w:rsid w:val="00F077BF"/>
    <w:rsid w:val="00F07EA5"/>
    <w:rsid w:val="00F12651"/>
    <w:rsid w:val="00F15690"/>
    <w:rsid w:val="00F15C1C"/>
    <w:rsid w:val="00F216FF"/>
    <w:rsid w:val="00F241F9"/>
    <w:rsid w:val="00F25064"/>
    <w:rsid w:val="00F251BD"/>
    <w:rsid w:val="00F258EA"/>
    <w:rsid w:val="00F26DEE"/>
    <w:rsid w:val="00F323DC"/>
    <w:rsid w:val="00F35B3D"/>
    <w:rsid w:val="00F3693B"/>
    <w:rsid w:val="00F374F3"/>
    <w:rsid w:val="00F4051F"/>
    <w:rsid w:val="00F40DE3"/>
    <w:rsid w:val="00F413B2"/>
    <w:rsid w:val="00F42490"/>
    <w:rsid w:val="00F44753"/>
    <w:rsid w:val="00F54CB7"/>
    <w:rsid w:val="00F55A17"/>
    <w:rsid w:val="00F571A9"/>
    <w:rsid w:val="00F579FF"/>
    <w:rsid w:val="00F609B4"/>
    <w:rsid w:val="00F6222A"/>
    <w:rsid w:val="00F6292E"/>
    <w:rsid w:val="00F62D01"/>
    <w:rsid w:val="00F64BE4"/>
    <w:rsid w:val="00F66B5E"/>
    <w:rsid w:val="00F7040B"/>
    <w:rsid w:val="00F75123"/>
    <w:rsid w:val="00F803CD"/>
    <w:rsid w:val="00F843B9"/>
    <w:rsid w:val="00F86244"/>
    <w:rsid w:val="00F9169A"/>
    <w:rsid w:val="00F936CF"/>
    <w:rsid w:val="00F94A99"/>
    <w:rsid w:val="00F94DBF"/>
    <w:rsid w:val="00F95AB3"/>
    <w:rsid w:val="00FA0655"/>
    <w:rsid w:val="00FA26C4"/>
    <w:rsid w:val="00FA30F5"/>
    <w:rsid w:val="00FA59CB"/>
    <w:rsid w:val="00FA6469"/>
    <w:rsid w:val="00FA7182"/>
    <w:rsid w:val="00FA7BEB"/>
    <w:rsid w:val="00FB0C90"/>
    <w:rsid w:val="00FB4721"/>
    <w:rsid w:val="00FB4EC7"/>
    <w:rsid w:val="00FB6CDE"/>
    <w:rsid w:val="00FB7789"/>
    <w:rsid w:val="00FC0718"/>
    <w:rsid w:val="00FC0A18"/>
    <w:rsid w:val="00FC1CF4"/>
    <w:rsid w:val="00FC340E"/>
    <w:rsid w:val="00FC35EF"/>
    <w:rsid w:val="00FC4CDC"/>
    <w:rsid w:val="00FC5546"/>
    <w:rsid w:val="00FC727B"/>
    <w:rsid w:val="00FD01D8"/>
    <w:rsid w:val="00FD19B3"/>
    <w:rsid w:val="00FD7EE8"/>
    <w:rsid w:val="00FE29DC"/>
    <w:rsid w:val="00FE3145"/>
    <w:rsid w:val="00FE48B3"/>
    <w:rsid w:val="00FE5B0D"/>
    <w:rsid w:val="00FF58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617D"/>
  <w15:chartTrackingRefBased/>
  <w15:docId w15:val="{5D064F82-493E-4CEC-B06C-87ADDBAC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19"/>
    <w:pPr>
      <w:bidi/>
      <w:spacing w:after="200" w:line="276" w:lineRule="auto"/>
    </w:pPr>
    <w:rPr>
      <w:sz w:val="22"/>
      <w:szCs w:val="22"/>
      <w:lang w:bidi="fa-IR"/>
    </w:rPr>
  </w:style>
  <w:style w:type="paragraph" w:styleId="Heading1">
    <w:name w:val="heading 1"/>
    <w:basedOn w:val="Normal"/>
    <w:link w:val="Heading1Char"/>
    <w:uiPriority w:val="9"/>
    <w:qFormat/>
    <w:rsid w:val="009713A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905"/>
    <w:pPr>
      <w:bidi/>
    </w:pPr>
    <w:rPr>
      <w:sz w:val="22"/>
      <w:szCs w:val="22"/>
      <w:lang w:bidi="fa-IR"/>
    </w:rPr>
  </w:style>
  <w:style w:type="paragraph" w:styleId="FootnoteText">
    <w:name w:val="footnote text"/>
    <w:aliases w:val="پاورقي, Char,Char,Footnote Text Char Char Char Char,Footnote Text1 Char,Footnote Text2,Footnote Text Char Char Char Char1,Char3 Char, Char3 Char, Char Char Char Char,Char Char Char Char,Footnote Text Char Char Char,Footnote Text Char Char"/>
    <w:basedOn w:val="Normal"/>
    <w:link w:val="FootnoteTextChar"/>
    <w:uiPriority w:val="99"/>
    <w:unhideWhenUsed/>
    <w:qFormat/>
    <w:rsid w:val="00896155"/>
    <w:pPr>
      <w:spacing w:after="0" w:line="240" w:lineRule="auto"/>
    </w:pPr>
    <w:rPr>
      <w:rFonts w:cs="Times New Roman"/>
      <w:sz w:val="20"/>
      <w:szCs w:val="20"/>
      <w:lang w:val="x-none" w:eastAsia="x-none" w:bidi="ar-SA"/>
    </w:rPr>
  </w:style>
  <w:style w:type="character" w:customStyle="1" w:styleId="FootnoteTextChar">
    <w:name w:val="Footnote Text Char"/>
    <w:aliases w:val="پاورقي Char, Char Char,Char Char,Footnote Text Char Char Char Char Char,Footnote Text1 Char Char,Footnote Text2 Char,Footnote Text Char Char Char Char1 Char,Char3 Char Char, Char3 Char Char, Char Char Char Char Char"/>
    <w:link w:val="FootnoteText"/>
    <w:uiPriority w:val="99"/>
    <w:rsid w:val="00896155"/>
    <w:rPr>
      <w:sz w:val="20"/>
      <w:szCs w:val="20"/>
    </w:rPr>
  </w:style>
  <w:style w:type="character" w:styleId="FootnoteReference">
    <w:name w:val="footnote reference"/>
    <w:aliases w:val="heading1,Footnote,شماره زيرنويس"/>
    <w:uiPriority w:val="99"/>
    <w:unhideWhenUsed/>
    <w:rsid w:val="00896155"/>
    <w:rPr>
      <w:vertAlign w:val="superscript"/>
    </w:rPr>
  </w:style>
  <w:style w:type="table" w:styleId="TableGrid">
    <w:name w:val="Table Grid"/>
    <w:basedOn w:val="TableNormal"/>
    <w:uiPriority w:val="39"/>
    <w:rsid w:val="005F10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B5C38"/>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B5C38"/>
    <w:rPr>
      <w:rFonts w:ascii="Tahoma" w:hAnsi="Tahoma" w:cs="Tahoma"/>
      <w:sz w:val="16"/>
      <w:szCs w:val="16"/>
    </w:rPr>
  </w:style>
  <w:style w:type="paragraph" w:styleId="ListParagraph">
    <w:name w:val="List Paragraph"/>
    <w:basedOn w:val="Normal"/>
    <w:link w:val="ListParagraphChar"/>
    <w:uiPriority w:val="34"/>
    <w:qFormat/>
    <w:rsid w:val="005F5979"/>
    <w:pPr>
      <w:ind w:left="720"/>
      <w:contextualSpacing/>
    </w:pPr>
  </w:style>
  <w:style w:type="character" w:customStyle="1" w:styleId="ListParagraphChar">
    <w:name w:val="List Paragraph Char"/>
    <w:link w:val="ListParagraph"/>
    <w:uiPriority w:val="34"/>
    <w:locked/>
    <w:rsid w:val="005F5979"/>
  </w:style>
  <w:style w:type="paragraph" w:styleId="DocumentMap">
    <w:name w:val="Document Map"/>
    <w:basedOn w:val="Normal"/>
    <w:link w:val="DocumentMapChar"/>
    <w:uiPriority w:val="99"/>
    <w:semiHidden/>
    <w:unhideWhenUsed/>
    <w:rsid w:val="00DA51A1"/>
    <w:rPr>
      <w:rFonts w:ascii="Tahoma" w:hAnsi="Tahoma" w:cs="Tahoma"/>
      <w:sz w:val="16"/>
      <w:szCs w:val="16"/>
      <w:lang w:val="x-none" w:eastAsia="x-none"/>
    </w:rPr>
  </w:style>
  <w:style w:type="character" w:customStyle="1" w:styleId="DocumentMapChar">
    <w:name w:val="Document Map Char"/>
    <w:link w:val="DocumentMap"/>
    <w:uiPriority w:val="99"/>
    <w:semiHidden/>
    <w:rsid w:val="00DA51A1"/>
    <w:rPr>
      <w:rFonts w:ascii="Tahoma" w:hAnsi="Tahoma" w:cs="Tahoma"/>
      <w:sz w:val="16"/>
      <w:szCs w:val="16"/>
      <w:lang w:bidi="fa-IR"/>
    </w:rPr>
  </w:style>
  <w:style w:type="character" w:customStyle="1" w:styleId="Heading1Char">
    <w:name w:val="Heading 1 Char"/>
    <w:link w:val="Heading1"/>
    <w:uiPriority w:val="9"/>
    <w:rsid w:val="009713A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713A6"/>
  </w:style>
  <w:style w:type="character" w:styleId="Hyperlink">
    <w:name w:val="Hyperlink"/>
    <w:uiPriority w:val="99"/>
    <w:semiHidden/>
    <w:unhideWhenUsed/>
    <w:rsid w:val="009713A6"/>
    <w:rPr>
      <w:color w:val="0000FF"/>
      <w:u w:val="single"/>
    </w:rPr>
  </w:style>
  <w:style w:type="character" w:customStyle="1" w:styleId="spdf">
    <w:name w:val="spdf"/>
    <w:basedOn w:val="DefaultParagraphFont"/>
    <w:rsid w:val="009713A6"/>
  </w:style>
  <w:style w:type="character" w:styleId="Strong">
    <w:name w:val="Strong"/>
    <w:uiPriority w:val="22"/>
    <w:qFormat/>
    <w:rsid w:val="00E626EE"/>
    <w:rPr>
      <w:b/>
      <w:bCs/>
    </w:rPr>
  </w:style>
  <w:style w:type="character" w:styleId="CommentReference">
    <w:name w:val="annotation reference"/>
    <w:uiPriority w:val="99"/>
    <w:semiHidden/>
    <w:unhideWhenUsed/>
    <w:rsid w:val="006564E6"/>
    <w:rPr>
      <w:sz w:val="16"/>
      <w:szCs w:val="16"/>
    </w:rPr>
  </w:style>
  <w:style w:type="paragraph" w:styleId="CommentText">
    <w:name w:val="annotation text"/>
    <w:basedOn w:val="Normal"/>
    <w:link w:val="CommentTextChar"/>
    <w:uiPriority w:val="99"/>
    <w:unhideWhenUsed/>
    <w:rsid w:val="006564E6"/>
    <w:rPr>
      <w:sz w:val="20"/>
      <w:szCs w:val="20"/>
      <w:lang w:val="x-none" w:eastAsia="x-none"/>
    </w:rPr>
  </w:style>
  <w:style w:type="character" w:customStyle="1" w:styleId="CommentTextChar">
    <w:name w:val="Comment Text Char"/>
    <w:link w:val="CommentText"/>
    <w:uiPriority w:val="99"/>
    <w:rsid w:val="006564E6"/>
    <w:rPr>
      <w:lang w:bidi="fa-IR"/>
    </w:rPr>
  </w:style>
  <w:style w:type="paragraph" w:styleId="CommentSubject">
    <w:name w:val="annotation subject"/>
    <w:basedOn w:val="CommentText"/>
    <w:next w:val="CommentText"/>
    <w:link w:val="CommentSubjectChar"/>
    <w:uiPriority w:val="99"/>
    <w:semiHidden/>
    <w:unhideWhenUsed/>
    <w:rsid w:val="006564E6"/>
    <w:rPr>
      <w:b/>
      <w:bCs/>
    </w:rPr>
  </w:style>
  <w:style w:type="character" w:customStyle="1" w:styleId="CommentSubjectChar">
    <w:name w:val="Comment Subject Char"/>
    <w:link w:val="CommentSubject"/>
    <w:uiPriority w:val="99"/>
    <w:semiHidden/>
    <w:rsid w:val="006564E6"/>
    <w:rPr>
      <w:b/>
      <w:bCs/>
      <w:lang w:bidi="fa-IR"/>
    </w:rPr>
  </w:style>
  <w:style w:type="paragraph" w:styleId="Header">
    <w:name w:val="header"/>
    <w:basedOn w:val="Normal"/>
    <w:link w:val="HeaderChar"/>
    <w:uiPriority w:val="99"/>
    <w:unhideWhenUsed/>
    <w:rsid w:val="006B2328"/>
    <w:pPr>
      <w:tabs>
        <w:tab w:val="center" w:pos="4680"/>
        <w:tab w:val="right" w:pos="9360"/>
      </w:tabs>
    </w:pPr>
    <w:rPr>
      <w:lang w:val="x-none" w:eastAsia="x-none"/>
    </w:rPr>
  </w:style>
  <w:style w:type="character" w:customStyle="1" w:styleId="HeaderChar">
    <w:name w:val="Header Char"/>
    <w:link w:val="Header"/>
    <w:uiPriority w:val="99"/>
    <w:rsid w:val="006B2328"/>
    <w:rPr>
      <w:sz w:val="22"/>
      <w:szCs w:val="22"/>
      <w:lang w:bidi="fa-IR"/>
    </w:rPr>
  </w:style>
  <w:style w:type="paragraph" w:styleId="Footer">
    <w:name w:val="footer"/>
    <w:basedOn w:val="Normal"/>
    <w:link w:val="FooterChar"/>
    <w:uiPriority w:val="99"/>
    <w:unhideWhenUsed/>
    <w:rsid w:val="006B2328"/>
    <w:pPr>
      <w:tabs>
        <w:tab w:val="center" w:pos="4680"/>
        <w:tab w:val="right" w:pos="9360"/>
      </w:tabs>
    </w:pPr>
    <w:rPr>
      <w:lang w:val="x-none" w:eastAsia="x-none"/>
    </w:rPr>
  </w:style>
  <w:style w:type="character" w:customStyle="1" w:styleId="FooterChar">
    <w:name w:val="Footer Char"/>
    <w:link w:val="Footer"/>
    <w:uiPriority w:val="99"/>
    <w:rsid w:val="006B2328"/>
    <w:rPr>
      <w:sz w:val="22"/>
      <w:szCs w:val="22"/>
      <w:lang w:bidi="fa-IR"/>
    </w:rPr>
  </w:style>
  <w:style w:type="character" w:styleId="PlaceholderText">
    <w:name w:val="Placeholder Text"/>
    <w:uiPriority w:val="99"/>
    <w:semiHidden/>
    <w:rsid w:val="00737403"/>
    <w:rPr>
      <w:color w:val="808080"/>
    </w:rPr>
  </w:style>
  <w:style w:type="paragraph" w:styleId="Subtitle">
    <w:name w:val="Subtitle"/>
    <w:aliases w:val="heading"/>
    <w:basedOn w:val="Normal"/>
    <w:link w:val="SubtitleChar"/>
    <w:qFormat/>
    <w:rsid w:val="00E026BA"/>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aliases w:val="heading Char"/>
    <w:link w:val="Subtitle"/>
    <w:rsid w:val="00E026BA"/>
    <w:rPr>
      <w:rFonts w:ascii="Times New Roman" w:eastAsia="Times New Roman" w:hAnsi="Times New Roman" w:cs="B Za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14017">
      <w:bodyDiv w:val="1"/>
      <w:marLeft w:val="0"/>
      <w:marRight w:val="0"/>
      <w:marTop w:val="0"/>
      <w:marBottom w:val="0"/>
      <w:divBdr>
        <w:top w:val="none" w:sz="0" w:space="0" w:color="auto"/>
        <w:left w:val="none" w:sz="0" w:space="0" w:color="auto"/>
        <w:bottom w:val="none" w:sz="0" w:space="0" w:color="auto"/>
        <w:right w:val="none" w:sz="0" w:space="0" w:color="auto"/>
      </w:divBdr>
    </w:div>
    <w:div w:id="387268187">
      <w:bodyDiv w:val="1"/>
      <w:marLeft w:val="0"/>
      <w:marRight w:val="0"/>
      <w:marTop w:val="0"/>
      <w:marBottom w:val="0"/>
      <w:divBdr>
        <w:top w:val="none" w:sz="0" w:space="0" w:color="auto"/>
        <w:left w:val="none" w:sz="0" w:space="0" w:color="auto"/>
        <w:bottom w:val="none" w:sz="0" w:space="0" w:color="auto"/>
        <w:right w:val="none" w:sz="0" w:space="0" w:color="auto"/>
      </w:divBdr>
      <w:divsChild>
        <w:div w:id="901408073">
          <w:marLeft w:val="0"/>
          <w:marRight w:val="0"/>
          <w:marTop w:val="0"/>
          <w:marBottom w:val="0"/>
          <w:divBdr>
            <w:top w:val="none" w:sz="0" w:space="0" w:color="auto"/>
            <w:left w:val="none" w:sz="0" w:space="0" w:color="auto"/>
            <w:bottom w:val="none" w:sz="0" w:space="0" w:color="auto"/>
            <w:right w:val="none" w:sz="0" w:space="0" w:color="auto"/>
          </w:divBdr>
          <w:divsChild>
            <w:div w:id="1203634995">
              <w:marLeft w:val="0"/>
              <w:marRight w:val="0"/>
              <w:marTop w:val="0"/>
              <w:marBottom w:val="0"/>
              <w:divBdr>
                <w:top w:val="none" w:sz="0" w:space="0" w:color="auto"/>
                <w:left w:val="none" w:sz="0" w:space="0" w:color="auto"/>
                <w:bottom w:val="none" w:sz="0" w:space="0" w:color="auto"/>
                <w:right w:val="none" w:sz="0" w:space="0" w:color="auto"/>
              </w:divBdr>
              <w:divsChild>
                <w:div w:id="359623713">
                  <w:marLeft w:val="0"/>
                  <w:marRight w:val="0"/>
                  <w:marTop w:val="0"/>
                  <w:marBottom w:val="0"/>
                  <w:divBdr>
                    <w:top w:val="none" w:sz="0" w:space="0" w:color="auto"/>
                    <w:left w:val="none" w:sz="0" w:space="0" w:color="auto"/>
                    <w:bottom w:val="none" w:sz="0" w:space="0" w:color="auto"/>
                    <w:right w:val="none" w:sz="0" w:space="0" w:color="auto"/>
                  </w:divBdr>
                  <w:divsChild>
                    <w:div w:id="944576247">
                      <w:marLeft w:val="0"/>
                      <w:marRight w:val="0"/>
                      <w:marTop w:val="0"/>
                      <w:marBottom w:val="0"/>
                      <w:divBdr>
                        <w:top w:val="none" w:sz="0" w:space="0" w:color="auto"/>
                        <w:left w:val="none" w:sz="0" w:space="0" w:color="auto"/>
                        <w:bottom w:val="none" w:sz="0" w:space="0" w:color="auto"/>
                        <w:right w:val="none" w:sz="0" w:space="0" w:color="auto"/>
                      </w:divBdr>
                      <w:divsChild>
                        <w:div w:id="16273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527">
          <w:marLeft w:val="0"/>
          <w:marRight w:val="0"/>
          <w:marTop w:val="0"/>
          <w:marBottom w:val="0"/>
          <w:divBdr>
            <w:top w:val="none" w:sz="0" w:space="0" w:color="auto"/>
            <w:left w:val="none" w:sz="0" w:space="0" w:color="auto"/>
            <w:bottom w:val="none" w:sz="0" w:space="0" w:color="auto"/>
            <w:right w:val="none" w:sz="0" w:space="0" w:color="auto"/>
          </w:divBdr>
          <w:divsChild>
            <w:div w:id="151410195">
              <w:marLeft w:val="0"/>
              <w:marRight w:val="0"/>
              <w:marTop w:val="0"/>
              <w:marBottom w:val="0"/>
              <w:divBdr>
                <w:top w:val="none" w:sz="0" w:space="0" w:color="auto"/>
                <w:left w:val="none" w:sz="0" w:space="0" w:color="auto"/>
                <w:bottom w:val="none" w:sz="0" w:space="0" w:color="auto"/>
                <w:right w:val="none" w:sz="0" w:space="0" w:color="auto"/>
              </w:divBdr>
              <w:divsChild>
                <w:div w:id="897665893">
                  <w:marLeft w:val="0"/>
                  <w:marRight w:val="0"/>
                  <w:marTop w:val="0"/>
                  <w:marBottom w:val="0"/>
                  <w:divBdr>
                    <w:top w:val="none" w:sz="0" w:space="0" w:color="auto"/>
                    <w:left w:val="none" w:sz="0" w:space="0" w:color="auto"/>
                    <w:bottom w:val="none" w:sz="0" w:space="0" w:color="auto"/>
                    <w:right w:val="none" w:sz="0" w:space="0" w:color="auto"/>
                  </w:divBdr>
                  <w:divsChild>
                    <w:div w:id="108745345">
                      <w:marLeft w:val="0"/>
                      <w:marRight w:val="0"/>
                      <w:marTop w:val="0"/>
                      <w:marBottom w:val="0"/>
                      <w:divBdr>
                        <w:top w:val="none" w:sz="0" w:space="0" w:color="auto"/>
                        <w:left w:val="none" w:sz="0" w:space="0" w:color="auto"/>
                        <w:bottom w:val="none" w:sz="0" w:space="0" w:color="auto"/>
                        <w:right w:val="none" w:sz="0" w:space="0" w:color="auto"/>
                      </w:divBdr>
                      <w:divsChild>
                        <w:div w:id="1641424839">
                          <w:marLeft w:val="0"/>
                          <w:marRight w:val="0"/>
                          <w:marTop w:val="0"/>
                          <w:marBottom w:val="0"/>
                          <w:divBdr>
                            <w:top w:val="none" w:sz="0" w:space="0" w:color="auto"/>
                            <w:left w:val="none" w:sz="0" w:space="0" w:color="auto"/>
                            <w:bottom w:val="none" w:sz="0" w:space="0" w:color="auto"/>
                            <w:right w:val="none" w:sz="0" w:space="0" w:color="auto"/>
                          </w:divBdr>
                          <w:divsChild>
                            <w:div w:id="10058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21163">
          <w:marLeft w:val="0"/>
          <w:marRight w:val="0"/>
          <w:marTop w:val="0"/>
          <w:marBottom w:val="0"/>
          <w:divBdr>
            <w:top w:val="none" w:sz="0" w:space="0" w:color="auto"/>
            <w:left w:val="none" w:sz="0" w:space="0" w:color="auto"/>
            <w:bottom w:val="none" w:sz="0" w:space="0" w:color="auto"/>
            <w:right w:val="none" w:sz="0" w:space="0" w:color="auto"/>
          </w:divBdr>
        </w:div>
      </w:divsChild>
    </w:div>
    <w:div w:id="660623261">
      <w:bodyDiv w:val="1"/>
      <w:marLeft w:val="0"/>
      <w:marRight w:val="0"/>
      <w:marTop w:val="0"/>
      <w:marBottom w:val="0"/>
      <w:divBdr>
        <w:top w:val="none" w:sz="0" w:space="0" w:color="auto"/>
        <w:left w:val="none" w:sz="0" w:space="0" w:color="auto"/>
        <w:bottom w:val="none" w:sz="0" w:space="0" w:color="auto"/>
        <w:right w:val="none" w:sz="0" w:space="0" w:color="auto"/>
      </w:divBdr>
    </w:div>
    <w:div w:id="676691219">
      <w:bodyDiv w:val="1"/>
      <w:marLeft w:val="0"/>
      <w:marRight w:val="0"/>
      <w:marTop w:val="0"/>
      <w:marBottom w:val="0"/>
      <w:divBdr>
        <w:top w:val="none" w:sz="0" w:space="0" w:color="auto"/>
        <w:left w:val="none" w:sz="0" w:space="0" w:color="auto"/>
        <w:bottom w:val="none" w:sz="0" w:space="0" w:color="auto"/>
        <w:right w:val="none" w:sz="0" w:space="0" w:color="auto"/>
      </w:divBdr>
    </w:div>
    <w:div w:id="862790291">
      <w:bodyDiv w:val="1"/>
      <w:marLeft w:val="0"/>
      <w:marRight w:val="0"/>
      <w:marTop w:val="0"/>
      <w:marBottom w:val="0"/>
      <w:divBdr>
        <w:top w:val="none" w:sz="0" w:space="0" w:color="auto"/>
        <w:left w:val="none" w:sz="0" w:space="0" w:color="auto"/>
        <w:bottom w:val="none" w:sz="0" w:space="0" w:color="auto"/>
        <w:right w:val="none" w:sz="0" w:space="0" w:color="auto"/>
      </w:divBdr>
    </w:div>
    <w:div w:id="1059327327">
      <w:bodyDiv w:val="1"/>
      <w:marLeft w:val="0"/>
      <w:marRight w:val="0"/>
      <w:marTop w:val="0"/>
      <w:marBottom w:val="0"/>
      <w:divBdr>
        <w:top w:val="none" w:sz="0" w:space="0" w:color="auto"/>
        <w:left w:val="none" w:sz="0" w:space="0" w:color="auto"/>
        <w:bottom w:val="none" w:sz="0" w:space="0" w:color="auto"/>
        <w:right w:val="none" w:sz="0" w:space="0" w:color="auto"/>
      </w:divBdr>
    </w:div>
    <w:div w:id="1143624511">
      <w:bodyDiv w:val="1"/>
      <w:marLeft w:val="0"/>
      <w:marRight w:val="0"/>
      <w:marTop w:val="0"/>
      <w:marBottom w:val="0"/>
      <w:divBdr>
        <w:top w:val="none" w:sz="0" w:space="0" w:color="auto"/>
        <w:left w:val="none" w:sz="0" w:space="0" w:color="auto"/>
        <w:bottom w:val="none" w:sz="0" w:space="0" w:color="auto"/>
        <w:right w:val="none" w:sz="0" w:space="0" w:color="auto"/>
      </w:divBdr>
    </w:div>
    <w:div w:id="1225945009">
      <w:bodyDiv w:val="1"/>
      <w:marLeft w:val="0"/>
      <w:marRight w:val="0"/>
      <w:marTop w:val="0"/>
      <w:marBottom w:val="0"/>
      <w:divBdr>
        <w:top w:val="none" w:sz="0" w:space="0" w:color="auto"/>
        <w:left w:val="none" w:sz="0" w:space="0" w:color="auto"/>
        <w:bottom w:val="none" w:sz="0" w:space="0" w:color="auto"/>
        <w:right w:val="none" w:sz="0" w:space="0" w:color="auto"/>
      </w:divBdr>
    </w:div>
    <w:div w:id="1380861215">
      <w:bodyDiv w:val="1"/>
      <w:marLeft w:val="0"/>
      <w:marRight w:val="0"/>
      <w:marTop w:val="0"/>
      <w:marBottom w:val="0"/>
      <w:divBdr>
        <w:top w:val="none" w:sz="0" w:space="0" w:color="auto"/>
        <w:left w:val="none" w:sz="0" w:space="0" w:color="auto"/>
        <w:bottom w:val="none" w:sz="0" w:space="0" w:color="auto"/>
        <w:right w:val="none" w:sz="0" w:space="0" w:color="auto"/>
      </w:divBdr>
      <w:divsChild>
        <w:div w:id="1605531695">
          <w:marLeft w:val="0"/>
          <w:marRight w:val="0"/>
          <w:marTop w:val="0"/>
          <w:marBottom w:val="0"/>
          <w:divBdr>
            <w:top w:val="none" w:sz="0" w:space="0" w:color="auto"/>
            <w:left w:val="none" w:sz="0" w:space="0" w:color="auto"/>
            <w:bottom w:val="none" w:sz="0" w:space="0" w:color="auto"/>
            <w:right w:val="none" w:sz="0" w:space="0" w:color="auto"/>
          </w:divBdr>
          <w:divsChild>
            <w:div w:id="74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69689">
      <w:bodyDiv w:val="1"/>
      <w:marLeft w:val="0"/>
      <w:marRight w:val="0"/>
      <w:marTop w:val="0"/>
      <w:marBottom w:val="0"/>
      <w:divBdr>
        <w:top w:val="none" w:sz="0" w:space="0" w:color="auto"/>
        <w:left w:val="none" w:sz="0" w:space="0" w:color="auto"/>
        <w:bottom w:val="none" w:sz="0" w:space="0" w:color="auto"/>
        <w:right w:val="none" w:sz="0" w:space="0" w:color="auto"/>
      </w:divBdr>
    </w:div>
    <w:div w:id="19772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7E11-7DF4-4F79-9D1B-A94D9DF0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3584</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mohammad rezaie</cp:lastModifiedBy>
  <cp:revision>9</cp:revision>
  <cp:lastPrinted>2017-08-03T01:15:00Z</cp:lastPrinted>
  <dcterms:created xsi:type="dcterms:W3CDTF">2018-06-20T19:58:00Z</dcterms:created>
  <dcterms:modified xsi:type="dcterms:W3CDTF">2018-06-20T22:16:00Z</dcterms:modified>
</cp:coreProperties>
</file>