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58E2" w:rsidRDefault="00CB58E2" w:rsidP="00CB58E2">
      <w:pPr>
        <w:pStyle w:val="Heading1"/>
        <w:bidi/>
        <w:rPr>
          <w:rFonts w:hint="cs"/>
        </w:rPr>
      </w:pPr>
    </w:p>
    <w:p w:rsidR="00CB58E2" w:rsidRDefault="00EA3BF7" w:rsidP="006A6F8B">
      <w:pPr>
        <w:pStyle w:val="Heading1"/>
        <w:bidi/>
        <w:spacing w:line="360" w:lineRule="auto"/>
      </w:pPr>
      <w:r>
        <w:rPr>
          <w:rFonts w:hint="cs"/>
          <w:rtl/>
        </w:rPr>
        <w:t>ارزیابی</w:t>
      </w:r>
      <w:r w:rsidR="00CB1C3B">
        <w:rPr>
          <w:rFonts w:hint="cs"/>
          <w:rtl/>
        </w:rPr>
        <w:t xml:space="preserve"> میزان فشردگی مولکولی در رزین اپوکسی پخت شده با روش پراش اشعه </w:t>
      </w:r>
      <w:r w:rsidR="00CB1C3B">
        <w:t>X</w:t>
      </w:r>
    </w:p>
    <w:p w:rsidR="00CB58E2" w:rsidRPr="00C23FCC" w:rsidRDefault="00EA3BF7" w:rsidP="00AD558C">
      <w:pPr>
        <w:pStyle w:val="Heading1"/>
        <w:bidi/>
        <w:spacing w:after="240"/>
        <w:rPr>
          <w:sz w:val="24"/>
          <w:szCs w:val="24"/>
          <w:rtl/>
        </w:rPr>
      </w:pPr>
      <w:r>
        <w:rPr>
          <w:rFonts w:hint="cs"/>
          <w:sz w:val="24"/>
          <w:szCs w:val="24"/>
          <w:rtl/>
        </w:rPr>
        <w:t>مهران جهان</w:t>
      </w:r>
      <w:r w:rsidR="00CB58E2" w:rsidRPr="00C23FCC">
        <w:rPr>
          <w:rFonts w:hint="cs"/>
          <w:sz w:val="24"/>
          <w:szCs w:val="24"/>
          <w:rtl/>
        </w:rPr>
        <w:t xml:space="preserve">، </w:t>
      </w:r>
      <w:r w:rsidR="007819DE">
        <w:rPr>
          <w:rFonts w:hint="cs"/>
          <w:sz w:val="24"/>
          <w:szCs w:val="24"/>
          <w:rtl/>
        </w:rPr>
        <w:t>مهرزاد مرتضایی</w:t>
      </w:r>
      <w:r w:rsidR="007819DE">
        <w:rPr>
          <w:rFonts w:hint="cs"/>
          <w:sz w:val="24"/>
          <w:szCs w:val="24"/>
          <w:vertAlign w:val="superscript"/>
          <w:rtl/>
        </w:rPr>
        <w:t>*</w:t>
      </w:r>
      <w:r w:rsidR="006A6F8B" w:rsidRPr="00C23FCC">
        <w:rPr>
          <w:rFonts w:hint="cs"/>
          <w:sz w:val="24"/>
          <w:szCs w:val="24"/>
          <w:rtl/>
        </w:rPr>
        <w:t>،</w:t>
      </w:r>
      <w:r w:rsidR="00AD558C">
        <w:rPr>
          <w:rFonts w:hint="cs"/>
          <w:sz w:val="24"/>
          <w:szCs w:val="24"/>
          <w:rtl/>
        </w:rPr>
        <w:t xml:space="preserve"> </w:t>
      </w:r>
      <w:r w:rsidR="00171F09">
        <w:rPr>
          <w:rFonts w:hint="cs"/>
          <w:sz w:val="24"/>
          <w:szCs w:val="24"/>
          <w:rtl/>
        </w:rPr>
        <w:t xml:space="preserve">حسن فتاحی، </w:t>
      </w:r>
      <w:r w:rsidR="006A6F8B">
        <w:rPr>
          <w:rFonts w:hint="cs"/>
          <w:sz w:val="24"/>
          <w:szCs w:val="24"/>
          <w:rtl/>
        </w:rPr>
        <w:t>امیررضا پولادوند</w:t>
      </w:r>
    </w:p>
    <w:p w:rsidR="00CB58E2" w:rsidRPr="00C23FCC" w:rsidRDefault="007819DE" w:rsidP="007F1492">
      <w:pPr>
        <w:pStyle w:val="Heading1"/>
        <w:bidi/>
        <w:rPr>
          <w:b w:val="0"/>
          <w:bCs w:val="0"/>
          <w:sz w:val="20"/>
          <w:szCs w:val="20"/>
          <w:rtl/>
        </w:rPr>
      </w:pPr>
      <w:r w:rsidRPr="007819DE">
        <w:rPr>
          <w:rFonts w:hint="cs"/>
          <w:b w:val="0"/>
          <w:bCs w:val="0"/>
          <w:sz w:val="20"/>
          <w:szCs w:val="20"/>
          <w:rtl/>
          <w:lang w:bidi="ar-SA"/>
        </w:rPr>
        <w:t xml:space="preserve">پژوهشکده مهندسی کامپوزیت، </w:t>
      </w:r>
      <w:r w:rsidR="00AD558C" w:rsidRPr="007819DE">
        <w:rPr>
          <w:rFonts w:hint="cs"/>
          <w:b w:val="0"/>
          <w:bCs w:val="0"/>
          <w:sz w:val="20"/>
          <w:szCs w:val="20"/>
          <w:rtl/>
          <w:lang w:bidi="ar-SA"/>
        </w:rPr>
        <w:t>دانشگاه صنعتی مالک اشتر،</w:t>
      </w:r>
      <w:r w:rsidR="00AD558C" w:rsidRPr="00AD558C">
        <w:rPr>
          <w:rFonts w:hint="cs"/>
          <w:b w:val="0"/>
          <w:bCs w:val="0"/>
          <w:sz w:val="20"/>
          <w:szCs w:val="20"/>
          <w:rtl/>
          <w:lang w:bidi="ar-SA"/>
        </w:rPr>
        <w:t xml:space="preserve"> </w:t>
      </w:r>
      <w:r w:rsidR="00AD558C" w:rsidRPr="007819DE">
        <w:rPr>
          <w:rFonts w:hint="cs"/>
          <w:b w:val="0"/>
          <w:bCs w:val="0"/>
          <w:sz w:val="20"/>
          <w:szCs w:val="20"/>
          <w:rtl/>
          <w:lang w:bidi="ar-SA"/>
        </w:rPr>
        <w:t>تهران،</w:t>
      </w:r>
      <w:r w:rsidRPr="007819DE">
        <w:rPr>
          <w:rFonts w:hint="cs"/>
          <w:b w:val="0"/>
          <w:bCs w:val="0"/>
          <w:sz w:val="20"/>
          <w:szCs w:val="20"/>
          <w:rtl/>
          <w:lang w:bidi="ar-SA"/>
        </w:rPr>
        <w:br/>
      </w:r>
      <w:r w:rsidRPr="007819DE">
        <w:rPr>
          <w:b w:val="0"/>
          <w:bCs w:val="0"/>
          <w:sz w:val="20"/>
          <w:szCs w:val="20"/>
          <w:rtl/>
          <w:lang w:bidi="ar-SA"/>
        </w:rPr>
        <w:t>صندوق</w:t>
      </w:r>
      <w:r w:rsidRPr="007819DE">
        <w:rPr>
          <w:rFonts w:hint="cs"/>
          <w:b w:val="0"/>
          <w:bCs w:val="0"/>
          <w:sz w:val="20"/>
          <w:szCs w:val="20"/>
          <w:rtl/>
          <w:lang w:bidi="ar-SA"/>
        </w:rPr>
        <w:t xml:space="preserve"> پستی 1774-15875</w:t>
      </w:r>
    </w:p>
    <w:p w:rsidR="00E90E2B" w:rsidRPr="00C23FCC" w:rsidRDefault="0013121C" w:rsidP="007819DE">
      <w:pPr>
        <w:jc w:val="center"/>
        <w:rPr>
          <w:rFonts w:cs="B Nazanin"/>
          <w:szCs w:val="20"/>
        </w:rPr>
      </w:pPr>
      <w:r w:rsidRPr="00C23FCC">
        <w:rPr>
          <w:szCs w:val="20"/>
          <w:rtl/>
        </w:rPr>
        <w:t>٭</w:t>
      </w:r>
      <w:r w:rsidR="00E27332">
        <w:fldChar w:fldCharType="begin"/>
      </w:r>
      <w:r w:rsidR="00E27332">
        <w:instrText xml:space="preserve"> HYPERLINK "mailto:mortezaee@mut.ac.ir" </w:instrText>
      </w:r>
      <w:r w:rsidR="00E27332">
        <w:fldChar w:fldCharType="separate"/>
      </w:r>
      <w:r w:rsidR="007819DE" w:rsidRPr="00697F31">
        <w:rPr>
          <w:rStyle w:val="Hyperlink"/>
        </w:rPr>
        <w:t>mortezaee@mut.ac.ir</w:t>
      </w:r>
      <w:r w:rsidR="00E27332">
        <w:rPr>
          <w:rStyle w:val="Hyperlink"/>
        </w:rPr>
        <w:fldChar w:fldCharType="end"/>
      </w:r>
    </w:p>
    <w:p w:rsidR="00CB58E2" w:rsidRPr="006D7D94" w:rsidRDefault="00CB58E2" w:rsidP="00CB58E2">
      <w:pPr>
        <w:jc w:val="lowKashida"/>
        <w:rPr>
          <w:rFonts w:cs="B Nazanin"/>
          <w:b/>
          <w:bCs/>
          <w:sz w:val="22"/>
          <w:szCs w:val="22"/>
          <w:rtl/>
        </w:rPr>
      </w:pPr>
      <w:r w:rsidRPr="006D7D94">
        <w:rPr>
          <w:rFonts w:cs="B Nazanin" w:hint="cs"/>
          <w:b/>
          <w:bCs/>
          <w:sz w:val="22"/>
          <w:szCs w:val="22"/>
          <w:rtl/>
        </w:rPr>
        <w:t xml:space="preserve">چکیده </w:t>
      </w:r>
    </w:p>
    <w:p w:rsidR="00327063" w:rsidRDefault="00825E04" w:rsidP="00825E04">
      <w:pPr>
        <w:pStyle w:val="a1"/>
        <w:rPr>
          <w:rtl/>
          <w:lang w:bidi="fa-IR"/>
        </w:rPr>
      </w:pPr>
      <w:r>
        <w:rPr>
          <w:rFonts w:hint="cs"/>
          <w:rtl/>
        </w:rPr>
        <w:t xml:space="preserve">در این مقاله </w:t>
      </w:r>
      <w:r w:rsidR="00327063">
        <w:rPr>
          <w:rFonts w:hint="cs"/>
          <w:rtl/>
        </w:rPr>
        <w:t xml:space="preserve">برای مطالعه اثر ساختار عامل پخت بر فشردگی موکولی از </w:t>
      </w:r>
      <w:r>
        <w:rPr>
          <w:rFonts w:hint="cs"/>
          <w:rtl/>
        </w:rPr>
        <w:t xml:space="preserve">روش پراش اشعه </w:t>
      </w:r>
      <w:r>
        <w:t>X</w:t>
      </w:r>
      <w:r>
        <w:rPr>
          <w:rFonts w:hint="cs"/>
          <w:rtl/>
          <w:lang w:bidi="fa-IR"/>
        </w:rPr>
        <w:t xml:space="preserve"> استفاده شد. برای تایید درستی این روش، مطالعه بر روی </w:t>
      </w:r>
      <w:r w:rsidR="00327063">
        <w:rPr>
          <w:rFonts w:hint="cs"/>
          <w:rtl/>
        </w:rPr>
        <w:t>سه نوع عامل پخت متا فنیل دی</w:t>
      </w:r>
      <w:r w:rsidR="004A466B">
        <w:rPr>
          <w:rFonts w:hint="cs"/>
          <w:rtl/>
        </w:rPr>
        <w:t>‌</w:t>
      </w:r>
      <w:r w:rsidR="00327063">
        <w:rPr>
          <w:rFonts w:hint="cs"/>
          <w:rtl/>
        </w:rPr>
        <w:t>آمین(</w:t>
      </w:r>
      <w:r w:rsidR="004A466B">
        <w:t>m-PDA</w:t>
      </w:r>
      <w:r w:rsidR="00327063">
        <w:rPr>
          <w:rFonts w:hint="cs"/>
          <w:rtl/>
        </w:rPr>
        <w:t>)، ارتو فنلین دی</w:t>
      </w:r>
      <w:r w:rsidR="004A466B">
        <w:rPr>
          <w:rFonts w:hint="cs"/>
          <w:rtl/>
        </w:rPr>
        <w:t>‌</w:t>
      </w:r>
      <w:r w:rsidR="00327063">
        <w:rPr>
          <w:rFonts w:hint="cs"/>
          <w:rtl/>
        </w:rPr>
        <w:t>آمین(</w:t>
      </w:r>
      <w:r w:rsidR="004A466B">
        <w:t>o-PDA</w:t>
      </w:r>
      <w:r w:rsidR="00327063">
        <w:rPr>
          <w:rFonts w:hint="cs"/>
          <w:rtl/>
        </w:rPr>
        <w:t>) و 2،4-دی‌آمینو تولوئن (</w:t>
      </w:r>
      <w:r w:rsidR="004A466B">
        <w:t>4,2-DAT</w:t>
      </w:r>
      <w:r w:rsidR="00327063">
        <w:rPr>
          <w:rFonts w:hint="cs"/>
          <w:rtl/>
        </w:rPr>
        <w:t xml:space="preserve">) </w:t>
      </w:r>
      <w:r>
        <w:rPr>
          <w:rFonts w:hint="cs"/>
          <w:rtl/>
        </w:rPr>
        <w:t>انجام گرفت</w:t>
      </w:r>
      <w:r w:rsidR="00327063">
        <w:rPr>
          <w:rFonts w:hint="cs"/>
          <w:rtl/>
        </w:rPr>
        <w:t xml:space="preserve">. </w:t>
      </w:r>
      <w:r w:rsidR="004A466B">
        <w:rPr>
          <w:rFonts w:hint="cs"/>
          <w:rtl/>
        </w:rPr>
        <w:t xml:space="preserve">جهت کمتر شدن خطا نمونه‌ها به روش ذوبی ساخته شدند، سپس با استفاده از تکنیک پراش اشعه </w:t>
      </w:r>
      <w:r w:rsidR="004A466B">
        <w:t>X</w:t>
      </w:r>
      <w:r w:rsidR="004A466B">
        <w:rPr>
          <w:rFonts w:hint="cs"/>
          <w:rtl/>
          <w:lang w:bidi="fa-IR"/>
        </w:rPr>
        <w:t>(</w:t>
      </w:r>
      <w:r w:rsidR="004A466B">
        <w:rPr>
          <w:lang w:bidi="fa-IR"/>
        </w:rPr>
        <w:t>XRD</w:t>
      </w:r>
      <w:r w:rsidR="004A466B">
        <w:rPr>
          <w:rFonts w:hint="cs"/>
          <w:rtl/>
          <w:lang w:bidi="fa-IR"/>
        </w:rPr>
        <w:t>) و آزمون دانسیته فشردگی مولکولی مورد مطالعه قرار گرفت</w:t>
      </w:r>
      <w:r>
        <w:rPr>
          <w:rFonts w:hint="cs"/>
          <w:rtl/>
          <w:lang w:bidi="fa-IR"/>
        </w:rPr>
        <w:t>ند</w:t>
      </w:r>
      <w:r w:rsidR="004A466B">
        <w:rPr>
          <w:rFonts w:hint="cs"/>
          <w:rtl/>
          <w:lang w:bidi="fa-IR"/>
        </w:rPr>
        <w:t xml:space="preserve">. همچنین برای </w:t>
      </w:r>
      <w:r>
        <w:rPr>
          <w:rFonts w:hint="cs"/>
          <w:rtl/>
          <w:lang w:bidi="fa-IR"/>
        </w:rPr>
        <w:t xml:space="preserve">بررسی </w:t>
      </w:r>
      <w:r w:rsidR="004A466B">
        <w:rPr>
          <w:rFonts w:hint="cs"/>
          <w:rtl/>
          <w:lang w:bidi="fa-IR"/>
        </w:rPr>
        <w:t>تاثیر فشردگی مولکولی بر خواص مکانیکی از آزمون کشش مورد استفاده قرار گرفت.</w:t>
      </w:r>
      <w:r w:rsidR="008F1938">
        <w:rPr>
          <w:rFonts w:hint="cs"/>
          <w:rtl/>
          <w:lang w:bidi="fa-IR"/>
        </w:rPr>
        <w:t xml:space="preserve"> نتایج به دست آمده از آزمون‌های </w:t>
      </w:r>
      <w:r w:rsidR="008F1938">
        <w:rPr>
          <w:lang w:bidi="fa-IR"/>
        </w:rPr>
        <w:t>XRD</w:t>
      </w:r>
      <w:r w:rsidR="008F1938">
        <w:rPr>
          <w:rFonts w:hint="cs"/>
          <w:rtl/>
          <w:lang w:bidi="fa-IR"/>
        </w:rPr>
        <w:t xml:space="preserve"> و خواص مکانیکی نشان داد که فشردگی مولکولی با استحکام مکانیکی یک رابطه مستقیم دارد </w:t>
      </w:r>
      <w:r w:rsidR="00F1151A">
        <w:rPr>
          <w:rFonts w:hint="cs"/>
          <w:rtl/>
          <w:lang w:bidi="fa-IR"/>
        </w:rPr>
        <w:t xml:space="preserve">و </w:t>
      </w:r>
      <w:r w:rsidR="008F1938">
        <w:rPr>
          <w:rFonts w:hint="cs"/>
          <w:rtl/>
          <w:lang w:bidi="fa-IR"/>
        </w:rPr>
        <w:t xml:space="preserve">با تغییر ساختار عامل پخت و افزایش فشردگی مولکولی، استحکام کششی نیز افزایش می‌یابد. </w:t>
      </w:r>
      <w:r w:rsidR="00F1151A">
        <w:rPr>
          <w:rFonts w:hint="cs"/>
          <w:rtl/>
          <w:lang w:bidi="fa-IR"/>
        </w:rPr>
        <w:t xml:space="preserve">به این صورت که فشردگی مولکولی برا اپوکسی پخت شده با </w:t>
      </w:r>
      <w:r w:rsidR="00F1151A">
        <w:rPr>
          <w:lang w:bidi="fa-IR"/>
        </w:rPr>
        <w:t>o-PDA</w:t>
      </w:r>
      <w:r w:rsidR="00F1151A">
        <w:rPr>
          <w:rFonts w:hint="cs"/>
          <w:rtl/>
          <w:lang w:bidi="fa-IR"/>
        </w:rPr>
        <w:t xml:space="preserve"> بیشترین مقدار فشردگی مولکولی و رزین پخت شده با </w:t>
      </w:r>
      <w:r w:rsidR="00F1151A">
        <w:rPr>
          <w:lang w:bidi="fa-IR"/>
        </w:rPr>
        <w:t>m-PDA</w:t>
      </w:r>
      <w:r w:rsidR="00F1151A">
        <w:rPr>
          <w:rFonts w:hint="cs"/>
          <w:rtl/>
          <w:lang w:bidi="fa-IR"/>
        </w:rPr>
        <w:t xml:space="preserve"> و </w:t>
      </w:r>
      <w:r w:rsidR="00F1151A">
        <w:rPr>
          <w:lang w:bidi="fa-IR"/>
        </w:rPr>
        <w:t>4,2-DAT</w:t>
      </w:r>
      <w:r w:rsidR="00F1151A">
        <w:rPr>
          <w:rFonts w:hint="cs"/>
          <w:rtl/>
          <w:lang w:bidi="fa-IR"/>
        </w:rPr>
        <w:t xml:space="preserve"> به ترتیب فشردگی نسبت به </w:t>
      </w:r>
      <w:r w:rsidR="00F1151A">
        <w:rPr>
          <w:lang w:bidi="fa-IR"/>
        </w:rPr>
        <w:t>o-PDA</w:t>
      </w:r>
      <w:r w:rsidR="00F1151A">
        <w:rPr>
          <w:rFonts w:hint="cs"/>
          <w:rtl/>
          <w:lang w:bidi="fa-IR"/>
        </w:rPr>
        <w:t xml:space="preserve"> دارند و مقادیر استحکام کششی اندازه‌گیری شده نیز برای اپوکسی پخت شده با این عوامل پخت به ترتیب برابر </w:t>
      </w:r>
      <w:proofErr w:type="spellStart"/>
      <w:r w:rsidR="00D322DD">
        <w:rPr>
          <w:lang w:bidi="fa-IR"/>
        </w:rPr>
        <w:t>MPa</w:t>
      </w:r>
      <w:proofErr w:type="spellEnd"/>
      <w:r w:rsidR="00D322DD">
        <w:rPr>
          <w:rFonts w:hint="cs"/>
          <w:rtl/>
          <w:lang w:bidi="fa-IR"/>
        </w:rPr>
        <w:t xml:space="preserve">84، </w:t>
      </w:r>
      <w:proofErr w:type="spellStart"/>
      <w:r w:rsidR="00D322DD">
        <w:rPr>
          <w:lang w:bidi="fa-IR"/>
        </w:rPr>
        <w:t>MPa</w:t>
      </w:r>
      <w:proofErr w:type="spellEnd"/>
      <w:r w:rsidR="00D322DD">
        <w:rPr>
          <w:rFonts w:hint="cs"/>
          <w:rtl/>
          <w:lang w:bidi="fa-IR"/>
        </w:rPr>
        <w:t xml:space="preserve">78 و </w:t>
      </w:r>
      <w:proofErr w:type="spellStart"/>
      <w:r w:rsidR="00D322DD">
        <w:rPr>
          <w:lang w:bidi="fa-IR"/>
        </w:rPr>
        <w:t>MPa</w:t>
      </w:r>
      <w:proofErr w:type="spellEnd"/>
      <w:r w:rsidR="00D322DD">
        <w:rPr>
          <w:rFonts w:hint="cs"/>
          <w:rtl/>
          <w:lang w:bidi="fa-IR"/>
        </w:rPr>
        <w:t>72 است.</w:t>
      </w:r>
    </w:p>
    <w:p w:rsidR="00E90E2B" w:rsidRPr="00C23FCC" w:rsidRDefault="0013121C" w:rsidP="00C332FA">
      <w:pPr>
        <w:jc w:val="lowKashida"/>
        <w:rPr>
          <w:rtl/>
        </w:rPr>
      </w:pPr>
      <w:r w:rsidRPr="006D7D94">
        <w:rPr>
          <w:rFonts w:cs="B Nazanin" w:hint="cs"/>
          <w:b/>
          <w:bCs/>
          <w:sz w:val="22"/>
          <w:szCs w:val="22"/>
          <w:rtl/>
        </w:rPr>
        <w:t>کلید واژگان</w:t>
      </w:r>
      <w:r w:rsidRPr="006D7D94">
        <w:rPr>
          <w:rFonts w:cs="B Nazanin" w:hint="cs"/>
          <w:sz w:val="22"/>
          <w:szCs w:val="22"/>
          <w:rtl/>
        </w:rPr>
        <w:t>:</w:t>
      </w:r>
      <w:r w:rsidR="00D84B0E" w:rsidRPr="006D7D94">
        <w:rPr>
          <w:rFonts w:cs="B Nazanin" w:hint="cs"/>
          <w:sz w:val="22"/>
          <w:szCs w:val="22"/>
          <w:rtl/>
        </w:rPr>
        <w:t xml:space="preserve"> </w:t>
      </w:r>
      <w:r w:rsidR="00C332FA">
        <w:rPr>
          <w:rFonts w:cs="B Nazanin" w:hint="cs"/>
          <w:sz w:val="22"/>
          <w:szCs w:val="22"/>
          <w:rtl/>
        </w:rPr>
        <w:t xml:space="preserve">فشردگی مولکولی، رزین اپوکسی، ساختار عامل پخت، پراش اشعه </w:t>
      </w:r>
      <w:r w:rsidR="00C332FA">
        <w:rPr>
          <w:rFonts w:cs="B Nazanin"/>
          <w:sz w:val="22"/>
          <w:szCs w:val="22"/>
        </w:rPr>
        <w:t>X</w:t>
      </w:r>
      <w:r w:rsidR="00C332FA">
        <w:rPr>
          <w:rFonts w:cs="B Nazanin" w:hint="cs"/>
          <w:sz w:val="22"/>
          <w:szCs w:val="22"/>
          <w:rtl/>
        </w:rPr>
        <w:t>، خواص مکانیکی</w:t>
      </w:r>
    </w:p>
    <w:p w:rsidR="00E90E2B" w:rsidRDefault="00E90E2B" w:rsidP="00E90E2B">
      <w:pPr>
        <w:jc w:val="lowKashida"/>
      </w:pPr>
    </w:p>
    <w:p w:rsidR="00E90E2B" w:rsidRPr="00215F77" w:rsidRDefault="00BA09D6" w:rsidP="00E90E2B">
      <w:pPr>
        <w:jc w:val="lowKashida"/>
        <w:rPr>
          <w:rFonts w:cs="B Nazanin"/>
          <w:b/>
          <w:bCs/>
          <w:rtl/>
        </w:rPr>
      </w:pPr>
      <w:r>
        <w:rPr>
          <w:rFonts w:cs="B Nazanin" w:hint="cs"/>
          <w:b/>
          <w:bCs/>
          <w:rtl/>
        </w:rPr>
        <w:t xml:space="preserve">1- </w:t>
      </w:r>
      <w:r w:rsidR="00215F77" w:rsidRPr="00215F77">
        <w:rPr>
          <w:rFonts w:cs="B Nazanin" w:hint="cs"/>
          <w:b/>
          <w:bCs/>
          <w:rtl/>
        </w:rPr>
        <w:t>مقدمه</w:t>
      </w:r>
    </w:p>
    <w:p w:rsidR="0023097F" w:rsidRDefault="00946D98" w:rsidP="006D78E8">
      <w:pPr>
        <w:pStyle w:val="a0"/>
        <w:rPr>
          <w:rtl/>
          <w:lang w:bidi="fa-IR"/>
        </w:rPr>
      </w:pPr>
      <w:r w:rsidRPr="0023097F">
        <w:rPr>
          <w:rStyle w:val="Char0"/>
          <w:rFonts w:hint="cs"/>
          <w:rtl/>
        </w:rPr>
        <w:t>رزین‌های اپوکسی از جمله مهم‌ترین پلیمرهای گرماسخت در صنعت هستند که به دلیل تنوع خواص که این خانواده از رزین‌ها دارند. نسبت به سایر گرماسخت‌ها پرکابردتر هستند. از این رو تحقیقات بسیاری روی خواص اپوکسی‌ها از جمله خواص مکانیکی آنها صورت گرفته است</w:t>
      </w:r>
      <w:r w:rsidR="00883345">
        <w:rPr>
          <w:rStyle w:val="Char0"/>
          <w:rFonts w:hint="cs"/>
          <w:rtl/>
        </w:rPr>
        <w:t xml:space="preserve"> </w:t>
      </w:r>
      <w:r w:rsidRPr="0023097F">
        <w:rPr>
          <w:rStyle w:val="Char0"/>
          <w:rFonts w:hint="cs"/>
          <w:rtl/>
        </w:rPr>
        <w:t>. عوامل بسیاری روی خواص مکانیکی رزین‌های اپوکسی پخت شده مؤثر هستند. از جمله این عوامل می‌توان به دانسیته اتصالات ع</w:t>
      </w:r>
      <w:r w:rsidR="000B7062">
        <w:rPr>
          <w:rStyle w:val="Char0"/>
          <w:rFonts w:hint="cs"/>
          <w:rtl/>
        </w:rPr>
        <w:t>رضی</w:t>
      </w:r>
      <w:r w:rsidR="00883345">
        <w:rPr>
          <w:rStyle w:val="Char0"/>
          <w:rFonts w:hint="cs"/>
          <w:rtl/>
        </w:rPr>
        <w:t xml:space="preserve"> </w:t>
      </w:r>
      <w:r w:rsidR="000B7062">
        <w:rPr>
          <w:rStyle w:val="Char0"/>
          <w:rFonts w:hint="cs"/>
          <w:rtl/>
        </w:rPr>
        <w:t>، ساختار مولکولی</w:t>
      </w:r>
      <w:r w:rsidR="00883345">
        <w:rPr>
          <w:rStyle w:val="Char0"/>
          <w:rFonts w:hint="cs"/>
          <w:rtl/>
        </w:rPr>
        <w:t xml:space="preserve"> </w:t>
      </w:r>
      <w:r w:rsidR="000B7062">
        <w:rPr>
          <w:rStyle w:val="Char0"/>
          <w:rFonts w:hint="cs"/>
          <w:rtl/>
        </w:rPr>
        <w:t xml:space="preserve">، </w:t>
      </w:r>
      <w:r w:rsidR="00883345">
        <w:rPr>
          <w:rStyle w:val="Char0"/>
          <w:rFonts w:hint="cs"/>
          <w:rtl/>
        </w:rPr>
        <w:t>حجم آزاد</w:t>
      </w:r>
      <w:r w:rsidR="000B7062">
        <w:rPr>
          <w:rStyle w:val="Char0"/>
          <w:rFonts w:hint="cs"/>
          <w:rtl/>
        </w:rPr>
        <w:t xml:space="preserve"> و </w:t>
      </w:r>
      <w:r w:rsidRPr="0023097F">
        <w:rPr>
          <w:rStyle w:val="Char0"/>
          <w:rFonts w:hint="cs"/>
          <w:rtl/>
        </w:rPr>
        <w:t>... اشاره کرد. یکی از این عوامل، فشردکی مولکولی است</w:t>
      </w:r>
      <w:r w:rsidR="00883345">
        <w:rPr>
          <w:rStyle w:val="Char0"/>
          <w:rFonts w:hint="cs"/>
          <w:rtl/>
        </w:rPr>
        <w:t xml:space="preserve"> </w:t>
      </w:r>
      <w:r w:rsidRPr="0023097F">
        <w:rPr>
          <w:rStyle w:val="Char0"/>
          <w:rFonts w:hint="cs"/>
          <w:rtl/>
        </w:rPr>
        <w:t>.</w:t>
      </w:r>
      <w:r w:rsidR="0023097F" w:rsidRPr="0023097F">
        <w:rPr>
          <w:rStyle w:val="Char0"/>
          <w:rFonts w:hint="cs"/>
          <w:rtl/>
        </w:rPr>
        <w:t xml:space="preserve"> طبق نظریه نظم محلی در یک پلیمر آمورف نواحی وجود دارند که در آنها فاصله بین لایه‌های زنجیرها بزرگ‌تر از فاصله بین لایه‌ای یک کریستال پلیمری و کوچکتر از حالت تمام آمورف است. مقدار فشردگی د</w:t>
      </w:r>
      <w:r w:rsidR="00252D0C">
        <w:rPr>
          <w:rStyle w:val="Char0"/>
          <w:rFonts w:hint="cs"/>
          <w:rtl/>
        </w:rPr>
        <w:t>ر این نواحی را می‌توان با پارامت</w:t>
      </w:r>
      <w:r w:rsidR="0023097F" w:rsidRPr="0023097F">
        <w:rPr>
          <w:rStyle w:val="Char0"/>
          <w:rFonts w:hint="cs"/>
          <w:rtl/>
        </w:rPr>
        <w:t>ری بنام فشردگی مولکولی مطرح نمود. مهم‌ترین اطلاعات در حمایت از نظریه نظم محلی و روش برای اندازه‌گیری آن آزمون پراش اشعه ایکس زاویه بزرگ (</w:t>
      </w:r>
      <w:r w:rsidR="0023097F" w:rsidRPr="0023097F">
        <w:rPr>
          <w:rStyle w:val="Char0"/>
          <w:sz w:val="22"/>
          <w:szCs w:val="22"/>
        </w:rPr>
        <w:t>WAXS</w:t>
      </w:r>
      <w:r w:rsidR="0023097F" w:rsidRPr="0023097F">
        <w:rPr>
          <w:rStyle w:val="Char0"/>
          <w:rFonts w:hint="cs"/>
          <w:rtl/>
        </w:rPr>
        <w:t xml:space="preserve">) است. هاله تولید شده از پراش اشعه </w:t>
      </w:r>
      <w:r w:rsidR="0023097F" w:rsidRPr="0023097F">
        <w:rPr>
          <w:rStyle w:val="Char0"/>
        </w:rPr>
        <w:t>X</w:t>
      </w:r>
      <w:r w:rsidR="0023097F" w:rsidRPr="0023097F">
        <w:rPr>
          <w:rStyle w:val="Char0"/>
          <w:rFonts w:hint="cs"/>
          <w:rtl/>
        </w:rPr>
        <w:t xml:space="preserve">، می‌توان به عنوان ویژگی از </w:t>
      </w:r>
      <w:r w:rsidR="0023097F">
        <w:rPr>
          <w:rStyle w:val="Char0"/>
          <w:rFonts w:hint="cs"/>
          <w:rtl/>
        </w:rPr>
        <w:t>فشردگی مولکولی و</w:t>
      </w:r>
      <w:r w:rsidR="0023097F" w:rsidRPr="0023097F">
        <w:rPr>
          <w:rStyle w:val="Char0"/>
          <w:rFonts w:hint="cs"/>
          <w:rtl/>
        </w:rPr>
        <w:t xml:space="preserve"> نشان‌دهنده ماهیت فاز آمورف باشد</w:t>
      </w:r>
      <w:r w:rsidR="0023097F">
        <w:rPr>
          <w:rStyle w:val="Char0"/>
          <w:rFonts w:hint="cs"/>
          <w:rtl/>
        </w:rPr>
        <w:t>.</w:t>
      </w:r>
      <w:r w:rsidR="006D78E8">
        <w:rPr>
          <w:rStyle w:val="Char0"/>
          <w:rFonts w:hint="cs"/>
          <w:rtl/>
        </w:rPr>
        <w:t xml:space="preserve"> </w:t>
      </w:r>
      <w:r w:rsidR="0023097F">
        <w:rPr>
          <w:rFonts w:hint="cs"/>
          <w:rtl/>
          <w:lang w:bidi="fa-IR"/>
        </w:rPr>
        <w:t>تغییرات در این نواحی نیز مانند فاز کریستال متاثر از عوامل مختلفی مانند ساختار مواد تشکیل دهنده</w:t>
      </w:r>
      <w:r w:rsidR="00883345">
        <w:rPr>
          <w:rFonts w:hint="cs"/>
          <w:rtl/>
          <w:lang w:bidi="fa-IR"/>
        </w:rPr>
        <w:t xml:space="preserve"> </w:t>
      </w:r>
      <w:r w:rsidR="0023097F">
        <w:rPr>
          <w:rFonts w:hint="cs"/>
          <w:rtl/>
          <w:lang w:bidi="fa-IR"/>
        </w:rPr>
        <w:t>، افزودنی</w:t>
      </w:r>
      <w:r w:rsidR="00883345">
        <w:rPr>
          <w:rFonts w:hint="cs"/>
          <w:rtl/>
          <w:lang w:bidi="fa-IR"/>
        </w:rPr>
        <w:t xml:space="preserve"> </w:t>
      </w:r>
      <w:r w:rsidR="0023097F">
        <w:rPr>
          <w:rFonts w:hint="cs"/>
          <w:rtl/>
          <w:lang w:bidi="fa-IR"/>
        </w:rPr>
        <w:t>، دانسیته اتصالات عرضی</w:t>
      </w:r>
      <w:r w:rsidR="00883345">
        <w:rPr>
          <w:rFonts w:hint="cs"/>
          <w:rtl/>
          <w:lang w:bidi="fa-IR"/>
        </w:rPr>
        <w:t xml:space="preserve"> </w:t>
      </w:r>
      <w:r w:rsidR="0023097F">
        <w:rPr>
          <w:rFonts w:hint="cs"/>
          <w:rtl/>
          <w:lang w:bidi="fa-IR"/>
        </w:rPr>
        <w:t xml:space="preserve">، دما و ... هستند. </w:t>
      </w:r>
      <w:r w:rsidR="00C451E5">
        <w:rPr>
          <w:rFonts w:hint="cs"/>
          <w:rtl/>
          <w:lang w:bidi="fa-IR"/>
        </w:rPr>
        <w:t>بر همین اساس در این مقاله</w:t>
      </w:r>
      <w:r w:rsidR="0037077C">
        <w:rPr>
          <w:rFonts w:hint="cs"/>
          <w:rtl/>
          <w:lang w:bidi="fa-IR"/>
        </w:rPr>
        <w:t xml:space="preserve"> با استفاده از آزمون پراش اشعه </w:t>
      </w:r>
      <w:r w:rsidR="0037077C">
        <w:rPr>
          <w:lang w:bidi="fa-IR"/>
        </w:rPr>
        <w:t>X</w:t>
      </w:r>
      <w:r w:rsidR="00C451E5">
        <w:rPr>
          <w:rFonts w:hint="cs"/>
          <w:rtl/>
          <w:lang w:bidi="fa-IR"/>
        </w:rPr>
        <w:t xml:space="preserve"> به بررسی تاثیر </w:t>
      </w:r>
      <w:r w:rsidR="0037077C">
        <w:rPr>
          <w:rFonts w:hint="cs"/>
          <w:rtl/>
          <w:lang w:bidi="fa-IR"/>
        </w:rPr>
        <w:t xml:space="preserve">ساختارهای مختلف عامل پخت </w:t>
      </w:r>
      <w:r w:rsidR="00C451E5">
        <w:rPr>
          <w:rFonts w:hint="cs"/>
          <w:rtl/>
          <w:lang w:bidi="fa-IR"/>
        </w:rPr>
        <w:t>بر فشردگی مولکولی پرداخته خواهد شد.</w:t>
      </w:r>
    </w:p>
    <w:p w:rsidR="006D78E8" w:rsidRDefault="006D78E8" w:rsidP="006D78E8">
      <w:pPr>
        <w:pStyle w:val="a0"/>
        <w:rPr>
          <w:rtl/>
        </w:rPr>
      </w:pPr>
    </w:p>
    <w:p w:rsidR="00580702" w:rsidRDefault="00BA09D6" w:rsidP="00E90E2B">
      <w:pPr>
        <w:jc w:val="lowKashida"/>
        <w:rPr>
          <w:rFonts w:cs="B Nazanin"/>
          <w:b/>
          <w:bCs/>
          <w:rtl/>
        </w:rPr>
      </w:pPr>
      <w:r>
        <w:rPr>
          <w:rFonts w:cs="B Nazanin" w:hint="cs"/>
          <w:b/>
          <w:bCs/>
          <w:rtl/>
        </w:rPr>
        <w:t xml:space="preserve">2- </w:t>
      </w:r>
      <w:r w:rsidR="00580702" w:rsidRPr="00580702">
        <w:rPr>
          <w:rFonts w:cs="B Nazanin" w:hint="cs"/>
          <w:b/>
          <w:bCs/>
          <w:rtl/>
        </w:rPr>
        <w:t>بخش تجربی</w:t>
      </w:r>
    </w:p>
    <w:p w:rsidR="00CC1683" w:rsidRDefault="00CC1683" w:rsidP="00E90E2B">
      <w:pPr>
        <w:jc w:val="lowKashida"/>
        <w:rPr>
          <w:rFonts w:cs="B Nazanin"/>
          <w:b/>
          <w:bCs/>
          <w:rtl/>
        </w:rPr>
      </w:pPr>
      <w:r>
        <w:rPr>
          <w:rFonts w:cs="B Nazanin" w:hint="cs"/>
          <w:b/>
          <w:bCs/>
          <w:rtl/>
        </w:rPr>
        <w:t>2-1-مواد و دستگاها</w:t>
      </w:r>
    </w:p>
    <w:p w:rsidR="00DE748F" w:rsidRDefault="00201C49" w:rsidP="00CC1683">
      <w:pPr>
        <w:jc w:val="lowKashida"/>
        <w:rPr>
          <w:rFonts w:cs="B Nazanin"/>
          <w:rtl/>
        </w:rPr>
      </w:pPr>
      <w:r>
        <w:rPr>
          <w:rFonts w:cs="B Nazanin" w:hint="cs"/>
          <w:rtl/>
        </w:rPr>
        <w:t xml:space="preserve">رزین اپوکسی استفاده شده در این تحقیق از نوع بیس فنل </w:t>
      </w:r>
      <w:r>
        <w:rPr>
          <w:rFonts w:cs="B Nazanin"/>
        </w:rPr>
        <w:t>A</w:t>
      </w:r>
      <w:r>
        <w:rPr>
          <w:rFonts w:cs="B Nazanin" w:hint="cs"/>
          <w:rtl/>
        </w:rPr>
        <w:t>(</w:t>
      </w:r>
      <w:r>
        <w:rPr>
          <w:rFonts w:cs="B Nazanin"/>
        </w:rPr>
        <w:t>DGEBA</w:t>
      </w:r>
      <w:r>
        <w:rPr>
          <w:rFonts w:cs="B Nazanin" w:hint="cs"/>
          <w:rtl/>
        </w:rPr>
        <w:t>)</w:t>
      </w:r>
      <w:r w:rsidR="00CC1683">
        <w:rPr>
          <w:rFonts w:cs="B Nazanin" w:hint="cs"/>
          <w:rtl/>
        </w:rPr>
        <w:t xml:space="preserve"> با کد تجاری </w:t>
      </w:r>
      <w:r w:rsidR="00CC1683">
        <w:rPr>
          <w:rFonts w:cs="B Nazanin"/>
        </w:rPr>
        <w:t>EPON828</w:t>
      </w:r>
      <w:r>
        <w:rPr>
          <w:rFonts w:cs="B Nazanin" w:hint="cs"/>
          <w:rtl/>
        </w:rPr>
        <w:t xml:space="preserve"> و دارای وزن اکی والان </w:t>
      </w:r>
      <w:r>
        <w:rPr>
          <w:rFonts w:cs="B Nazanin"/>
        </w:rPr>
        <w:lastRenderedPageBreak/>
        <w:t>g/</w:t>
      </w:r>
      <w:proofErr w:type="spellStart"/>
      <w:r>
        <w:rPr>
          <w:rFonts w:cs="B Nazanin"/>
        </w:rPr>
        <w:t>mol</w:t>
      </w:r>
      <w:proofErr w:type="spellEnd"/>
      <w:r>
        <w:rPr>
          <w:rFonts w:cs="B Nazanin" w:hint="cs"/>
          <w:rtl/>
        </w:rPr>
        <w:t>188 است</w:t>
      </w:r>
      <w:r w:rsidR="00CC1683">
        <w:rPr>
          <w:rFonts w:cs="B Nazanin" w:hint="cs"/>
          <w:rtl/>
        </w:rPr>
        <w:t>.</w:t>
      </w:r>
      <w:r>
        <w:rPr>
          <w:rFonts w:cs="B Nazanin" w:hint="cs"/>
          <w:rtl/>
        </w:rPr>
        <w:t xml:space="preserve"> </w:t>
      </w:r>
      <w:r w:rsidR="00981DFF">
        <w:rPr>
          <w:rFonts w:cs="B Nazanin" w:hint="cs"/>
          <w:rtl/>
        </w:rPr>
        <w:t>عوامل پخت مورد استفاده قرار گرفته برای پخت اپوکسی شامل متا فنیلن در آمین (</w:t>
      </w:r>
      <w:r w:rsidR="00981DFF">
        <w:rPr>
          <w:rFonts w:cs="B Nazanin"/>
        </w:rPr>
        <w:t>m-PDA</w:t>
      </w:r>
      <w:r w:rsidR="00981DFF">
        <w:rPr>
          <w:rFonts w:cs="B Nazanin" w:hint="cs"/>
          <w:rtl/>
        </w:rPr>
        <w:t>)، ارتو فنیلن در آمین(</w:t>
      </w:r>
      <w:r w:rsidR="00981DFF">
        <w:rPr>
          <w:rFonts w:cs="B Nazanin"/>
        </w:rPr>
        <w:t>o-PDA</w:t>
      </w:r>
      <w:r w:rsidR="00981DFF">
        <w:rPr>
          <w:rFonts w:cs="B Nazanin" w:hint="cs"/>
          <w:rtl/>
        </w:rPr>
        <w:t>) و 4و2-دی آمینو تولوئن (</w:t>
      </w:r>
      <w:r w:rsidR="00981DFF">
        <w:rPr>
          <w:rFonts w:cs="B Nazanin"/>
        </w:rPr>
        <w:t>2,4-DAT</w:t>
      </w:r>
      <w:r w:rsidR="00981DFF">
        <w:rPr>
          <w:rFonts w:cs="B Nazanin" w:hint="cs"/>
          <w:rtl/>
        </w:rPr>
        <w:t xml:space="preserve">) </w:t>
      </w:r>
      <w:r w:rsidR="00CC1683">
        <w:rPr>
          <w:rFonts w:cs="B Nazanin" w:hint="cs"/>
          <w:rtl/>
        </w:rPr>
        <w:t>است</w:t>
      </w:r>
      <w:r w:rsidR="00981DFF">
        <w:rPr>
          <w:rFonts w:cs="B Nazanin" w:hint="cs"/>
          <w:rtl/>
        </w:rPr>
        <w:t>.</w:t>
      </w:r>
      <w:r w:rsidR="00DE748F">
        <w:rPr>
          <w:rFonts w:cs="B Nazanin" w:hint="cs"/>
          <w:rtl/>
        </w:rPr>
        <w:t xml:space="preserve"> اندازه‌گیری مقدار فشردگی مولکولی با استفاده از معادله براگ صورت می‌گیرد. دستگاه </w:t>
      </w:r>
      <w:r w:rsidR="00DE748F">
        <w:rPr>
          <w:rFonts w:cs="B Nazanin"/>
        </w:rPr>
        <w:t>XRD</w:t>
      </w:r>
      <w:r w:rsidR="00DE748F">
        <w:rPr>
          <w:rFonts w:cs="B Nazanin" w:hint="cs"/>
          <w:rtl/>
        </w:rPr>
        <w:t xml:space="preserve"> استفاده شده در</w:t>
      </w:r>
      <w:r w:rsidR="004A45A9">
        <w:rPr>
          <w:rFonts w:cs="B Nazanin" w:hint="cs"/>
          <w:rtl/>
        </w:rPr>
        <w:t xml:space="preserve"> این آزمون دارای آند مس بود</w:t>
      </w:r>
      <w:r w:rsidR="00CC1683">
        <w:rPr>
          <w:rFonts w:cs="B Nazanin" w:hint="cs"/>
          <w:rtl/>
        </w:rPr>
        <w:t xml:space="preserve"> و</w:t>
      </w:r>
      <w:r w:rsidR="004A45A9">
        <w:rPr>
          <w:rFonts w:cs="B Nazanin" w:hint="cs"/>
          <w:rtl/>
        </w:rPr>
        <w:t xml:space="preserve"> این آزمون به صورت پراش اشعه ایکس زاویه بزرگ(</w:t>
      </w:r>
      <w:r w:rsidR="004A45A9">
        <w:rPr>
          <w:rFonts w:cs="B Nazanin"/>
        </w:rPr>
        <w:t>WAXD</w:t>
      </w:r>
      <w:r w:rsidR="004A45A9">
        <w:rPr>
          <w:rFonts w:cs="B Nazanin" w:hint="cs"/>
          <w:rtl/>
        </w:rPr>
        <w:t xml:space="preserve">) با اندازه گام 02/0 و ولتاژ </w:t>
      </w:r>
      <w:r w:rsidR="004A45A9">
        <w:rPr>
          <w:rFonts w:cs="B Nazanin"/>
        </w:rPr>
        <w:t>kV</w:t>
      </w:r>
      <w:r w:rsidR="004A45A9">
        <w:rPr>
          <w:rFonts w:cs="B Nazanin" w:hint="cs"/>
          <w:rtl/>
        </w:rPr>
        <w:t xml:space="preserve">40 و شدت جریان </w:t>
      </w:r>
      <w:r w:rsidR="004A45A9">
        <w:rPr>
          <w:rFonts w:cs="B Nazanin"/>
        </w:rPr>
        <w:t>mA</w:t>
      </w:r>
      <w:r w:rsidR="004A45A9">
        <w:rPr>
          <w:rFonts w:cs="B Nazanin" w:hint="cs"/>
          <w:rtl/>
        </w:rPr>
        <w:t xml:space="preserve">30 انجام گرفت. همچنین آزمون دانسیته با توجه به استاندارد </w:t>
      </w:r>
      <w:r w:rsidR="004A45A9">
        <w:rPr>
          <w:rFonts w:cs="B Nazanin"/>
        </w:rPr>
        <w:t>ASTM D 792</w:t>
      </w:r>
      <w:r w:rsidR="004A45A9">
        <w:rPr>
          <w:rFonts w:cs="B Nazanin" w:hint="cs"/>
          <w:rtl/>
        </w:rPr>
        <w:t xml:space="preserve"> و در دمای اتاق اندازه‌گیری شد</w:t>
      </w:r>
      <w:r w:rsidR="00310AA7">
        <w:rPr>
          <w:rFonts w:cs="B Nazanin" w:hint="cs"/>
          <w:rtl/>
        </w:rPr>
        <w:t xml:space="preserve">آزمون کشش نیز </w:t>
      </w:r>
      <w:r w:rsidR="00453482">
        <w:rPr>
          <w:rFonts w:cs="B Nazanin" w:hint="cs"/>
          <w:rtl/>
        </w:rPr>
        <w:t xml:space="preserve">با توجه به استاندارد </w:t>
      </w:r>
      <w:r w:rsidR="00453482">
        <w:rPr>
          <w:rFonts w:cs="B Nazanin"/>
        </w:rPr>
        <w:t>ASTM D 638</w:t>
      </w:r>
      <w:r w:rsidR="00453482">
        <w:rPr>
          <w:rFonts w:cs="B Nazanin" w:hint="cs"/>
          <w:rtl/>
        </w:rPr>
        <w:t xml:space="preserve"> </w:t>
      </w:r>
      <w:r w:rsidR="00310AA7">
        <w:rPr>
          <w:rFonts w:cs="B Nazanin" w:hint="cs"/>
          <w:rtl/>
        </w:rPr>
        <w:t xml:space="preserve">و با نرخ اعمال نیرو </w:t>
      </w:r>
      <w:r w:rsidR="00310AA7">
        <w:rPr>
          <w:rFonts w:cs="B Nazanin"/>
        </w:rPr>
        <w:t>mm/min</w:t>
      </w:r>
      <w:r w:rsidR="00310AA7">
        <w:rPr>
          <w:rFonts w:cs="B Nazanin" w:hint="cs"/>
          <w:rtl/>
        </w:rPr>
        <w:t>2 اندازه‌گیری شد.</w:t>
      </w:r>
    </w:p>
    <w:p w:rsidR="00CC1683" w:rsidRPr="00CC1683" w:rsidRDefault="00CC1683" w:rsidP="00CC1683">
      <w:pPr>
        <w:jc w:val="lowKashida"/>
        <w:rPr>
          <w:rFonts w:cs="B Nazanin"/>
          <w:b/>
          <w:bCs/>
          <w:rtl/>
        </w:rPr>
      </w:pPr>
      <w:r w:rsidRPr="00CC1683">
        <w:rPr>
          <w:rFonts w:cs="B Nazanin" w:hint="cs"/>
          <w:b/>
          <w:bCs/>
          <w:rtl/>
        </w:rPr>
        <w:t>2-2-روش</w:t>
      </w:r>
      <w:r w:rsidRPr="00CC1683">
        <w:rPr>
          <w:rFonts w:cs="B Nazanin" w:hint="cs"/>
          <w:b/>
          <w:bCs/>
          <w:rtl/>
          <w:cs/>
        </w:rPr>
        <w:t>‎‌ها</w:t>
      </w:r>
    </w:p>
    <w:p w:rsidR="00201C49" w:rsidRPr="00C929BD" w:rsidRDefault="00C929BD" w:rsidP="00AD73DD">
      <w:pPr>
        <w:jc w:val="lowKashida"/>
        <w:rPr>
          <w:rFonts w:cs="Sakkal Majalla"/>
        </w:rPr>
      </w:pPr>
      <w:r>
        <w:rPr>
          <w:rFonts w:cs="B Nazanin" w:hint="cs"/>
          <w:rtl/>
        </w:rPr>
        <w:t xml:space="preserve">تهیه نمونه برای این عوامل پخت به روش ذوبی صورت می‌گیرد. به این گونه که ابتدا </w:t>
      </w:r>
      <w:r w:rsidR="00F635B9">
        <w:rPr>
          <w:rFonts w:cs="B Nazanin" w:hint="cs"/>
          <w:rtl/>
        </w:rPr>
        <w:t xml:space="preserve">به مقدار استوکیومتری از عامل پخت مورد نظر را ذوب کرده و سپس رزین اپوکسی را آرام آرام به آن اضافه می‌کنیم. </w:t>
      </w:r>
      <w:r w:rsidR="000D08EA">
        <w:rPr>
          <w:rFonts w:cs="B Nazanin" w:hint="cs"/>
          <w:rtl/>
        </w:rPr>
        <w:t>پس از افزودن کامل رزین اپوکسی به عامل پخت ذوب شده، مخلو</w:t>
      </w:r>
      <w:r w:rsidR="00BD0392">
        <w:rPr>
          <w:rFonts w:cs="B Nazanin" w:hint="cs"/>
          <w:rtl/>
        </w:rPr>
        <w:t>ط حدود 5 دقیقه حباب گیری می‌شود تا برای قالبگیری آماده گردد.</w:t>
      </w:r>
      <w:r w:rsidR="00AD73DD">
        <w:rPr>
          <w:rFonts w:cs="B Nazanin" w:hint="cs"/>
          <w:rtl/>
        </w:rPr>
        <w:t xml:space="preserve"> به منظور پخت کامل نمونه‌ها و همچنین جلوگیری از ایجاد خطا در اندازه‌گیری فشردگی مولکولی، از یک مرحله پیش پخت در چرخه پخت نمونه‌ها استفاده شد تا زنجیرهای پلیمر فرصت بیشتری برای آرایش پذیری داشته باشند.</w:t>
      </w:r>
    </w:p>
    <w:p w:rsidR="00580702" w:rsidRDefault="00580702" w:rsidP="00E90E2B">
      <w:pPr>
        <w:jc w:val="lowKashida"/>
      </w:pPr>
    </w:p>
    <w:p w:rsidR="00DB5CD5" w:rsidRPr="00DB5CD5" w:rsidRDefault="00BA09D6" w:rsidP="00DB5CD5">
      <w:pPr>
        <w:jc w:val="lowKashida"/>
        <w:rPr>
          <w:rFonts w:cs="B Nazanin"/>
          <w:b/>
          <w:bCs/>
          <w:rtl/>
        </w:rPr>
      </w:pPr>
      <w:r>
        <w:rPr>
          <w:rFonts w:cs="B Nazanin" w:hint="cs"/>
          <w:b/>
          <w:bCs/>
          <w:rtl/>
        </w:rPr>
        <w:t xml:space="preserve">3- </w:t>
      </w:r>
      <w:r w:rsidR="00DB5CD5" w:rsidRPr="00DB5CD5">
        <w:rPr>
          <w:rFonts w:cs="B Nazanin" w:hint="cs"/>
          <w:b/>
          <w:bCs/>
          <w:rtl/>
        </w:rPr>
        <w:t>نتايج</w:t>
      </w:r>
      <w:r w:rsidR="00DB5CD5">
        <w:rPr>
          <w:rFonts w:cs="B Nazanin" w:hint="cs"/>
          <w:b/>
          <w:bCs/>
          <w:rtl/>
        </w:rPr>
        <w:t xml:space="preserve"> و بحث</w:t>
      </w:r>
    </w:p>
    <w:p w:rsidR="00C23DB2" w:rsidRDefault="000B7062" w:rsidP="0098114F">
      <w:pPr>
        <w:jc w:val="lowKashida"/>
        <w:rPr>
          <w:rFonts w:cs="B Nazanin"/>
          <w:rtl/>
        </w:rPr>
      </w:pPr>
      <w:r>
        <w:rPr>
          <w:rFonts w:cs="B Nazanin" w:hint="cs"/>
          <w:rtl/>
        </w:rPr>
        <w:t xml:space="preserve">آزمون پراش اشعه </w:t>
      </w:r>
      <w:r>
        <w:rPr>
          <w:rFonts w:cs="B Nazanin"/>
        </w:rPr>
        <w:t>X</w:t>
      </w:r>
      <w:r>
        <w:rPr>
          <w:rFonts w:cs="B Nazanin" w:hint="cs"/>
          <w:rtl/>
        </w:rPr>
        <w:t xml:space="preserve"> متشکل از حلقه‌ها هم مرکزی است که قادر به نشان دادن نظم در درجات مختلف هستند. </w:t>
      </w:r>
      <w:r w:rsidR="004B6ACD">
        <w:rPr>
          <w:rFonts w:cs="B Nazanin" w:hint="cs"/>
          <w:rtl/>
        </w:rPr>
        <w:t xml:space="preserve">با توجه به مدل خوشه، الگوی </w:t>
      </w:r>
      <w:r w:rsidR="004B6ACD">
        <w:rPr>
          <w:rFonts w:cs="B Nazanin"/>
        </w:rPr>
        <w:t>WAXD</w:t>
      </w:r>
      <w:r w:rsidR="004B6ACD">
        <w:rPr>
          <w:rFonts w:cs="B Nazanin" w:hint="cs"/>
          <w:rtl/>
        </w:rPr>
        <w:t xml:space="preserve"> نشان دهنده آزایش ویژه‌ای از زنجی</w:t>
      </w:r>
      <w:r w:rsidR="001471A9">
        <w:rPr>
          <w:rFonts w:cs="B Nazanin" w:hint="cs"/>
          <w:rtl/>
        </w:rPr>
        <w:t>رها با طول و زاویه ثابت است. طبق</w:t>
      </w:r>
      <w:r w:rsidR="004B6ACD">
        <w:rPr>
          <w:rFonts w:cs="B Nazanin" w:hint="cs"/>
          <w:rtl/>
        </w:rPr>
        <w:t xml:space="preserve"> این مدل در یک پلیمر آمورف، علاوه بر وجود حجم‌های آزاد بزرگ پراکنده در توده ماده، برخی نواحی با فواصل کم </w:t>
      </w:r>
      <w:r w:rsidR="008F297A" w:rsidRPr="008F297A">
        <w:rPr>
          <w:rFonts w:cs="B Nazanin" w:hint="cs"/>
          <w:rtl/>
        </w:rPr>
        <w:t xml:space="preserve">(از </w:t>
      </w:r>
      <w:r w:rsidR="008F297A" w:rsidRPr="008F297A">
        <w:rPr>
          <w:rFonts w:cs="B Nazanin"/>
        </w:rPr>
        <w:t>Å</w:t>
      </w:r>
      <w:r w:rsidR="008F297A" w:rsidRPr="008F297A">
        <w:rPr>
          <w:rFonts w:cs="B Nazanin" w:hint="cs"/>
          <w:rtl/>
        </w:rPr>
        <w:t xml:space="preserve">3 تا </w:t>
      </w:r>
      <w:r w:rsidR="008F297A" w:rsidRPr="008F297A">
        <w:rPr>
          <w:rFonts w:cs="B Nazanin"/>
        </w:rPr>
        <w:t>Å</w:t>
      </w:r>
      <w:r w:rsidR="008F297A" w:rsidRPr="008F297A">
        <w:rPr>
          <w:rFonts w:cs="B Nazanin" w:hint="cs"/>
          <w:rtl/>
        </w:rPr>
        <w:t>5)</w:t>
      </w:r>
      <w:r w:rsidR="008F297A">
        <w:rPr>
          <w:rFonts w:cs="B Nazanin" w:hint="cs"/>
          <w:rtl/>
        </w:rPr>
        <w:t xml:space="preserve"> </w:t>
      </w:r>
      <w:r w:rsidR="004B6ACD">
        <w:rPr>
          <w:rFonts w:cs="B Nazanin" w:hint="cs"/>
          <w:rtl/>
        </w:rPr>
        <w:t>وجود دارد.</w:t>
      </w:r>
      <w:r w:rsidR="008F297A">
        <w:rPr>
          <w:rFonts w:cs="B Nazanin" w:hint="cs"/>
          <w:rtl/>
        </w:rPr>
        <w:t xml:space="preserve"> این نواحی فشرده مرز مشخصی ندارند و در توده ماده به صورت تصادفی توزیع شده‌اند</w:t>
      </w:r>
      <w:r w:rsidR="00736F4B">
        <w:rPr>
          <w:rFonts w:cs="B Nazanin" w:hint="cs"/>
          <w:rtl/>
        </w:rPr>
        <w:t xml:space="preserve">، پراش اشعه </w:t>
      </w:r>
      <w:r w:rsidR="00736F4B">
        <w:rPr>
          <w:rFonts w:cs="B Nazanin"/>
        </w:rPr>
        <w:t>X</w:t>
      </w:r>
      <w:r w:rsidR="00736F4B">
        <w:rPr>
          <w:rFonts w:cs="B Nazanin" w:hint="cs"/>
          <w:rtl/>
        </w:rPr>
        <w:t xml:space="preserve"> منتشر شده</w:t>
      </w:r>
      <w:r w:rsidR="00B87B60">
        <w:rPr>
          <w:rFonts w:cs="B Nazanin" w:hint="cs"/>
          <w:rtl/>
        </w:rPr>
        <w:t xml:space="preserve"> از این نواحی</w:t>
      </w:r>
      <w:r w:rsidR="00736F4B">
        <w:rPr>
          <w:rFonts w:cs="B Nazanin" w:hint="cs"/>
          <w:rtl/>
        </w:rPr>
        <w:t xml:space="preserve"> به صورت هاله و دارای پیکی پهت است. این پیک پهن نشان دهنده ی</w:t>
      </w:r>
      <w:r w:rsidR="00B87B60">
        <w:rPr>
          <w:rFonts w:cs="B Nazanin" w:hint="cs"/>
          <w:rtl/>
        </w:rPr>
        <w:t>کنواخت نبودن فاصله میان زنجیرها</w:t>
      </w:r>
      <w:r w:rsidR="00736F4B">
        <w:rPr>
          <w:rFonts w:cs="B Nazanin" w:hint="cs"/>
          <w:rtl/>
        </w:rPr>
        <w:t xml:space="preserve"> در بین نواحی فشرده است، به عبارت دیگر</w:t>
      </w:r>
      <w:r w:rsidR="001471A9">
        <w:rPr>
          <w:rFonts w:cs="B Nazanin" w:hint="cs"/>
          <w:rtl/>
        </w:rPr>
        <w:t xml:space="preserve"> در</w:t>
      </w:r>
      <w:r w:rsidR="00736F4B">
        <w:rPr>
          <w:rFonts w:cs="B Nazanin" w:hint="cs"/>
          <w:rtl/>
        </w:rPr>
        <w:t xml:space="preserve"> یک پلیمر آمورف با دارا بودن نظم محلی</w:t>
      </w:r>
      <w:r w:rsidR="001471A9">
        <w:rPr>
          <w:rFonts w:cs="B Nazanin" w:hint="cs"/>
          <w:rtl/>
        </w:rPr>
        <w:t>،</w:t>
      </w:r>
      <w:r w:rsidR="00736F4B">
        <w:rPr>
          <w:rFonts w:cs="B Nazanin" w:hint="cs"/>
          <w:rtl/>
        </w:rPr>
        <w:t xml:space="preserve"> توزیعی از فاصله بین زنجیرها وجود دارد. </w:t>
      </w:r>
      <w:r w:rsidR="00B87B60">
        <w:rPr>
          <w:rFonts w:cs="B Nazanin"/>
          <w:rtl/>
        </w:rPr>
        <w:fldChar w:fldCharType="begin"/>
      </w:r>
      <w:r w:rsidR="00B87B60">
        <w:rPr>
          <w:rFonts w:cs="B Nazanin"/>
          <w:rtl/>
        </w:rPr>
        <w:instrText xml:space="preserve"> </w:instrText>
      </w:r>
      <w:r w:rsidR="00B87B60">
        <w:rPr>
          <w:rFonts w:cs="B Nazanin" w:hint="cs"/>
        </w:rPr>
        <w:instrText>REF</w:instrText>
      </w:r>
      <w:r w:rsidR="00B87B60">
        <w:rPr>
          <w:rFonts w:cs="B Nazanin" w:hint="cs"/>
          <w:rtl/>
        </w:rPr>
        <w:instrText xml:space="preserve"> _</w:instrText>
      </w:r>
      <w:r w:rsidR="00B87B60">
        <w:rPr>
          <w:rFonts w:cs="B Nazanin" w:hint="cs"/>
        </w:rPr>
        <w:instrText>Ref16619283 \h</w:instrText>
      </w:r>
      <w:r w:rsidR="00B87B60">
        <w:rPr>
          <w:rFonts w:cs="B Nazanin"/>
          <w:rtl/>
        </w:rPr>
        <w:instrText xml:space="preserve">  \* </w:instrText>
      </w:r>
      <w:r w:rsidR="00B87B60">
        <w:rPr>
          <w:rFonts w:cs="B Nazanin"/>
        </w:rPr>
        <w:instrText>MERGEFORMAT</w:instrText>
      </w:r>
      <w:r w:rsidR="00B87B60">
        <w:rPr>
          <w:rFonts w:cs="B Nazanin"/>
          <w:rtl/>
        </w:rPr>
        <w:instrText xml:space="preserve"> </w:instrText>
      </w:r>
      <w:r w:rsidR="00B87B60">
        <w:rPr>
          <w:rFonts w:cs="B Nazanin"/>
          <w:rtl/>
        </w:rPr>
      </w:r>
      <w:r w:rsidR="00B87B60">
        <w:rPr>
          <w:rFonts w:cs="B Nazanin"/>
          <w:rtl/>
        </w:rPr>
        <w:fldChar w:fldCharType="separate"/>
      </w:r>
      <w:r w:rsidR="00735793" w:rsidRPr="00735793">
        <w:rPr>
          <w:rFonts w:cs="B Nazanin"/>
          <w:rtl/>
        </w:rPr>
        <w:t>شکل</w:t>
      </w:r>
      <w:r w:rsidR="00735793">
        <w:rPr>
          <w:rtl/>
        </w:rPr>
        <w:t xml:space="preserve"> </w:t>
      </w:r>
      <w:r w:rsidR="00735793" w:rsidRPr="00735793">
        <w:rPr>
          <w:rFonts w:cs="B Nazanin"/>
          <w:noProof/>
          <w:rtl/>
        </w:rPr>
        <w:t>1</w:t>
      </w:r>
      <w:r w:rsidR="00B87B60">
        <w:rPr>
          <w:rFonts w:cs="B Nazanin"/>
          <w:rtl/>
        </w:rPr>
        <w:fldChar w:fldCharType="end"/>
      </w:r>
      <w:r w:rsidR="00B87B60">
        <w:rPr>
          <w:rFonts w:cs="B Nazanin" w:hint="cs"/>
          <w:rtl/>
        </w:rPr>
        <w:t xml:space="preserve"> توده یک پلیمر و نواحی فشرده را به صورت شماتیک نشان می‌دهد. در یک پلیمر آمورف مقدار فاصله بین </w:t>
      </w:r>
      <w:r w:rsidR="00B87B60" w:rsidRPr="00B87B60">
        <w:rPr>
          <w:rFonts w:cs="B Nazanin" w:hint="cs"/>
          <w:rtl/>
        </w:rPr>
        <w:t>زنجیرها (فشردگی مولکولی)، تعداد نواحی منظم و بازه فواصل بین زنجیرها، بر خواص مکانیکی پلیمر تأثیرگذار است. بنابراین می‌توان گفت نحوه تأثیر این نواحی فشرده بر خواص مکانیکی پلیمر‌های آمورف</w:t>
      </w:r>
      <w:r w:rsidR="00B87B60" w:rsidRPr="00B87B60">
        <w:rPr>
          <w:rFonts w:cs="B Nazanin"/>
          <w:rtl/>
        </w:rPr>
        <w:t xml:space="preserve"> </w:t>
      </w:r>
      <w:r w:rsidR="00B87B60" w:rsidRPr="00B87B60">
        <w:rPr>
          <w:rFonts w:cs="B Nazanin" w:hint="cs"/>
          <w:rtl/>
        </w:rPr>
        <w:t>تا حدی مشابه تأثیر بلورها در پلیمرهای نیمه بلورین است.</w:t>
      </w:r>
    </w:p>
    <w:p w:rsidR="006D78E8" w:rsidRDefault="006D78E8" w:rsidP="0098114F">
      <w:pPr>
        <w:jc w:val="lowKashida"/>
        <w:rPr>
          <w:rFonts w:cs="B Nazanin"/>
          <w:rtl/>
        </w:rPr>
      </w:pPr>
    </w:p>
    <w:p w:rsidR="00B87B60" w:rsidRDefault="00B87B60" w:rsidP="00B87B60">
      <w:pPr>
        <w:keepNext/>
        <w:jc w:val="center"/>
      </w:pPr>
      <w:r>
        <w:rPr>
          <w:noProof/>
          <w:lang w:bidi="ar-SA"/>
        </w:rPr>
        <w:drawing>
          <wp:inline distT="0" distB="0" distL="0" distR="0" wp14:anchorId="2B3AB544" wp14:editId="0648C8B3">
            <wp:extent cx="1418133" cy="1746106"/>
            <wp:effectExtent l="7620" t="0" r="0" b="0"/>
            <wp:docPr id="11" name="Picture 6" descr="B9781437724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B9781437724189"/>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rot="5400000">
                      <a:off x="0" y="0"/>
                      <a:ext cx="1430178" cy="1760937"/>
                    </a:xfrm>
                    <a:prstGeom prst="rect">
                      <a:avLst/>
                    </a:prstGeom>
                    <a:noFill/>
                    <a:ln>
                      <a:noFill/>
                    </a:ln>
                  </pic:spPr>
                </pic:pic>
              </a:graphicData>
            </a:graphic>
          </wp:inline>
        </w:drawing>
      </w:r>
    </w:p>
    <w:p w:rsidR="00D4356D" w:rsidRDefault="00B87B60" w:rsidP="00B87B60">
      <w:pPr>
        <w:pStyle w:val="Caption"/>
        <w:jc w:val="center"/>
        <w:rPr>
          <w:rtl/>
        </w:rPr>
      </w:pPr>
      <w:bookmarkStart w:id="0" w:name="_Ref16619283"/>
      <w:r>
        <w:rPr>
          <w:rtl/>
        </w:rPr>
        <w:t xml:space="preserve">شکل </w:t>
      </w:r>
      <w:r>
        <w:rPr>
          <w:rtl/>
        </w:rPr>
        <w:fldChar w:fldCharType="begin"/>
      </w:r>
      <w:r>
        <w:rPr>
          <w:rtl/>
        </w:rPr>
        <w:instrText xml:space="preserve"> </w:instrText>
      </w:r>
      <w:r>
        <w:instrText>SEQ</w:instrText>
      </w:r>
      <w:r>
        <w:rPr>
          <w:rtl/>
        </w:rPr>
        <w:instrText xml:space="preserve"> شکل \* </w:instrText>
      </w:r>
      <w:r>
        <w:instrText>ARABIC</w:instrText>
      </w:r>
      <w:r>
        <w:rPr>
          <w:rtl/>
        </w:rPr>
        <w:instrText xml:space="preserve"> </w:instrText>
      </w:r>
      <w:r>
        <w:rPr>
          <w:rtl/>
        </w:rPr>
        <w:fldChar w:fldCharType="separate"/>
      </w:r>
      <w:r w:rsidR="00735793">
        <w:rPr>
          <w:noProof/>
          <w:rtl/>
        </w:rPr>
        <w:t>1</w:t>
      </w:r>
      <w:r>
        <w:rPr>
          <w:rtl/>
        </w:rPr>
        <w:fldChar w:fldCharType="end"/>
      </w:r>
      <w:bookmarkEnd w:id="0"/>
      <w:r>
        <w:rPr>
          <w:rFonts w:hint="cs"/>
          <w:rtl/>
        </w:rPr>
        <w:t>: زنجیرهای یک پلیمر آمورف همراه با نواحی فشرده</w:t>
      </w:r>
    </w:p>
    <w:p w:rsidR="00C23DB2" w:rsidRDefault="0052356A" w:rsidP="005D2AC4">
      <w:pPr>
        <w:jc w:val="lowKashida"/>
        <w:rPr>
          <w:rFonts w:cs="B Nazanin"/>
          <w:rtl/>
        </w:rPr>
      </w:pPr>
      <w:r>
        <w:rPr>
          <w:rFonts w:cs="B Nazanin" w:hint="cs"/>
          <w:rtl/>
        </w:rPr>
        <w:t xml:space="preserve">اندازه‌گیری مقدار فشردگی مولکولی </w:t>
      </w:r>
      <w:r w:rsidR="005D2AC4">
        <w:rPr>
          <w:rFonts w:cs="B Nazanin" w:hint="cs"/>
          <w:rtl/>
        </w:rPr>
        <w:t xml:space="preserve">را می‌توان به وسیله معادله (1) </w:t>
      </w:r>
      <w:r>
        <w:rPr>
          <w:rFonts w:cs="B Nazanin" w:hint="cs"/>
          <w:rtl/>
        </w:rPr>
        <w:t xml:space="preserve">و </w:t>
      </w:r>
      <w:r w:rsidR="005D2AC4">
        <w:rPr>
          <w:rFonts w:cs="B Nazanin" w:hint="cs"/>
          <w:rtl/>
        </w:rPr>
        <w:t>میانگین جدایی بین زنجیره‌ای</w:t>
      </w:r>
      <w:r w:rsidR="004D7B03">
        <w:rPr>
          <w:rFonts w:cs="B Nazanin" w:hint="cs"/>
          <w:rtl/>
        </w:rPr>
        <w:t xml:space="preserve"> در ماده را </w:t>
      </w:r>
      <w:r w:rsidR="005D2AC4">
        <w:rPr>
          <w:rFonts w:cs="B Nazanin" w:hint="cs"/>
          <w:rtl/>
        </w:rPr>
        <w:t>به</w:t>
      </w:r>
      <w:r w:rsidR="004D7B03">
        <w:rPr>
          <w:rFonts w:cs="B Nazanin" w:hint="cs"/>
          <w:rtl/>
        </w:rPr>
        <w:t xml:space="preserve"> وسیله </w:t>
      </w:r>
      <w:r w:rsidR="005D2AC4">
        <w:rPr>
          <w:rFonts w:cs="B Nazanin" w:hint="cs"/>
          <w:rtl/>
        </w:rPr>
        <w:t>معادله (2) محاسبه کرد.</w:t>
      </w:r>
    </w:p>
    <w:tbl>
      <w:tblPr>
        <w:tblStyle w:val="TableGrid"/>
        <w:bidiVisual/>
        <w:tblW w:w="5003"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04"/>
        <w:gridCol w:w="2579"/>
        <w:gridCol w:w="4683"/>
      </w:tblGrid>
      <w:tr w:rsidR="005D2AC4" w:rsidTr="00CC1683">
        <w:trPr>
          <w:trHeight w:val="282"/>
        </w:trPr>
        <w:tc>
          <w:tcPr>
            <w:tcW w:w="2499" w:type="pct"/>
            <w:gridSpan w:val="2"/>
          </w:tcPr>
          <w:p w:rsidR="005D2AC4" w:rsidRDefault="005D2AC4" w:rsidP="007610E8">
            <w:pPr>
              <w:ind w:firstLine="0"/>
              <w:rPr>
                <w:rtl/>
              </w:rPr>
            </w:pPr>
            <w:r>
              <w:rPr>
                <w:rFonts w:hint="cs"/>
                <w:rtl/>
              </w:rPr>
              <w:lastRenderedPageBreak/>
              <w:t>(1)</w:t>
            </w:r>
          </w:p>
        </w:tc>
        <w:tc>
          <w:tcPr>
            <w:tcW w:w="2499" w:type="pct"/>
          </w:tcPr>
          <w:p w:rsidR="005D2AC4" w:rsidRDefault="00AD0CF0" w:rsidP="007610E8">
            <w:pPr>
              <w:bidi w:val="0"/>
              <w:ind w:firstLine="0"/>
            </w:pPr>
            <w:r w:rsidRPr="00B6212E">
              <w:rPr>
                <w:color w:val="auto"/>
                <w:position w:val="-6"/>
              </w:rPr>
              <w:object w:dxaOrig="1240" w:dyaOrig="2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1.8pt;height:12.6pt" o:ole="">
                  <v:imagedata r:id="rId9" o:title=""/>
                </v:shape>
                <o:OLEObject Type="Embed" ProgID="Equation.DSMT4" ShapeID="_x0000_i1025" DrawAspect="Content" ObjectID="_1628508059" r:id="rId10"/>
              </w:object>
            </w:r>
          </w:p>
        </w:tc>
      </w:tr>
      <w:tr w:rsidR="005D2AC4" w:rsidTr="00CC1683">
        <w:trPr>
          <w:trHeight w:val="260"/>
        </w:trPr>
        <w:tc>
          <w:tcPr>
            <w:tcW w:w="1123" w:type="pct"/>
          </w:tcPr>
          <w:p w:rsidR="005D2AC4" w:rsidRDefault="005D2AC4" w:rsidP="007610E8">
            <w:pPr>
              <w:ind w:firstLine="0"/>
              <w:rPr>
                <w:rtl/>
              </w:rPr>
            </w:pPr>
            <w:r>
              <w:rPr>
                <w:rFonts w:hint="cs"/>
                <w:rtl/>
              </w:rPr>
              <w:t>(2)</w:t>
            </w:r>
          </w:p>
        </w:tc>
        <w:tc>
          <w:tcPr>
            <w:tcW w:w="3874" w:type="pct"/>
            <w:gridSpan w:val="2"/>
          </w:tcPr>
          <w:p w:rsidR="005D2AC4" w:rsidRDefault="00AD0CF0" w:rsidP="007610E8">
            <w:pPr>
              <w:bidi w:val="0"/>
              <w:ind w:firstLine="0"/>
            </w:pPr>
            <w:r w:rsidRPr="00AD0CF0">
              <w:rPr>
                <w:color w:val="auto"/>
                <w:position w:val="-14"/>
              </w:rPr>
              <w:object w:dxaOrig="1540" w:dyaOrig="400">
                <v:shape id="_x0000_i1026" type="#_x0000_t75" style="width:78pt;height:21pt" o:ole="">
                  <v:imagedata r:id="rId11" o:title=""/>
                </v:shape>
                <o:OLEObject Type="Embed" ProgID="Equation.DSMT4" ShapeID="_x0000_i1026" DrawAspect="Content" ObjectID="_1628508060" r:id="rId12"/>
              </w:object>
            </w:r>
          </w:p>
        </w:tc>
      </w:tr>
      <w:tr w:rsidR="00CC1683" w:rsidRPr="001471A9" w:rsidTr="00CC1683">
        <w:trPr>
          <w:trHeight w:val="60"/>
        </w:trPr>
        <w:tc>
          <w:tcPr>
            <w:tcW w:w="1123" w:type="pct"/>
          </w:tcPr>
          <w:p w:rsidR="00CC1683" w:rsidRPr="001471A9" w:rsidRDefault="00CC1683" w:rsidP="00DE5D3F">
            <w:pPr>
              <w:ind w:firstLine="0"/>
              <w:rPr>
                <w:rFonts w:eastAsiaTheme="minorHAnsi" w:cs="B Lotus"/>
                <w:szCs w:val="28"/>
                <w:rtl/>
              </w:rPr>
            </w:pPr>
            <w:r w:rsidRPr="001471A9">
              <w:rPr>
                <w:rFonts w:eastAsiaTheme="minorHAnsi" w:cs="B Lotus" w:hint="cs"/>
                <w:szCs w:val="28"/>
                <w:rtl/>
              </w:rPr>
              <w:t>(</w:t>
            </w:r>
            <w:r>
              <w:rPr>
                <w:rFonts w:eastAsiaTheme="minorHAnsi" w:cs="B Lotus" w:hint="cs"/>
                <w:szCs w:val="28"/>
                <w:rtl/>
              </w:rPr>
              <w:t>3</w:t>
            </w:r>
            <w:r w:rsidRPr="001471A9">
              <w:rPr>
                <w:rFonts w:eastAsiaTheme="minorHAnsi" w:cs="B Lotus" w:hint="cs"/>
                <w:szCs w:val="28"/>
                <w:rtl/>
              </w:rPr>
              <w:t>)</w:t>
            </w:r>
          </w:p>
        </w:tc>
        <w:tc>
          <w:tcPr>
            <w:tcW w:w="3874" w:type="pct"/>
            <w:gridSpan w:val="2"/>
          </w:tcPr>
          <w:p w:rsidR="00CC1683" w:rsidRPr="001471A9" w:rsidRDefault="00CC1683" w:rsidP="00DE5D3F">
            <w:pPr>
              <w:bidi w:val="0"/>
              <w:ind w:firstLine="0"/>
              <w:rPr>
                <w:rFonts w:eastAsiaTheme="minorHAnsi" w:cs="B Lotus"/>
                <w:szCs w:val="28"/>
              </w:rPr>
            </w:pPr>
            <w:r w:rsidRPr="001471A9">
              <w:rPr>
                <w:rFonts w:eastAsiaTheme="minorHAnsi" w:cs="B Lotus"/>
                <w:color w:val="auto"/>
                <w:position w:val="-24"/>
                <w:szCs w:val="28"/>
              </w:rPr>
              <w:object w:dxaOrig="2220" w:dyaOrig="620">
                <v:shape id="_x0000_i1027" type="#_x0000_t75" style="width:111pt;height:31.2pt" o:ole="">
                  <v:imagedata r:id="rId13" o:title=""/>
                </v:shape>
                <o:OLEObject Type="Embed" ProgID="Equation.DSMT4" ShapeID="_x0000_i1027" DrawAspect="Content" ObjectID="_1628508061" r:id="rId14"/>
              </w:object>
            </w:r>
          </w:p>
        </w:tc>
      </w:tr>
    </w:tbl>
    <w:p w:rsidR="001471A9" w:rsidRDefault="005D2AC4" w:rsidP="003270AB">
      <w:pPr>
        <w:jc w:val="lowKashida"/>
        <w:rPr>
          <w:rFonts w:cs="B Nazanin"/>
        </w:rPr>
      </w:pPr>
      <w:r>
        <w:rPr>
          <w:rFonts w:cs="B Nazanin" w:hint="cs"/>
          <w:rtl/>
        </w:rPr>
        <w:t xml:space="preserve">که در اینجا </w:t>
      </w:r>
      <w:r w:rsidRPr="005D2AC4">
        <w:rPr>
          <w:rFonts w:cs="B Nazanin"/>
        </w:rPr>
        <w:t>n</w:t>
      </w:r>
      <w:r w:rsidRPr="005D2AC4">
        <w:rPr>
          <w:rFonts w:cs="B Nazanin" w:hint="cs"/>
          <w:rtl/>
        </w:rPr>
        <w:t xml:space="preserve"> مرتبه بازتاب، </w:t>
      </w:r>
      <w:r w:rsidRPr="005D2AC4">
        <w:rPr>
          <w:rFonts w:ascii="Cambria Math" w:hAnsi="Cambria Math" w:cs="Cambria Math" w:hint="cs"/>
          <w:rtl/>
        </w:rPr>
        <w:t>𝜆</w:t>
      </w:r>
      <w:r w:rsidRPr="005D2AC4">
        <w:rPr>
          <w:rFonts w:cs="B Nazanin" w:hint="cs"/>
          <w:rtl/>
        </w:rPr>
        <w:t xml:space="preserve"> طول موج اشعه تابیده شده، </w:t>
      </w:r>
      <w:r w:rsidRPr="005D2AC4">
        <w:rPr>
          <w:rFonts w:ascii="Cambria Math" w:hAnsi="Cambria Math" w:cs="Cambria Math" w:hint="cs"/>
          <w:rtl/>
        </w:rPr>
        <w:t>𝜃</w:t>
      </w:r>
      <w:r w:rsidRPr="005D2AC4">
        <w:rPr>
          <w:rFonts w:cs="B Nazanin" w:hint="cs"/>
          <w:rtl/>
        </w:rPr>
        <w:t xml:space="preserve"> زاویه تفرق، </w:t>
      </w:r>
      <w:r w:rsidRPr="005D2AC4">
        <w:rPr>
          <w:rFonts w:cs="B Nazanin"/>
        </w:rPr>
        <w:t>d</w:t>
      </w:r>
      <w:r w:rsidRPr="005D2AC4">
        <w:rPr>
          <w:rFonts w:cs="B Nazanin" w:hint="cs"/>
          <w:rtl/>
        </w:rPr>
        <w:t xml:space="preserve"> فاصله در یک صفحه و </w:t>
      </w:r>
      <w:r w:rsidRPr="005D2AC4">
        <w:rPr>
          <w:rFonts w:cs="B Nazanin"/>
        </w:rPr>
        <w:t>[R]</w:t>
      </w:r>
      <w:r w:rsidRPr="005D2AC4">
        <w:rPr>
          <w:rFonts w:cs="B Nazanin" w:hint="cs"/>
          <w:rtl/>
        </w:rPr>
        <w:t xml:space="preserve"> میانگین جدایی بین زنجیره‌ای است.</w:t>
      </w:r>
      <w:r>
        <w:rPr>
          <w:rFonts w:cs="B Nazanin" w:hint="cs"/>
          <w:rtl/>
        </w:rPr>
        <w:t xml:space="preserve"> </w:t>
      </w:r>
      <w:proofErr w:type="spellStart"/>
      <w:r w:rsidR="001471A9" w:rsidRPr="001471A9">
        <w:rPr>
          <w:rFonts w:cs="B Nazanin"/>
        </w:rPr>
        <w:t>S</w:t>
      </w:r>
      <w:r w:rsidR="001471A9" w:rsidRPr="001471A9">
        <w:rPr>
          <w:rFonts w:cs="B Nazanin"/>
          <w:vertAlign w:val="subscript"/>
        </w:rPr>
        <w:t>p</w:t>
      </w:r>
      <w:proofErr w:type="spellEnd"/>
      <w:r w:rsidR="001471A9" w:rsidRPr="001471A9">
        <w:rPr>
          <w:rFonts w:cs="B Nazanin" w:hint="cs"/>
          <w:rtl/>
        </w:rPr>
        <w:t xml:space="preserve"> توزیع فشردگی زنجیرهای، </w:t>
      </w:r>
      <w:r w:rsidR="001471A9" w:rsidRPr="001471A9">
        <w:rPr>
          <w:rFonts w:cs="B Nazanin"/>
        </w:rPr>
        <w:t>HW</w:t>
      </w:r>
      <w:r w:rsidR="001471A9" w:rsidRPr="001471A9">
        <w:rPr>
          <w:rFonts w:cs="B Nazanin" w:hint="cs"/>
          <w:rtl/>
        </w:rPr>
        <w:t xml:space="preserve"> اندازه پهنای پیک در نیمه شدت منتشر شده</w:t>
      </w:r>
      <w:r w:rsidR="003270AB">
        <w:rPr>
          <w:rFonts w:cs="B Nazanin" w:hint="cs"/>
          <w:rtl/>
        </w:rPr>
        <w:t xml:space="preserve"> </w:t>
      </w:r>
      <w:r w:rsidR="001471A9" w:rsidRPr="001471A9">
        <w:rPr>
          <w:rFonts w:cs="B Nazanin" w:hint="cs"/>
          <w:rtl/>
        </w:rPr>
        <w:t xml:space="preserve">و </w:t>
      </w:r>
      <w:r w:rsidR="001471A9" w:rsidRPr="001471A9">
        <w:rPr>
          <w:rFonts w:cs="B Nazanin"/>
        </w:rPr>
        <w:t>I</w:t>
      </w:r>
      <w:r w:rsidR="001471A9" w:rsidRPr="001471A9">
        <w:rPr>
          <w:rFonts w:cs="B Nazanin" w:hint="cs"/>
          <w:rtl/>
        </w:rPr>
        <w:t xml:space="preserve"> برابر با مقدار شدت پیک است.</w:t>
      </w:r>
      <w:r w:rsidR="00C271D2">
        <w:rPr>
          <w:rFonts w:cs="B Nazanin" w:hint="cs"/>
          <w:rtl/>
        </w:rPr>
        <w:t xml:space="preserve"> در </w:t>
      </w:r>
      <w:r w:rsidR="00C271D2">
        <w:rPr>
          <w:rFonts w:cs="B Nazanin"/>
          <w:rtl/>
        </w:rPr>
        <w:fldChar w:fldCharType="begin"/>
      </w:r>
      <w:r w:rsidR="00C271D2">
        <w:rPr>
          <w:rFonts w:cs="B Nazanin"/>
          <w:rtl/>
        </w:rPr>
        <w:instrText xml:space="preserve"> </w:instrText>
      </w:r>
      <w:r w:rsidR="00C271D2">
        <w:rPr>
          <w:rFonts w:cs="B Nazanin" w:hint="cs"/>
        </w:rPr>
        <w:instrText>REF</w:instrText>
      </w:r>
      <w:r w:rsidR="00C271D2">
        <w:rPr>
          <w:rFonts w:cs="B Nazanin" w:hint="cs"/>
          <w:rtl/>
        </w:rPr>
        <w:instrText xml:space="preserve"> _</w:instrText>
      </w:r>
      <w:r w:rsidR="00C271D2">
        <w:rPr>
          <w:rFonts w:cs="B Nazanin" w:hint="cs"/>
        </w:rPr>
        <w:instrText>Ref16701716 \h</w:instrText>
      </w:r>
      <w:r w:rsidR="00C271D2">
        <w:rPr>
          <w:rFonts w:cs="B Nazanin"/>
          <w:rtl/>
        </w:rPr>
        <w:instrText xml:space="preserve">  \* </w:instrText>
      </w:r>
      <w:r w:rsidR="00C271D2">
        <w:rPr>
          <w:rFonts w:cs="B Nazanin"/>
        </w:rPr>
        <w:instrText>MERGEFORMAT</w:instrText>
      </w:r>
      <w:r w:rsidR="00C271D2">
        <w:rPr>
          <w:rFonts w:cs="B Nazanin"/>
          <w:rtl/>
        </w:rPr>
        <w:instrText xml:space="preserve"> </w:instrText>
      </w:r>
      <w:r w:rsidR="00C271D2">
        <w:rPr>
          <w:rFonts w:cs="B Nazanin"/>
          <w:rtl/>
        </w:rPr>
      </w:r>
      <w:r w:rsidR="00C271D2">
        <w:rPr>
          <w:rFonts w:cs="B Nazanin"/>
          <w:rtl/>
        </w:rPr>
        <w:fldChar w:fldCharType="separate"/>
      </w:r>
      <w:r w:rsidR="00735793" w:rsidRPr="00735793">
        <w:rPr>
          <w:rFonts w:cs="B Nazanin"/>
          <w:rtl/>
        </w:rPr>
        <w:t>شکل 2</w:t>
      </w:r>
      <w:r w:rsidR="00C271D2">
        <w:rPr>
          <w:rFonts w:cs="B Nazanin"/>
          <w:rtl/>
        </w:rPr>
        <w:fldChar w:fldCharType="end"/>
      </w:r>
      <w:r w:rsidR="00C271D2">
        <w:rPr>
          <w:rFonts w:cs="B Nazanin" w:hint="cs"/>
          <w:rtl/>
        </w:rPr>
        <w:t xml:space="preserve"> </w:t>
      </w:r>
      <w:r w:rsidR="0041448F">
        <w:rPr>
          <w:rFonts w:cs="B Nazanin" w:hint="cs"/>
          <w:rtl/>
        </w:rPr>
        <w:t>پیک</w:t>
      </w:r>
      <w:r w:rsidR="00C271D2">
        <w:rPr>
          <w:rFonts w:cs="B Nazanin" w:hint="cs"/>
          <w:rtl/>
        </w:rPr>
        <w:t xml:space="preserve">‌های منتشر شده اپوکسی پخت شده با سه عامل پخت مختلف </w:t>
      </w:r>
      <w:r w:rsidR="003270AB">
        <w:rPr>
          <w:rFonts w:cs="B Nazanin" w:hint="cs"/>
          <w:rtl/>
        </w:rPr>
        <w:t xml:space="preserve">نشان داده شده است. </w:t>
      </w:r>
      <w:r w:rsidR="007610E8">
        <w:rPr>
          <w:rFonts w:cs="B Nazanin" w:hint="cs"/>
          <w:rtl/>
        </w:rPr>
        <w:t xml:space="preserve">شدت پیک </w:t>
      </w:r>
      <w:r w:rsidR="007610E8">
        <w:rPr>
          <w:rFonts w:cs="B Nazanin"/>
        </w:rPr>
        <w:t>XRD</w:t>
      </w:r>
      <w:r w:rsidR="007610E8">
        <w:rPr>
          <w:rFonts w:cs="B Nazanin" w:hint="cs"/>
          <w:rtl/>
        </w:rPr>
        <w:t xml:space="preserve"> منتشر شده از اپوکسی پخت شده، متاثر از مقدار نظم محلی در توده اپوکسی است. </w:t>
      </w:r>
      <w:r w:rsidR="00C271D2">
        <w:rPr>
          <w:rFonts w:cs="B Nazanin"/>
          <w:rtl/>
        </w:rPr>
        <w:fldChar w:fldCharType="begin"/>
      </w:r>
      <w:r w:rsidR="00C271D2">
        <w:rPr>
          <w:rFonts w:cs="B Nazanin"/>
          <w:rtl/>
        </w:rPr>
        <w:instrText xml:space="preserve"> </w:instrText>
      </w:r>
      <w:r w:rsidR="00C271D2">
        <w:rPr>
          <w:rFonts w:cs="B Nazanin" w:hint="cs"/>
        </w:rPr>
        <w:instrText>REF</w:instrText>
      </w:r>
      <w:r w:rsidR="00C271D2">
        <w:rPr>
          <w:rFonts w:cs="B Nazanin" w:hint="cs"/>
          <w:rtl/>
        </w:rPr>
        <w:instrText xml:space="preserve"> _</w:instrText>
      </w:r>
      <w:r w:rsidR="00C271D2">
        <w:rPr>
          <w:rFonts w:cs="B Nazanin" w:hint="cs"/>
        </w:rPr>
        <w:instrText>Ref16701716 \h</w:instrText>
      </w:r>
      <w:r w:rsidR="00C271D2">
        <w:rPr>
          <w:rFonts w:cs="B Nazanin"/>
          <w:rtl/>
        </w:rPr>
        <w:instrText xml:space="preserve">  \* </w:instrText>
      </w:r>
      <w:r w:rsidR="00C271D2">
        <w:rPr>
          <w:rFonts w:cs="B Nazanin"/>
        </w:rPr>
        <w:instrText>MERGEFORMAT</w:instrText>
      </w:r>
      <w:r w:rsidR="00C271D2">
        <w:rPr>
          <w:rFonts w:cs="B Nazanin"/>
          <w:rtl/>
        </w:rPr>
        <w:instrText xml:space="preserve"> </w:instrText>
      </w:r>
      <w:r w:rsidR="00C271D2">
        <w:rPr>
          <w:rFonts w:cs="B Nazanin"/>
          <w:rtl/>
        </w:rPr>
      </w:r>
      <w:r w:rsidR="00C271D2">
        <w:rPr>
          <w:rFonts w:cs="B Nazanin"/>
          <w:rtl/>
        </w:rPr>
        <w:fldChar w:fldCharType="separate"/>
      </w:r>
      <w:r w:rsidR="00735793" w:rsidRPr="00735793">
        <w:rPr>
          <w:rFonts w:cs="B Nazanin"/>
          <w:rtl/>
        </w:rPr>
        <w:t>شکل 2</w:t>
      </w:r>
      <w:r w:rsidR="00C271D2">
        <w:rPr>
          <w:rFonts w:cs="B Nazanin"/>
          <w:rtl/>
        </w:rPr>
        <w:fldChar w:fldCharType="end"/>
      </w:r>
      <w:r w:rsidR="00C271D2">
        <w:rPr>
          <w:rFonts w:cs="B Nazanin" w:hint="cs"/>
          <w:rtl/>
        </w:rPr>
        <w:t xml:space="preserve"> </w:t>
      </w:r>
      <w:r w:rsidR="007610E8">
        <w:rPr>
          <w:rFonts w:cs="B Nazanin" w:hint="cs"/>
          <w:rtl/>
        </w:rPr>
        <w:t>نشان می‌دهد که</w:t>
      </w:r>
      <w:r w:rsidR="00C271D2">
        <w:rPr>
          <w:rFonts w:cs="B Nazanin" w:hint="cs"/>
          <w:rtl/>
        </w:rPr>
        <w:t xml:space="preserve"> شدت پیک اپوکسی پخت شده با عامل پخت </w:t>
      </w:r>
      <w:r w:rsidR="00C271D2">
        <w:rPr>
          <w:rFonts w:cs="B Nazanin"/>
        </w:rPr>
        <w:t>m-PDA</w:t>
      </w:r>
      <w:r w:rsidR="00C271D2">
        <w:rPr>
          <w:rFonts w:cs="B Nazanin" w:hint="cs"/>
          <w:rtl/>
        </w:rPr>
        <w:t xml:space="preserve"> بیشتر از سایر سامانه‌ها است. </w:t>
      </w:r>
      <w:r w:rsidR="007400E9">
        <w:rPr>
          <w:rFonts w:cs="B Nazanin" w:hint="cs"/>
          <w:rtl/>
        </w:rPr>
        <w:t>بنابراین ساختار شبکه اپوکسی پخت شده با</w:t>
      </w:r>
      <w:r w:rsidR="007400E9" w:rsidRPr="007400E9">
        <w:rPr>
          <w:rFonts w:cs="B Nazanin" w:hint="cs"/>
          <w:rtl/>
        </w:rPr>
        <w:t xml:space="preserve"> </w:t>
      </w:r>
      <w:r w:rsidR="007400E9" w:rsidRPr="007400E9">
        <w:rPr>
          <w:rFonts w:cs="B Nazanin"/>
        </w:rPr>
        <w:t>m-PDA</w:t>
      </w:r>
      <w:r w:rsidR="007400E9" w:rsidRPr="007400E9">
        <w:rPr>
          <w:rFonts w:cs="B Nazanin" w:hint="cs"/>
          <w:rtl/>
        </w:rPr>
        <w:t xml:space="preserve"> بیشتر از دو سامانه دیگر، توانایی منظم بودن دارد که دلیل آن قرار گرفتن عامل آمینی در موقعیت متا </w:t>
      </w:r>
      <w:r w:rsidR="007400E9">
        <w:rPr>
          <w:rFonts w:cs="B Nazanin" w:hint="cs"/>
          <w:rtl/>
        </w:rPr>
        <w:t>است</w:t>
      </w:r>
      <w:r w:rsidR="007400E9" w:rsidRPr="007400E9">
        <w:rPr>
          <w:rFonts w:cs="B Nazanin" w:hint="cs"/>
          <w:rtl/>
        </w:rPr>
        <w:t xml:space="preserve"> که کمترین ازدحام</w:t>
      </w:r>
      <w:r w:rsidR="007400E9">
        <w:rPr>
          <w:rFonts w:cs="B Nazanin" w:hint="cs"/>
          <w:rtl/>
        </w:rPr>
        <w:t xml:space="preserve"> فضایی را نسبت به دو عامل پخت دیگر دارد. </w:t>
      </w:r>
      <w:r w:rsidR="007400E9" w:rsidRPr="007400E9">
        <w:rPr>
          <w:rFonts w:cs="B Nazanin" w:hint="cs"/>
          <w:rtl/>
        </w:rPr>
        <w:t xml:space="preserve">قرارگیری عامل‌های واکنش‌دهنده </w:t>
      </w:r>
      <w:r w:rsidR="007400E9">
        <w:rPr>
          <w:rFonts w:cs="B Nazanin" w:hint="cs"/>
          <w:rtl/>
        </w:rPr>
        <w:t xml:space="preserve">آمینی </w:t>
      </w:r>
      <w:r w:rsidR="007400E9" w:rsidRPr="007400E9">
        <w:rPr>
          <w:rFonts w:cs="B Nazanin" w:hint="cs"/>
          <w:rtl/>
        </w:rPr>
        <w:t>در موقعیت متا</w:t>
      </w:r>
      <w:r w:rsidR="007400E9">
        <w:rPr>
          <w:rFonts w:cs="B Nazanin" w:hint="cs"/>
          <w:rtl/>
        </w:rPr>
        <w:t>،</w:t>
      </w:r>
      <w:r w:rsidR="007400E9" w:rsidRPr="007400E9">
        <w:rPr>
          <w:rFonts w:cs="B Nazanin" w:hint="cs"/>
          <w:rtl/>
        </w:rPr>
        <w:t xml:space="preserve"> سبب شده تا پس از واکنش، صفحات گروه‌های آروماتیک با نظم بهتری نسبت هم قرار گیرند که موجب بیشتر شدن تمایل به ن</w:t>
      </w:r>
      <w:r w:rsidR="003270AB">
        <w:rPr>
          <w:rFonts w:cs="B Nazanin" w:hint="cs"/>
          <w:rtl/>
        </w:rPr>
        <w:t>ظم و فشردگی مولکولی در این عامل پخت نسبت به دو عامل دیگر می‌شود</w:t>
      </w:r>
      <w:r w:rsidR="005077BE">
        <w:rPr>
          <w:rFonts w:cs="B Nazanin" w:hint="cs"/>
          <w:rtl/>
        </w:rPr>
        <w:t xml:space="preserve">. اما در عامل پخت </w:t>
      </w:r>
      <w:r w:rsidR="005077BE">
        <w:rPr>
          <w:rFonts w:cs="B Nazanin"/>
        </w:rPr>
        <w:t>o-PDA</w:t>
      </w:r>
      <w:r w:rsidR="005077BE">
        <w:rPr>
          <w:rFonts w:cs="B Nazanin" w:hint="cs"/>
          <w:rtl/>
        </w:rPr>
        <w:t xml:space="preserve"> به دلیل قرار گیری دو عامل واکنش‌دهنده آمینی در موقعیت ارتو، سبب کاهش تمایل به منظم شدن به دلیل ایجاد مزاحمت فضایی شده است. رزین پخت شده با عامل </w:t>
      </w:r>
      <w:r w:rsidR="005077BE">
        <w:rPr>
          <w:rFonts w:cs="B Nazanin"/>
        </w:rPr>
        <w:t>2,4-DAT</w:t>
      </w:r>
      <w:r w:rsidR="005077BE">
        <w:rPr>
          <w:rFonts w:cs="B Nazanin" w:hint="cs"/>
          <w:rtl/>
        </w:rPr>
        <w:t xml:space="preserve"> دارای کمترین شد</w:t>
      </w:r>
      <w:r w:rsidR="003270AB">
        <w:rPr>
          <w:rFonts w:cs="B Nazanin" w:hint="cs"/>
          <w:rtl/>
        </w:rPr>
        <w:t>ت</w:t>
      </w:r>
      <w:r w:rsidR="005077BE">
        <w:rPr>
          <w:rFonts w:cs="B Nazanin" w:hint="cs"/>
          <w:rtl/>
        </w:rPr>
        <w:t xml:space="preserve"> نسبت به سایر سامانه‌هاست. وجود استخلاف متیلی در ساختار عامل پخت باعث بی نظمی در ساختار شبکه شده است که سبب </w:t>
      </w:r>
      <w:r w:rsidR="00467CB5">
        <w:rPr>
          <w:rFonts w:cs="B Nazanin" w:hint="cs"/>
          <w:rtl/>
        </w:rPr>
        <w:t>مشکل‌تر شدن تشکیل ساختارهای منظم فضایی می‌</w:t>
      </w:r>
      <w:r w:rsidR="005077BE">
        <w:rPr>
          <w:rFonts w:cs="B Nazanin" w:hint="cs"/>
          <w:rtl/>
        </w:rPr>
        <w:t xml:space="preserve">شود. بنابراین پیک منتشر شده از اپوکسی پخت شده با </w:t>
      </w:r>
      <w:r w:rsidR="005077BE">
        <w:rPr>
          <w:rFonts w:cs="B Nazanin"/>
        </w:rPr>
        <w:t>2,4-DAT</w:t>
      </w:r>
      <w:r w:rsidR="005077BE">
        <w:rPr>
          <w:rFonts w:cs="B Nazanin" w:hint="cs"/>
          <w:rtl/>
        </w:rPr>
        <w:t xml:space="preserve"> نسبت به دو سامانه دیگر از شدت کمتری برخوردار است.</w:t>
      </w:r>
    </w:p>
    <w:p w:rsidR="007610E8" w:rsidRDefault="007610E8" w:rsidP="007610E8">
      <w:pPr>
        <w:keepNext/>
        <w:jc w:val="center"/>
      </w:pPr>
      <w:r w:rsidRPr="00D703A5">
        <w:rPr>
          <w:noProof/>
          <w:rtl/>
          <w:lang w:bidi="ar-SA"/>
        </w:rPr>
        <w:drawing>
          <wp:inline distT="0" distB="0" distL="0" distR="0" wp14:anchorId="71EF2922" wp14:editId="7F09FDC6">
            <wp:extent cx="2806700" cy="1815568"/>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l="5263" t="7281" r="12006" b="4283"/>
                    <a:stretch/>
                  </pic:blipFill>
                  <pic:spPr bwMode="auto">
                    <a:xfrm>
                      <a:off x="0" y="0"/>
                      <a:ext cx="2843011" cy="1839056"/>
                    </a:xfrm>
                    <a:prstGeom prst="rect">
                      <a:avLst/>
                    </a:prstGeom>
                    <a:noFill/>
                    <a:ln>
                      <a:noFill/>
                    </a:ln>
                    <a:extLst>
                      <a:ext uri="{53640926-AAD7-44D8-BBD7-CCE9431645EC}">
                        <a14:shadowObscured xmlns:a14="http://schemas.microsoft.com/office/drawing/2010/main"/>
                      </a:ext>
                    </a:extLst>
                  </pic:spPr>
                </pic:pic>
              </a:graphicData>
            </a:graphic>
          </wp:inline>
        </w:drawing>
      </w:r>
    </w:p>
    <w:p w:rsidR="007610E8" w:rsidRDefault="007610E8" w:rsidP="003270AB">
      <w:pPr>
        <w:pStyle w:val="Caption"/>
        <w:spacing w:after="0"/>
        <w:jc w:val="center"/>
        <w:rPr>
          <w:rtl/>
        </w:rPr>
      </w:pPr>
      <w:bookmarkStart w:id="1" w:name="_Ref16701716"/>
      <w:r>
        <w:rPr>
          <w:rtl/>
        </w:rPr>
        <w:t xml:space="preserve">شکل </w:t>
      </w:r>
      <w:r>
        <w:rPr>
          <w:rtl/>
        </w:rPr>
        <w:fldChar w:fldCharType="begin"/>
      </w:r>
      <w:r>
        <w:rPr>
          <w:rtl/>
        </w:rPr>
        <w:instrText xml:space="preserve"> </w:instrText>
      </w:r>
      <w:r>
        <w:instrText>SEQ</w:instrText>
      </w:r>
      <w:r>
        <w:rPr>
          <w:rtl/>
        </w:rPr>
        <w:instrText xml:space="preserve"> شکل \* </w:instrText>
      </w:r>
      <w:r>
        <w:instrText>ARABIC</w:instrText>
      </w:r>
      <w:r>
        <w:rPr>
          <w:rtl/>
        </w:rPr>
        <w:instrText xml:space="preserve"> </w:instrText>
      </w:r>
      <w:r>
        <w:rPr>
          <w:rtl/>
        </w:rPr>
        <w:fldChar w:fldCharType="separate"/>
      </w:r>
      <w:r w:rsidR="00735793">
        <w:rPr>
          <w:noProof/>
          <w:rtl/>
        </w:rPr>
        <w:t>2</w:t>
      </w:r>
      <w:r>
        <w:rPr>
          <w:rtl/>
        </w:rPr>
        <w:fldChar w:fldCharType="end"/>
      </w:r>
      <w:bookmarkEnd w:id="1"/>
      <w:r>
        <w:rPr>
          <w:rFonts w:hint="cs"/>
          <w:noProof/>
          <w:rtl/>
        </w:rPr>
        <w:t xml:space="preserve">: </w:t>
      </w:r>
      <w:r w:rsidRPr="009E7696">
        <w:rPr>
          <w:noProof/>
          <w:rtl/>
        </w:rPr>
        <w:t>منحن</w:t>
      </w:r>
      <w:r w:rsidRPr="009E7696">
        <w:rPr>
          <w:rFonts w:hint="cs"/>
          <w:noProof/>
          <w:rtl/>
        </w:rPr>
        <w:t>ی</w:t>
      </w:r>
      <w:r w:rsidRPr="009E7696">
        <w:rPr>
          <w:noProof/>
          <w:rtl/>
        </w:rPr>
        <w:t xml:space="preserve"> </w:t>
      </w:r>
      <w:r w:rsidRPr="009E7696">
        <w:rPr>
          <w:noProof/>
        </w:rPr>
        <w:t>XRD</w:t>
      </w:r>
      <w:r w:rsidRPr="009E7696">
        <w:rPr>
          <w:noProof/>
          <w:rtl/>
        </w:rPr>
        <w:t xml:space="preserve"> برا</w:t>
      </w:r>
      <w:r w:rsidRPr="009E7696">
        <w:rPr>
          <w:rFonts w:hint="cs"/>
          <w:noProof/>
          <w:rtl/>
        </w:rPr>
        <w:t>ی</w:t>
      </w:r>
      <w:r w:rsidRPr="009E7696">
        <w:rPr>
          <w:noProof/>
          <w:rtl/>
        </w:rPr>
        <w:t xml:space="preserve"> رز</w:t>
      </w:r>
      <w:r w:rsidRPr="009E7696">
        <w:rPr>
          <w:rFonts w:hint="cs"/>
          <w:noProof/>
          <w:rtl/>
        </w:rPr>
        <w:t>ی</w:t>
      </w:r>
      <w:r w:rsidRPr="009E7696">
        <w:rPr>
          <w:rFonts w:hint="eastAsia"/>
          <w:noProof/>
          <w:rtl/>
        </w:rPr>
        <w:t>ن</w:t>
      </w:r>
      <w:r w:rsidRPr="009E7696">
        <w:rPr>
          <w:noProof/>
          <w:rtl/>
        </w:rPr>
        <w:t xml:space="preserve"> اپوکس</w:t>
      </w:r>
      <w:r w:rsidRPr="009E7696">
        <w:rPr>
          <w:rFonts w:hint="cs"/>
          <w:noProof/>
          <w:rtl/>
        </w:rPr>
        <w:t>ی</w:t>
      </w:r>
      <w:r w:rsidRPr="009E7696">
        <w:rPr>
          <w:noProof/>
          <w:rtl/>
        </w:rPr>
        <w:t xml:space="preserve"> پخت شده با سه عامل پخت: </w:t>
      </w:r>
      <w:r w:rsidRPr="009E7696">
        <w:rPr>
          <w:noProof/>
        </w:rPr>
        <w:t>m-PDA</w:t>
      </w:r>
      <w:r w:rsidRPr="009E7696">
        <w:rPr>
          <w:noProof/>
          <w:rtl/>
        </w:rPr>
        <w:t xml:space="preserve">، </w:t>
      </w:r>
      <w:r w:rsidRPr="009E7696">
        <w:rPr>
          <w:noProof/>
        </w:rPr>
        <w:t>o-PDA</w:t>
      </w:r>
      <w:r w:rsidRPr="009E7696">
        <w:rPr>
          <w:noProof/>
          <w:rtl/>
        </w:rPr>
        <w:t xml:space="preserve"> و 2,4-</w:t>
      </w:r>
      <w:r w:rsidRPr="009E7696">
        <w:rPr>
          <w:noProof/>
        </w:rPr>
        <w:t>DAT</w:t>
      </w:r>
      <w:r w:rsidRPr="009E7696">
        <w:rPr>
          <w:noProof/>
          <w:rtl/>
        </w:rPr>
        <w:t>.</w:t>
      </w:r>
    </w:p>
    <w:p w:rsidR="009E3C18" w:rsidRDefault="00DF3060" w:rsidP="003270AB">
      <w:pPr>
        <w:jc w:val="lowKashida"/>
        <w:rPr>
          <w:rFonts w:cs="B Nazanin"/>
          <w:rtl/>
        </w:rPr>
      </w:pPr>
      <w:r>
        <w:rPr>
          <w:rFonts w:cs="B Nazanin" w:hint="cs"/>
          <w:rtl/>
        </w:rPr>
        <w:t xml:space="preserve">مقادیر دانسیته اندازه‌گیری شده برای اپوکسی پخت شده با هر سه عامل پخت در </w:t>
      </w:r>
      <w:r w:rsidR="00201313">
        <w:rPr>
          <w:rFonts w:cs="B Nazanin"/>
          <w:rtl/>
        </w:rPr>
        <w:fldChar w:fldCharType="begin"/>
      </w:r>
      <w:r w:rsidR="00201313">
        <w:rPr>
          <w:rFonts w:cs="B Nazanin"/>
          <w:rtl/>
        </w:rPr>
        <w:instrText xml:space="preserve"> </w:instrText>
      </w:r>
      <w:r w:rsidR="00201313">
        <w:rPr>
          <w:rFonts w:cs="B Nazanin" w:hint="cs"/>
        </w:rPr>
        <w:instrText>REF</w:instrText>
      </w:r>
      <w:r w:rsidR="00201313">
        <w:rPr>
          <w:rFonts w:cs="B Nazanin" w:hint="cs"/>
          <w:rtl/>
        </w:rPr>
        <w:instrText xml:space="preserve"> _</w:instrText>
      </w:r>
      <w:r w:rsidR="00201313">
        <w:rPr>
          <w:rFonts w:cs="B Nazanin" w:hint="cs"/>
        </w:rPr>
        <w:instrText>Ref16720763 \h</w:instrText>
      </w:r>
      <w:r w:rsidR="00201313">
        <w:rPr>
          <w:rFonts w:cs="B Nazanin"/>
          <w:rtl/>
        </w:rPr>
        <w:instrText xml:space="preserve">  \* </w:instrText>
      </w:r>
      <w:r w:rsidR="00201313">
        <w:rPr>
          <w:rFonts w:cs="B Nazanin"/>
        </w:rPr>
        <w:instrText>MERGEFORMAT</w:instrText>
      </w:r>
      <w:r w:rsidR="00201313">
        <w:rPr>
          <w:rFonts w:cs="B Nazanin"/>
          <w:rtl/>
        </w:rPr>
        <w:instrText xml:space="preserve"> </w:instrText>
      </w:r>
      <w:r w:rsidR="00201313">
        <w:rPr>
          <w:rFonts w:cs="B Nazanin"/>
          <w:rtl/>
        </w:rPr>
      </w:r>
      <w:r w:rsidR="00201313">
        <w:rPr>
          <w:rFonts w:cs="B Nazanin"/>
          <w:rtl/>
        </w:rPr>
        <w:fldChar w:fldCharType="separate"/>
      </w:r>
      <w:r w:rsidR="00735793" w:rsidRPr="00735793">
        <w:rPr>
          <w:rFonts w:cs="B Nazanin"/>
          <w:rtl/>
        </w:rPr>
        <w:t>جدول 1</w:t>
      </w:r>
      <w:r w:rsidR="00201313">
        <w:rPr>
          <w:rFonts w:cs="B Nazanin"/>
          <w:rtl/>
        </w:rPr>
        <w:fldChar w:fldCharType="end"/>
      </w:r>
      <w:r w:rsidR="00201313">
        <w:rPr>
          <w:rFonts w:cs="B Nazanin" w:hint="cs"/>
          <w:rtl/>
        </w:rPr>
        <w:t xml:space="preserve"> </w:t>
      </w:r>
      <w:r>
        <w:rPr>
          <w:rFonts w:cs="B Nazanin" w:hint="cs"/>
          <w:rtl/>
        </w:rPr>
        <w:t>نشان داده شده است. مشاهده می</w:t>
      </w:r>
      <w:r w:rsidR="00201313">
        <w:rPr>
          <w:rFonts w:cs="B Nazanin" w:hint="cs"/>
          <w:rtl/>
        </w:rPr>
        <w:t xml:space="preserve">‌شود که مقدار دانستیه با کاهش مقدار فاصله بین زنجیرها، </w:t>
      </w:r>
      <w:r>
        <w:rPr>
          <w:rFonts w:cs="B Nazanin" w:hint="cs"/>
          <w:rtl/>
        </w:rPr>
        <w:t xml:space="preserve">افزایش می‌یابد. بنابراین دانسیته را می‌توان معیاری از فشردگی مولکولی دانست و </w:t>
      </w:r>
      <w:r w:rsidR="00597BE6">
        <w:rPr>
          <w:rFonts w:cs="B Nazanin" w:hint="cs"/>
          <w:rtl/>
        </w:rPr>
        <w:t xml:space="preserve">برای اندازه‌گیری تقریبی فشردگی مولکولی از آن استفاده کرد. افزایش دانسیته را </w:t>
      </w:r>
      <w:r w:rsidR="003270AB">
        <w:rPr>
          <w:rFonts w:cs="B Nazanin" w:hint="cs"/>
          <w:rtl/>
        </w:rPr>
        <w:t xml:space="preserve">نیز </w:t>
      </w:r>
      <w:r w:rsidR="00597BE6">
        <w:rPr>
          <w:rFonts w:cs="B Nazanin" w:hint="cs"/>
          <w:rtl/>
        </w:rPr>
        <w:t xml:space="preserve">می‌توان تاییدی نتایج </w:t>
      </w:r>
      <w:r w:rsidR="00597BE6">
        <w:rPr>
          <w:rFonts w:cs="B Nazanin"/>
        </w:rPr>
        <w:t>XRD</w:t>
      </w:r>
      <w:r w:rsidR="00597BE6">
        <w:rPr>
          <w:rFonts w:cs="B Nazanin" w:hint="cs"/>
          <w:rtl/>
        </w:rPr>
        <w:t xml:space="preserve"> دانست.</w:t>
      </w:r>
      <w:r w:rsidR="00CC1683">
        <w:rPr>
          <w:rFonts w:cs="B Nazanin" w:hint="cs"/>
          <w:rtl/>
        </w:rPr>
        <w:t xml:space="preserve"> </w:t>
      </w:r>
      <w:r w:rsidR="00D804A4">
        <w:rPr>
          <w:rFonts w:cs="B Nazanin" w:hint="cs"/>
          <w:rtl/>
        </w:rPr>
        <w:t xml:space="preserve">مقادیر میانگین فاصله بین زنجیره‌ای و توزیع فشردگی مولکولی </w:t>
      </w:r>
      <w:r w:rsidR="003270AB">
        <w:rPr>
          <w:rFonts w:cs="B Nazanin" w:hint="cs"/>
          <w:rtl/>
        </w:rPr>
        <w:t xml:space="preserve">در </w:t>
      </w:r>
      <w:r w:rsidR="003270AB">
        <w:rPr>
          <w:rFonts w:cs="B Nazanin"/>
          <w:rtl/>
        </w:rPr>
        <w:fldChar w:fldCharType="begin"/>
      </w:r>
      <w:r w:rsidR="003270AB">
        <w:rPr>
          <w:rFonts w:cs="B Nazanin"/>
          <w:rtl/>
        </w:rPr>
        <w:instrText xml:space="preserve"> </w:instrText>
      </w:r>
      <w:r w:rsidR="003270AB">
        <w:rPr>
          <w:rFonts w:cs="B Nazanin" w:hint="cs"/>
        </w:rPr>
        <w:instrText>REF</w:instrText>
      </w:r>
      <w:r w:rsidR="003270AB">
        <w:rPr>
          <w:rFonts w:cs="B Nazanin" w:hint="cs"/>
          <w:rtl/>
        </w:rPr>
        <w:instrText xml:space="preserve"> _</w:instrText>
      </w:r>
      <w:r w:rsidR="003270AB">
        <w:rPr>
          <w:rFonts w:cs="B Nazanin" w:hint="cs"/>
        </w:rPr>
        <w:instrText>Ref16720763 \h</w:instrText>
      </w:r>
      <w:r w:rsidR="003270AB">
        <w:rPr>
          <w:rFonts w:cs="B Nazanin"/>
          <w:rtl/>
        </w:rPr>
        <w:instrText xml:space="preserve">  \* </w:instrText>
      </w:r>
      <w:r w:rsidR="003270AB">
        <w:rPr>
          <w:rFonts w:cs="B Nazanin"/>
        </w:rPr>
        <w:instrText>MERGEFORMAT</w:instrText>
      </w:r>
      <w:r w:rsidR="003270AB">
        <w:rPr>
          <w:rFonts w:cs="B Nazanin"/>
          <w:rtl/>
        </w:rPr>
        <w:instrText xml:space="preserve"> </w:instrText>
      </w:r>
      <w:r w:rsidR="003270AB">
        <w:rPr>
          <w:rFonts w:cs="B Nazanin"/>
          <w:rtl/>
        </w:rPr>
      </w:r>
      <w:r w:rsidR="003270AB">
        <w:rPr>
          <w:rFonts w:cs="B Nazanin"/>
          <w:rtl/>
        </w:rPr>
        <w:fldChar w:fldCharType="separate"/>
      </w:r>
      <w:r w:rsidR="003270AB" w:rsidRPr="00735793">
        <w:rPr>
          <w:rFonts w:cs="B Nazanin"/>
          <w:rtl/>
        </w:rPr>
        <w:t>جدول 1</w:t>
      </w:r>
      <w:r w:rsidR="003270AB">
        <w:rPr>
          <w:rFonts w:cs="B Nazanin"/>
          <w:rtl/>
        </w:rPr>
        <w:fldChar w:fldCharType="end"/>
      </w:r>
      <w:r w:rsidR="003270AB">
        <w:rPr>
          <w:rFonts w:cs="B Nazanin" w:hint="cs"/>
          <w:rtl/>
        </w:rPr>
        <w:t xml:space="preserve"> قابل مشاهده است</w:t>
      </w:r>
      <w:r w:rsidR="00D804A4">
        <w:rPr>
          <w:rFonts w:cs="B Nazanin" w:hint="cs"/>
          <w:rtl/>
        </w:rPr>
        <w:t xml:space="preserve">. مشاهده می‌شود که اپوکسی پخت شده با عامل‌پخت </w:t>
      </w:r>
      <w:r w:rsidR="00D804A4">
        <w:rPr>
          <w:rFonts w:cs="B Nazanin"/>
        </w:rPr>
        <w:t>m-PDA</w:t>
      </w:r>
      <w:r w:rsidR="00D804A4">
        <w:rPr>
          <w:rFonts w:cs="B Nazanin" w:hint="cs"/>
          <w:rtl/>
        </w:rPr>
        <w:t xml:space="preserve"> دارای توزیع باریکتری نسبت به سایر سیستم‌هاست. زیرا همانطور که اشاره شد شبکه تشکیل شده با عامل پخت </w:t>
      </w:r>
      <w:r w:rsidR="00D804A4">
        <w:rPr>
          <w:rFonts w:cs="B Nazanin"/>
        </w:rPr>
        <w:t>m-PDA</w:t>
      </w:r>
      <w:r w:rsidR="00A11B95">
        <w:rPr>
          <w:rFonts w:cs="B Nazanin" w:hint="cs"/>
          <w:rtl/>
        </w:rPr>
        <w:t xml:space="preserve"> تمایل بیشتری برای تشکیل ساختارهای منظم دارد بنابراین در حین پخت سیستم به سمت تشکیل ساختارهای منظم با اندازه معین پیش می‌رود.</w:t>
      </w:r>
      <w:r w:rsidR="009E3C18">
        <w:rPr>
          <w:rFonts w:cs="B Nazanin" w:hint="cs"/>
          <w:rtl/>
        </w:rPr>
        <w:t xml:space="preserve"> </w:t>
      </w:r>
      <w:r w:rsidR="003270AB">
        <w:rPr>
          <w:rFonts w:cs="B Nazanin" w:hint="cs"/>
          <w:rtl/>
        </w:rPr>
        <w:t>در</w:t>
      </w:r>
      <w:r w:rsidR="00E2586A">
        <w:rPr>
          <w:rFonts w:cs="B Nazanin" w:hint="cs"/>
          <w:rtl/>
        </w:rPr>
        <w:t xml:space="preserve"> </w:t>
      </w:r>
      <w:r w:rsidR="003270AB">
        <w:rPr>
          <w:rFonts w:cs="B Nazanin"/>
          <w:rtl/>
        </w:rPr>
        <w:fldChar w:fldCharType="begin"/>
      </w:r>
      <w:r w:rsidR="003270AB">
        <w:rPr>
          <w:rFonts w:cs="B Nazanin"/>
          <w:rtl/>
        </w:rPr>
        <w:instrText xml:space="preserve"> </w:instrText>
      </w:r>
      <w:r w:rsidR="003270AB">
        <w:rPr>
          <w:rFonts w:cs="B Nazanin" w:hint="cs"/>
        </w:rPr>
        <w:instrText>REF</w:instrText>
      </w:r>
      <w:r w:rsidR="003270AB">
        <w:rPr>
          <w:rFonts w:cs="B Nazanin" w:hint="cs"/>
          <w:rtl/>
        </w:rPr>
        <w:instrText xml:space="preserve"> _</w:instrText>
      </w:r>
      <w:r w:rsidR="003270AB">
        <w:rPr>
          <w:rFonts w:cs="B Nazanin" w:hint="cs"/>
        </w:rPr>
        <w:instrText>Ref17034723 \h</w:instrText>
      </w:r>
      <w:r w:rsidR="003270AB">
        <w:rPr>
          <w:rFonts w:cs="B Nazanin"/>
          <w:rtl/>
        </w:rPr>
        <w:instrText xml:space="preserve">  \* </w:instrText>
      </w:r>
      <w:r w:rsidR="003270AB">
        <w:rPr>
          <w:rFonts w:cs="B Nazanin"/>
        </w:rPr>
        <w:instrText>MERGEFORMAT</w:instrText>
      </w:r>
      <w:r w:rsidR="003270AB">
        <w:rPr>
          <w:rFonts w:cs="B Nazanin"/>
          <w:rtl/>
        </w:rPr>
        <w:instrText xml:space="preserve"> </w:instrText>
      </w:r>
      <w:r w:rsidR="003270AB">
        <w:rPr>
          <w:rFonts w:cs="B Nazanin"/>
          <w:rtl/>
        </w:rPr>
      </w:r>
      <w:r w:rsidR="003270AB">
        <w:rPr>
          <w:rFonts w:cs="B Nazanin"/>
          <w:rtl/>
        </w:rPr>
        <w:fldChar w:fldCharType="separate"/>
      </w:r>
      <w:r w:rsidR="003270AB" w:rsidRPr="003270AB">
        <w:rPr>
          <w:rFonts w:cs="B Nazanin"/>
          <w:rtl/>
        </w:rPr>
        <w:t>شکل 3</w:t>
      </w:r>
      <w:r w:rsidR="003270AB">
        <w:rPr>
          <w:rFonts w:cs="B Nazanin"/>
          <w:rtl/>
        </w:rPr>
        <w:fldChar w:fldCharType="end"/>
      </w:r>
      <w:r w:rsidR="003270AB">
        <w:rPr>
          <w:rFonts w:cs="B Nazanin" w:hint="cs"/>
          <w:rtl/>
        </w:rPr>
        <w:t xml:space="preserve"> نیز </w:t>
      </w:r>
      <w:r w:rsidR="00E2586A">
        <w:rPr>
          <w:rFonts w:cs="B Nazanin" w:hint="cs"/>
          <w:rtl/>
        </w:rPr>
        <w:t xml:space="preserve">مشاهده می‌شود که استحکام کششی با کاهش در فشردگی مولکولی کاهش یافته است که نشان از تاثیر مستقیم فشردگی مولکولی بر استحکام کششی است. همچنین مدول کششی نیز به تمایل ماده </w:t>
      </w:r>
      <w:r w:rsidR="00E2586A">
        <w:rPr>
          <w:rFonts w:cs="B Nazanin" w:hint="cs"/>
          <w:rtl/>
        </w:rPr>
        <w:lastRenderedPageBreak/>
        <w:t xml:space="preserve">به تشکیل ساختارهای منظم بستگی دارد </w:t>
      </w:r>
      <w:r w:rsidR="003270AB">
        <w:rPr>
          <w:rFonts w:cs="B Nazanin" w:hint="cs"/>
          <w:rtl/>
        </w:rPr>
        <w:t>و</w:t>
      </w:r>
      <w:r w:rsidR="00E2586A">
        <w:rPr>
          <w:rFonts w:cs="B Nazanin" w:hint="cs"/>
          <w:rtl/>
        </w:rPr>
        <w:t xml:space="preserve"> با افزایش شدت پیک </w:t>
      </w:r>
      <w:r w:rsidR="00E2586A">
        <w:rPr>
          <w:rFonts w:cs="B Nazanin"/>
        </w:rPr>
        <w:t>XRD</w:t>
      </w:r>
      <w:r w:rsidR="00E2586A">
        <w:rPr>
          <w:rFonts w:cs="B Nazanin" w:hint="cs"/>
          <w:rtl/>
        </w:rPr>
        <w:t xml:space="preserve"> و کاهش توزیع فشردگی مولکولی، مدول کششی افزایش می‌یابد.</w:t>
      </w:r>
    </w:p>
    <w:p w:rsidR="00CC1683" w:rsidRPr="00201313" w:rsidRDefault="00CC1683" w:rsidP="00CC1683">
      <w:pPr>
        <w:pStyle w:val="Caption"/>
        <w:keepNext/>
        <w:spacing w:after="0"/>
        <w:jc w:val="center"/>
        <w:rPr>
          <w:sz w:val="20"/>
        </w:rPr>
      </w:pPr>
      <w:bookmarkStart w:id="2" w:name="_Ref16720763"/>
      <w:r w:rsidRPr="00201313">
        <w:rPr>
          <w:sz w:val="20"/>
          <w:rtl/>
        </w:rPr>
        <w:t xml:space="preserve">جدول </w:t>
      </w:r>
      <w:r w:rsidRPr="00201313">
        <w:rPr>
          <w:rtl/>
        </w:rPr>
        <w:fldChar w:fldCharType="begin"/>
      </w:r>
      <w:r w:rsidRPr="00201313">
        <w:rPr>
          <w:rtl/>
        </w:rPr>
        <w:instrText xml:space="preserve"> </w:instrText>
      </w:r>
      <w:r w:rsidRPr="00201313">
        <w:instrText>SEQ</w:instrText>
      </w:r>
      <w:r w:rsidRPr="00201313">
        <w:rPr>
          <w:rtl/>
        </w:rPr>
        <w:instrText xml:space="preserve"> جدول \* </w:instrText>
      </w:r>
      <w:r w:rsidRPr="00201313">
        <w:instrText>ARABIC</w:instrText>
      </w:r>
      <w:r w:rsidRPr="00201313">
        <w:rPr>
          <w:rtl/>
        </w:rPr>
        <w:instrText xml:space="preserve"> </w:instrText>
      </w:r>
      <w:r w:rsidRPr="00201313">
        <w:rPr>
          <w:rtl/>
        </w:rPr>
        <w:fldChar w:fldCharType="separate"/>
      </w:r>
      <w:r>
        <w:rPr>
          <w:noProof/>
          <w:rtl/>
        </w:rPr>
        <w:t>1</w:t>
      </w:r>
      <w:r w:rsidRPr="00201313">
        <w:rPr>
          <w:rtl/>
        </w:rPr>
        <w:fldChar w:fldCharType="end"/>
      </w:r>
      <w:bookmarkEnd w:id="2"/>
      <w:r w:rsidRPr="00201313">
        <w:rPr>
          <w:rFonts w:hint="cs"/>
          <w:noProof/>
          <w:rtl/>
        </w:rPr>
        <w:t>:</w:t>
      </w:r>
      <w:r w:rsidRPr="00201313">
        <w:rPr>
          <w:rFonts w:hint="cs"/>
          <w:noProof/>
          <w:sz w:val="20"/>
          <w:rtl/>
        </w:rPr>
        <w:t xml:space="preserve"> خصوصیات</w:t>
      </w:r>
      <w:r w:rsidRPr="00201313">
        <w:rPr>
          <w:noProof/>
          <w:sz w:val="20"/>
          <w:rtl/>
        </w:rPr>
        <w:t xml:space="preserve"> رز</w:t>
      </w:r>
      <w:r w:rsidRPr="00201313">
        <w:rPr>
          <w:rFonts w:hint="cs"/>
          <w:noProof/>
          <w:sz w:val="20"/>
          <w:rtl/>
        </w:rPr>
        <w:t>ی</w:t>
      </w:r>
      <w:r w:rsidRPr="00201313">
        <w:rPr>
          <w:rFonts w:hint="eastAsia"/>
          <w:noProof/>
          <w:sz w:val="20"/>
          <w:rtl/>
        </w:rPr>
        <w:t>ن</w:t>
      </w:r>
      <w:r w:rsidRPr="00201313">
        <w:rPr>
          <w:rFonts w:hint="cs"/>
          <w:noProof/>
          <w:sz w:val="20"/>
          <w:rtl/>
        </w:rPr>
        <w:t xml:space="preserve"> اپوکسی</w:t>
      </w:r>
      <w:r w:rsidRPr="00201313">
        <w:rPr>
          <w:noProof/>
          <w:sz w:val="20"/>
          <w:rtl/>
        </w:rPr>
        <w:t xml:space="preserve"> پخت شده با سه</w:t>
      </w:r>
      <w:r w:rsidRPr="00201313">
        <w:rPr>
          <w:rFonts w:hint="cs"/>
          <w:noProof/>
          <w:sz w:val="20"/>
          <w:rtl/>
        </w:rPr>
        <w:t xml:space="preserve"> نوع</w:t>
      </w:r>
      <w:r w:rsidRPr="00201313">
        <w:rPr>
          <w:noProof/>
          <w:sz w:val="20"/>
          <w:rtl/>
        </w:rPr>
        <w:t xml:space="preserve"> عامل پخت</w:t>
      </w:r>
      <w:r w:rsidRPr="00201313">
        <w:rPr>
          <w:rFonts w:hint="cs"/>
          <w:sz w:val="20"/>
          <w:rtl/>
        </w:rPr>
        <w:t xml:space="preserve"> آمینی آروماتیک.</w:t>
      </w:r>
    </w:p>
    <w:tbl>
      <w:tblPr>
        <w:tblStyle w:val="TableGrid"/>
        <w:bidiVisual/>
        <w:tblW w:w="0" w:type="auto"/>
        <w:jc w:val="center"/>
        <w:tblLook w:val="04A0" w:firstRow="1" w:lastRow="0" w:firstColumn="1" w:lastColumn="0" w:noHBand="0" w:noVBand="1"/>
      </w:tblPr>
      <w:tblGrid>
        <w:gridCol w:w="1500"/>
        <w:gridCol w:w="1227"/>
        <w:gridCol w:w="848"/>
        <w:gridCol w:w="1921"/>
        <w:gridCol w:w="1625"/>
      </w:tblGrid>
      <w:tr w:rsidR="00CC1683" w:rsidRPr="0098114F" w:rsidTr="00D73449">
        <w:trPr>
          <w:jc w:val="center"/>
        </w:trPr>
        <w:tc>
          <w:tcPr>
            <w:tcW w:w="0" w:type="auto"/>
            <w:tcBorders>
              <w:left w:val="nil"/>
              <w:bottom w:val="single" w:sz="4" w:space="0" w:color="auto"/>
              <w:right w:val="nil"/>
            </w:tcBorders>
            <w:shd w:val="clear" w:color="auto" w:fill="D9D9D9" w:themeFill="background1" w:themeFillShade="D9"/>
          </w:tcPr>
          <w:p w:rsidR="00CC1683" w:rsidRPr="0098114F" w:rsidRDefault="00CC1683" w:rsidP="00D73449">
            <w:pPr>
              <w:rPr>
                <w:rFonts w:cs="B Nazanin"/>
                <w:sz w:val="22"/>
                <w:szCs w:val="22"/>
              </w:rPr>
            </w:pPr>
            <w:r w:rsidRPr="0098114F">
              <w:rPr>
                <w:rFonts w:cs="B Nazanin" w:hint="cs"/>
                <w:sz w:val="22"/>
                <w:szCs w:val="22"/>
                <w:rtl/>
              </w:rPr>
              <w:t>عامل پخت</w:t>
            </w:r>
          </w:p>
        </w:tc>
        <w:tc>
          <w:tcPr>
            <w:tcW w:w="0" w:type="auto"/>
            <w:tcBorders>
              <w:left w:val="nil"/>
              <w:bottom w:val="single" w:sz="4" w:space="0" w:color="auto"/>
              <w:right w:val="nil"/>
            </w:tcBorders>
            <w:shd w:val="clear" w:color="auto" w:fill="D9D9D9" w:themeFill="background1" w:themeFillShade="D9"/>
          </w:tcPr>
          <w:p w:rsidR="00CC1683" w:rsidRPr="0098114F" w:rsidRDefault="00CC1683" w:rsidP="00D73449">
            <w:pPr>
              <w:bidi w:val="0"/>
              <w:ind w:firstLine="0"/>
              <w:jc w:val="center"/>
              <w:rPr>
                <w:sz w:val="22"/>
                <w:szCs w:val="22"/>
              </w:rPr>
            </w:pPr>
            <w:r w:rsidRPr="0098114F">
              <w:rPr>
                <w:sz w:val="22"/>
                <w:szCs w:val="22"/>
              </w:rPr>
              <w:t>d-space (</w:t>
            </w:r>
            <w:r w:rsidRPr="0098114F">
              <w:rPr>
                <w:rFonts w:ascii="Cambria Math" w:hAnsi="Cambria Math"/>
                <w:sz w:val="22"/>
                <w:szCs w:val="22"/>
              </w:rPr>
              <w:t>Å</w:t>
            </w:r>
            <w:r w:rsidRPr="0098114F">
              <w:rPr>
                <w:sz w:val="22"/>
                <w:szCs w:val="22"/>
              </w:rPr>
              <w:t>)</w:t>
            </w:r>
          </w:p>
        </w:tc>
        <w:tc>
          <w:tcPr>
            <w:tcW w:w="0" w:type="auto"/>
            <w:tcBorders>
              <w:left w:val="nil"/>
              <w:bottom w:val="single" w:sz="4" w:space="0" w:color="auto"/>
              <w:right w:val="nil"/>
            </w:tcBorders>
            <w:shd w:val="clear" w:color="auto" w:fill="D9D9D9" w:themeFill="background1" w:themeFillShade="D9"/>
            <w:vAlign w:val="center"/>
          </w:tcPr>
          <w:p w:rsidR="00CC1683" w:rsidRPr="0098114F" w:rsidRDefault="00CC1683" w:rsidP="00D73449">
            <w:pPr>
              <w:bidi w:val="0"/>
              <w:ind w:firstLine="0"/>
              <w:jc w:val="center"/>
              <w:rPr>
                <w:sz w:val="22"/>
                <w:szCs w:val="22"/>
              </w:rPr>
            </w:pPr>
            <w:r w:rsidRPr="0098114F">
              <w:rPr>
                <w:sz w:val="22"/>
                <w:szCs w:val="22"/>
              </w:rPr>
              <w:t>[R] (</w:t>
            </w:r>
            <w:r w:rsidRPr="0098114F">
              <w:rPr>
                <w:rFonts w:ascii="Cambria Math" w:hAnsi="Cambria Math"/>
                <w:sz w:val="22"/>
                <w:szCs w:val="22"/>
              </w:rPr>
              <w:t>Å</w:t>
            </w:r>
            <w:r w:rsidRPr="0098114F">
              <w:rPr>
                <w:sz w:val="22"/>
                <w:szCs w:val="22"/>
              </w:rPr>
              <w:t>)</w:t>
            </w:r>
          </w:p>
        </w:tc>
        <w:tc>
          <w:tcPr>
            <w:tcW w:w="0" w:type="auto"/>
            <w:tcBorders>
              <w:left w:val="nil"/>
              <w:bottom w:val="single" w:sz="4" w:space="0" w:color="auto"/>
              <w:right w:val="nil"/>
            </w:tcBorders>
            <w:shd w:val="clear" w:color="auto" w:fill="D9D9D9" w:themeFill="background1" w:themeFillShade="D9"/>
          </w:tcPr>
          <w:p w:rsidR="00CC1683" w:rsidRPr="0098114F" w:rsidRDefault="00CC1683" w:rsidP="00D73449">
            <w:pPr>
              <w:bidi w:val="0"/>
              <w:ind w:firstLine="0"/>
              <w:jc w:val="center"/>
              <w:rPr>
                <w:sz w:val="22"/>
                <w:szCs w:val="22"/>
              </w:rPr>
            </w:pPr>
            <w:r w:rsidRPr="0098114F">
              <w:rPr>
                <w:sz w:val="22"/>
                <w:szCs w:val="22"/>
              </w:rPr>
              <w:t>(HW/I)*1000 (</w:t>
            </w:r>
            <w:r w:rsidRPr="0098114F">
              <w:rPr>
                <w:rFonts w:ascii="Cambria Math" w:hAnsi="Cambria Math"/>
                <w:sz w:val="22"/>
                <w:szCs w:val="22"/>
              </w:rPr>
              <w:t>nm</w:t>
            </w:r>
            <w:r w:rsidRPr="0098114F">
              <w:rPr>
                <w:sz w:val="22"/>
                <w:szCs w:val="22"/>
              </w:rPr>
              <w:t>)</w:t>
            </w:r>
          </w:p>
        </w:tc>
        <w:tc>
          <w:tcPr>
            <w:tcW w:w="0" w:type="auto"/>
            <w:tcBorders>
              <w:left w:val="nil"/>
              <w:bottom w:val="single" w:sz="4" w:space="0" w:color="auto"/>
              <w:right w:val="nil"/>
            </w:tcBorders>
            <w:shd w:val="clear" w:color="auto" w:fill="D9D9D9" w:themeFill="background1" w:themeFillShade="D9"/>
          </w:tcPr>
          <w:p w:rsidR="00CC1683" w:rsidRPr="0098114F" w:rsidRDefault="00CC1683" w:rsidP="00D73449">
            <w:pPr>
              <w:bidi w:val="0"/>
              <w:ind w:firstLine="0"/>
              <w:jc w:val="center"/>
              <w:rPr>
                <w:sz w:val="22"/>
                <w:szCs w:val="22"/>
              </w:rPr>
            </w:pPr>
            <w:r w:rsidRPr="0098114F">
              <w:rPr>
                <w:sz w:val="22"/>
                <w:szCs w:val="22"/>
              </w:rPr>
              <w:t>Density (kg/m</w:t>
            </w:r>
            <w:r w:rsidRPr="0098114F">
              <w:rPr>
                <w:sz w:val="22"/>
                <w:szCs w:val="22"/>
                <w:vertAlign w:val="superscript"/>
              </w:rPr>
              <w:t>3</w:t>
            </w:r>
            <w:r w:rsidRPr="0098114F">
              <w:rPr>
                <w:sz w:val="22"/>
                <w:szCs w:val="22"/>
              </w:rPr>
              <w:t>)</w:t>
            </w:r>
          </w:p>
        </w:tc>
      </w:tr>
      <w:tr w:rsidR="00CC1683" w:rsidRPr="0098114F" w:rsidTr="00D73449">
        <w:trPr>
          <w:jc w:val="center"/>
        </w:trPr>
        <w:tc>
          <w:tcPr>
            <w:tcW w:w="0" w:type="auto"/>
            <w:tcBorders>
              <w:left w:val="nil"/>
              <w:bottom w:val="nil"/>
              <w:right w:val="nil"/>
            </w:tcBorders>
          </w:tcPr>
          <w:p w:rsidR="00CC1683" w:rsidRPr="0098114F" w:rsidRDefault="00CC1683" w:rsidP="00D73449">
            <w:pPr>
              <w:tabs>
                <w:tab w:val="left" w:pos="180"/>
                <w:tab w:val="center" w:pos="1008"/>
              </w:tabs>
              <w:bidi w:val="0"/>
              <w:ind w:firstLine="0"/>
              <w:jc w:val="center"/>
              <w:rPr>
                <w:sz w:val="22"/>
                <w:szCs w:val="22"/>
              </w:rPr>
            </w:pPr>
            <w:r w:rsidRPr="0098114F">
              <w:rPr>
                <w:sz w:val="22"/>
                <w:szCs w:val="22"/>
              </w:rPr>
              <w:t>o-PDA</w:t>
            </w:r>
          </w:p>
        </w:tc>
        <w:tc>
          <w:tcPr>
            <w:tcW w:w="0" w:type="auto"/>
            <w:tcBorders>
              <w:left w:val="nil"/>
              <w:bottom w:val="nil"/>
              <w:right w:val="nil"/>
            </w:tcBorders>
          </w:tcPr>
          <w:p w:rsidR="00CC1683" w:rsidRPr="0098114F" w:rsidRDefault="00CC1683" w:rsidP="00D73449">
            <w:pPr>
              <w:tabs>
                <w:tab w:val="left" w:pos="180"/>
                <w:tab w:val="center" w:pos="1008"/>
              </w:tabs>
              <w:ind w:firstLine="0"/>
              <w:jc w:val="center"/>
              <w:rPr>
                <w:rFonts w:cs="B Nazanin"/>
                <w:sz w:val="22"/>
                <w:szCs w:val="22"/>
              </w:rPr>
            </w:pPr>
            <w:r w:rsidRPr="0098114F">
              <w:rPr>
                <w:rFonts w:cs="B Nazanin" w:hint="cs"/>
                <w:sz w:val="22"/>
                <w:szCs w:val="22"/>
                <w:rtl/>
              </w:rPr>
              <w:t>66/4</w:t>
            </w:r>
          </w:p>
        </w:tc>
        <w:tc>
          <w:tcPr>
            <w:tcW w:w="0" w:type="auto"/>
            <w:tcBorders>
              <w:left w:val="nil"/>
              <w:bottom w:val="nil"/>
              <w:right w:val="nil"/>
            </w:tcBorders>
            <w:vAlign w:val="center"/>
          </w:tcPr>
          <w:p w:rsidR="00CC1683" w:rsidRPr="0098114F" w:rsidRDefault="00CC1683" w:rsidP="00D73449">
            <w:pPr>
              <w:ind w:firstLine="0"/>
              <w:jc w:val="center"/>
              <w:rPr>
                <w:rFonts w:cs="B Nazanin"/>
                <w:sz w:val="22"/>
                <w:szCs w:val="22"/>
                <w:rtl/>
              </w:rPr>
            </w:pPr>
            <w:r w:rsidRPr="0098114F">
              <w:rPr>
                <w:rFonts w:cs="B Nazanin" w:hint="cs"/>
                <w:sz w:val="22"/>
                <w:szCs w:val="22"/>
                <w:rtl/>
              </w:rPr>
              <w:t>82/5</w:t>
            </w:r>
          </w:p>
        </w:tc>
        <w:tc>
          <w:tcPr>
            <w:tcW w:w="0" w:type="auto"/>
            <w:tcBorders>
              <w:left w:val="nil"/>
              <w:bottom w:val="nil"/>
              <w:right w:val="nil"/>
            </w:tcBorders>
          </w:tcPr>
          <w:p w:rsidR="00CC1683" w:rsidRPr="0098114F" w:rsidRDefault="00CC1683" w:rsidP="00D73449">
            <w:pPr>
              <w:tabs>
                <w:tab w:val="left" w:pos="623"/>
                <w:tab w:val="center" w:pos="923"/>
                <w:tab w:val="center" w:pos="1309"/>
                <w:tab w:val="right" w:pos="2618"/>
              </w:tabs>
              <w:ind w:firstLine="0"/>
              <w:jc w:val="center"/>
              <w:rPr>
                <w:rFonts w:cs="B Nazanin"/>
                <w:sz w:val="22"/>
                <w:szCs w:val="22"/>
                <w:rtl/>
              </w:rPr>
            </w:pPr>
            <w:r w:rsidRPr="0098114F">
              <w:rPr>
                <w:rFonts w:cs="B Nazanin" w:hint="cs"/>
                <w:sz w:val="22"/>
                <w:szCs w:val="22"/>
                <w:rtl/>
              </w:rPr>
              <w:t>55/1</w:t>
            </w:r>
          </w:p>
        </w:tc>
        <w:tc>
          <w:tcPr>
            <w:tcW w:w="0" w:type="auto"/>
            <w:tcBorders>
              <w:left w:val="nil"/>
              <w:bottom w:val="nil"/>
              <w:right w:val="nil"/>
            </w:tcBorders>
          </w:tcPr>
          <w:p w:rsidR="00CC1683" w:rsidRPr="0098114F" w:rsidRDefault="00CC1683" w:rsidP="00D73449">
            <w:pPr>
              <w:tabs>
                <w:tab w:val="left" w:pos="623"/>
                <w:tab w:val="center" w:pos="923"/>
                <w:tab w:val="center" w:pos="1309"/>
                <w:tab w:val="right" w:pos="2618"/>
              </w:tabs>
              <w:ind w:firstLine="0"/>
              <w:jc w:val="center"/>
              <w:rPr>
                <w:rFonts w:cs="B Nazanin"/>
                <w:sz w:val="22"/>
                <w:szCs w:val="22"/>
              </w:rPr>
            </w:pPr>
            <w:r w:rsidRPr="0098114F">
              <w:rPr>
                <w:rFonts w:cs="B Nazanin" w:hint="cs"/>
                <w:sz w:val="22"/>
                <w:szCs w:val="22"/>
                <w:rtl/>
              </w:rPr>
              <w:t>1200</w:t>
            </w:r>
          </w:p>
        </w:tc>
      </w:tr>
      <w:tr w:rsidR="00CC1683" w:rsidRPr="0098114F" w:rsidTr="00D73449">
        <w:trPr>
          <w:jc w:val="center"/>
        </w:trPr>
        <w:tc>
          <w:tcPr>
            <w:tcW w:w="0" w:type="auto"/>
            <w:tcBorders>
              <w:top w:val="nil"/>
              <w:left w:val="nil"/>
              <w:bottom w:val="nil"/>
              <w:right w:val="nil"/>
            </w:tcBorders>
          </w:tcPr>
          <w:p w:rsidR="00CC1683" w:rsidRPr="0098114F" w:rsidRDefault="00CC1683" w:rsidP="00D73449">
            <w:pPr>
              <w:bidi w:val="0"/>
              <w:ind w:firstLine="0"/>
              <w:jc w:val="center"/>
              <w:rPr>
                <w:sz w:val="22"/>
                <w:szCs w:val="22"/>
              </w:rPr>
            </w:pPr>
            <w:r w:rsidRPr="0098114F">
              <w:rPr>
                <w:sz w:val="22"/>
                <w:szCs w:val="22"/>
              </w:rPr>
              <w:t>m-PDA</w:t>
            </w:r>
          </w:p>
        </w:tc>
        <w:tc>
          <w:tcPr>
            <w:tcW w:w="0" w:type="auto"/>
            <w:tcBorders>
              <w:top w:val="nil"/>
              <w:left w:val="nil"/>
              <w:bottom w:val="nil"/>
              <w:right w:val="nil"/>
            </w:tcBorders>
          </w:tcPr>
          <w:p w:rsidR="00CC1683" w:rsidRPr="0098114F" w:rsidRDefault="00CC1683" w:rsidP="00D73449">
            <w:pPr>
              <w:ind w:firstLine="0"/>
              <w:jc w:val="center"/>
              <w:rPr>
                <w:rFonts w:cs="B Nazanin"/>
                <w:sz w:val="22"/>
                <w:szCs w:val="22"/>
                <w:rtl/>
              </w:rPr>
            </w:pPr>
            <w:r w:rsidRPr="0098114F">
              <w:rPr>
                <w:rFonts w:cs="B Nazanin" w:hint="cs"/>
                <w:sz w:val="22"/>
                <w:szCs w:val="22"/>
                <w:rtl/>
              </w:rPr>
              <w:t>73/4</w:t>
            </w:r>
          </w:p>
        </w:tc>
        <w:tc>
          <w:tcPr>
            <w:tcW w:w="0" w:type="auto"/>
            <w:tcBorders>
              <w:top w:val="nil"/>
              <w:left w:val="nil"/>
              <w:bottom w:val="nil"/>
              <w:right w:val="nil"/>
            </w:tcBorders>
            <w:vAlign w:val="center"/>
          </w:tcPr>
          <w:p w:rsidR="00CC1683" w:rsidRPr="0098114F" w:rsidRDefault="00CC1683" w:rsidP="00D73449">
            <w:pPr>
              <w:ind w:firstLine="0"/>
              <w:jc w:val="center"/>
              <w:rPr>
                <w:rFonts w:cs="B Nazanin"/>
                <w:sz w:val="22"/>
                <w:szCs w:val="22"/>
                <w:rtl/>
              </w:rPr>
            </w:pPr>
            <w:r w:rsidRPr="0098114F">
              <w:rPr>
                <w:rFonts w:cs="B Nazanin" w:hint="cs"/>
                <w:sz w:val="22"/>
                <w:szCs w:val="22"/>
                <w:rtl/>
              </w:rPr>
              <w:t>91/5</w:t>
            </w:r>
          </w:p>
        </w:tc>
        <w:tc>
          <w:tcPr>
            <w:tcW w:w="0" w:type="auto"/>
            <w:tcBorders>
              <w:top w:val="nil"/>
              <w:left w:val="nil"/>
              <w:bottom w:val="nil"/>
              <w:right w:val="nil"/>
            </w:tcBorders>
          </w:tcPr>
          <w:p w:rsidR="00CC1683" w:rsidRPr="0098114F" w:rsidRDefault="00CC1683" w:rsidP="00D73449">
            <w:pPr>
              <w:ind w:firstLine="0"/>
              <w:jc w:val="center"/>
              <w:rPr>
                <w:rFonts w:cs="B Nazanin"/>
                <w:sz w:val="22"/>
                <w:szCs w:val="22"/>
                <w:rtl/>
              </w:rPr>
            </w:pPr>
            <w:r w:rsidRPr="0098114F">
              <w:rPr>
                <w:rFonts w:cs="B Nazanin" w:hint="cs"/>
                <w:sz w:val="22"/>
                <w:szCs w:val="22"/>
                <w:rtl/>
              </w:rPr>
              <w:t>49/1</w:t>
            </w:r>
          </w:p>
        </w:tc>
        <w:tc>
          <w:tcPr>
            <w:tcW w:w="0" w:type="auto"/>
            <w:tcBorders>
              <w:top w:val="nil"/>
              <w:left w:val="nil"/>
              <w:bottom w:val="nil"/>
              <w:right w:val="nil"/>
            </w:tcBorders>
          </w:tcPr>
          <w:p w:rsidR="00CC1683" w:rsidRPr="0098114F" w:rsidRDefault="00CC1683" w:rsidP="00D73449">
            <w:pPr>
              <w:ind w:firstLine="0"/>
              <w:jc w:val="center"/>
              <w:rPr>
                <w:rFonts w:cs="B Nazanin"/>
                <w:sz w:val="22"/>
                <w:szCs w:val="22"/>
              </w:rPr>
            </w:pPr>
            <w:r w:rsidRPr="0098114F">
              <w:rPr>
                <w:rFonts w:cs="B Nazanin" w:hint="cs"/>
                <w:sz w:val="22"/>
                <w:szCs w:val="22"/>
                <w:rtl/>
              </w:rPr>
              <w:t>1208</w:t>
            </w:r>
          </w:p>
        </w:tc>
      </w:tr>
      <w:tr w:rsidR="00CC1683" w:rsidRPr="0098114F" w:rsidTr="00D73449">
        <w:trPr>
          <w:jc w:val="center"/>
        </w:trPr>
        <w:tc>
          <w:tcPr>
            <w:tcW w:w="0" w:type="auto"/>
            <w:tcBorders>
              <w:top w:val="nil"/>
              <w:left w:val="nil"/>
              <w:right w:val="nil"/>
            </w:tcBorders>
          </w:tcPr>
          <w:p w:rsidR="00CC1683" w:rsidRPr="0098114F" w:rsidRDefault="00CC1683" w:rsidP="00D73449">
            <w:pPr>
              <w:bidi w:val="0"/>
              <w:ind w:firstLine="0"/>
              <w:jc w:val="center"/>
              <w:rPr>
                <w:sz w:val="22"/>
                <w:szCs w:val="22"/>
              </w:rPr>
            </w:pPr>
            <w:r w:rsidRPr="0098114F">
              <w:rPr>
                <w:sz w:val="22"/>
                <w:szCs w:val="22"/>
              </w:rPr>
              <w:t>2,4-DAT</w:t>
            </w:r>
          </w:p>
        </w:tc>
        <w:tc>
          <w:tcPr>
            <w:tcW w:w="0" w:type="auto"/>
            <w:tcBorders>
              <w:top w:val="nil"/>
              <w:left w:val="nil"/>
              <w:right w:val="nil"/>
            </w:tcBorders>
          </w:tcPr>
          <w:p w:rsidR="00CC1683" w:rsidRPr="0098114F" w:rsidRDefault="00CC1683" w:rsidP="00D73449">
            <w:pPr>
              <w:ind w:firstLine="0"/>
              <w:jc w:val="center"/>
              <w:rPr>
                <w:rFonts w:cs="B Nazanin"/>
                <w:sz w:val="22"/>
                <w:szCs w:val="22"/>
              </w:rPr>
            </w:pPr>
            <w:r w:rsidRPr="0098114F">
              <w:rPr>
                <w:rFonts w:cs="B Nazanin" w:hint="cs"/>
                <w:sz w:val="22"/>
                <w:szCs w:val="22"/>
                <w:rtl/>
              </w:rPr>
              <w:t>82/4</w:t>
            </w:r>
          </w:p>
        </w:tc>
        <w:tc>
          <w:tcPr>
            <w:tcW w:w="0" w:type="auto"/>
            <w:tcBorders>
              <w:top w:val="nil"/>
              <w:left w:val="nil"/>
              <w:right w:val="nil"/>
            </w:tcBorders>
            <w:vAlign w:val="center"/>
          </w:tcPr>
          <w:p w:rsidR="00CC1683" w:rsidRPr="0098114F" w:rsidRDefault="00CC1683" w:rsidP="00D73449">
            <w:pPr>
              <w:ind w:firstLine="0"/>
              <w:jc w:val="center"/>
              <w:rPr>
                <w:rFonts w:cs="B Nazanin"/>
                <w:sz w:val="22"/>
                <w:szCs w:val="22"/>
                <w:rtl/>
              </w:rPr>
            </w:pPr>
            <w:r w:rsidRPr="0098114F">
              <w:rPr>
                <w:rFonts w:cs="B Nazanin" w:hint="cs"/>
                <w:sz w:val="22"/>
                <w:szCs w:val="22"/>
                <w:rtl/>
              </w:rPr>
              <w:t>03/6</w:t>
            </w:r>
          </w:p>
        </w:tc>
        <w:tc>
          <w:tcPr>
            <w:tcW w:w="0" w:type="auto"/>
            <w:tcBorders>
              <w:top w:val="nil"/>
              <w:left w:val="nil"/>
              <w:right w:val="nil"/>
            </w:tcBorders>
          </w:tcPr>
          <w:p w:rsidR="00CC1683" w:rsidRPr="0098114F" w:rsidRDefault="00CC1683" w:rsidP="00D73449">
            <w:pPr>
              <w:ind w:firstLine="0"/>
              <w:jc w:val="center"/>
              <w:rPr>
                <w:rFonts w:cs="B Nazanin"/>
                <w:sz w:val="22"/>
                <w:szCs w:val="22"/>
                <w:rtl/>
              </w:rPr>
            </w:pPr>
            <w:r w:rsidRPr="0098114F">
              <w:rPr>
                <w:rFonts w:cs="B Nazanin" w:hint="cs"/>
                <w:sz w:val="22"/>
                <w:szCs w:val="22"/>
                <w:rtl/>
              </w:rPr>
              <w:t>83/5</w:t>
            </w:r>
          </w:p>
        </w:tc>
        <w:tc>
          <w:tcPr>
            <w:tcW w:w="0" w:type="auto"/>
            <w:tcBorders>
              <w:top w:val="nil"/>
              <w:left w:val="nil"/>
              <w:right w:val="nil"/>
            </w:tcBorders>
          </w:tcPr>
          <w:p w:rsidR="00CC1683" w:rsidRPr="0098114F" w:rsidRDefault="00CC1683" w:rsidP="00D73449">
            <w:pPr>
              <w:ind w:firstLine="0"/>
              <w:jc w:val="center"/>
              <w:rPr>
                <w:rFonts w:cs="B Nazanin"/>
                <w:sz w:val="22"/>
                <w:szCs w:val="22"/>
              </w:rPr>
            </w:pPr>
            <w:r w:rsidRPr="0098114F">
              <w:rPr>
                <w:rFonts w:cs="B Nazanin" w:hint="cs"/>
                <w:sz w:val="22"/>
                <w:szCs w:val="22"/>
                <w:rtl/>
              </w:rPr>
              <w:t>1193</w:t>
            </w:r>
          </w:p>
        </w:tc>
      </w:tr>
    </w:tbl>
    <w:p w:rsidR="009E3C18" w:rsidRDefault="009E3C18" w:rsidP="009E3C18">
      <w:pPr>
        <w:keepNext/>
        <w:jc w:val="center"/>
      </w:pPr>
      <w:r w:rsidRPr="00827FFD">
        <w:rPr>
          <w:noProof/>
          <w:color w:val="FF0000"/>
          <w:rtl/>
          <w:lang w:bidi="ar-SA"/>
        </w:rPr>
        <w:drawing>
          <wp:inline distT="0" distB="0" distL="0" distR="0" wp14:anchorId="608AF386" wp14:editId="4DAD5570">
            <wp:extent cx="2346960" cy="1903428"/>
            <wp:effectExtent l="0" t="0" r="0" b="190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rotWithShape="1">
                    <a:blip r:embed="rId16" cstate="print">
                      <a:extLst>
                        <a:ext uri="{28A0092B-C50C-407E-A947-70E740481C1C}">
                          <a14:useLocalDpi xmlns:a14="http://schemas.microsoft.com/office/drawing/2010/main" val="0"/>
                        </a:ext>
                      </a:extLst>
                    </a:blip>
                    <a:srcRect l="7475" t="7799" r="10313" b="5246"/>
                    <a:stretch/>
                  </pic:blipFill>
                  <pic:spPr bwMode="auto">
                    <a:xfrm>
                      <a:off x="0" y="0"/>
                      <a:ext cx="2364286" cy="1917480"/>
                    </a:xfrm>
                    <a:prstGeom prst="rect">
                      <a:avLst/>
                    </a:prstGeom>
                    <a:noFill/>
                    <a:ln>
                      <a:noFill/>
                    </a:ln>
                    <a:extLst>
                      <a:ext uri="{53640926-AAD7-44D8-BBD7-CCE9431645EC}">
                        <a14:shadowObscured xmlns:a14="http://schemas.microsoft.com/office/drawing/2010/main"/>
                      </a:ext>
                    </a:extLst>
                  </pic:spPr>
                </pic:pic>
              </a:graphicData>
            </a:graphic>
          </wp:inline>
        </w:drawing>
      </w:r>
    </w:p>
    <w:p w:rsidR="009E3C18" w:rsidRDefault="009E3C18" w:rsidP="009E3C18">
      <w:pPr>
        <w:pStyle w:val="Caption"/>
        <w:jc w:val="center"/>
        <w:rPr>
          <w:rtl/>
        </w:rPr>
      </w:pPr>
      <w:bookmarkStart w:id="3" w:name="_Ref17034723"/>
      <w:r>
        <w:rPr>
          <w:rtl/>
        </w:rPr>
        <w:t xml:space="preserve">شکل </w:t>
      </w:r>
      <w:r>
        <w:rPr>
          <w:rtl/>
        </w:rPr>
        <w:fldChar w:fldCharType="begin"/>
      </w:r>
      <w:r>
        <w:rPr>
          <w:rtl/>
        </w:rPr>
        <w:instrText xml:space="preserve"> </w:instrText>
      </w:r>
      <w:r>
        <w:instrText>SEQ</w:instrText>
      </w:r>
      <w:r>
        <w:rPr>
          <w:rtl/>
        </w:rPr>
        <w:instrText xml:space="preserve"> شکل \* </w:instrText>
      </w:r>
      <w:r>
        <w:instrText>ARABIC</w:instrText>
      </w:r>
      <w:r>
        <w:rPr>
          <w:rtl/>
        </w:rPr>
        <w:instrText xml:space="preserve"> </w:instrText>
      </w:r>
      <w:r>
        <w:rPr>
          <w:rtl/>
        </w:rPr>
        <w:fldChar w:fldCharType="separate"/>
      </w:r>
      <w:r w:rsidR="00735793">
        <w:rPr>
          <w:noProof/>
          <w:rtl/>
        </w:rPr>
        <w:t>3</w:t>
      </w:r>
      <w:r>
        <w:rPr>
          <w:rtl/>
        </w:rPr>
        <w:fldChar w:fldCharType="end"/>
      </w:r>
      <w:bookmarkEnd w:id="3"/>
      <w:r>
        <w:rPr>
          <w:rFonts w:hint="cs"/>
          <w:noProof/>
          <w:rtl/>
        </w:rPr>
        <w:t xml:space="preserve">: </w:t>
      </w:r>
      <w:r w:rsidRPr="00F350E6">
        <w:rPr>
          <w:noProof/>
          <w:rtl/>
        </w:rPr>
        <w:t>نمودار تنش-کرنش رز</w:t>
      </w:r>
      <w:r w:rsidRPr="00F350E6">
        <w:rPr>
          <w:rFonts w:hint="cs"/>
          <w:noProof/>
          <w:rtl/>
        </w:rPr>
        <w:t>ی</w:t>
      </w:r>
      <w:r w:rsidRPr="00F350E6">
        <w:rPr>
          <w:rFonts w:hint="eastAsia"/>
          <w:noProof/>
          <w:rtl/>
        </w:rPr>
        <w:t>ن</w:t>
      </w:r>
      <w:r w:rsidRPr="00F350E6">
        <w:rPr>
          <w:noProof/>
          <w:rtl/>
        </w:rPr>
        <w:t xml:space="preserve"> </w:t>
      </w:r>
      <w:r w:rsidRPr="00F350E6">
        <w:rPr>
          <w:noProof/>
        </w:rPr>
        <w:t>DGEBA</w:t>
      </w:r>
      <w:r w:rsidRPr="00F350E6">
        <w:rPr>
          <w:noProof/>
          <w:rtl/>
        </w:rPr>
        <w:t xml:space="preserve"> پخت شده با سه عامل پخت: </w:t>
      </w:r>
      <w:r w:rsidRPr="00F350E6">
        <w:rPr>
          <w:noProof/>
        </w:rPr>
        <w:t>m-PDA</w:t>
      </w:r>
      <w:r w:rsidRPr="00F350E6">
        <w:rPr>
          <w:noProof/>
          <w:rtl/>
        </w:rPr>
        <w:t xml:space="preserve">، </w:t>
      </w:r>
      <w:r w:rsidRPr="00F350E6">
        <w:rPr>
          <w:noProof/>
        </w:rPr>
        <w:t>o-PDA</w:t>
      </w:r>
      <w:r w:rsidRPr="00F350E6">
        <w:rPr>
          <w:noProof/>
          <w:rtl/>
        </w:rPr>
        <w:t xml:space="preserve"> و 2,4-</w:t>
      </w:r>
      <w:r w:rsidRPr="00F350E6">
        <w:rPr>
          <w:noProof/>
        </w:rPr>
        <w:t>DAT</w:t>
      </w:r>
      <w:r w:rsidRPr="00F350E6">
        <w:rPr>
          <w:noProof/>
          <w:rtl/>
        </w:rPr>
        <w:t>.</w:t>
      </w:r>
    </w:p>
    <w:p w:rsidR="00DB5CD5" w:rsidRPr="00DB5CD5" w:rsidRDefault="00BA09D6" w:rsidP="00DB5CD5">
      <w:pPr>
        <w:jc w:val="lowKashida"/>
        <w:rPr>
          <w:rFonts w:cs="B Nazanin"/>
          <w:b/>
          <w:bCs/>
          <w:rtl/>
        </w:rPr>
      </w:pPr>
      <w:r>
        <w:rPr>
          <w:rFonts w:cs="B Nazanin" w:hint="cs"/>
          <w:b/>
          <w:bCs/>
          <w:rtl/>
        </w:rPr>
        <w:t xml:space="preserve">4- </w:t>
      </w:r>
      <w:r w:rsidR="00DB5CD5" w:rsidRPr="00DB5CD5">
        <w:rPr>
          <w:rFonts w:cs="B Nazanin" w:hint="cs"/>
          <w:b/>
          <w:bCs/>
          <w:rtl/>
        </w:rPr>
        <w:t xml:space="preserve">نتيجه‌گيری </w:t>
      </w:r>
    </w:p>
    <w:p w:rsidR="00A11B95" w:rsidRDefault="00A11B95" w:rsidP="004911F5">
      <w:pPr>
        <w:jc w:val="lowKashida"/>
        <w:rPr>
          <w:rFonts w:cs="B Nazanin"/>
          <w:rtl/>
        </w:rPr>
      </w:pPr>
      <w:r>
        <w:rPr>
          <w:rFonts w:cs="B Nazanin" w:hint="cs"/>
          <w:rtl/>
        </w:rPr>
        <w:t xml:space="preserve">بررسی اثر ساختارهای عوامل پخت </w:t>
      </w:r>
      <w:r>
        <w:rPr>
          <w:rFonts w:cs="B Nazanin"/>
        </w:rPr>
        <w:t>o-PDA</w:t>
      </w:r>
      <w:r>
        <w:rPr>
          <w:rFonts w:cs="B Nazanin" w:hint="cs"/>
          <w:rtl/>
        </w:rPr>
        <w:t xml:space="preserve">، </w:t>
      </w:r>
      <w:r>
        <w:rPr>
          <w:rFonts w:cs="B Nazanin"/>
        </w:rPr>
        <w:t>m-PDA</w:t>
      </w:r>
      <w:r>
        <w:rPr>
          <w:rFonts w:cs="B Nazanin" w:hint="cs"/>
          <w:rtl/>
        </w:rPr>
        <w:t xml:space="preserve"> و </w:t>
      </w:r>
      <w:r>
        <w:rPr>
          <w:rFonts w:cs="B Nazanin"/>
        </w:rPr>
        <w:t>2,4-DAT</w:t>
      </w:r>
      <w:r>
        <w:rPr>
          <w:rFonts w:cs="B Nazanin" w:hint="cs"/>
          <w:rtl/>
        </w:rPr>
        <w:t xml:space="preserve"> بر فشردگی مولکولی با استفاده از تکنیک </w:t>
      </w:r>
      <w:r>
        <w:rPr>
          <w:rFonts w:cs="B Nazanin"/>
        </w:rPr>
        <w:t>XRD</w:t>
      </w:r>
      <w:r>
        <w:rPr>
          <w:rFonts w:cs="B Nazanin" w:hint="cs"/>
          <w:rtl/>
        </w:rPr>
        <w:t xml:space="preserve"> و دانسیته نشان داد که تغییر در موقعیت عامل واکنش دهنده آمینی روی حلقه بنزن از موقعیت متا به ارتو سبب افزایش فشردگی مولکولی و کاهش تعداد نواحی منظم در تویده پلیمر می‌شود. همچنین افزوده شدن استخلاف در ساختار عامل پخت سبب افزایش فاصله بین زنجیره‌ای و کاهش فشردگی مولکولی می‌گردد.</w:t>
      </w:r>
      <w:r w:rsidR="00622508">
        <w:rPr>
          <w:rFonts w:cs="B Nazanin" w:hint="cs"/>
          <w:rtl/>
        </w:rPr>
        <w:t xml:space="preserve"> نتایج ازمون کشش نیز نشان داد که فشردگی مولکولی بر استحکام کششی تاثیرگذار است و با آن رابطه مستقیم دارد. همچنین مقدار مدول کششی نیز به تمایل به نظم و توزیع فاصله بین زنجیره‌ای بستگی دارد و با افزایش تمایل به نظم و یا کاهش توزیع فشردگی مدول کششی افزایش می‌یابد.</w:t>
      </w:r>
    </w:p>
    <w:p w:rsidR="00CC1683" w:rsidRDefault="00CC1683" w:rsidP="004911F5">
      <w:pPr>
        <w:jc w:val="lowKashida"/>
        <w:rPr>
          <w:rFonts w:cs="B Nazanin"/>
          <w:rtl/>
        </w:rPr>
      </w:pPr>
    </w:p>
    <w:p w:rsidR="0013121C" w:rsidRDefault="0013121C" w:rsidP="0013121C">
      <w:pPr>
        <w:jc w:val="lowKashida"/>
        <w:rPr>
          <w:rFonts w:cs="B Nazanin"/>
          <w:b/>
          <w:bCs/>
          <w:sz w:val="22"/>
          <w:szCs w:val="22"/>
          <w:rtl/>
        </w:rPr>
      </w:pPr>
      <w:r>
        <w:rPr>
          <w:rFonts w:cs="B Nazanin" w:hint="cs"/>
          <w:b/>
          <w:bCs/>
          <w:sz w:val="22"/>
          <w:szCs w:val="22"/>
          <w:rtl/>
        </w:rPr>
        <w:t xml:space="preserve">مراجع </w:t>
      </w:r>
    </w:p>
    <w:p w:rsidR="00CC1683" w:rsidRPr="00CC1683" w:rsidRDefault="00F6308F" w:rsidP="00CC1683">
      <w:pPr>
        <w:pStyle w:val="ListParagraph"/>
        <w:autoSpaceDE w:val="0"/>
        <w:autoSpaceDN w:val="0"/>
        <w:adjustRightInd w:val="0"/>
        <w:ind w:left="0"/>
        <w:rPr>
          <w:sz w:val="20"/>
          <w:szCs w:val="20"/>
        </w:rPr>
      </w:pPr>
      <w:r>
        <w:rPr>
          <w:sz w:val="20"/>
          <w:szCs w:val="20"/>
        </w:rPr>
        <w:t xml:space="preserve">[1]  </w:t>
      </w:r>
      <w:proofErr w:type="spellStart"/>
      <w:r w:rsidR="00CC1683" w:rsidRPr="00CC1683">
        <w:rPr>
          <w:sz w:val="20"/>
          <w:szCs w:val="20"/>
        </w:rPr>
        <w:t>Grishchuk</w:t>
      </w:r>
      <w:proofErr w:type="spellEnd"/>
      <w:r w:rsidR="00CC1683" w:rsidRPr="00CC1683">
        <w:rPr>
          <w:sz w:val="20"/>
          <w:szCs w:val="20"/>
        </w:rPr>
        <w:t xml:space="preserve">, S., Schmitt, S., Vorster, O. &amp; </w:t>
      </w:r>
      <w:proofErr w:type="spellStart"/>
      <w:r w:rsidR="00CC1683" w:rsidRPr="00CC1683">
        <w:rPr>
          <w:sz w:val="20"/>
          <w:szCs w:val="20"/>
        </w:rPr>
        <w:t>Karger‐Kocsis</w:t>
      </w:r>
      <w:proofErr w:type="spellEnd"/>
      <w:r w:rsidR="00CC1683" w:rsidRPr="00CC1683">
        <w:rPr>
          <w:sz w:val="20"/>
          <w:szCs w:val="20"/>
        </w:rPr>
        <w:t>, J. (2012). Structure and Properties of Amine‐Hardened Epoxy/</w:t>
      </w:r>
      <w:proofErr w:type="spellStart"/>
      <w:r w:rsidR="00CC1683" w:rsidRPr="00CC1683">
        <w:rPr>
          <w:sz w:val="20"/>
          <w:szCs w:val="20"/>
        </w:rPr>
        <w:t>Benzoxazine</w:t>
      </w:r>
      <w:proofErr w:type="spellEnd"/>
      <w:r w:rsidR="00CC1683" w:rsidRPr="00CC1683">
        <w:rPr>
          <w:sz w:val="20"/>
          <w:szCs w:val="20"/>
        </w:rPr>
        <w:t xml:space="preserve"> Hybrids: Effect of Epoxy Resin Functionality. Journal of applied polymer science, 124, 2824-2837.</w:t>
      </w:r>
    </w:p>
    <w:p w:rsidR="00CC1683" w:rsidRPr="00CC1683" w:rsidRDefault="00F6308F" w:rsidP="00CC1683">
      <w:pPr>
        <w:pStyle w:val="ListParagraph"/>
        <w:autoSpaceDE w:val="0"/>
        <w:autoSpaceDN w:val="0"/>
        <w:adjustRightInd w:val="0"/>
        <w:ind w:left="0"/>
        <w:rPr>
          <w:sz w:val="20"/>
          <w:szCs w:val="20"/>
        </w:rPr>
      </w:pPr>
      <w:r w:rsidRPr="00C577D5">
        <w:rPr>
          <w:sz w:val="20"/>
          <w:szCs w:val="20"/>
        </w:rPr>
        <w:t xml:space="preserve">[2]  </w:t>
      </w:r>
      <w:proofErr w:type="spellStart"/>
      <w:r w:rsidR="00CC1683" w:rsidRPr="00C577D5">
        <w:rPr>
          <w:sz w:val="20"/>
          <w:szCs w:val="20"/>
        </w:rPr>
        <w:t>Guo</w:t>
      </w:r>
      <w:proofErr w:type="spellEnd"/>
      <w:r w:rsidR="00CC1683" w:rsidRPr="00C577D5">
        <w:rPr>
          <w:sz w:val="20"/>
          <w:szCs w:val="20"/>
        </w:rPr>
        <w:t xml:space="preserve">, H., Li, Y., </w:t>
      </w:r>
      <w:proofErr w:type="spellStart"/>
      <w:r w:rsidR="00CC1683" w:rsidRPr="00C577D5">
        <w:rPr>
          <w:sz w:val="20"/>
          <w:szCs w:val="20"/>
        </w:rPr>
        <w:t>Zheng</w:t>
      </w:r>
      <w:proofErr w:type="spellEnd"/>
      <w:r w:rsidR="00CC1683" w:rsidRPr="00C577D5">
        <w:rPr>
          <w:sz w:val="20"/>
          <w:szCs w:val="20"/>
        </w:rPr>
        <w:t xml:space="preserve">, J., </w:t>
      </w:r>
      <w:proofErr w:type="spellStart"/>
      <w:r w:rsidR="00CC1683" w:rsidRPr="00C577D5">
        <w:rPr>
          <w:sz w:val="20"/>
          <w:szCs w:val="20"/>
        </w:rPr>
        <w:t>Gan</w:t>
      </w:r>
      <w:proofErr w:type="spellEnd"/>
      <w:r w:rsidR="00CC1683" w:rsidRPr="00C577D5">
        <w:rPr>
          <w:sz w:val="20"/>
          <w:szCs w:val="20"/>
        </w:rPr>
        <w:t xml:space="preserve">, J., Liang, L., Wu, K. &amp; Lu, M. (2015). Reinforcement in The Mechanical Properties of Shape Memory Liquid Crystalline Epoxy Composites. Journal of applied polymer science, 132, </w:t>
      </w:r>
      <w:r w:rsidR="00C577D5" w:rsidRPr="00C577D5">
        <w:rPr>
          <w:sz w:val="20"/>
          <w:szCs w:val="20"/>
        </w:rPr>
        <w:t>42616-42716</w:t>
      </w:r>
    </w:p>
    <w:p w:rsidR="00CC1683" w:rsidRPr="00CC1683" w:rsidRDefault="00F6308F" w:rsidP="00F6308F">
      <w:pPr>
        <w:pStyle w:val="ListParagraph"/>
        <w:autoSpaceDE w:val="0"/>
        <w:autoSpaceDN w:val="0"/>
        <w:adjustRightInd w:val="0"/>
        <w:ind w:left="0"/>
        <w:rPr>
          <w:sz w:val="20"/>
          <w:szCs w:val="20"/>
        </w:rPr>
      </w:pPr>
      <w:r>
        <w:rPr>
          <w:sz w:val="20"/>
          <w:szCs w:val="20"/>
        </w:rPr>
        <w:t xml:space="preserve">[3]  </w:t>
      </w:r>
      <w:r w:rsidR="00CC1683" w:rsidRPr="00CC1683">
        <w:rPr>
          <w:sz w:val="20"/>
          <w:szCs w:val="20"/>
        </w:rPr>
        <w:t xml:space="preserve">Kwon, S. C., Adachi, T., Araki, W. &amp; </w:t>
      </w:r>
      <w:proofErr w:type="spellStart"/>
      <w:r w:rsidR="00CC1683" w:rsidRPr="00CC1683">
        <w:rPr>
          <w:sz w:val="20"/>
          <w:szCs w:val="20"/>
        </w:rPr>
        <w:t>Yamaji</w:t>
      </w:r>
      <w:proofErr w:type="spellEnd"/>
      <w:r w:rsidR="00CC1683" w:rsidRPr="00CC1683">
        <w:rPr>
          <w:sz w:val="20"/>
          <w:szCs w:val="20"/>
        </w:rPr>
        <w:t xml:space="preserve">, A. (2006). Thermo-Viscoelastic Properties of Silica Particulate-Reinforced Epoxy Composites: Considered in Terms of The Particle Packing Model. </w:t>
      </w:r>
      <w:proofErr w:type="spellStart"/>
      <w:r w:rsidR="00CC1683" w:rsidRPr="00CC1683">
        <w:rPr>
          <w:sz w:val="20"/>
          <w:szCs w:val="20"/>
        </w:rPr>
        <w:t>Acta</w:t>
      </w:r>
      <w:proofErr w:type="spellEnd"/>
      <w:r w:rsidR="00CC1683" w:rsidRPr="00CC1683">
        <w:rPr>
          <w:sz w:val="20"/>
          <w:szCs w:val="20"/>
        </w:rPr>
        <w:t xml:space="preserve"> </w:t>
      </w:r>
      <w:proofErr w:type="spellStart"/>
      <w:r w:rsidR="00CC1683" w:rsidRPr="00CC1683">
        <w:rPr>
          <w:sz w:val="20"/>
          <w:szCs w:val="20"/>
        </w:rPr>
        <w:t>materialia</w:t>
      </w:r>
      <w:proofErr w:type="spellEnd"/>
      <w:r w:rsidR="00CC1683" w:rsidRPr="00CC1683">
        <w:rPr>
          <w:sz w:val="20"/>
          <w:szCs w:val="20"/>
        </w:rPr>
        <w:t>, 54, 3369-3374.</w:t>
      </w:r>
    </w:p>
    <w:p w:rsidR="00CC1683" w:rsidRPr="00CC1683" w:rsidRDefault="00F6308F" w:rsidP="00F6308F">
      <w:pPr>
        <w:pStyle w:val="ListParagraph"/>
        <w:autoSpaceDE w:val="0"/>
        <w:autoSpaceDN w:val="0"/>
        <w:adjustRightInd w:val="0"/>
        <w:ind w:left="0"/>
        <w:rPr>
          <w:sz w:val="20"/>
          <w:szCs w:val="20"/>
        </w:rPr>
      </w:pPr>
      <w:r>
        <w:rPr>
          <w:sz w:val="20"/>
          <w:szCs w:val="20"/>
        </w:rPr>
        <w:t xml:space="preserve">[4]  </w:t>
      </w:r>
      <w:r w:rsidR="00CC1683" w:rsidRPr="00CC1683">
        <w:rPr>
          <w:sz w:val="20"/>
          <w:szCs w:val="20"/>
        </w:rPr>
        <w:t xml:space="preserve">Pan, G., Du, Z., Zhang, C., Li, C., Yang, X. &amp; Li, H. (2007). Effect of Structure of Bridging Group on Curing and Properties of </w:t>
      </w:r>
      <w:proofErr w:type="spellStart"/>
      <w:r w:rsidR="00CC1683" w:rsidRPr="00CC1683">
        <w:rPr>
          <w:sz w:val="20"/>
          <w:szCs w:val="20"/>
        </w:rPr>
        <w:t>Bisphenol</w:t>
      </w:r>
      <w:proofErr w:type="spellEnd"/>
      <w:r w:rsidR="00CC1683" w:rsidRPr="00CC1683">
        <w:rPr>
          <w:sz w:val="20"/>
          <w:szCs w:val="20"/>
        </w:rPr>
        <w:t xml:space="preserve">-A Based </w:t>
      </w:r>
      <w:proofErr w:type="spellStart"/>
      <w:r w:rsidR="00CC1683" w:rsidRPr="00CC1683">
        <w:rPr>
          <w:sz w:val="20"/>
          <w:szCs w:val="20"/>
        </w:rPr>
        <w:t>Novolac</w:t>
      </w:r>
      <w:proofErr w:type="spellEnd"/>
      <w:r w:rsidR="00CC1683" w:rsidRPr="00CC1683">
        <w:rPr>
          <w:sz w:val="20"/>
          <w:szCs w:val="20"/>
        </w:rPr>
        <w:t xml:space="preserve"> Epoxy Resins. Polymer journal, 39, 478-4</w:t>
      </w:r>
      <w:bookmarkStart w:id="4" w:name="_GoBack"/>
      <w:bookmarkEnd w:id="4"/>
      <w:r w:rsidR="00CC1683" w:rsidRPr="00CC1683">
        <w:rPr>
          <w:sz w:val="20"/>
          <w:szCs w:val="20"/>
        </w:rPr>
        <w:t>87.</w:t>
      </w:r>
    </w:p>
    <w:p w:rsidR="00CC1683" w:rsidRPr="00CC1683" w:rsidRDefault="00CC1683" w:rsidP="00F6308F">
      <w:pPr>
        <w:pStyle w:val="ListParagraph"/>
        <w:autoSpaceDE w:val="0"/>
        <w:autoSpaceDN w:val="0"/>
        <w:adjustRightInd w:val="0"/>
        <w:ind w:left="0"/>
        <w:rPr>
          <w:sz w:val="20"/>
          <w:szCs w:val="20"/>
        </w:rPr>
      </w:pPr>
      <w:r w:rsidRPr="00CC1683">
        <w:rPr>
          <w:sz w:val="20"/>
          <w:szCs w:val="20"/>
        </w:rPr>
        <w:t>[</w:t>
      </w:r>
      <w:r w:rsidR="00F6308F">
        <w:rPr>
          <w:sz w:val="20"/>
          <w:szCs w:val="20"/>
        </w:rPr>
        <w:t xml:space="preserve">5]  </w:t>
      </w:r>
      <w:r w:rsidRPr="00CC1683">
        <w:rPr>
          <w:sz w:val="20"/>
          <w:szCs w:val="20"/>
        </w:rPr>
        <w:t>Kumar, S. &amp; Adams, W. W. (1987). Structural Studies of Epoxy Resins, Acetylene Terminated Resins and Polycarbonate. Polymer, 28, 1497-1504.</w:t>
      </w:r>
    </w:p>
    <w:sectPr w:rsidR="00CC1683" w:rsidRPr="00CC1683">
      <w:headerReference w:type="default" r:id="rId17"/>
      <w:footerReference w:type="defaul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2BB2" w:rsidRDefault="001E2BB2" w:rsidP="001D68EC">
      <w:r>
        <w:separator/>
      </w:r>
    </w:p>
  </w:endnote>
  <w:endnote w:type="continuationSeparator" w:id="0">
    <w:p w:rsidR="001E2BB2" w:rsidRDefault="001E2BB2" w:rsidP="001D68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B Nazanin">
    <w:altName w:val="Courier New"/>
    <w:panose1 w:val="00000400000000000000"/>
    <w:charset w:val="B2"/>
    <w:family w:val="auto"/>
    <w:pitch w:val="variable"/>
    <w:sig w:usb0="00002001" w:usb1="80000000" w:usb2="00000008" w:usb3="00000000" w:csb0="00000040" w:csb1="00000000"/>
  </w:font>
  <w:font w:name="MS Mincho">
    <w:altName w:val="ＭＳ 明朝"/>
    <w:panose1 w:val="02020609040205080304"/>
    <w:charset w:val="80"/>
    <w:family w:val="roman"/>
    <w:notTrueType/>
    <w:pitch w:val="fixed"/>
    <w:sig w:usb0="00000001" w:usb1="08070000" w:usb2="00000010" w:usb3="00000000" w:csb0="00020000" w:csb1="00000000"/>
  </w:font>
  <w:font w:name="B Lotus">
    <w:panose1 w:val="000004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80002007" w:usb1="80000000" w:usb2="00000008" w:usb3="00000000" w:csb0="000000D3"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720332005"/>
      <w:docPartObj>
        <w:docPartGallery w:val="Page Numbers (Bottom of Page)"/>
        <w:docPartUnique/>
      </w:docPartObj>
    </w:sdtPr>
    <w:sdtEndPr>
      <w:rPr>
        <w:noProof/>
      </w:rPr>
    </w:sdtEndPr>
    <w:sdtContent>
      <w:p w:rsidR="007610E8" w:rsidRDefault="007610E8">
        <w:pPr>
          <w:pStyle w:val="Footer"/>
          <w:jc w:val="center"/>
        </w:pPr>
        <w:r>
          <w:fldChar w:fldCharType="begin"/>
        </w:r>
        <w:r>
          <w:instrText xml:space="preserve"> PAGE   \* MERGEFORMAT </w:instrText>
        </w:r>
        <w:r>
          <w:fldChar w:fldCharType="separate"/>
        </w:r>
        <w:r w:rsidR="00C577D5">
          <w:rPr>
            <w:noProof/>
            <w:rtl/>
          </w:rPr>
          <w:t>3</w:t>
        </w:r>
        <w:r>
          <w:rPr>
            <w:noProof/>
          </w:rPr>
          <w:fldChar w:fldCharType="end"/>
        </w:r>
      </w:p>
    </w:sdtContent>
  </w:sdt>
  <w:p w:rsidR="007610E8" w:rsidRDefault="007610E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2BB2" w:rsidRDefault="001E2BB2" w:rsidP="004911F5">
      <w:pPr>
        <w:bidi w:val="0"/>
      </w:pPr>
      <w:r>
        <w:separator/>
      </w:r>
    </w:p>
  </w:footnote>
  <w:footnote w:type="continuationSeparator" w:id="0">
    <w:p w:rsidR="001E2BB2" w:rsidRDefault="001E2BB2" w:rsidP="001D68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10E8" w:rsidRDefault="007610E8" w:rsidP="00117C5E">
    <w:pPr>
      <w:pStyle w:val="Header"/>
      <w:bidi w:val="0"/>
      <w:jc w:val="center"/>
      <w:rPr>
        <w:noProof/>
      </w:rPr>
    </w:pPr>
    <w:r>
      <w:rPr>
        <w:rFonts w:hint="cs"/>
        <w:noProof/>
        <w:rtl/>
      </w:rPr>
      <w:t xml:space="preserve">  </w:t>
    </w:r>
    <w:r w:rsidRPr="00C74BC3">
      <w:rPr>
        <w:rFonts w:cs="Arial"/>
        <w:noProof/>
        <w:rtl/>
        <w:lang w:bidi="ar-SA"/>
      </w:rPr>
      <w:drawing>
        <wp:inline distT="0" distB="0" distL="0" distR="0">
          <wp:extent cx="895350" cy="800100"/>
          <wp:effectExtent l="0" t="0" r="0" b="0"/>
          <wp:docPr id="7" name="Picture 7" descr="C:\Users\ASUS\Desktop\downlo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SUS\Desktop\download.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8241" cy="802683"/>
                  </a:xfrm>
                  <a:prstGeom prst="rect">
                    <a:avLst/>
                  </a:prstGeom>
                  <a:noFill/>
                  <a:ln>
                    <a:noFill/>
                  </a:ln>
                </pic:spPr>
              </pic:pic>
            </a:graphicData>
          </a:graphic>
        </wp:inline>
      </w:drawing>
    </w:r>
    <w:r>
      <w:rPr>
        <w:rFonts w:hint="cs"/>
        <w:noProof/>
        <w:rtl/>
      </w:rPr>
      <w:t xml:space="preserve"> </w:t>
    </w:r>
    <w:r>
      <w:rPr>
        <w:noProof/>
      </w:rPr>
      <w:t xml:space="preserve"> </w:t>
    </w:r>
    <w:r>
      <w:rPr>
        <w:rFonts w:hint="cs"/>
        <w:noProof/>
        <w:rtl/>
      </w:rPr>
      <w:t xml:space="preserve">  </w:t>
    </w:r>
    <w:r>
      <w:rPr>
        <w:noProof/>
      </w:rPr>
      <w:t xml:space="preserve"> </w:t>
    </w:r>
    <w:r w:rsidRPr="00117C5E">
      <w:rPr>
        <w:noProof/>
        <w:lang w:bidi="ar-SA"/>
      </w:rPr>
      <w:drawing>
        <wp:inline distT="0" distB="0" distL="0" distR="0" wp14:anchorId="703B04F8" wp14:editId="233AA3C5">
          <wp:extent cx="3441940" cy="695204"/>
          <wp:effectExtent l="0" t="0" r="6350" b="0"/>
          <wp:docPr id="4"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2">
                    <a:biLevel thresh="50000"/>
                    <a:extLst>
                      <a:ext uri="{28A0092B-C50C-407E-A947-70E740481C1C}">
                        <a14:useLocalDpi xmlns:a14="http://schemas.microsoft.com/office/drawing/2010/main" val="0"/>
                      </a:ext>
                    </a:extLst>
                  </a:blip>
                  <a:srcRect/>
                  <a:stretch>
                    <a:fillRect/>
                  </a:stretch>
                </pic:blipFill>
                <pic:spPr bwMode="auto">
                  <a:xfrm>
                    <a:off x="0" y="0"/>
                    <a:ext cx="3477113" cy="702308"/>
                  </a:xfrm>
                  <a:prstGeom prst="rect">
                    <a:avLst/>
                  </a:prstGeom>
                  <a:noFill/>
                  <a:ln>
                    <a:noFill/>
                  </a:ln>
                </pic:spPr>
              </pic:pic>
            </a:graphicData>
          </a:graphic>
        </wp:inline>
      </w:drawing>
    </w:r>
    <w:r>
      <w:rPr>
        <w:rFonts w:hint="cs"/>
        <w:noProof/>
        <w:rtl/>
      </w:rPr>
      <w:t xml:space="preserve"> </w:t>
    </w:r>
    <w:r>
      <w:rPr>
        <w:noProof/>
      </w:rPr>
      <w:t xml:space="preserve">  </w:t>
    </w:r>
    <w:r>
      <w:rPr>
        <w:rFonts w:hint="cs"/>
        <w:noProof/>
        <w:rtl/>
        <w:lang w:bidi="ar-SA"/>
      </w:rPr>
      <w:t xml:space="preserve">   </w:t>
    </w:r>
    <w:r>
      <w:rPr>
        <w:noProof/>
        <w:lang w:bidi="ar-SA"/>
      </w:rPr>
      <w:drawing>
        <wp:inline distT="0" distB="0" distL="0" distR="0" wp14:anchorId="1BA971D8" wp14:editId="4E812490">
          <wp:extent cx="904875" cy="819318"/>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07639" cy="821821"/>
                  </a:xfrm>
                  <a:prstGeom prst="rect">
                    <a:avLst/>
                  </a:prstGeom>
                  <a:noFill/>
                  <a:ln>
                    <a:noFill/>
                  </a:ln>
                </pic:spPr>
              </pic:pic>
            </a:graphicData>
          </a:graphic>
        </wp:inline>
      </w:drawing>
    </w:r>
  </w:p>
  <w:p w:rsidR="007610E8" w:rsidRPr="00E90E2B" w:rsidRDefault="007610E8" w:rsidP="00E90E2B">
    <w:pPr>
      <w:pStyle w:val="Header"/>
      <w:tabs>
        <w:tab w:val="left" w:pos="5550"/>
      </w:tabs>
      <w:rPr>
        <w:color w:val="002060"/>
      </w:rPr>
    </w:pPr>
    <w:r w:rsidRPr="00E90E2B">
      <w:rPr>
        <w:noProof/>
        <w:color w:val="002060"/>
        <w:lang w:bidi="ar-SA"/>
      </w:rPr>
      <mc:AlternateContent>
        <mc:Choice Requires="wps">
          <w:drawing>
            <wp:anchor distT="0" distB="0" distL="114300" distR="114300" simplePos="0" relativeHeight="251659264" behindDoc="0" locked="0" layoutInCell="1" allowOverlap="1" wp14:anchorId="0FB1658A" wp14:editId="23910905">
              <wp:simplePos x="0" y="0"/>
              <wp:positionH relativeFrom="margin">
                <wp:posOffset>-9526</wp:posOffset>
              </wp:positionH>
              <wp:positionV relativeFrom="paragraph">
                <wp:posOffset>57150</wp:posOffset>
              </wp:positionV>
              <wp:extent cx="5991225" cy="22860"/>
              <wp:effectExtent l="0" t="0" r="28575" b="34290"/>
              <wp:wrapNone/>
              <wp:docPr id="5" name="Straight Connector 5"/>
              <wp:cNvGraphicFramePr/>
              <a:graphic xmlns:a="http://schemas.openxmlformats.org/drawingml/2006/main">
                <a:graphicData uri="http://schemas.microsoft.com/office/word/2010/wordprocessingShape">
                  <wps:wsp>
                    <wps:cNvCnPr/>
                    <wps:spPr>
                      <a:xfrm>
                        <a:off x="0" y="0"/>
                        <a:ext cx="5991225" cy="22860"/>
                      </a:xfrm>
                      <a:prstGeom prst="line">
                        <a:avLst/>
                      </a:prstGeom>
                      <a:ln w="9525">
                        <a:solidFill>
                          <a:schemeClr val="tx1"/>
                        </a:solidFill>
                      </a:ln>
                    </wps:spPr>
                    <wps:style>
                      <a:lnRef idx="3">
                        <a:schemeClr val="accent3"/>
                      </a:lnRef>
                      <a:fillRef idx="0">
                        <a:schemeClr val="accent3"/>
                      </a:fillRef>
                      <a:effectRef idx="2">
                        <a:schemeClr val="accent3"/>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3AE70CA" id="Straight Connector 5"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75pt,4.5pt" to="471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" strokecolor="black [3213]">
              <v:stroke joinstyle="miter"/>
              <w10:wrap anchorx="margin"/>
            </v:line>
          </w:pict>
        </mc:Fallback>
      </mc:AlternateContent>
    </w:r>
    <w:r w:rsidRPr="00E90E2B">
      <w:rPr>
        <w:color w:val="002060"/>
      </w:rPr>
      <w:tab/>
    </w:r>
    <w:r w:rsidRPr="00E90E2B">
      <w:rPr>
        <w:color w:val="00206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202214B"/>
    <w:multiLevelType w:val="hybridMultilevel"/>
    <w:tmpl w:val="9AF098D0"/>
    <w:lvl w:ilvl="0" w:tplc="E7F8A10C">
      <w:start w:val="1"/>
      <w:numFmt w:val="decimal"/>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DI1NzYwMTI1NDU2NjFR0lEKTi0uzszPAykwrAUA94+LZywAAAA="/>
    <w:docVar w:name="EN.InstantFormat" w:val="&lt;ENInstantFormat&gt;&lt;Enabled&gt;1&lt;/Enabled&gt;&lt;ScanUnformatted&gt;1&lt;/ScanUnformatted&gt;&lt;ScanChanges&gt;1&lt;/ScanChanges&gt;&lt;Suspended&gt;0&lt;/Suspended&gt;&lt;/ENInstantFormat&gt;"/>
    <w:docVar w:name="EN.Layout" w:val="&lt;ENLayout&gt;&lt;Style&gt;The 5th Nasional confirence polymer&lt;/Style&gt;&lt;LeftDelim&gt;{&lt;/LeftDelim&gt;&lt;RightDelim&gt;}&lt;/RightDelim&gt;&lt;FontName&gt;Times New Roman&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a9xfssev72ppdfepa0gvr5d72arf50sdww9d&quot;&gt;My EndNote Library&lt;record-ids&gt;&lt;item&gt;240&lt;/item&gt;&lt;item&gt;367&lt;/item&gt;&lt;item&gt;371&lt;/item&gt;&lt;item&gt;385&lt;/item&gt;&lt;item&gt;420&lt;/item&gt;&lt;item&gt;424&lt;/item&gt;&lt;item&gt;426&lt;/item&gt;&lt;item&gt;428&lt;/item&gt;&lt;item&gt;446&lt;/item&gt;&lt;item&gt;527&lt;/item&gt;&lt;/record-ids&gt;&lt;/item&gt;&lt;/Libraries&gt;"/>
  </w:docVars>
  <w:rsids>
    <w:rsidRoot w:val="00581C73"/>
    <w:rsid w:val="00020DCE"/>
    <w:rsid w:val="0002198E"/>
    <w:rsid w:val="00074B36"/>
    <w:rsid w:val="000778B4"/>
    <w:rsid w:val="00095A12"/>
    <w:rsid w:val="000B7062"/>
    <w:rsid w:val="000D08EA"/>
    <w:rsid w:val="000D1D67"/>
    <w:rsid w:val="00117C5E"/>
    <w:rsid w:val="00117FAA"/>
    <w:rsid w:val="00126C55"/>
    <w:rsid w:val="0013121C"/>
    <w:rsid w:val="001471A9"/>
    <w:rsid w:val="0016392D"/>
    <w:rsid w:val="001666E2"/>
    <w:rsid w:val="00171F09"/>
    <w:rsid w:val="001A3415"/>
    <w:rsid w:val="001B1C65"/>
    <w:rsid w:val="001D68EC"/>
    <w:rsid w:val="001E2BB2"/>
    <w:rsid w:val="00201313"/>
    <w:rsid w:val="00201C49"/>
    <w:rsid w:val="00215F77"/>
    <w:rsid w:val="0023097F"/>
    <w:rsid w:val="00252D0C"/>
    <w:rsid w:val="00262427"/>
    <w:rsid w:val="00290375"/>
    <w:rsid w:val="002A578F"/>
    <w:rsid w:val="00310AA7"/>
    <w:rsid w:val="00327063"/>
    <w:rsid w:val="003270AB"/>
    <w:rsid w:val="0037077C"/>
    <w:rsid w:val="003C12E5"/>
    <w:rsid w:val="00400FFC"/>
    <w:rsid w:val="00406595"/>
    <w:rsid w:val="0041448F"/>
    <w:rsid w:val="00436C5F"/>
    <w:rsid w:val="00442333"/>
    <w:rsid w:val="004466D3"/>
    <w:rsid w:val="00453482"/>
    <w:rsid w:val="004623D9"/>
    <w:rsid w:val="00465A9E"/>
    <w:rsid w:val="00467CB5"/>
    <w:rsid w:val="004911F5"/>
    <w:rsid w:val="004A45A9"/>
    <w:rsid w:val="004A466B"/>
    <w:rsid w:val="004B6ACD"/>
    <w:rsid w:val="004C08AD"/>
    <w:rsid w:val="004D7B03"/>
    <w:rsid w:val="004E7955"/>
    <w:rsid w:val="004F7D17"/>
    <w:rsid w:val="005077BE"/>
    <w:rsid w:val="00510947"/>
    <w:rsid w:val="0052356A"/>
    <w:rsid w:val="00554830"/>
    <w:rsid w:val="00580702"/>
    <w:rsid w:val="00581C73"/>
    <w:rsid w:val="00581F72"/>
    <w:rsid w:val="0059636E"/>
    <w:rsid w:val="005969B5"/>
    <w:rsid w:val="00597BE6"/>
    <w:rsid w:val="005D2596"/>
    <w:rsid w:val="005D2AC4"/>
    <w:rsid w:val="005D5B2E"/>
    <w:rsid w:val="005E509F"/>
    <w:rsid w:val="00622508"/>
    <w:rsid w:val="006309DC"/>
    <w:rsid w:val="00634B84"/>
    <w:rsid w:val="00691879"/>
    <w:rsid w:val="006A6F8B"/>
    <w:rsid w:val="006B02C3"/>
    <w:rsid w:val="006D78E8"/>
    <w:rsid w:val="006D7D94"/>
    <w:rsid w:val="00735793"/>
    <w:rsid w:val="00736F4B"/>
    <w:rsid w:val="007400E9"/>
    <w:rsid w:val="007610E8"/>
    <w:rsid w:val="007819DE"/>
    <w:rsid w:val="007F1492"/>
    <w:rsid w:val="0080567E"/>
    <w:rsid w:val="00825E04"/>
    <w:rsid w:val="00827237"/>
    <w:rsid w:val="00856B19"/>
    <w:rsid w:val="00864F3A"/>
    <w:rsid w:val="00883345"/>
    <w:rsid w:val="008914E1"/>
    <w:rsid w:val="008A1790"/>
    <w:rsid w:val="008D1E8D"/>
    <w:rsid w:val="008D2699"/>
    <w:rsid w:val="008F1938"/>
    <w:rsid w:val="008F297A"/>
    <w:rsid w:val="00904307"/>
    <w:rsid w:val="00946D98"/>
    <w:rsid w:val="0098114F"/>
    <w:rsid w:val="00981DFF"/>
    <w:rsid w:val="00983DB0"/>
    <w:rsid w:val="00991AF8"/>
    <w:rsid w:val="009B6224"/>
    <w:rsid w:val="009E3C18"/>
    <w:rsid w:val="00A11B95"/>
    <w:rsid w:val="00A26F27"/>
    <w:rsid w:val="00AA06E5"/>
    <w:rsid w:val="00AD0CF0"/>
    <w:rsid w:val="00AD558C"/>
    <w:rsid w:val="00AD73DD"/>
    <w:rsid w:val="00AE7268"/>
    <w:rsid w:val="00AF0C8B"/>
    <w:rsid w:val="00B517B6"/>
    <w:rsid w:val="00B776A7"/>
    <w:rsid w:val="00B837C7"/>
    <w:rsid w:val="00B87B60"/>
    <w:rsid w:val="00B94B25"/>
    <w:rsid w:val="00BA09D6"/>
    <w:rsid w:val="00BB1430"/>
    <w:rsid w:val="00BB58C4"/>
    <w:rsid w:val="00BC650A"/>
    <w:rsid w:val="00BD0392"/>
    <w:rsid w:val="00C138AC"/>
    <w:rsid w:val="00C162E1"/>
    <w:rsid w:val="00C23DB2"/>
    <w:rsid w:val="00C23FCC"/>
    <w:rsid w:val="00C26BEE"/>
    <w:rsid w:val="00C271D2"/>
    <w:rsid w:val="00C332FA"/>
    <w:rsid w:val="00C44852"/>
    <w:rsid w:val="00C451E5"/>
    <w:rsid w:val="00C577D5"/>
    <w:rsid w:val="00C74BC3"/>
    <w:rsid w:val="00C80D52"/>
    <w:rsid w:val="00C929BD"/>
    <w:rsid w:val="00CB1C3B"/>
    <w:rsid w:val="00CB58E2"/>
    <w:rsid w:val="00CC1683"/>
    <w:rsid w:val="00CC65B4"/>
    <w:rsid w:val="00CF1DC7"/>
    <w:rsid w:val="00D322DD"/>
    <w:rsid w:val="00D4356D"/>
    <w:rsid w:val="00D61A52"/>
    <w:rsid w:val="00D804A4"/>
    <w:rsid w:val="00D84B0E"/>
    <w:rsid w:val="00D872A8"/>
    <w:rsid w:val="00DB5CD5"/>
    <w:rsid w:val="00DC092A"/>
    <w:rsid w:val="00DC6C25"/>
    <w:rsid w:val="00DE748F"/>
    <w:rsid w:val="00DF3060"/>
    <w:rsid w:val="00E14A9C"/>
    <w:rsid w:val="00E2586A"/>
    <w:rsid w:val="00E27332"/>
    <w:rsid w:val="00E43A0D"/>
    <w:rsid w:val="00E90E2B"/>
    <w:rsid w:val="00EA3BF7"/>
    <w:rsid w:val="00EB4B5F"/>
    <w:rsid w:val="00F1151A"/>
    <w:rsid w:val="00F32ABD"/>
    <w:rsid w:val="00F60A5D"/>
    <w:rsid w:val="00F6308F"/>
    <w:rsid w:val="00F635B9"/>
    <w:rsid w:val="00F7384A"/>
    <w:rsid w:val="00F90790"/>
    <w:rsid w:val="00FE78F8"/>
    <w:rsid w:val="00FF2BD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D9EE631-03E9-4E68-94AC-EDA8BCFB59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78E8"/>
    <w:pPr>
      <w:widowControl w:val="0"/>
      <w:bidi/>
      <w:spacing w:after="0" w:line="240" w:lineRule="auto"/>
    </w:pPr>
    <w:rPr>
      <w:rFonts w:ascii="Times New Roman" w:eastAsia="Times New Roman" w:hAnsi="Times New Roman" w:cs="Times New Roman"/>
      <w:sz w:val="20"/>
      <w:szCs w:val="24"/>
      <w:lang w:bidi="fa-IR"/>
    </w:rPr>
  </w:style>
  <w:style w:type="paragraph" w:styleId="Heading1">
    <w:name w:val="heading 1"/>
    <w:basedOn w:val="Normal"/>
    <w:next w:val="Normal"/>
    <w:link w:val="Heading1Char"/>
    <w:qFormat/>
    <w:rsid w:val="00CB58E2"/>
    <w:pPr>
      <w:keepNext/>
      <w:bidi w:val="0"/>
      <w:jc w:val="center"/>
      <w:outlineLvl w:val="0"/>
    </w:pPr>
    <w:rPr>
      <w:rFonts w:cs="B Nazani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68EC"/>
    <w:pPr>
      <w:tabs>
        <w:tab w:val="center" w:pos="4680"/>
        <w:tab w:val="right" w:pos="9360"/>
      </w:tabs>
    </w:pPr>
  </w:style>
  <w:style w:type="character" w:customStyle="1" w:styleId="HeaderChar">
    <w:name w:val="Header Char"/>
    <w:basedOn w:val="DefaultParagraphFont"/>
    <w:link w:val="Header"/>
    <w:uiPriority w:val="99"/>
    <w:rsid w:val="001D68EC"/>
  </w:style>
  <w:style w:type="paragraph" w:styleId="Footer">
    <w:name w:val="footer"/>
    <w:basedOn w:val="Normal"/>
    <w:link w:val="FooterChar"/>
    <w:uiPriority w:val="99"/>
    <w:unhideWhenUsed/>
    <w:rsid w:val="001D68EC"/>
    <w:pPr>
      <w:tabs>
        <w:tab w:val="center" w:pos="4680"/>
        <w:tab w:val="right" w:pos="9360"/>
      </w:tabs>
    </w:pPr>
  </w:style>
  <w:style w:type="character" w:customStyle="1" w:styleId="FooterChar">
    <w:name w:val="Footer Char"/>
    <w:basedOn w:val="DefaultParagraphFont"/>
    <w:link w:val="Footer"/>
    <w:uiPriority w:val="99"/>
    <w:rsid w:val="001D68EC"/>
  </w:style>
  <w:style w:type="character" w:customStyle="1" w:styleId="Heading1Char">
    <w:name w:val="Heading 1 Char"/>
    <w:basedOn w:val="DefaultParagraphFont"/>
    <w:link w:val="Heading1"/>
    <w:rsid w:val="00CB58E2"/>
    <w:rPr>
      <w:rFonts w:ascii="Times New Roman" w:eastAsia="Times New Roman" w:hAnsi="Times New Roman" w:cs="B Nazanin"/>
      <w:b/>
      <w:bCs/>
      <w:sz w:val="28"/>
      <w:szCs w:val="28"/>
      <w:lang w:bidi="fa-IR"/>
    </w:rPr>
  </w:style>
  <w:style w:type="paragraph" w:styleId="ListParagraph">
    <w:name w:val="List Paragraph"/>
    <w:basedOn w:val="Normal"/>
    <w:link w:val="ListParagraphChar"/>
    <w:qFormat/>
    <w:rsid w:val="0013121C"/>
    <w:pPr>
      <w:bidi w:val="0"/>
      <w:ind w:left="720"/>
      <w:contextualSpacing/>
      <w:jc w:val="both"/>
    </w:pPr>
    <w:rPr>
      <w:rFonts w:ascii="Calibri" w:eastAsia="Calibri" w:hAnsi="Calibri"/>
      <w:sz w:val="22"/>
      <w:szCs w:val="22"/>
      <w:lang w:bidi="ar-SA"/>
    </w:rPr>
  </w:style>
  <w:style w:type="character" w:styleId="FootnoteReference">
    <w:name w:val="footnote reference"/>
    <w:rsid w:val="00215F77"/>
    <w:rPr>
      <w:vertAlign w:val="superscript"/>
    </w:rPr>
  </w:style>
  <w:style w:type="paragraph" w:customStyle="1" w:styleId="a">
    <w:name w:val="متن اصلی"/>
    <w:basedOn w:val="Normal"/>
    <w:link w:val="Char"/>
    <w:qFormat/>
    <w:rsid w:val="00215F77"/>
    <w:pPr>
      <w:ind w:firstLine="284"/>
      <w:jc w:val="both"/>
    </w:pPr>
    <w:rPr>
      <w:rFonts w:asciiTheme="majorBidi" w:hAnsiTheme="majorBidi" w:cs="B Nazanin"/>
      <w:sz w:val="18"/>
      <w:szCs w:val="20"/>
      <w:lang w:eastAsia="ja-JP"/>
    </w:rPr>
  </w:style>
  <w:style w:type="character" w:customStyle="1" w:styleId="Char">
    <w:name w:val="متن اصلی Char"/>
    <w:link w:val="a"/>
    <w:rsid w:val="00215F77"/>
    <w:rPr>
      <w:rFonts w:asciiTheme="majorBidi" w:eastAsia="Times New Roman" w:hAnsiTheme="majorBidi" w:cs="B Nazanin"/>
      <w:sz w:val="18"/>
      <w:szCs w:val="20"/>
      <w:lang w:eastAsia="ja-JP" w:bidi="fa-IR"/>
    </w:rPr>
  </w:style>
  <w:style w:type="paragraph" w:customStyle="1" w:styleId="SubTitle">
    <w:name w:val="Sub Title"/>
    <w:basedOn w:val="FootnoteText"/>
    <w:link w:val="SubTitleChar"/>
    <w:qFormat/>
    <w:rsid w:val="00215F77"/>
    <w:pPr>
      <w:bidi w:val="0"/>
    </w:pPr>
    <w:rPr>
      <w:rFonts w:asciiTheme="majorBidi" w:eastAsia="MS Mincho" w:hAnsiTheme="majorBidi"/>
      <w:sz w:val="14"/>
      <w:szCs w:val="13"/>
      <w:lang w:eastAsia="ja-JP" w:bidi="ar-SA"/>
    </w:rPr>
  </w:style>
  <w:style w:type="character" w:customStyle="1" w:styleId="SubTitleChar">
    <w:name w:val="Sub Title Char"/>
    <w:link w:val="SubTitle"/>
    <w:rsid w:val="00215F77"/>
    <w:rPr>
      <w:rFonts w:asciiTheme="majorBidi" w:eastAsia="MS Mincho" w:hAnsiTheme="majorBidi" w:cs="Times New Roman"/>
      <w:sz w:val="14"/>
      <w:szCs w:val="13"/>
      <w:lang w:eastAsia="ja-JP"/>
    </w:rPr>
  </w:style>
  <w:style w:type="paragraph" w:styleId="FootnoteText">
    <w:name w:val="footnote text"/>
    <w:basedOn w:val="Normal"/>
    <w:link w:val="FootnoteTextChar"/>
    <w:semiHidden/>
    <w:unhideWhenUsed/>
    <w:rsid w:val="00215F77"/>
    <w:rPr>
      <w:szCs w:val="20"/>
    </w:rPr>
  </w:style>
  <w:style w:type="character" w:customStyle="1" w:styleId="FootnoteTextChar">
    <w:name w:val="Footnote Text Char"/>
    <w:basedOn w:val="DefaultParagraphFont"/>
    <w:link w:val="FootnoteText"/>
    <w:uiPriority w:val="99"/>
    <w:semiHidden/>
    <w:rsid w:val="00215F77"/>
    <w:rPr>
      <w:rFonts w:ascii="Times New Roman" w:eastAsia="Times New Roman" w:hAnsi="Times New Roman" w:cs="Times New Roman"/>
      <w:sz w:val="20"/>
      <w:szCs w:val="20"/>
      <w:lang w:bidi="fa-IR"/>
    </w:rPr>
  </w:style>
  <w:style w:type="paragraph" w:styleId="BlockText">
    <w:name w:val="Block Text"/>
    <w:basedOn w:val="Normal"/>
    <w:uiPriority w:val="99"/>
    <w:rsid w:val="00C23FCC"/>
    <w:pPr>
      <w:bidi w:val="0"/>
      <w:ind w:left="567" w:right="567"/>
      <w:jc w:val="both"/>
    </w:pPr>
    <w:rPr>
      <w:sz w:val="18"/>
      <w:lang w:bidi="ar-SA"/>
    </w:rPr>
  </w:style>
  <w:style w:type="paragraph" w:customStyle="1" w:styleId="a0">
    <w:name w:val="مقدمه"/>
    <w:basedOn w:val="Normal"/>
    <w:link w:val="Char0"/>
    <w:qFormat/>
    <w:rsid w:val="008A1790"/>
    <w:pPr>
      <w:jc w:val="both"/>
    </w:pPr>
    <w:rPr>
      <w:rFonts w:eastAsia="MS Mincho" w:cs="B Nazanin"/>
      <w:lang w:eastAsia="ja-JP" w:bidi="ar-SA"/>
    </w:rPr>
  </w:style>
  <w:style w:type="character" w:customStyle="1" w:styleId="Char0">
    <w:name w:val="مقدمه Char"/>
    <w:link w:val="a0"/>
    <w:rsid w:val="008A1790"/>
    <w:rPr>
      <w:rFonts w:ascii="Times New Roman" w:eastAsia="MS Mincho" w:hAnsi="Times New Roman" w:cs="B Nazanin"/>
      <w:sz w:val="20"/>
      <w:szCs w:val="24"/>
      <w:lang w:eastAsia="ja-JP"/>
    </w:rPr>
  </w:style>
  <w:style w:type="character" w:styleId="Hyperlink">
    <w:name w:val="Hyperlink"/>
    <w:basedOn w:val="DefaultParagraphFont"/>
    <w:uiPriority w:val="99"/>
    <w:unhideWhenUsed/>
    <w:rsid w:val="007819DE"/>
    <w:rPr>
      <w:color w:val="0563C1" w:themeColor="hyperlink"/>
      <w:u w:val="single"/>
    </w:rPr>
  </w:style>
  <w:style w:type="paragraph" w:customStyle="1" w:styleId="a1">
    <w:name w:val="چکیده"/>
    <w:basedOn w:val="a0"/>
    <w:qFormat/>
    <w:rsid w:val="004A466B"/>
    <w:rPr>
      <w:sz w:val="18"/>
      <w:szCs w:val="22"/>
    </w:rPr>
  </w:style>
  <w:style w:type="paragraph" w:styleId="Caption">
    <w:name w:val="caption"/>
    <w:basedOn w:val="Normal"/>
    <w:next w:val="Normal"/>
    <w:uiPriority w:val="35"/>
    <w:unhideWhenUsed/>
    <w:qFormat/>
    <w:rsid w:val="009B6224"/>
    <w:pPr>
      <w:spacing w:after="200" w:line="360" w:lineRule="auto"/>
    </w:pPr>
    <w:rPr>
      <w:rFonts w:cs="B Nazanin"/>
      <w:color w:val="44546A" w:themeColor="text2"/>
      <w:sz w:val="16"/>
      <w:szCs w:val="20"/>
    </w:rPr>
  </w:style>
  <w:style w:type="table" w:styleId="TableGrid">
    <w:name w:val="Table Grid"/>
    <w:basedOn w:val="TableNormal"/>
    <w:uiPriority w:val="39"/>
    <w:rsid w:val="005D2AC4"/>
    <w:pPr>
      <w:bidi/>
      <w:spacing w:after="0" w:line="240" w:lineRule="auto"/>
      <w:ind w:firstLine="567"/>
      <w:jc w:val="lowKashida"/>
    </w:pPr>
    <w:rPr>
      <w:rFonts w:ascii="Times New Roman" w:hAnsi="Times New Roman" w:cs="B Lotus"/>
      <w:color w:val="000000" w:themeColor="text1"/>
      <w:sz w:val="24"/>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ndNoteBibliographyTitle">
    <w:name w:val="EndNote Bibliography Title"/>
    <w:basedOn w:val="Normal"/>
    <w:link w:val="EndNoteBibliographyTitleChar"/>
    <w:rsid w:val="00B94B25"/>
    <w:pPr>
      <w:jc w:val="center"/>
    </w:pPr>
    <w:rPr>
      <w:noProof/>
    </w:rPr>
  </w:style>
  <w:style w:type="character" w:customStyle="1" w:styleId="ListParagraphChar">
    <w:name w:val="List Paragraph Char"/>
    <w:basedOn w:val="DefaultParagraphFont"/>
    <w:link w:val="ListParagraph"/>
    <w:rsid w:val="00B94B25"/>
    <w:rPr>
      <w:rFonts w:ascii="Calibri" w:eastAsia="Calibri" w:hAnsi="Calibri" w:cs="Times New Roman"/>
    </w:rPr>
  </w:style>
  <w:style w:type="character" w:customStyle="1" w:styleId="EndNoteBibliographyTitleChar">
    <w:name w:val="EndNote Bibliography Title Char"/>
    <w:basedOn w:val="ListParagraphChar"/>
    <w:link w:val="EndNoteBibliographyTitle"/>
    <w:rsid w:val="00B94B25"/>
    <w:rPr>
      <w:rFonts w:ascii="Times New Roman" w:eastAsia="Times New Roman" w:hAnsi="Times New Roman" w:cs="Times New Roman"/>
      <w:noProof/>
      <w:sz w:val="20"/>
      <w:szCs w:val="24"/>
      <w:lang w:bidi="fa-IR"/>
    </w:rPr>
  </w:style>
  <w:style w:type="paragraph" w:customStyle="1" w:styleId="EndNoteBibliography">
    <w:name w:val="EndNote Bibliography"/>
    <w:basedOn w:val="Normal"/>
    <w:link w:val="EndNoteBibliographyChar"/>
    <w:rsid w:val="00B94B25"/>
    <w:pPr>
      <w:jc w:val="both"/>
    </w:pPr>
    <w:rPr>
      <w:noProof/>
    </w:rPr>
  </w:style>
  <w:style w:type="character" w:customStyle="1" w:styleId="EndNoteBibliographyChar">
    <w:name w:val="EndNote Bibliography Char"/>
    <w:basedOn w:val="ListParagraphChar"/>
    <w:link w:val="EndNoteBibliography"/>
    <w:rsid w:val="00B94B25"/>
    <w:rPr>
      <w:rFonts w:ascii="Times New Roman" w:eastAsia="Times New Roman" w:hAnsi="Times New Roman" w:cs="Times New Roman"/>
      <w:noProof/>
      <w:sz w:val="20"/>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4.wmf"/><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6.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5" Type="http://schemas.openxmlformats.org/officeDocument/2006/relationships/webSettings" Target="webSettings.xml"/><Relationship Id="rId15" Type="http://schemas.openxmlformats.org/officeDocument/2006/relationships/image" Target="media/image5.emf"/><Relationship Id="rId10" Type="http://schemas.openxmlformats.org/officeDocument/2006/relationships/oleObject" Target="embeddings/oleObject1.bin"/><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oleObject" Target="embeddings/oleObject3.bin"/></Relationships>
</file>

<file path=word/_rels/header1.xml.rels><?xml version="1.0" encoding="UTF-8" standalone="yes"?>
<Relationships xmlns="http://schemas.openxmlformats.org/package/2006/relationships"><Relationship Id="rId3" Type="http://schemas.openxmlformats.org/officeDocument/2006/relationships/image" Target="media/image9.png"/><Relationship Id="rId2" Type="http://schemas.openxmlformats.org/officeDocument/2006/relationships/image" Target="media/image8.png"/><Relationship Id="rId1"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7EF7EC-5C5A-4641-913B-3AE6BFABD8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165</TotalTime>
  <Pages>4</Pages>
  <Words>1464</Words>
  <Characters>8351</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Fatemeh</dc:creator>
  <cp:keywords/>
  <dc:description/>
  <cp:lastModifiedBy>jahani.mehran@outlook.com</cp:lastModifiedBy>
  <cp:revision>9</cp:revision>
  <cp:lastPrinted>2019-08-15T06:55:00Z</cp:lastPrinted>
  <dcterms:created xsi:type="dcterms:W3CDTF">2019-08-18T07:50:00Z</dcterms:created>
  <dcterms:modified xsi:type="dcterms:W3CDTF">2019-08-28T10:04:00Z</dcterms:modified>
  <cp:contentStatus/>
</cp:coreProperties>
</file>