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FD8628" w14:textId="77777777" w:rsidR="006A27F9" w:rsidRDefault="006A27F9" w:rsidP="00AF3F1A">
      <w:pPr>
        <w:pStyle w:val="Heading1"/>
        <w:bidi/>
        <w:spacing w:line="360" w:lineRule="auto"/>
        <w:rPr>
          <w:rFonts w:hint="cs"/>
          <w:rtl/>
        </w:rPr>
      </w:pPr>
    </w:p>
    <w:p w14:paraId="5A8FA588" w14:textId="69D1F2D3" w:rsidR="00CB58E2" w:rsidRPr="006A27F9" w:rsidRDefault="00AF3F1A" w:rsidP="006A27F9">
      <w:pPr>
        <w:pStyle w:val="Heading1"/>
        <w:bidi/>
        <w:spacing w:line="360" w:lineRule="auto"/>
        <w:rPr>
          <w:rtl/>
        </w:rPr>
      </w:pPr>
      <w:r w:rsidRPr="006A27F9">
        <w:rPr>
          <w:rtl/>
          <w:lang w:bidi="ar-SA"/>
        </w:rPr>
        <w:t>ته</w:t>
      </w:r>
      <w:r w:rsidRPr="006A27F9">
        <w:rPr>
          <w:rFonts w:hint="cs"/>
          <w:rtl/>
          <w:lang w:bidi="ar-SA"/>
        </w:rPr>
        <w:t>ی</w:t>
      </w:r>
      <w:r w:rsidRPr="006A27F9">
        <w:rPr>
          <w:rFonts w:hint="eastAsia"/>
          <w:rtl/>
          <w:lang w:bidi="ar-SA"/>
        </w:rPr>
        <w:t>ه</w:t>
      </w:r>
      <w:r w:rsidRPr="006A27F9">
        <w:rPr>
          <w:rtl/>
          <w:lang w:bidi="ar-SA"/>
        </w:rPr>
        <w:t xml:space="preserve"> و مشخصه </w:t>
      </w:r>
      <w:r w:rsidRPr="006A27F9">
        <w:rPr>
          <w:rFonts w:hint="cs"/>
          <w:rtl/>
          <w:lang w:bidi="ar-SA"/>
        </w:rPr>
        <w:t>ی</w:t>
      </w:r>
      <w:r w:rsidRPr="006A27F9">
        <w:rPr>
          <w:rFonts w:hint="eastAsia"/>
          <w:rtl/>
          <w:lang w:bidi="ar-SA"/>
        </w:rPr>
        <w:t>اب</w:t>
      </w:r>
      <w:r w:rsidRPr="006A27F9">
        <w:rPr>
          <w:rFonts w:hint="cs"/>
          <w:rtl/>
          <w:lang w:bidi="ar-SA"/>
        </w:rPr>
        <w:t>ی</w:t>
      </w:r>
      <w:r w:rsidRPr="006A27F9">
        <w:rPr>
          <w:rtl/>
          <w:lang w:bidi="ar-SA"/>
        </w:rPr>
        <w:t xml:space="preserve"> نانوکپسول‌ها</w:t>
      </w:r>
      <w:r w:rsidRPr="006A27F9">
        <w:rPr>
          <w:rFonts w:hint="cs"/>
          <w:rtl/>
          <w:lang w:bidi="ar-SA"/>
        </w:rPr>
        <w:t>ی کوپلیمر استایرن-اکریلونیتریل</w:t>
      </w:r>
      <w:r w:rsidRPr="006A27F9">
        <w:rPr>
          <w:rtl/>
          <w:lang w:bidi="ar-SA"/>
        </w:rPr>
        <w:t xml:space="preserve"> حاو</w:t>
      </w:r>
      <w:r w:rsidRPr="006A27F9">
        <w:rPr>
          <w:rFonts w:hint="cs"/>
          <w:rtl/>
          <w:lang w:bidi="ar-SA"/>
        </w:rPr>
        <w:t>ی آلکید رزین برپایه</w:t>
      </w:r>
      <w:r w:rsidRPr="006A27F9">
        <w:rPr>
          <w:rtl/>
          <w:lang w:bidi="ar-SA"/>
        </w:rPr>
        <w:t xml:space="preserve"> روغن نارگ</w:t>
      </w:r>
      <w:r w:rsidRPr="006A27F9">
        <w:rPr>
          <w:rFonts w:hint="cs"/>
          <w:rtl/>
          <w:lang w:bidi="ar-SA"/>
        </w:rPr>
        <w:t>ی</w:t>
      </w:r>
      <w:r w:rsidRPr="006A27F9">
        <w:rPr>
          <w:rFonts w:hint="eastAsia"/>
          <w:rtl/>
          <w:lang w:bidi="ar-SA"/>
        </w:rPr>
        <w:t>ل</w:t>
      </w:r>
      <w:r w:rsidRPr="006A27F9">
        <w:rPr>
          <w:rtl/>
          <w:lang w:bidi="ar-SA"/>
        </w:rPr>
        <w:t xml:space="preserve"> </w:t>
      </w:r>
      <w:r w:rsidR="00241062" w:rsidRPr="006A27F9">
        <w:rPr>
          <w:rFonts w:hint="cs"/>
          <w:rtl/>
        </w:rPr>
        <w:t>برای پوشش</w:t>
      </w:r>
      <w:r w:rsidR="00241062" w:rsidRPr="006A27F9">
        <w:rPr>
          <w:rFonts w:hint="eastAsia"/>
          <w:rtl/>
        </w:rPr>
        <w:t>‌</w:t>
      </w:r>
      <w:r w:rsidR="00241062" w:rsidRPr="006A27F9">
        <w:rPr>
          <w:rFonts w:hint="cs"/>
          <w:rtl/>
        </w:rPr>
        <w:t>های</w:t>
      </w:r>
      <w:r w:rsidRPr="006A27F9">
        <w:rPr>
          <w:rFonts w:hint="cs"/>
          <w:rtl/>
        </w:rPr>
        <w:t xml:space="preserve"> خودترمیم</w:t>
      </w:r>
      <w:r w:rsidRPr="006A27F9">
        <w:rPr>
          <w:rFonts w:hint="eastAsia"/>
        </w:rPr>
        <w:t>‌</w:t>
      </w:r>
      <w:r w:rsidR="00241062" w:rsidRPr="006A27F9">
        <w:rPr>
          <w:rFonts w:hint="cs"/>
          <w:rtl/>
        </w:rPr>
        <w:t>شونده</w:t>
      </w:r>
    </w:p>
    <w:p w14:paraId="53CE2ECB" w14:textId="7EDCE366" w:rsidR="00CB58E2" w:rsidRPr="00C23FCC" w:rsidRDefault="00AF3F1A" w:rsidP="001E4377">
      <w:pPr>
        <w:pStyle w:val="Heading1"/>
        <w:bidi/>
        <w:spacing w:after="240"/>
        <w:rPr>
          <w:sz w:val="24"/>
          <w:szCs w:val="24"/>
          <w:rtl/>
        </w:rPr>
      </w:pPr>
      <w:r>
        <w:rPr>
          <w:rFonts w:hint="cs"/>
          <w:sz w:val="24"/>
          <w:szCs w:val="24"/>
          <w:rtl/>
        </w:rPr>
        <w:t>رویا ملک خویان</w:t>
      </w:r>
      <w:r w:rsidR="00CB58E2" w:rsidRPr="00C23FCC">
        <w:rPr>
          <w:rFonts w:hint="cs"/>
          <w:sz w:val="24"/>
          <w:szCs w:val="24"/>
          <w:vertAlign w:val="superscript"/>
          <w:rtl/>
        </w:rPr>
        <w:t>1</w:t>
      </w:r>
      <w:r w:rsidR="00CB58E2" w:rsidRPr="00C23FCC">
        <w:rPr>
          <w:rFonts w:hint="cs"/>
          <w:sz w:val="24"/>
          <w:szCs w:val="24"/>
          <w:rtl/>
        </w:rPr>
        <w:t xml:space="preserve">، </w:t>
      </w:r>
      <w:r>
        <w:rPr>
          <w:rFonts w:hint="cs"/>
          <w:sz w:val="24"/>
          <w:szCs w:val="24"/>
          <w:rtl/>
        </w:rPr>
        <w:t>سعید نوری خراسانی</w:t>
      </w:r>
      <w:r w:rsidR="00CB58E2" w:rsidRPr="00C23FCC">
        <w:rPr>
          <w:rFonts w:hint="cs"/>
          <w:sz w:val="24"/>
          <w:szCs w:val="24"/>
          <w:vertAlign w:val="superscript"/>
          <w:rtl/>
        </w:rPr>
        <w:t>2</w:t>
      </w:r>
      <w:r w:rsidR="00CB58E2" w:rsidRPr="00C23FCC">
        <w:rPr>
          <w:rFonts w:hint="cs"/>
          <w:sz w:val="24"/>
          <w:szCs w:val="24"/>
          <w:rtl/>
        </w:rPr>
        <w:t xml:space="preserve">، </w:t>
      </w:r>
      <w:r>
        <w:rPr>
          <w:rFonts w:hint="cs"/>
          <w:sz w:val="24"/>
          <w:szCs w:val="24"/>
          <w:rtl/>
        </w:rPr>
        <w:t>رسول اسمعیلی نیسیانی</w:t>
      </w:r>
      <w:r w:rsidR="00CB58E2" w:rsidRPr="00C23FCC">
        <w:rPr>
          <w:rFonts w:hint="cs"/>
          <w:sz w:val="24"/>
          <w:szCs w:val="24"/>
          <w:vertAlign w:val="superscript"/>
          <w:rtl/>
        </w:rPr>
        <w:t>3</w:t>
      </w:r>
      <w:r w:rsidR="00CB58E2" w:rsidRPr="00C23FCC">
        <w:rPr>
          <w:rFonts w:hint="cs"/>
          <w:sz w:val="24"/>
          <w:szCs w:val="24"/>
          <w:rtl/>
        </w:rPr>
        <w:t xml:space="preserve"> </w:t>
      </w:r>
    </w:p>
    <w:p w14:paraId="27E5FA2A" w14:textId="11FC6233" w:rsidR="00CB58E2" w:rsidRPr="00C23FCC" w:rsidRDefault="00CB58E2" w:rsidP="001E4377">
      <w:pPr>
        <w:pStyle w:val="Heading1"/>
        <w:bidi/>
        <w:rPr>
          <w:b w:val="0"/>
          <w:bCs w:val="0"/>
          <w:sz w:val="20"/>
          <w:szCs w:val="20"/>
          <w:rtl/>
        </w:rPr>
      </w:pPr>
      <w:r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1</w:t>
      </w:r>
      <w:r w:rsidR="00AF3F1A" w:rsidRPr="00AF3F1A">
        <w:rPr>
          <w:rFonts w:ascii="Calibri" w:eastAsia="Calibri" w:hAnsi="Calibri"/>
          <w:b w:val="0"/>
          <w:bCs w:val="0"/>
          <w:rtl/>
        </w:rPr>
        <w:t xml:space="preserve"> </w:t>
      </w:r>
      <w:r w:rsidR="00AF3F1A" w:rsidRPr="00AF3F1A">
        <w:rPr>
          <w:b w:val="0"/>
          <w:bCs w:val="0"/>
          <w:sz w:val="20"/>
          <w:szCs w:val="20"/>
          <w:rtl/>
        </w:rPr>
        <w:t>دانشگاه صنعت</w:t>
      </w:r>
      <w:r w:rsidR="00AF3F1A" w:rsidRPr="00AF3F1A">
        <w:rPr>
          <w:rFonts w:hint="cs"/>
          <w:b w:val="0"/>
          <w:bCs w:val="0"/>
          <w:sz w:val="20"/>
          <w:szCs w:val="20"/>
          <w:rtl/>
        </w:rPr>
        <w:t>ی</w:t>
      </w:r>
      <w:r w:rsidR="00AF3F1A" w:rsidRPr="00AF3F1A">
        <w:rPr>
          <w:b w:val="0"/>
          <w:bCs w:val="0"/>
          <w:sz w:val="20"/>
          <w:szCs w:val="20"/>
          <w:rtl/>
        </w:rPr>
        <w:t xml:space="preserve"> اصفهان، دانشکده مهندس</w:t>
      </w:r>
      <w:r w:rsidR="00AF3F1A" w:rsidRPr="00AF3F1A">
        <w:rPr>
          <w:rFonts w:hint="cs"/>
          <w:b w:val="0"/>
          <w:bCs w:val="0"/>
          <w:sz w:val="20"/>
          <w:szCs w:val="20"/>
          <w:rtl/>
        </w:rPr>
        <w:t>ی</w:t>
      </w:r>
      <w:r w:rsidR="00AF3F1A" w:rsidRPr="00AF3F1A">
        <w:rPr>
          <w:b w:val="0"/>
          <w:bCs w:val="0"/>
          <w:sz w:val="20"/>
          <w:szCs w:val="20"/>
          <w:rtl/>
        </w:rPr>
        <w:t xml:space="preserve"> ش</w:t>
      </w:r>
      <w:r w:rsidR="00AF3F1A" w:rsidRPr="00AF3F1A">
        <w:rPr>
          <w:rFonts w:hint="cs"/>
          <w:b w:val="0"/>
          <w:bCs w:val="0"/>
          <w:sz w:val="20"/>
          <w:szCs w:val="20"/>
          <w:rtl/>
        </w:rPr>
        <w:t>ی</w:t>
      </w:r>
      <w:r w:rsidR="00AF3F1A" w:rsidRPr="00AF3F1A">
        <w:rPr>
          <w:rFonts w:hint="eastAsia"/>
          <w:b w:val="0"/>
          <w:bCs w:val="0"/>
          <w:sz w:val="20"/>
          <w:szCs w:val="20"/>
          <w:rtl/>
        </w:rPr>
        <w:t>م</w:t>
      </w:r>
      <w:r w:rsidR="00AF3F1A" w:rsidRPr="00AF3F1A">
        <w:rPr>
          <w:rFonts w:hint="cs"/>
          <w:b w:val="0"/>
          <w:bCs w:val="0"/>
          <w:sz w:val="20"/>
          <w:szCs w:val="20"/>
          <w:rtl/>
        </w:rPr>
        <w:t>ی</w:t>
      </w:r>
      <w:r w:rsidR="00AF3F1A" w:rsidRPr="00AF3F1A">
        <w:rPr>
          <w:rFonts w:hint="eastAsia"/>
          <w:b w:val="0"/>
          <w:bCs w:val="0"/>
          <w:sz w:val="20"/>
          <w:szCs w:val="20"/>
          <w:rtl/>
        </w:rPr>
        <w:t>،</w:t>
      </w:r>
      <w:r w:rsidR="00AF3F1A" w:rsidRPr="00AF3F1A">
        <w:rPr>
          <w:b w:val="0"/>
          <w:bCs w:val="0"/>
          <w:sz w:val="20"/>
          <w:szCs w:val="20"/>
          <w:rtl/>
        </w:rPr>
        <w:t xml:space="preserve"> کدپست</w:t>
      </w:r>
      <w:r w:rsidR="00AF3F1A" w:rsidRPr="00AF3F1A">
        <w:rPr>
          <w:rFonts w:hint="cs"/>
          <w:b w:val="0"/>
          <w:bCs w:val="0"/>
          <w:sz w:val="20"/>
          <w:szCs w:val="20"/>
          <w:rtl/>
        </w:rPr>
        <w:t>ی</w:t>
      </w:r>
      <w:r w:rsidR="00AF3F1A" w:rsidRPr="00AF3F1A">
        <w:rPr>
          <w:b w:val="0"/>
          <w:bCs w:val="0"/>
          <w:sz w:val="20"/>
          <w:szCs w:val="20"/>
          <w:rtl/>
        </w:rPr>
        <w:t xml:space="preserve"> 841568311</w:t>
      </w:r>
      <w:r w:rsidR="00AF3F1A" w:rsidRPr="00AF3F1A">
        <w:rPr>
          <w:rFonts w:hint="cs"/>
          <w:b w:val="0"/>
          <w:bCs w:val="0"/>
          <w:sz w:val="20"/>
          <w:szCs w:val="20"/>
          <w:rtl/>
        </w:rPr>
        <w:t xml:space="preserve">، </w:t>
      </w:r>
      <w:r w:rsidR="00AF3F1A" w:rsidRPr="00AF3F1A">
        <w:rPr>
          <w:b w:val="0"/>
          <w:bCs w:val="0"/>
          <w:sz w:val="20"/>
          <w:szCs w:val="20"/>
        </w:rPr>
        <w:t>r.malek@ce.iut.ac.ir</w:t>
      </w:r>
      <w:r w:rsidR="00AF3F1A" w:rsidRPr="00AF3F1A" w:rsidDel="00AF3F1A">
        <w:rPr>
          <w:rFonts w:hint="cs"/>
          <w:sz w:val="20"/>
          <w:szCs w:val="20"/>
          <w:rtl/>
        </w:rPr>
        <w:t xml:space="preserve"> </w:t>
      </w:r>
    </w:p>
    <w:p w14:paraId="3CBADD9F" w14:textId="73B116CC" w:rsidR="00CB58E2" w:rsidRPr="00C23FCC" w:rsidRDefault="00CB58E2" w:rsidP="001E4377">
      <w:pPr>
        <w:pStyle w:val="Heading1"/>
        <w:bidi/>
        <w:rPr>
          <w:b w:val="0"/>
          <w:bCs w:val="0"/>
          <w:sz w:val="20"/>
          <w:szCs w:val="20"/>
          <w:rtl/>
        </w:rPr>
      </w:pPr>
      <w:r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2</w:t>
      </w:r>
      <w:r w:rsidR="001E4377">
        <w:rPr>
          <w:rFonts w:hint="cs"/>
          <w:b w:val="0"/>
          <w:bCs w:val="0"/>
          <w:sz w:val="20"/>
          <w:szCs w:val="20"/>
          <w:rtl/>
        </w:rPr>
        <w:t xml:space="preserve"> </w:t>
      </w:r>
      <w:r w:rsidR="001E4377" w:rsidRPr="001E4377">
        <w:rPr>
          <w:b w:val="0"/>
          <w:bCs w:val="0"/>
          <w:sz w:val="20"/>
          <w:szCs w:val="20"/>
          <w:rtl/>
        </w:rPr>
        <w:t>دانشگاه صنعت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b w:val="0"/>
          <w:bCs w:val="0"/>
          <w:sz w:val="20"/>
          <w:szCs w:val="20"/>
          <w:rtl/>
        </w:rPr>
        <w:t xml:space="preserve"> اصفهان، دانشکده مهندس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b w:val="0"/>
          <w:bCs w:val="0"/>
          <w:sz w:val="20"/>
          <w:szCs w:val="20"/>
          <w:rtl/>
        </w:rPr>
        <w:t xml:space="preserve"> ش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rFonts w:hint="eastAsia"/>
          <w:b w:val="0"/>
          <w:bCs w:val="0"/>
          <w:sz w:val="20"/>
          <w:szCs w:val="20"/>
          <w:rtl/>
        </w:rPr>
        <w:t>م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rFonts w:hint="eastAsia"/>
          <w:b w:val="0"/>
          <w:bCs w:val="0"/>
          <w:sz w:val="20"/>
          <w:szCs w:val="20"/>
          <w:rtl/>
        </w:rPr>
        <w:t>،</w:t>
      </w:r>
      <w:r w:rsidR="001E4377" w:rsidRPr="001E4377">
        <w:rPr>
          <w:b w:val="0"/>
          <w:bCs w:val="0"/>
          <w:sz w:val="20"/>
          <w:szCs w:val="20"/>
          <w:rtl/>
        </w:rPr>
        <w:t xml:space="preserve"> کدپست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b w:val="0"/>
          <w:bCs w:val="0"/>
          <w:sz w:val="20"/>
          <w:szCs w:val="20"/>
          <w:rtl/>
        </w:rPr>
        <w:t xml:space="preserve"> 841568311، </w:t>
      </w:r>
      <w:r w:rsidR="001E4377" w:rsidRPr="001E4377">
        <w:rPr>
          <w:b w:val="0"/>
          <w:bCs w:val="0"/>
          <w:sz w:val="20"/>
          <w:szCs w:val="20"/>
        </w:rPr>
        <w:t>saied@cc.iut.ac.ir</w:t>
      </w:r>
    </w:p>
    <w:p w14:paraId="0B201227" w14:textId="7C2E40B8" w:rsidR="002A578F" w:rsidRDefault="00CB58E2" w:rsidP="002B1D91">
      <w:pPr>
        <w:pStyle w:val="Heading1"/>
        <w:bidi/>
      </w:pPr>
      <w:r w:rsidRPr="00C23FCC">
        <w:rPr>
          <w:rFonts w:hint="cs"/>
          <w:b w:val="0"/>
          <w:bCs w:val="0"/>
          <w:sz w:val="20"/>
          <w:szCs w:val="20"/>
          <w:vertAlign w:val="superscript"/>
          <w:rtl/>
        </w:rPr>
        <w:t>3</w:t>
      </w:r>
      <w:r w:rsidR="001E4377">
        <w:rPr>
          <w:rFonts w:hint="cs"/>
          <w:b w:val="0"/>
          <w:bCs w:val="0"/>
          <w:sz w:val="20"/>
          <w:szCs w:val="20"/>
          <w:rtl/>
        </w:rPr>
        <w:t xml:space="preserve"> </w:t>
      </w:r>
      <w:r w:rsidR="001E4377" w:rsidRPr="001E4377">
        <w:rPr>
          <w:b w:val="0"/>
          <w:bCs w:val="0"/>
          <w:sz w:val="20"/>
          <w:szCs w:val="20"/>
          <w:rtl/>
        </w:rPr>
        <w:t>دانشگاه صنعت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b w:val="0"/>
          <w:bCs w:val="0"/>
          <w:sz w:val="20"/>
          <w:szCs w:val="20"/>
          <w:rtl/>
        </w:rPr>
        <w:t xml:space="preserve"> اصفهان، دانشکده مهندس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b w:val="0"/>
          <w:bCs w:val="0"/>
          <w:sz w:val="20"/>
          <w:szCs w:val="20"/>
          <w:rtl/>
        </w:rPr>
        <w:t xml:space="preserve"> ش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rFonts w:hint="eastAsia"/>
          <w:b w:val="0"/>
          <w:bCs w:val="0"/>
          <w:sz w:val="20"/>
          <w:szCs w:val="20"/>
          <w:rtl/>
        </w:rPr>
        <w:t>م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rFonts w:hint="eastAsia"/>
          <w:b w:val="0"/>
          <w:bCs w:val="0"/>
          <w:sz w:val="20"/>
          <w:szCs w:val="20"/>
          <w:rtl/>
        </w:rPr>
        <w:t>،</w:t>
      </w:r>
      <w:r w:rsidR="001E4377" w:rsidRPr="001E4377">
        <w:rPr>
          <w:b w:val="0"/>
          <w:bCs w:val="0"/>
          <w:sz w:val="20"/>
          <w:szCs w:val="20"/>
          <w:rtl/>
        </w:rPr>
        <w:t xml:space="preserve"> کدپست</w:t>
      </w:r>
      <w:r w:rsidR="001E4377" w:rsidRPr="001E4377">
        <w:rPr>
          <w:rFonts w:hint="cs"/>
          <w:b w:val="0"/>
          <w:bCs w:val="0"/>
          <w:sz w:val="20"/>
          <w:szCs w:val="20"/>
          <w:rtl/>
        </w:rPr>
        <w:t>ی</w:t>
      </w:r>
      <w:r w:rsidR="001E4377" w:rsidRPr="001E4377">
        <w:rPr>
          <w:b w:val="0"/>
          <w:bCs w:val="0"/>
          <w:sz w:val="20"/>
          <w:szCs w:val="20"/>
          <w:rtl/>
        </w:rPr>
        <w:t xml:space="preserve"> 841568311،</w:t>
      </w:r>
      <w:r w:rsidR="002B1D91">
        <w:rPr>
          <w:b w:val="0"/>
          <w:bCs w:val="0"/>
          <w:sz w:val="20"/>
          <w:szCs w:val="20"/>
        </w:rPr>
        <w:t>r.esmaeely@pd</w:t>
      </w:r>
      <w:r w:rsidR="001E4377" w:rsidRPr="001E4377">
        <w:rPr>
          <w:b w:val="0"/>
          <w:bCs w:val="0"/>
          <w:sz w:val="20"/>
          <w:szCs w:val="20"/>
        </w:rPr>
        <w:t>.iut.ac.ir</w:t>
      </w:r>
      <w:r w:rsidR="001E4377" w:rsidRPr="001E4377" w:rsidDel="001E4377">
        <w:rPr>
          <w:rFonts w:hint="cs"/>
          <w:sz w:val="20"/>
          <w:szCs w:val="20"/>
          <w:rtl/>
        </w:rPr>
        <w:t xml:space="preserve"> </w:t>
      </w:r>
    </w:p>
    <w:p w14:paraId="68650FA6" w14:textId="77777777" w:rsidR="00CB58E2" w:rsidRDefault="00CB58E2" w:rsidP="00CB58E2">
      <w:pPr>
        <w:jc w:val="lowKashida"/>
        <w:rPr>
          <w:rFonts w:cs="B Nazanin"/>
          <w:b/>
          <w:bCs/>
          <w:sz w:val="22"/>
          <w:szCs w:val="22"/>
          <w:rtl/>
        </w:rPr>
      </w:pPr>
      <w:r w:rsidRPr="006D7D94">
        <w:rPr>
          <w:rFonts w:cs="B Nazanin" w:hint="cs"/>
          <w:b/>
          <w:bCs/>
          <w:sz w:val="22"/>
          <w:szCs w:val="22"/>
          <w:rtl/>
        </w:rPr>
        <w:t xml:space="preserve">چکیده </w:t>
      </w:r>
    </w:p>
    <w:p w14:paraId="5D9B31A6" w14:textId="051493DF" w:rsidR="00132F54" w:rsidRDefault="00D54DE7" w:rsidP="00F849BB">
      <w:pPr>
        <w:jc w:val="lowKashida"/>
        <w:rPr>
          <w:rFonts w:cs="B Nazanin"/>
          <w:sz w:val="22"/>
          <w:szCs w:val="22"/>
        </w:rPr>
      </w:pPr>
      <w:r w:rsidRPr="00D54DE7">
        <w:rPr>
          <w:rFonts w:cs="B Nazanin" w:hint="cs"/>
          <w:sz w:val="22"/>
          <w:szCs w:val="22"/>
          <w:rtl/>
          <w:lang w:bidi="ar-SA"/>
        </w:rPr>
        <w:t>در این پژوهش از</w:t>
      </w:r>
      <w:r w:rsidR="002B1D91">
        <w:rPr>
          <w:rFonts w:cs="B Nazanin" w:hint="cs"/>
          <w:sz w:val="22"/>
          <w:szCs w:val="22"/>
          <w:rtl/>
        </w:rPr>
        <w:t xml:space="preserve"> روش</w:t>
      </w:r>
      <w:r w:rsidRPr="00D54DE7">
        <w:rPr>
          <w:rFonts w:cs="B Nazanin" w:hint="cs"/>
          <w:sz w:val="22"/>
          <w:szCs w:val="22"/>
          <w:rtl/>
          <w:lang w:bidi="ar-SA"/>
        </w:rPr>
        <w:t xml:space="preserve"> الکترواسپری برای کپسوله کردن روغن نارگیل به عنوان عامل ترمیم، در پوسته کوپلیمر استایرن اکریلو نیتریل (</w:t>
      </w:r>
      <w:r w:rsidRPr="005637D8">
        <w:rPr>
          <w:rFonts w:cs="B Nazanin"/>
          <w:sz w:val="20"/>
          <w:szCs w:val="20"/>
        </w:rPr>
        <w:t>SAN</w:t>
      </w:r>
      <w:r w:rsidRPr="00D54DE7">
        <w:rPr>
          <w:rFonts w:cs="B Nazanin" w:hint="cs"/>
          <w:sz w:val="22"/>
          <w:szCs w:val="22"/>
          <w:rtl/>
        </w:rPr>
        <w:t>)</w:t>
      </w:r>
      <w:r w:rsidRPr="00D54DE7">
        <w:rPr>
          <w:rFonts w:cs="B Nazanin" w:hint="cs"/>
          <w:sz w:val="22"/>
          <w:szCs w:val="22"/>
          <w:rtl/>
          <w:lang w:bidi="ar-SA"/>
        </w:rPr>
        <w:t xml:space="preserve"> استفاده </w:t>
      </w:r>
      <w:r w:rsidR="002B1D91">
        <w:rPr>
          <w:rFonts w:cs="B Nazanin" w:hint="cs"/>
          <w:sz w:val="22"/>
          <w:szCs w:val="22"/>
          <w:rtl/>
          <w:lang w:bidi="ar-SA"/>
        </w:rPr>
        <w:t>شد.</w:t>
      </w:r>
      <w:r>
        <w:rPr>
          <w:rFonts w:cs="B Nazanin" w:hint="cs"/>
          <w:sz w:val="22"/>
          <w:szCs w:val="22"/>
          <w:rtl/>
        </w:rPr>
        <w:t xml:space="preserve"> تاثیر فاصله نوک سوزن از جمع</w:t>
      </w:r>
      <w:r>
        <w:rPr>
          <w:rFonts w:cs="B Nazanin" w:hint="eastAsia"/>
          <w:sz w:val="22"/>
          <w:szCs w:val="22"/>
          <w:rtl/>
        </w:rPr>
        <w:t>‌</w:t>
      </w:r>
      <w:r>
        <w:rPr>
          <w:rFonts w:cs="B Nazanin" w:hint="cs"/>
          <w:sz w:val="22"/>
          <w:szCs w:val="22"/>
          <w:rtl/>
        </w:rPr>
        <w:t>کننده، شدت جریان و ولتاژ بین دو الکترود، که پارامترهای موثر و مهم در فرآیند الکترواسپری هستند، بر روی شکل و مورفولوژی کپسول</w:t>
      </w:r>
      <w:r>
        <w:rPr>
          <w:rFonts w:cs="B Nazanin" w:hint="eastAsia"/>
          <w:sz w:val="22"/>
          <w:szCs w:val="22"/>
          <w:rtl/>
        </w:rPr>
        <w:t>‌</w:t>
      </w:r>
      <w:r>
        <w:rPr>
          <w:rFonts w:cs="B Nazanin" w:hint="cs"/>
          <w:sz w:val="22"/>
          <w:szCs w:val="22"/>
          <w:rtl/>
        </w:rPr>
        <w:t xml:space="preserve">ها بررسی </w:t>
      </w:r>
      <w:r w:rsidR="002B1D91">
        <w:rPr>
          <w:rFonts w:cs="B Nazanin" w:hint="cs"/>
          <w:sz w:val="22"/>
          <w:szCs w:val="22"/>
          <w:rtl/>
        </w:rPr>
        <w:t>شد</w:t>
      </w:r>
      <w:r>
        <w:rPr>
          <w:rFonts w:cs="B Nazanin" w:hint="cs"/>
          <w:sz w:val="22"/>
          <w:szCs w:val="22"/>
          <w:rtl/>
        </w:rPr>
        <w:t>. تشکیل کپسول</w:t>
      </w:r>
      <w:r>
        <w:rPr>
          <w:rFonts w:cs="B Nazanin" w:hint="eastAsia"/>
          <w:sz w:val="22"/>
          <w:szCs w:val="22"/>
          <w:rtl/>
        </w:rPr>
        <w:t>‌</w:t>
      </w:r>
      <w:r>
        <w:rPr>
          <w:rFonts w:cs="B Nazanin" w:hint="cs"/>
          <w:sz w:val="22"/>
          <w:szCs w:val="22"/>
          <w:rtl/>
        </w:rPr>
        <w:t>ها، ساختار شیمیایی</w:t>
      </w:r>
      <w:r w:rsidR="000E18D8">
        <w:rPr>
          <w:rFonts w:cs="B Nazanin" w:hint="cs"/>
          <w:sz w:val="22"/>
          <w:szCs w:val="22"/>
          <w:rtl/>
        </w:rPr>
        <w:t>،</w:t>
      </w:r>
      <w:r>
        <w:rPr>
          <w:rFonts w:cs="B Nazanin" w:hint="cs"/>
          <w:sz w:val="22"/>
          <w:szCs w:val="22"/>
          <w:rtl/>
        </w:rPr>
        <w:t xml:space="preserve"> مورفولوژی سطح </w:t>
      </w:r>
      <w:r w:rsidR="000E18D8">
        <w:rPr>
          <w:rFonts w:cs="B Nazanin" w:hint="cs"/>
          <w:sz w:val="22"/>
          <w:szCs w:val="22"/>
          <w:rtl/>
        </w:rPr>
        <w:t xml:space="preserve">و اندازه </w:t>
      </w:r>
      <w:r>
        <w:rPr>
          <w:rFonts w:cs="B Nazanin" w:hint="cs"/>
          <w:sz w:val="22"/>
          <w:szCs w:val="22"/>
          <w:rtl/>
        </w:rPr>
        <w:t>آن</w:t>
      </w:r>
      <w:r>
        <w:rPr>
          <w:rFonts w:cs="B Nazanin" w:hint="eastAsia"/>
          <w:sz w:val="22"/>
          <w:szCs w:val="22"/>
          <w:rtl/>
        </w:rPr>
        <w:t>‌</w:t>
      </w:r>
      <w:r>
        <w:rPr>
          <w:rFonts w:cs="B Nazanin" w:hint="cs"/>
          <w:sz w:val="22"/>
          <w:szCs w:val="22"/>
          <w:rtl/>
        </w:rPr>
        <w:t>ها به ترتیب توسط میکروسکوپ نوری</w:t>
      </w:r>
      <w:r w:rsidR="00946569">
        <w:rPr>
          <w:rStyle w:val="FootnoteReference"/>
          <w:rFonts w:cs="B Nazanin"/>
          <w:sz w:val="22"/>
          <w:szCs w:val="22"/>
          <w:rtl/>
        </w:rPr>
        <w:footnoteReference w:id="1"/>
      </w:r>
      <w:r>
        <w:rPr>
          <w:rFonts w:cs="B Nazanin" w:hint="cs"/>
          <w:sz w:val="22"/>
          <w:szCs w:val="22"/>
          <w:rtl/>
        </w:rPr>
        <w:t xml:space="preserve">، آزمون طیف سنجی </w:t>
      </w:r>
      <w:r w:rsidR="0009091E">
        <w:rPr>
          <w:rFonts w:cs="B Nazanin" w:hint="cs"/>
          <w:sz w:val="22"/>
          <w:szCs w:val="22"/>
          <w:rtl/>
        </w:rPr>
        <w:t xml:space="preserve">تبدیل فوریه </w:t>
      </w:r>
      <w:r>
        <w:rPr>
          <w:rFonts w:cs="B Nazanin" w:hint="cs"/>
          <w:sz w:val="22"/>
          <w:szCs w:val="22"/>
          <w:rtl/>
        </w:rPr>
        <w:t>مادون قرمز</w:t>
      </w:r>
      <w:r w:rsidR="00946569">
        <w:rPr>
          <w:rStyle w:val="FootnoteReference"/>
          <w:rFonts w:cs="B Nazanin"/>
          <w:sz w:val="22"/>
          <w:szCs w:val="22"/>
          <w:rtl/>
        </w:rPr>
        <w:footnoteReference w:id="2"/>
      </w:r>
      <w:r>
        <w:rPr>
          <w:rFonts w:cs="B Nazanin" w:hint="cs"/>
          <w:sz w:val="22"/>
          <w:szCs w:val="22"/>
          <w:rtl/>
        </w:rPr>
        <w:t xml:space="preserve"> و میکروسکوپ الکترونی روبشی</w:t>
      </w:r>
      <w:r w:rsidR="00946569">
        <w:rPr>
          <w:rFonts w:cs="B Nazanin" w:hint="cs"/>
          <w:sz w:val="22"/>
          <w:szCs w:val="22"/>
          <w:rtl/>
        </w:rPr>
        <w:t xml:space="preserve"> گسیل میدانی</w:t>
      </w:r>
      <w:r w:rsidR="00946569">
        <w:rPr>
          <w:rStyle w:val="FootnoteReference"/>
          <w:rFonts w:cs="B Nazanin"/>
          <w:sz w:val="22"/>
          <w:szCs w:val="22"/>
          <w:rtl/>
        </w:rPr>
        <w:footnoteReference w:id="3"/>
      </w:r>
      <w:r>
        <w:rPr>
          <w:rFonts w:cs="B Nazanin" w:hint="cs"/>
          <w:sz w:val="22"/>
          <w:szCs w:val="22"/>
          <w:rtl/>
        </w:rPr>
        <w:t xml:space="preserve"> </w:t>
      </w:r>
      <w:r w:rsidR="00946569">
        <w:rPr>
          <w:rFonts w:cs="B Nazanin" w:hint="cs"/>
          <w:sz w:val="22"/>
          <w:szCs w:val="22"/>
          <w:rtl/>
        </w:rPr>
        <w:t xml:space="preserve">صورت </w:t>
      </w:r>
      <w:r w:rsidR="002B1D91">
        <w:rPr>
          <w:rFonts w:cs="B Nazanin" w:hint="cs"/>
          <w:sz w:val="22"/>
          <w:szCs w:val="22"/>
          <w:rtl/>
        </w:rPr>
        <w:t xml:space="preserve">پذیرفت </w:t>
      </w:r>
      <w:r w:rsidR="00946569">
        <w:rPr>
          <w:rFonts w:cs="B Nazanin" w:hint="cs"/>
          <w:sz w:val="22"/>
          <w:szCs w:val="22"/>
          <w:rtl/>
        </w:rPr>
        <w:t>.</w:t>
      </w:r>
      <w:r w:rsidR="00DB5DB4">
        <w:rPr>
          <w:rFonts w:cs="B Nazanin" w:hint="cs"/>
          <w:sz w:val="22"/>
          <w:szCs w:val="22"/>
          <w:rtl/>
        </w:rPr>
        <w:t xml:space="preserve"> </w:t>
      </w:r>
      <w:r w:rsidR="0009091E">
        <w:rPr>
          <w:rFonts w:cs="B Nazanin" w:hint="cs"/>
          <w:sz w:val="22"/>
          <w:szCs w:val="22"/>
          <w:rtl/>
        </w:rPr>
        <w:t>طیف</w:t>
      </w:r>
      <w:r w:rsidR="0009091E">
        <w:rPr>
          <w:rFonts w:cs="B Nazanin" w:hint="eastAsia"/>
          <w:sz w:val="22"/>
          <w:szCs w:val="22"/>
          <w:rtl/>
        </w:rPr>
        <w:t>‌</w:t>
      </w:r>
      <w:r w:rsidR="0009091E">
        <w:rPr>
          <w:rFonts w:cs="B Nazanin" w:hint="cs"/>
          <w:sz w:val="22"/>
          <w:szCs w:val="22"/>
          <w:rtl/>
        </w:rPr>
        <w:t>های بدست آمده از آزمون طیف سنجی مادون قرمز عدم واکنش عامل ترمیم (</w:t>
      </w:r>
      <w:r w:rsidR="000E18D8">
        <w:rPr>
          <w:rFonts w:cs="B Nazanin" w:hint="cs"/>
          <w:sz w:val="22"/>
          <w:szCs w:val="22"/>
          <w:rtl/>
        </w:rPr>
        <w:t>آلکید رزین برپایه روغن نارگیل) با</w:t>
      </w:r>
      <w:r w:rsidR="0009091E">
        <w:rPr>
          <w:rFonts w:cs="B Nazanin" w:hint="cs"/>
          <w:sz w:val="22"/>
          <w:szCs w:val="22"/>
          <w:rtl/>
        </w:rPr>
        <w:t xml:space="preserve"> پوسته (کوپلیمر استایرن-اکریلونیتریل) </w:t>
      </w:r>
      <w:r w:rsidR="000E18D8">
        <w:rPr>
          <w:rFonts w:cs="B Nazanin" w:hint="cs"/>
          <w:sz w:val="22"/>
          <w:szCs w:val="22"/>
          <w:rtl/>
        </w:rPr>
        <w:t>کپسول</w:t>
      </w:r>
      <w:r w:rsidR="000E18D8">
        <w:rPr>
          <w:rFonts w:cs="B Nazanin" w:hint="eastAsia"/>
          <w:sz w:val="22"/>
          <w:szCs w:val="22"/>
          <w:rtl/>
        </w:rPr>
        <w:t>‌</w:t>
      </w:r>
      <w:r w:rsidR="000E18D8">
        <w:rPr>
          <w:rFonts w:cs="B Nazanin" w:hint="cs"/>
          <w:sz w:val="22"/>
          <w:szCs w:val="22"/>
          <w:rtl/>
        </w:rPr>
        <w:t xml:space="preserve">ها را </w:t>
      </w:r>
      <w:r w:rsidR="0043451D">
        <w:rPr>
          <w:rFonts w:cs="B Nazanin" w:hint="cs"/>
          <w:sz w:val="22"/>
          <w:szCs w:val="22"/>
          <w:rtl/>
        </w:rPr>
        <w:t>تایید نمود</w:t>
      </w:r>
      <w:r w:rsidR="00DB3FC2">
        <w:rPr>
          <w:rFonts w:cs="B Nazanin" w:hint="cs"/>
          <w:sz w:val="22"/>
          <w:szCs w:val="22"/>
          <w:rtl/>
        </w:rPr>
        <w:t>، همچنین</w:t>
      </w:r>
      <w:r w:rsidR="000E18D8">
        <w:rPr>
          <w:rFonts w:cs="B Nazanin" w:hint="cs"/>
          <w:sz w:val="22"/>
          <w:szCs w:val="22"/>
          <w:rtl/>
        </w:rPr>
        <w:t xml:space="preserve"> </w:t>
      </w:r>
      <w:r w:rsidR="0043451D">
        <w:rPr>
          <w:rFonts w:cs="B Nazanin" w:hint="cs"/>
          <w:sz w:val="22"/>
          <w:szCs w:val="22"/>
          <w:rtl/>
        </w:rPr>
        <w:t>بررسی ریخت شناسی</w:t>
      </w:r>
      <w:r w:rsidR="00F849BB">
        <w:rPr>
          <w:rFonts w:cs="B Nazanin" w:hint="cs"/>
          <w:sz w:val="22"/>
          <w:szCs w:val="22"/>
          <w:rtl/>
        </w:rPr>
        <w:t>،</w:t>
      </w:r>
      <w:r w:rsidR="0043451D">
        <w:rPr>
          <w:rFonts w:cs="B Nazanin" w:hint="cs"/>
          <w:sz w:val="22"/>
          <w:szCs w:val="22"/>
          <w:rtl/>
        </w:rPr>
        <w:t xml:space="preserve"> </w:t>
      </w:r>
      <w:r w:rsidR="00F849BB">
        <w:rPr>
          <w:rFonts w:cs="B Nazanin" w:hint="cs"/>
          <w:sz w:val="22"/>
          <w:szCs w:val="22"/>
          <w:rtl/>
        </w:rPr>
        <w:t>اندازه ذرات</w:t>
      </w:r>
      <w:r w:rsidR="005F708A">
        <w:rPr>
          <w:rFonts w:cs="B Nazanin" w:hint="cs"/>
          <w:sz w:val="22"/>
          <w:szCs w:val="22"/>
          <w:rtl/>
        </w:rPr>
        <w:t xml:space="preserve"> را حدود 9</w:t>
      </w:r>
      <w:r w:rsidR="006B3707">
        <w:rPr>
          <w:rFonts w:cs="B Nazanin" w:hint="cs"/>
          <w:sz w:val="22"/>
          <w:szCs w:val="22"/>
          <w:rtl/>
        </w:rPr>
        <w:t xml:space="preserve">00 نانومتر </w:t>
      </w:r>
      <w:r w:rsidR="00F849BB">
        <w:rPr>
          <w:rFonts w:cs="B Nazanin" w:hint="cs"/>
          <w:sz w:val="22"/>
          <w:szCs w:val="22"/>
          <w:rtl/>
        </w:rPr>
        <w:t xml:space="preserve">نشان داد و </w:t>
      </w:r>
      <w:r w:rsidR="0043451D">
        <w:rPr>
          <w:rFonts w:cs="B Nazanin" w:hint="cs"/>
          <w:sz w:val="22"/>
          <w:szCs w:val="22"/>
          <w:rtl/>
        </w:rPr>
        <w:t>سطح</w:t>
      </w:r>
      <w:r w:rsidR="00F849BB">
        <w:rPr>
          <w:rFonts w:cs="B Nazanin" w:hint="cs"/>
          <w:sz w:val="22"/>
          <w:szCs w:val="22"/>
          <w:rtl/>
        </w:rPr>
        <w:t>ی ناهموار مشاهده شد.</w:t>
      </w:r>
    </w:p>
    <w:p w14:paraId="5747452C" w14:textId="1E07A11C" w:rsidR="00E90E2B" w:rsidRPr="00C23FCC" w:rsidRDefault="0013121C" w:rsidP="0043451D">
      <w:pPr>
        <w:jc w:val="lowKashida"/>
        <w:rPr>
          <w:rFonts w:hint="cs"/>
          <w:rtl/>
        </w:rPr>
      </w:pPr>
      <w:r w:rsidRPr="006D7D94">
        <w:rPr>
          <w:rFonts w:cs="B Nazanin" w:hint="cs"/>
          <w:b/>
          <w:bCs/>
          <w:sz w:val="22"/>
          <w:szCs w:val="22"/>
          <w:rtl/>
        </w:rPr>
        <w:t>کلید واژگان</w:t>
      </w:r>
      <w:r w:rsidRPr="006D7D94">
        <w:rPr>
          <w:rFonts w:cs="B Nazanin" w:hint="cs"/>
          <w:sz w:val="22"/>
          <w:szCs w:val="22"/>
          <w:rtl/>
        </w:rPr>
        <w:t>:</w:t>
      </w:r>
      <w:r w:rsidR="00D84B0E" w:rsidRPr="006D7D94">
        <w:rPr>
          <w:rFonts w:cs="B Nazanin" w:hint="cs"/>
          <w:sz w:val="22"/>
          <w:szCs w:val="22"/>
          <w:rtl/>
        </w:rPr>
        <w:t xml:space="preserve"> </w:t>
      </w:r>
      <w:r w:rsidR="0043451D">
        <w:rPr>
          <w:rFonts w:cs="B Nazanin" w:hint="cs"/>
          <w:sz w:val="22"/>
          <w:szCs w:val="22"/>
          <w:rtl/>
        </w:rPr>
        <w:t xml:space="preserve"> ذخیره سازی</w:t>
      </w:r>
      <w:r w:rsidR="00DB3FC2">
        <w:rPr>
          <w:rFonts w:cs="B Nazanin" w:hint="cs"/>
          <w:sz w:val="22"/>
          <w:szCs w:val="22"/>
          <w:rtl/>
        </w:rPr>
        <w:t>، نانوکپسول، الکترواسپری، روغن نارگیل</w:t>
      </w:r>
      <w:r w:rsidR="00447E12">
        <w:rPr>
          <w:rFonts w:cs="B Nazanin" w:hint="cs"/>
          <w:sz w:val="22"/>
          <w:szCs w:val="22"/>
          <w:rtl/>
        </w:rPr>
        <w:t>، خود ترمیم شوندگی</w:t>
      </w:r>
    </w:p>
    <w:p w14:paraId="64357F99" w14:textId="77777777" w:rsidR="00E90E2B" w:rsidRDefault="00E90E2B" w:rsidP="00E90E2B">
      <w:pPr>
        <w:jc w:val="lowKashida"/>
      </w:pPr>
    </w:p>
    <w:p w14:paraId="736D0FE2" w14:textId="77777777" w:rsidR="00E90E2B" w:rsidRPr="00215F77" w:rsidRDefault="00BA09D6" w:rsidP="00E90E2B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1- </w:t>
      </w:r>
      <w:r w:rsidR="00215F77" w:rsidRPr="00215F77">
        <w:rPr>
          <w:rFonts w:cs="B Nazanin" w:hint="cs"/>
          <w:b/>
          <w:bCs/>
          <w:rtl/>
        </w:rPr>
        <w:t>مقدمه</w:t>
      </w:r>
    </w:p>
    <w:p w14:paraId="666C3ECB" w14:textId="516326C8" w:rsidR="005637D8" w:rsidRPr="005637D8" w:rsidRDefault="005637D8" w:rsidP="00953B3C">
      <w:pPr>
        <w:spacing w:after="80"/>
        <w:jc w:val="lowKashida"/>
        <w:rPr>
          <w:rFonts w:eastAsia="Batang" w:cs="B Nazanin"/>
          <w:rtl/>
          <w:lang w:eastAsia="ko-KR"/>
        </w:rPr>
      </w:pPr>
      <w:r w:rsidRPr="005637D8">
        <w:rPr>
          <w:rFonts w:eastAsia="Batang" w:cs="B Nazanin" w:hint="cs"/>
          <w:rtl/>
          <w:lang w:eastAsia="ko-KR"/>
        </w:rPr>
        <w:t>پوشش</w:t>
      </w:r>
      <w:r w:rsidRPr="005637D8">
        <w:rPr>
          <w:rFonts w:eastAsia="Batang" w:cs="B Nazanin"/>
          <w:rtl/>
          <w:lang w:eastAsia="ko-KR"/>
        </w:rPr>
        <w:t>‌</w:t>
      </w:r>
      <w:r w:rsidRPr="005637D8">
        <w:rPr>
          <w:rFonts w:eastAsia="Batang" w:cs="B Nazanin" w:hint="cs"/>
          <w:rtl/>
          <w:lang w:eastAsia="ko-KR"/>
        </w:rPr>
        <w:t>های آلی</w:t>
      </w:r>
      <w:r w:rsidR="00447E12">
        <w:rPr>
          <w:rFonts w:eastAsia="Batang" w:cs="B Nazanin" w:hint="cs"/>
          <w:rtl/>
          <w:lang w:eastAsia="ko-KR"/>
        </w:rPr>
        <w:t>،</w:t>
      </w:r>
      <w:r w:rsidRPr="005637D8">
        <w:rPr>
          <w:rFonts w:eastAsia="Batang" w:cs="B Nazanin" w:hint="cs"/>
          <w:rtl/>
          <w:lang w:eastAsia="ko-KR"/>
        </w:rPr>
        <w:t xml:space="preserve"> متداول</w:t>
      </w:r>
      <w:r w:rsidRPr="005637D8">
        <w:rPr>
          <w:rFonts w:eastAsia="Batang" w:cs="B Nazanin"/>
          <w:rtl/>
          <w:lang w:eastAsia="ko-KR"/>
        </w:rPr>
        <w:t>‌</w:t>
      </w:r>
      <w:r w:rsidRPr="005637D8">
        <w:rPr>
          <w:rFonts w:eastAsia="Batang" w:cs="B Nazanin" w:hint="cs"/>
          <w:rtl/>
          <w:lang w:eastAsia="ko-KR"/>
        </w:rPr>
        <w:t>ترین و مقرون به صرفه</w:t>
      </w:r>
      <w:r w:rsidRPr="005637D8">
        <w:rPr>
          <w:rFonts w:eastAsia="Batang" w:cs="B Nazanin"/>
          <w:rtl/>
          <w:lang w:eastAsia="ko-KR"/>
        </w:rPr>
        <w:t>‌</w:t>
      </w:r>
      <w:r w:rsidRPr="005637D8">
        <w:rPr>
          <w:rFonts w:eastAsia="Batang" w:cs="B Nazanin" w:hint="cs"/>
          <w:rtl/>
          <w:lang w:eastAsia="ko-KR"/>
        </w:rPr>
        <w:t>ترین روش برای محافظت فلزات، در برابر خوردگی می</w:t>
      </w:r>
      <w:r w:rsidRPr="005637D8">
        <w:rPr>
          <w:rFonts w:eastAsia="Batang" w:cs="B Nazanin"/>
          <w:rtl/>
          <w:lang w:eastAsia="ko-KR"/>
        </w:rPr>
        <w:t>‌</w:t>
      </w:r>
      <w:r w:rsidRPr="005637D8">
        <w:rPr>
          <w:rFonts w:eastAsia="Batang" w:cs="B Nazanin" w:hint="cs"/>
          <w:rtl/>
          <w:lang w:eastAsia="ko-KR"/>
        </w:rPr>
        <w:t>باشند. نقش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اصلی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پوشش</w:t>
      </w:r>
      <w:r w:rsidRPr="005637D8">
        <w:rPr>
          <w:rFonts w:eastAsia="Batang" w:cs="B Nazanin" w:hint="eastAsia"/>
          <w:rtl/>
          <w:lang w:eastAsia="ko-KR"/>
        </w:rPr>
        <w:t>‌</w:t>
      </w:r>
      <w:r w:rsidRPr="005637D8">
        <w:rPr>
          <w:rFonts w:eastAsia="Batang" w:cs="B Nazanin" w:hint="cs"/>
          <w:rtl/>
          <w:lang w:eastAsia="ko-KR"/>
        </w:rPr>
        <w:t>های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پلیمری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آلی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در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حفاظت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از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خوردگی و ایجاد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یک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مانع</w:t>
      </w:r>
      <w:r w:rsidRPr="005637D8">
        <w:rPr>
          <w:rFonts w:eastAsia="Batang" w:cs="B Nazanin"/>
          <w:vertAlign w:val="superscript"/>
          <w:rtl/>
          <w:lang w:eastAsia="ko-KR"/>
        </w:rPr>
        <w:footnoteReference w:id="4"/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متراکم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در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برابر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گونه‌های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خورنده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است</w:t>
      </w:r>
      <w:r w:rsidRPr="005637D8">
        <w:rPr>
          <w:rFonts w:eastAsia="Batang" w:cs="B Nazanin"/>
          <w:rtl/>
          <w:lang w:eastAsia="ko-KR"/>
        </w:rPr>
        <w:t xml:space="preserve">. </w:t>
      </w:r>
      <w:r w:rsidRPr="005637D8">
        <w:rPr>
          <w:rFonts w:eastAsia="Batang" w:cs="B Nazanin" w:hint="cs"/>
          <w:rtl/>
          <w:lang w:eastAsia="ko-KR"/>
        </w:rPr>
        <w:t>فرآیندهای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خوردگی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پس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از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آسیب دیدن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مانع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محافظتی (پوشش)، تسریع می</w:t>
      </w:r>
      <w:r w:rsidRPr="005637D8">
        <w:rPr>
          <w:rFonts w:eastAsia="Batang" w:cs="B Nazanin"/>
          <w:rtl/>
          <w:lang w:eastAsia="ko-KR"/>
        </w:rPr>
        <w:t>‌</w:t>
      </w:r>
      <w:r w:rsidRPr="005637D8">
        <w:rPr>
          <w:rFonts w:eastAsia="Batang" w:cs="B Nazanin" w:hint="cs"/>
          <w:rtl/>
          <w:lang w:eastAsia="ko-KR"/>
        </w:rPr>
        <w:t>یابند</w:t>
      </w:r>
      <w:r w:rsidRPr="005637D8">
        <w:rPr>
          <w:rFonts w:eastAsia="Batang" w:cs="B Nazanin"/>
          <w:rtl/>
          <w:lang w:eastAsia="ko-KR"/>
        </w:rPr>
        <w:t xml:space="preserve">. </w:t>
      </w:r>
      <w:r w:rsidRPr="005637D8">
        <w:rPr>
          <w:rFonts w:eastAsia="Batang" w:cs="B Nazanin" w:hint="cs"/>
          <w:rtl/>
          <w:lang w:eastAsia="ko-KR"/>
        </w:rPr>
        <w:t>بنابراین،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به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منظور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تأمین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اثر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حفاظتی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دراز مدت،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فعالیت خودترمیم</w:t>
      </w:r>
      <w:r w:rsidRPr="005637D8">
        <w:rPr>
          <w:rFonts w:eastAsia="Batang" w:cs="B Nazanin"/>
          <w:rtl/>
          <w:lang w:eastAsia="ko-KR"/>
        </w:rPr>
        <w:t>‌</w:t>
      </w:r>
      <w:r w:rsidRPr="005637D8">
        <w:rPr>
          <w:rFonts w:eastAsia="Batang" w:cs="B Nazanin" w:hint="cs"/>
          <w:rtl/>
          <w:lang w:eastAsia="ko-KR"/>
        </w:rPr>
        <w:t>شوندگی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نقص</w:t>
      </w:r>
      <w:r w:rsidRPr="005637D8">
        <w:rPr>
          <w:rFonts w:eastAsia="Batang" w:cs="B Nazanin"/>
          <w:rtl/>
          <w:lang w:eastAsia="ko-KR"/>
        </w:rPr>
        <w:t>‌</w:t>
      </w:r>
      <w:r w:rsidRPr="005637D8">
        <w:rPr>
          <w:rFonts w:eastAsia="Batang" w:cs="B Nazanin" w:hint="cs"/>
          <w:rtl/>
          <w:lang w:eastAsia="ko-KR"/>
        </w:rPr>
        <w:t>ها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در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پوشش</w:t>
      </w:r>
      <w:r w:rsidRPr="005637D8">
        <w:rPr>
          <w:rFonts w:eastAsia="Batang" w:cs="B Nazanin"/>
          <w:rtl/>
          <w:lang w:eastAsia="ko-KR"/>
        </w:rPr>
        <w:softHyphen/>
      </w:r>
      <w:r w:rsidRPr="005637D8">
        <w:rPr>
          <w:rFonts w:eastAsia="Batang" w:cs="B Nazanin" w:hint="cs"/>
          <w:rtl/>
          <w:lang w:eastAsia="ko-KR"/>
        </w:rPr>
        <w:t>ها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ضروری</w:t>
      </w:r>
      <w:r w:rsidRPr="005637D8">
        <w:rPr>
          <w:rFonts w:eastAsia="Batang" w:cs="B Nazanin"/>
          <w:rtl/>
          <w:lang w:eastAsia="ko-KR"/>
        </w:rPr>
        <w:t xml:space="preserve"> </w:t>
      </w:r>
      <w:r w:rsidRPr="005637D8">
        <w:rPr>
          <w:rFonts w:eastAsia="Batang" w:cs="B Nazanin" w:hint="cs"/>
          <w:rtl/>
          <w:lang w:eastAsia="ko-KR"/>
        </w:rPr>
        <w:t>است</w:t>
      </w:r>
      <w:r w:rsidRPr="005637D8">
        <w:rPr>
          <w:rFonts w:eastAsia="Batang" w:cs="B Nazanin"/>
          <w:rtl/>
          <w:lang w:eastAsia="ko-KR"/>
        </w:rPr>
        <w:fldChar w:fldCharType="begin"/>
      </w:r>
      <w:r w:rsidRPr="005637D8">
        <w:rPr>
          <w:rFonts w:eastAsia="Batang" w:cs="B Nazanin"/>
          <w:rtl/>
          <w:lang w:eastAsia="ko-KR"/>
        </w:rPr>
        <w:instrText xml:space="preserve"> </w:instrText>
      </w:r>
      <w:r w:rsidRPr="005637D8">
        <w:rPr>
          <w:rFonts w:eastAsia="Batang" w:cs="B Nazanin"/>
          <w:lang w:eastAsia="ko-KR"/>
        </w:rPr>
        <w:instrText>ADDIN EN.CITE &lt;EndNote&gt;&lt;Cite&gt;&lt;Author&gt;Li&lt;/Author&gt;&lt;Year&gt;2015&lt;/Year&gt;&lt;RecNum&gt;8&lt;/RecNum&gt;&lt;DisplayText&gt;[1]&lt;/DisplayText&gt;&lt;record&gt;&lt;rec-number&gt;8&lt;/rec-number&gt;&lt;foreign-keys&gt;&lt;key app="EN" db-id="f22d5svf80pvx4efswsx525wfw9ar5fz2esz" timestamp="1536158050"&gt;8&lt;/key&gt;&lt;/foreign-keys&gt;&lt;ref-type name="Book"&gt;6&lt;/ref-type&gt;&lt;contributors&gt;&lt;authors&gt;&lt;author&gt;Li, Guoqiang&lt;/author&gt;&lt;author&gt;Meng, Harper&lt;/author&gt;&lt;/authors&gt;&lt;/contributors&gt;&lt;titles&gt;&lt;title&gt;Recent advances in smart self-healing polymers and composites&lt;/title&gt;&lt;/titles&gt;&lt;dates&gt;&lt;year&gt;2015&lt;/year&gt;&lt;/dates&gt;&lt;publisher&gt;Elsevier&lt;/publisher&gt;&lt;isbn&gt;1782422927&lt;/isbn&gt;&lt;urls&gt;&lt;/urls&gt;&lt;/record&gt;&lt;/Cite&gt;&lt;/EndNote</w:instrText>
      </w:r>
      <w:r w:rsidRPr="005637D8">
        <w:rPr>
          <w:rFonts w:eastAsia="Batang" w:cs="B Nazanin"/>
          <w:rtl/>
          <w:lang w:eastAsia="ko-KR"/>
        </w:rPr>
        <w:instrText>&gt;</w:instrText>
      </w:r>
      <w:r w:rsidRPr="005637D8">
        <w:rPr>
          <w:rFonts w:eastAsia="Batang" w:cs="B Nazanin"/>
          <w:rtl/>
          <w:lang w:eastAsia="ko-KR"/>
        </w:rPr>
        <w:fldChar w:fldCharType="separate"/>
      </w:r>
      <w:r w:rsidRPr="005637D8">
        <w:rPr>
          <w:rFonts w:eastAsia="Batang" w:cs="B Nazanin"/>
          <w:rtl/>
          <w:lang w:eastAsia="ko-KR"/>
        </w:rPr>
        <w:t>[</w:t>
      </w:r>
      <w:hyperlink w:anchor="_ENREF_1" w:tooltip="Li, 2015 #8" w:history="1">
        <w:r w:rsidRPr="005637D8">
          <w:rPr>
            <w:rFonts w:eastAsia="Batang" w:cs="B Nazanin"/>
            <w:rtl/>
            <w:lang w:eastAsia="ko-KR"/>
          </w:rPr>
          <w:t>1</w:t>
        </w:r>
      </w:hyperlink>
      <w:r w:rsidRPr="005637D8">
        <w:rPr>
          <w:rFonts w:eastAsia="Batang" w:cs="B Nazanin"/>
          <w:rtl/>
          <w:lang w:eastAsia="ko-KR"/>
        </w:rPr>
        <w:t>]</w:t>
      </w:r>
      <w:r w:rsidRPr="005637D8">
        <w:rPr>
          <w:rFonts w:eastAsia="Batang" w:cs="B Nazanin"/>
          <w:rtl/>
          <w:lang w:eastAsia="ko-KR"/>
        </w:rPr>
        <w:fldChar w:fldCharType="end"/>
      </w:r>
      <w:r w:rsidRPr="005637D8">
        <w:rPr>
          <w:rFonts w:eastAsia="Batang" w:cs="B Nazanin"/>
          <w:rtl/>
          <w:lang w:eastAsia="ko-KR"/>
        </w:rPr>
        <w:t>.</w:t>
      </w:r>
    </w:p>
    <w:p w14:paraId="17FEABC9" w14:textId="7128255E" w:rsidR="00447E12" w:rsidRPr="00447E12" w:rsidRDefault="005637D8" w:rsidP="00447E12">
      <w:pPr>
        <w:pStyle w:val="Caption"/>
        <w:rPr>
          <w:sz w:val="24"/>
          <w:szCs w:val="24"/>
          <w:rtl/>
        </w:rPr>
      </w:pPr>
      <w:r w:rsidRPr="005637D8">
        <w:rPr>
          <w:rFonts w:hint="cs"/>
          <w:sz w:val="24"/>
          <w:szCs w:val="24"/>
          <w:rtl/>
          <w:lang w:bidi="ar-SA"/>
        </w:rPr>
        <w:t>استفاده از پوشش</w:t>
      </w:r>
      <w:r w:rsidRPr="005637D8">
        <w:rPr>
          <w:sz w:val="24"/>
          <w:szCs w:val="24"/>
          <w:rtl/>
          <w:lang w:bidi="ar-SA"/>
        </w:rPr>
        <w:t>‌</w:t>
      </w:r>
      <w:r w:rsidRPr="005637D8">
        <w:rPr>
          <w:rFonts w:hint="cs"/>
          <w:sz w:val="24"/>
          <w:szCs w:val="24"/>
          <w:rtl/>
          <w:lang w:bidi="ar-SA"/>
        </w:rPr>
        <w:t>های خودترمیم</w:t>
      </w:r>
      <w:r w:rsidRPr="005637D8">
        <w:rPr>
          <w:rFonts w:hint="eastAsia"/>
          <w:sz w:val="24"/>
          <w:szCs w:val="24"/>
          <w:rtl/>
          <w:lang w:bidi="ar-SA"/>
        </w:rPr>
        <w:t>‌</w:t>
      </w:r>
      <w:r w:rsidRPr="005637D8">
        <w:rPr>
          <w:rFonts w:hint="cs"/>
          <w:sz w:val="24"/>
          <w:szCs w:val="24"/>
          <w:rtl/>
          <w:lang w:bidi="ar-SA"/>
        </w:rPr>
        <w:t>شونده در بسیاری از تحقیقات مورد توجه قرار گرفته است. پلیمرهای خود ترمیم شونده پتانسیل بالایی در بسیاری از کاربرد</w:t>
      </w:r>
      <w:r w:rsidRPr="005637D8">
        <w:rPr>
          <w:sz w:val="24"/>
          <w:szCs w:val="24"/>
          <w:rtl/>
          <w:lang w:bidi="ar-SA"/>
        </w:rPr>
        <w:softHyphen/>
      </w:r>
      <w:r w:rsidRPr="005637D8">
        <w:rPr>
          <w:rFonts w:hint="cs"/>
          <w:sz w:val="24"/>
          <w:szCs w:val="24"/>
          <w:rtl/>
          <w:lang w:bidi="ar-SA"/>
        </w:rPr>
        <w:t>ها داشته و موجب افزایش عمر مفید ساختار</w:t>
      </w:r>
      <w:r w:rsidRPr="005637D8">
        <w:rPr>
          <w:sz w:val="24"/>
          <w:szCs w:val="24"/>
          <w:rtl/>
          <w:lang w:bidi="ar-SA"/>
        </w:rPr>
        <w:softHyphen/>
      </w:r>
      <w:r w:rsidRPr="005637D8">
        <w:rPr>
          <w:rFonts w:hint="cs"/>
          <w:sz w:val="24"/>
          <w:szCs w:val="24"/>
          <w:rtl/>
          <w:lang w:bidi="ar-SA"/>
        </w:rPr>
        <w:t xml:space="preserve">ها و کاهش هزینه نگهداری خواهد شد. </w:t>
      </w:r>
      <w:r w:rsidR="00447E12">
        <w:rPr>
          <w:rFonts w:hint="cs"/>
          <w:sz w:val="24"/>
          <w:szCs w:val="24"/>
          <w:rtl/>
          <w:lang w:bidi="ar-SA"/>
        </w:rPr>
        <w:t>برای ساخت و توسعه مواد خود ترمیم شونده ساز</w:t>
      </w:r>
      <w:r w:rsidR="00F849BB">
        <w:rPr>
          <w:rFonts w:hint="cs"/>
          <w:sz w:val="24"/>
          <w:szCs w:val="24"/>
          <w:rtl/>
          <w:lang w:bidi="ar-SA"/>
        </w:rPr>
        <w:t xml:space="preserve"> و کار</w:t>
      </w:r>
      <w:r w:rsidR="00447E12">
        <w:rPr>
          <w:rFonts w:hint="cs"/>
          <w:sz w:val="24"/>
          <w:szCs w:val="24"/>
          <w:rtl/>
          <w:lang w:bidi="ar-SA"/>
        </w:rPr>
        <w:t xml:space="preserve">های فراوانی ارائه شده و توسعه یافته که از جمله کاربردی ترین آنها رهایش عامل ترمیم از کپسول و الیاف حامل عامل ترمیم است </w:t>
      </w:r>
      <w:r w:rsidRPr="005637D8">
        <w:rPr>
          <w:rFonts w:hint="cs"/>
          <w:sz w:val="24"/>
          <w:szCs w:val="24"/>
          <w:rtl/>
        </w:rPr>
        <w:t xml:space="preserve">. </w:t>
      </w:r>
      <w:r w:rsidR="00447E12">
        <w:rPr>
          <w:rFonts w:hint="cs"/>
          <w:sz w:val="24"/>
          <w:szCs w:val="24"/>
          <w:rtl/>
        </w:rPr>
        <w:t>در این روش</w:t>
      </w:r>
      <w:r w:rsidR="00F849BB">
        <w:rPr>
          <w:rFonts w:hint="cs"/>
          <w:sz w:val="24"/>
          <w:szCs w:val="24"/>
          <w:rtl/>
        </w:rPr>
        <w:t xml:space="preserve"> </w:t>
      </w:r>
      <w:r w:rsidRPr="005637D8">
        <w:rPr>
          <w:rFonts w:hint="cs"/>
          <w:sz w:val="24"/>
          <w:szCs w:val="24"/>
          <w:rtl/>
        </w:rPr>
        <w:t xml:space="preserve">عوامل فعال در یک کپسول با پوسته نگه دارنده ذخیره شده و در ماتریس پلیمری قرار خواهند گرفت. زمانی که پوشش دچار آسیب یا ترک شود، این عوامل در محل آسیب آزاد شده و موجب ترمیم </w:t>
      </w:r>
      <w:r w:rsidRPr="005637D8">
        <w:rPr>
          <w:rFonts w:hint="cs"/>
          <w:sz w:val="24"/>
          <w:szCs w:val="24"/>
          <w:rtl/>
        </w:rPr>
        <w:lastRenderedPageBreak/>
        <w:t>خودبه</w:t>
      </w:r>
      <w:r w:rsidRPr="005637D8">
        <w:rPr>
          <w:rFonts w:hint="eastAsia"/>
          <w:sz w:val="24"/>
          <w:szCs w:val="24"/>
          <w:rtl/>
        </w:rPr>
        <w:t>‌</w:t>
      </w:r>
      <w:r w:rsidRPr="005637D8">
        <w:rPr>
          <w:rFonts w:hint="cs"/>
          <w:sz w:val="24"/>
          <w:szCs w:val="24"/>
          <w:rtl/>
        </w:rPr>
        <w:t>خودی پوشش خواهند شد. نتایج تحقیقات انجام شده نشان می</w:t>
      </w:r>
      <w:r w:rsidRPr="005637D8">
        <w:rPr>
          <w:sz w:val="24"/>
          <w:szCs w:val="24"/>
          <w:rtl/>
        </w:rPr>
        <w:softHyphen/>
      </w:r>
      <w:r w:rsidRPr="005637D8">
        <w:rPr>
          <w:rFonts w:hint="cs"/>
          <w:sz w:val="24"/>
          <w:szCs w:val="24"/>
          <w:rtl/>
        </w:rPr>
        <w:t xml:space="preserve">دهند که انتخاب و بهینه سازی مکانیزم ترمیم جهت </w:t>
      </w:r>
      <w:r w:rsidR="00FD115F">
        <w:rPr>
          <w:rFonts w:hint="cs"/>
          <w:sz w:val="24"/>
          <w:szCs w:val="24"/>
          <w:rtl/>
        </w:rPr>
        <w:t>دست</w:t>
      </w:r>
      <w:r w:rsidR="00F849BB">
        <w:rPr>
          <w:rFonts w:hint="cs"/>
          <w:sz w:val="24"/>
          <w:szCs w:val="24"/>
          <w:rtl/>
        </w:rPr>
        <w:t>‌</w:t>
      </w:r>
      <w:r w:rsidR="00FD115F">
        <w:rPr>
          <w:rFonts w:hint="cs"/>
          <w:sz w:val="24"/>
          <w:szCs w:val="24"/>
          <w:rtl/>
        </w:rPr>
        <w:t xml:space="preserve">یابی به بازده مطلوب ضروری است </w:t>
      </w:r>
      <w:r w:rsidR="00FD115F" w:rsidRPr="00FD115F">
        <w:rPr>
          <w:sz w:val="24"/>
          <w:szCs w:val="24"/>
          <w:rtl/>
        </w:rPr>
        <w:fldChar w:fldCharType="begin"/>
      </w:r>
      <w:r w:rsidR="00FD115F" w:rsidRPr="00FD115F">
        <w:rPr>
          <w:sz w:val="24"/>
          <w:szCs w:val="24"/>
          <w:rtl/>
        </w:rPr>
        <w:instrText xml:space="preserve"> </w:instrText>
      </w:r>
      <w:r w:rsidR="00FD115F" w:rsidRPr="00FD115F">
        <w:rPr>
          <w:sz w:val="24"/>
          <w:szCs w:val="24"/>
        </w:rPr>
        <w:instrText>ADDIN EN.CITE &lt;EndNote&gt;&lt;Cite&gt;&lt;Author&gt;Li&lt;/Author&gt;&lt;Year&gt;2015&lt;/Year&gt;&lt;RecNum&gt;8&lt;/RecNum&gt;&lt;DisplayText&gt;[1]&lt;/DisplayText&gt;&lt;record&gt;&lt;rec-number&gt;8&lt;/rec-number&gt;&lt;foreign-keys&gt;&lt;key app="EN" db-id="f22d5svf80pvx4efswsx525wfw9ar5fz2esz" timestamp="1536158050"&gt;8&lt;/key&gt;&lt;/foreign-keys&gt;&lt;ref-type name="Book"&gt;6&lt;/ref-type&gt;&lt;contributors&gt;&lt;authors&gt;&lt;author&gt;Li, Guoqiang&lt;/author&gt;&lt;author&gt;Meng, Harper&lt;/author&gt;&lt;/authors&gt;&lt;/contributors&gt;&lt;titles&gt;&lt;title&gt;Recent advances in smart self-healing polymers and composites&lt;/title&gt;&lt;/titles&gt;&lt;dates&gt;&lt;year&gt;2015&lt;/year&gt;&lt;/dates&gt;&lt;publisher&gt;Elsevier&lt;/publisher&gt;&lt;isbn&gt;1782422927&lt;/isbn&gt;&lt;urls&gt;&lt;/urls&gt;&lt;/record&gt;&lt;/Cite&gt;&lt;/EndNote</w:instrText>
      </w:r>
      <w:r w:rsidR="00FD115F" w:rsidRPr="00FD115F">
        <w:rPr>
          <w:sz w:val="24"/>
          <w:szCs w:val="24"/>
          <w:rtl/>
        </w:rPr>
        <w:instrText>&gt;</w:instrText>
      </w:r>
      <w:r w:rsidR="00FD115F" w:rsidRPr="00FD115F">
        <w:rPr>
          <w:sz w:val="24"/>
          <w:szCs w:val="24"/>
          <w:rtl/>
        </w:rPr>
        <w:fldChar w:fldCharType="separate"/>
      </w:r>
      <w:r w:rsidR="00FD115F" w:rsidRPr="00FD115F">
        <w:rPr>
          <w:sz w:val="24"/>
          <w:szCs w:val="24"/>
          <w:rtl/>
        </w:rPr>
        <w:t>[</w:t>
      </w:r>
      <w:hyperlink w:anchor="_ENREF_1" w:tooltip="Li, 2015 #8" w:history="1">
        <w:r w:rsidR="00FD115F" w:rsidRPr="00FD115F">
          <w:rPr>
            <w:sz w:val="24"/>
            <w:szCs w:val="24"/>
            <w:rtl/>
          </w:rPr>
          <w:t>1</w:t>
        </w:r>
      </w:hyperlink>
      <w:r w:rsidR="00FD115F" w:rsidRPr="00FD115F">
        <w:rPr>
          <w:sz w:val="24"/>
          <w:szCs w:val="24"/>
          <w:rtl/>
        </w:rPr>
        <w:t>]</w:t>
      </w:r>
      <w:r w:rsidR="00FD115F" w:rsidRPr="00FD115F">
        <w:rPr>
          <w:sz w:val="24"/>
          <w:szCs w:val="24"/>
          <w:rtl/>
        </w:rPr>
        <w:fldChar w:fldCharType="end"/>
      </w:r>
      <w:r w:rsidRPr="00FD115F">
        <w:rPr>
          <w:rFonts w:hint="cs"/>
          <w:sz w:val="24"/>
          <w:szCs w:val="24"/>
          <w:rtl/>
        </w:rPr>
        <w:t>.</w:t>
      </w:r>
    </w:p>
    <w:p w14:paraId="20C29D27" w14:textId="75678914" w:rsidR="00580702" w:rsidRPr="005E65F6" w:rsidRDefault="00C35CEE" w:rsidP="005E65F6">
      <w:pPr>
        <w:jc w:val="both"/>
        <w:rPr>
          <w:rFonts w:cs="B Nazanin"/>
          <w:rtl/>
          <w:lang w:eastAsia="ko-KR"/>
        </w:rPr>
      </w:pPr>
      <w:r w:rsidRPr="00C35CEE">
        <w:rPr>
          <w:rFonts w:cs="B Nazanin" w:hint="eastAsia"/>
          <w:rtl/>
          <w:lang w:eastAsia="ko-KR"/>
        </w:rPr>
        <w:t>روغن‌ها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/>
          <w:rtl/>
          <w:lang w:eastAsia="ko-KR"/>
        </w:rPr>
        <w:t xml:space="preserve"> گ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اه</w:t>
      </w:r>
      <w:r w:rsidR="003E5DB0">
        <w:rPr>
          <w:rFonts w:cs="B Nazanin" w:hint="cs"/>
          <w:rtl/>
          <w:lang w:eastAsia="ko-KR"/>
        </w:rPr>
        <w:t>ی مانند روغن بزرک</w:t>
      </w:r>
      <w:r w:rsidRPr="00C35CEE">
        <w:rPr>
          <w:rFonts w:cs="B Nazanin" w:hint="cs"/>
          <w:rtl/>
          <w:lang w:eastAsia="ko-KR"/>
        </w:rPr>
        <w:t>، روغن جلا</w:t>
      </w:r>
      <w:r w:rsidR="00635185">
        <w:rPr>
          <w:rFonts w:cs="B Nazanin" w:hint="cs"/>
          <w:rtl/>
          <w:lang w:eastAsia="ko-KR"/>
        </w:rPr>
        <w:t xml:space="preserve"> </w:t>
      </w:r>
      <w:r w:rsidR="003E5DB0">
        <w:rPr>
          <w:rFonts w:cs="B Nazanin" w:hint="cs"/>
          <w:rtl/>
          <w:lang w:eastAsia="ko-KR"/>
        </w:rPr>
        <w:t>و روغن نارگیل</w:t>
      </w:r>
      <w:r w:rsidRPr="00C35CEE">
        <w:rPr>
          <w:rFonts w:cs="B Nazanin" w:hint="cs"/>
          <w:rtl/>
          <w:lang w:eastAsia="ko-KR"/>
        </w:rPr>
        <w:t xml:space="preserve"> ،</w:t>
      </w:r>
      <w:r w:rsidRPr="00C35CEE">
        <w:rPr>
          <w:rFonts w:cs="B Nazanin"/>
          <w:rtl/>
          <w:lang w:eastAsia="ko-KR"/>
        </w:rPr>
        <w:t xml:space="preserve"> ارزان، 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من</w:t>
      </w:r>
      <w:r w:rsidRPr="00C35CEE">
        <w:rPr>
          <w:rFonts w:cs="B Nazanin"/>
          <w:rtl/>
          <w:lang w:eastAsia="ko-KR"/>
        </w:rPr>
        <w:t xml:space="preserve"> برا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/>
          <w:rtl/>
          <w:lang w:eastAsia="ko-KR"/>
        </w:rPr>
        <w:t xml:space="preserve"> کارکردن و دوستدار مح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ط</w:t>
      </w:r>
      <w:r w:rsidRPr="00C35CEE">
        <w:rPr>
          <w:rFonts w:cs="B Nazanin"/>
          <w:rtl/>
          <w:lang w:eastAsia="ko-KR"/>
        </w:rPr>
        <w:t xml:space="preserve"> ز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ست</w:t>
      </w:r>
      <w:r w:rsidRPr="00C35CEE">
        <w:rPr>
          <w:rFonts w:cs="B Nazanin"/>
          <w:rtl/>
          <w:lang w:eastAsia="ko-KR"/>
        </w:rPr>
        <w:t xml:space="preserve"> هستند. 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ن</w:t>
      </w:r>
      <w:r w:rsidRPr="00C35CEE">
        <w:rPr>
          <w:rFonts w:cs="B Nazanin"/>
          <w:rtl/>
          <w:lang w:eastAsia="ko-KR"/>
        </w:rPr>
        <w:t xml:space="preserve"> دلا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ل</w:t>
      </w:r>
      <w:r w:rsidRPr="00C35CEE">
        <w:rPr>
          <w:rFonts w:cs="B Nazanin"/>
          <w:rtl/>
          <w:lang w:eastAsia="ko-KR"/>
        </w:rPr>
        <w:t xml:space="preserve"> باعث استفاده راحت آن</w:t>
      </w:r>
      <w:r w:rsidR="00635185">
        <w:rPr>
          <w:rFonts w:cs="B Nazanin" w:hint="cs"/>
          <w:rtl/>
          <w:lang w:eastAsia="ko-KR"/>
        </w:rPr>
        <w:t>‌</w:t>
      </w:r>
      <w:r w:rsidRPr="00C35CEE">
        <w:rPr>
          <w:rFonts w:cs="B Nazanin"/>
          <w:rtl/>
          <w:lang w:eastAsia="ko-KR"/>
        </w:rPr>
        <w:t>ها در پوشش</w:t>
      </w:r>
      <w:r w:rsidRPr="00C35CEE">
        <w:rPr>
          <w:rFonts w:cs="B Nazanin" w:hint="cs"/>
          <w:rtl/>
          <w:lang w:eastAsia="ko-KR"/>
        </w:rPr>
        <w:softHyphen/>
        <w:t>دهی فلزات</w:t>
      </w:r>
      <w:r w:rsidRPr="00C35CEE">
        <w:rPr>
          <w:rFonts w:cs="B Nazanin"/>
          <w:rtl/>
          <w:lang w:eastAsia="ko-KR"/>
        </w:rPr>
        <w:t xml:space="preserve"> در مق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اس</w:t>
      </w:r>
      <w:r w:rsidRPr="00C35CEE">
        <w:rPr>
          <w:rFonts w:cs="B Nazanin"/>
          <w:rtl/>
          <w:lang w:eastAsia="ko-KR"/>
        </w:rPr>
        <w:t xml:space="preserve"> بالا شده است و برا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/>
          <w:rtl/>
          <w:lang w:eastAsia="ko-KR"/>
        </w:rPr>
        <w:t xml:space="preserve"> استفاده در انواع صنا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ع</w:t>
      </w:r>
      <w:r w:rsidRPr="00C35CEE">
        <w:rPr>
          <w:rFonts w:cs="B Nazanin"/>
          <w:rtl/>
          <w:lang w:eastAsia="ko-KR"/>
        </w:rPr>
        <w:t xml:space="preserve"> کاربرد دارند.</w:t>
      </w:r>
      <w:r w:rsidRPr="00C35CEE">
        <w:rPr>
          <w:rFonts w:cs="B Nazanin" w:hint="cs"/>
          <w:rtl/>
          <w:lang w:eastAsia="ko-KR"/>
        </w:rPr>
        <w:t xml:space="preserve"> </w:t>
      </w:r>
      <w:r w:rsidRPr="00C35CEE">
        <w:rPr>
          <w:rFonts w:cs="B Nazanin"/>
          <w:rtl/>
          <w:lang w:eastAsia="ko-KR"/>
        </w:rPr>
        <w:t>روغن نارگ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ل</w:t>
      </w:r>
      <w:r w:rsidRPr="00C35CEE">
        <w:rPr>
          <w:rFonts w:cs="B Nazanin"/>
          <w:rtl/>
          <w:lang w:eastAsia="ko-KR"/>
        </w:rPr>
        <w:t xml:space="preserve"> به عنوان روغن</w:t>
      </w:r>
      <w:r w:rsidRPr="00C35CEE">
        <w:rPr>
          <w:rFonts w:cs="B Nazanin" w:hint="cs"/>
          <w:rtl/>
          <w:lang w:eastAsia="ko-KR"/>
        </w:rPr>
        <w:t xml:space="preserve"> غیر</w:t>
      </w:r>
      <w:r w:rsidRPr="00C35CEE">
        <w:rPr>
          <w:rFonts w:cs="B Nazanin"/>
          <w:rtl/>
          <w:lang w:eastAsia="ko-KR"/>
        </w:rPr>
        <w:t>خشک‌</w:t>
      </w:r>
      <w:r w:rsidRPr="00C35CEE">
        <w:rPr>
          <w:rFonts w:cs="B Nazanin" w:hint="cs"/>
          <w:rtl/>
          <w:lang w:eastAsia="ko-KR"/>
        </w:rPr>
        <w:t>شوند</w:t>
      </w:r>
      <w:r w:rsidRPr="00C35CEE">
        <w:rPr>
          <w:rFonts w:cs="B Nazanin"/>
          <w:rtl/>
          <w:lang w:eastAsia="ko-KR"/>
        </w:rPr>
        <w:t>ه ، مقدار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/>
          <w:rtl/>
          <w:lang w:eastAsia="ko-KR"/>
        </w:rPr>
        <w:t xml:space="preserve"> اس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د</w:t>
      </w:r>
      <w:r w:rsidRPr="00C35CEE">
        <w:rPr>
          <w:rFonts w:cs="B Nazanin"/>
          <w:rtl/>
          <w:lang w:eastAsia="ko-KR"/>
        </w:rPr>
        <w:t xml:space="preserve"> چرب اشباع دارد و در مقا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سه</w:t>
      </w:r>
      <w:r w:rsidRPr="00C35CEE">
        <w:rPr>
          <w:rFonts w:cs="B Nazanin"/>
          <w:rtl/>
          <w:lang w:eastAsia="ko-KR"/>
        </w:rPr>
        <w:t xml:space="preserve"> با روغن بزرک و روغن جلا در ساختار آن تعداد ز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اد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/>
          <w:rtl/>
          <w:lang w:eastAsia="ko-KR"/>
        </w:rPr>
        <w:t xml:space="preserve"> پ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وند</w:t>
      </w:r>
      <w:r w:rsidRPr="00C35CEE">
        <w:rPr>
          <w:rFonts w:cs="B Nazanin"/>
          <w:rtl/>
          <w:lang w:eastAsia="ko-KR"/>
        </w:rPr>
        <w:t xml:space="preserve"> غ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راشباع</w:t>
      </w:r>
      <w:r w:rsidRPr="00C35CEE">
        <w:rPr>
          <w:rFonts w:cs="B Nazanin"/>
          <w:rtl/>
          <w:lang w:eastAsia="ko-KR"/>
        </w:rPr>
        <w:t xml:space="preserve"> وجود ندارد. برا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/>
          <w:rtl/>
          <w:lang w:eastAsia="ko-KR"/>
        </w:rPr>
        <w:t xml:space="preserve"> سا</w:t>
      </w:r>
      <w:r w:rsidRPr="00C35CEE">
        <w:rPr>
          <w:rFonts w:cs="B Nazanin" w:hint="eastAsia"/>
          <w:rtl/>
          <w:lang w:eastAsia="ko-KR"/>
        </w:rPr>
        <w:t>ل‌ها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/>
          <w:rtl/>
          <w:lang w:eastAsia="ko-KR"/>
        </w:rPr>
        <w:t xml:space="preserve"> طولان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/>
          <w:rtl/>
          <w:lang w:eastAsia="ko-KR"/>
        </w:rPr>
        <w:t xml:space="preserve"> از ا</w:t>
      </w:r>
      <w:r w:rsidRPr="00C35CEE">
        <w:rPr>
          <w:rFonts w:cs="B Nazanin" w:hint="cs"/>
          <w:rtl/>
          <w:lang w:eastAsia="ko-KR"/>
        </w:rPr>
        <w:t>ی</w:t>
      </w:r>
      <w:r w:rsidRPr="00C35CEE">
        <w:rPr>
          <w:rFonts w:cs="B Nazanin" w:hint="eastAsia"/>
          <w:rtl/>
          <w:lang w:eastAsia="ko-KR"/>
        </w:rPr>
        <w:t>ن</w:t>
      </w:r>
      <w:r w:rsidRPr="00C35CEE">
        <w:rPr>
          <w:rFonts w:cs="B Nazanin"/>
          <w:rtl/>
          <w:lang w:eastAsia="ko-KR"/>
        </w:rPr>
        <w:t xml:space="preserve"> روغن در رنگ و پوشش استفاده شده است</w:t>
      </w:r>
      <w:r>
        <w:rPr>
          <w:rFonts w:cs="B Nazanin" w:hint="cs"/>
          <w:rtl/>
          <w:lang w:eastAsia="ko-KR"/>
        </w:rPr>
        <w:t>.</w:t>
      </w:r>
    </w:p>
    <w:p w14:paraId="223CF1E4" w14:textId="16EB2B22" w:rsidR="00925A18" w:rsidRPr="00925A18" w:rsidRDefault="00AD57BC" w:rsidP="005E65F6">
      <w:pPr>
        <w:pStyle w:val="Caption"/>
        <w:rPr>
          <w:sz w:val="24"/>
          <w:szCs w:val="24"/>
          <w:rtl/>
        </w:rPr>
      </w:pPr>
      <w:r w:rsidRPr="005E65F6">
        <w:rPr>
          <w:rFonts w:hint="cs"/>
          <w:sz w:val="24"/>
          <w:szCs w:val="24"/>
          <w:rtl/>
        </w:rPr>
        <w:t xml:space="preserve">تولید مواد خود ترمیم شونده با استفاده از روش رهایش عامل ترمیم نیازمند ذخیره سازی  عامل ترمیم درون کپسول یا الیاف است. </w:t>
      </w:r>
      <w:r w:rsidR="00925A18" w:rsidRPr="00925A18">
        <w:rPr>
          <w:rFonts w:hint="cs"/>
          <w:sz w:val="24"/>
          <w:szCs w:val="24"/>
          <w:rtl/>
        </w:rPr>
        <w:t>کپسوله کردن مواد و به طور خاص عامل ترمیم به روش</w:t>
      </w:r>
      <w:r w:rsidR="00925A18" w:rsidRPr="00925A18">
        <w:rPr>
          <w:sz w:val="24"/>
          <w:szCs w:val="24"/>
          <w:rtl/>
        </w:rPr>
        <w:softHyphen/>
      </w:r>
      <w:r w:rsidR="00925A18" w:rsidRPr="00925A18">
        <w:rPr>
          <w:rFonts w:hint="cs"/>
          <w:sz w:val="24"/>
          <w:szCs w:val="24"/>
          <w:rtl/>
        </w:rPr>
        <w:t>های متفاوتی صورت می</w:t>
      </w:r>
      <w:r w:rsidR="00925A18" w:rsidRPr="00925A18">
        <w:rPr>
          <w:rFonts w:hint="eastAsia"/>
          <w:sz w:val="24"/>
          <w:szCs w:val="24"/>
          <w:rtl/>
        </w:rPr>
        <w:t>‌</w:t>
      </w:r>
      <w:r w:rsidR="00925A18" w:rsidRPr="00925A18">
        <w:rPr>
          <w:rFonts w:hint="cs"/>
          <w:sz w:val="24"/>
          <w:szCs w:val="24"/>
          <w:rtl/>
        </w:rPr>
        <w:t>گیرد از جمله الکتروریسی و الکترواسپری، پلیمریزاسیون درجا</w:t>
      </w:r>
      <w:r w:rsidR="00925A18" w:rsidRPr="00925A18">
        <w:rPr>
          <w:rFonts w:hint="cs"/>
          <w:sz w:val="24"/>
          <w:szCs w:val="24"/>
          <w:vertAlign w:val="superscript"/>
          <w:rtl/>
        </w:rPr>
        <w:t xml:space="preserve"> </w:t>
      </w:r>
      <w:r w:rsidR="00925A18" w:rsidRPr="00925A18">
        <w:rPr>
          <w:sz w:val="24"/>
          <w:szCs w:val="24"/>
          <w:rtl/>
        </w:rPr>
        <w:fldChar w:fldCharType="begin"/>
      </w:r>
      <w:r w:rsidR="00925A18" w:rsidRPr="00925A18">
        <w:rPr>
          <w:sz w:val="24"/>
          <w:szCs w:val="24"/>
          <w:rtl/>
        </w:rPr>
        <w:instrText xml:space="preserve"> </w:instrText>
      </w:r>
      <w:r w:rsidR="00925A18" w:rsidRPr="00925A18">
        <w:rPr>
          <w:sz w:val="24"/>
          <w:szCs w:val="24"/>
        </w:rPr>
        <w:instrText>ADDIN EN.CITE &lt;EndNote&gt;&lt;Cite&gt;&lt;Author&gt;White&lt;/Author&gt;&lt;Year&gt;2001&lt;/Year&gt;&lt;RecNum&gt;10&lt;/RecNum&gt;&lt;DisplayText&gt;[8]&lt;/DisplayText&gt;&lt;record&gt;&lt;rec-number&gt;10&lt;/rec-number&gt;&lt;foreign-keys&gt;&lt;key app="EN" db-id="f22d5svf80pvx4efswsx525wfw9ar5fz2esz" timestamp="1536159842"&gt;10&lt;/key&gt;&lt;/foreign-keys&gt;&lt;ref-type name="Journal Article"&gt;17&lt;/ref-type&gt;&lt;contributors&gt;&lt;authors&gt;&lt;author&gt;White, Scott R&lt;/author&gt;&lt;author&gt;Sottos, NR&lt;/author&gt;&lt;author&gt;Geubelle, PH&lt;/author&gt;&lt;author&gt;Moore, JS&lt;/author&gt;&lt;author&gt;Kessler, M_R&lt;/author&gt;&lt;author&gt;Sriram, SR&lt;/author</w:instrText>
      </w:r>
      <w:r w:rsidR="00925A18" w:rsidRPr="00925A18">
        <w:rPr>
          <w:sz w:val="24"/>
          <w:szCs w:val="24"/>
          <w:rtl/>
        </w:rPr>
        <w:instrText>&gt;&lt;</w:instrText>
      </w:r>
      <w:r w:rsidR="00925A18" w:rsidRPr="00925A18">
        <w:rPr>
          <w:sz w:val="24"/>
          <w:szCs w:val="24"/>
        </w:rPr>
        <w:instrText>author&gt;Brown, EN&lt;/author&gt;&lt;author&gt;Viswanathan, S&lt;/author&gt;&lt;/authors&gt;&lt;/contributors&gt;&lt;titles&gt;&lt;title&gt;Autonomic healing of polymer composites&lt;/title&gt;&lt;secondary-title&gt;Nature&lt;/secondary-title&gt;&lt;/titles&gt;&lt;periodical&gt;&lt;full-title&gt;Nature&lt;/full-title&gt;&lt;/periodical&gt;&lt;pages&gt;794&lt;/pages&gt;&lt;volume&gt;409&lt;/volume&gt;&lt;number&gt;6822&lt;/number&gt;&lt;dates&gt;&lt;year&gt;2001&lt;/year&gt;&lt;/dates&gt;&lt;isbn&gt;1476-4687&lt;/isbn&gt;&lt;urls&gt;&lt;/urls&gt;&lt;/record&gt;&lt;/Cite&gt;&lt;/EndNote</w:instrText>
      </w:r>
      <w:r w:rsidR="00925A18" w:rsidRPr="00925A18">
        <w:rPr>
          <w:sz w:val="24"/>
          <w:szCs w:val="24"/>
          <w:rtl/>
        </w:rPr>
        <w:instrText>&gt;</w:instrText>
      </w:r>
      <w:r w:rsidR="00925A18" w:rsidRPr="00925A18">
        <w:rPr>
          <w:sz w:val="24"/>
          <w:szCs w:val="24"/>
          <w:rtl/>
        </w:rPr>
        <w:fldChar w:fldCharType="separate"/>
      </w:r>
      <w:r w:rsidR="00925A18" w:rsidRPr="00925A18">
        <w:rPr>
          <w:sz w:val="24"/>
          <w:szCs w:val="24"/>
          <w:rtl/>
        </w:rPr>
        <w:t>[</w:t>
      </w:r>
      <w:hyperlink w:anchor="_ENREF_8" w:tooltip="White, 2001 #10" w:history="1">
        <w:r w:rsidR="005E65F6">
          <w:rPr>
            <w:rFonts w:hint="cs"/>
            <w:sz w:val="24"/>
            <w:szCs w:val="24"/>
            <w:rtl/>
          </w:rPr>
          <w:t>2</w:t>
        </w:r>
      </w:hyperlink>
      <w:r w:rsidR="00925A18" w:rsidRPr="00925A18">
        <w:rPr>
          <w:sz w:val="24"/>
          <w:szCs w:val="24"/>
          <w:rtl/>
        </w:rPr>
        <w:t>]</w:t>
      </w:r>
      <w:r w:rsidR="00925A18" w:rsidRPr="00925A18">
        <w:rPr>
          <w:sz w:val="24"/>
          <w:szCs w:val="24"/>
          <w:rtl/>
        </w:rPr>
        <w:fldChar w:fldCharType="end"/>
      </w:r>
      <w:r w:rsidR="00925A18" w:rsidRPr="00925A18">
        <w:rPr>
          <w:rFonts w:hint="cs"/>
          <w:sz w:val="24"/>
          <w:szCs w:val="24"/>
          <w:rtl/>
        </w:rPr>
        <w:t>، پلیمریزاسیون بین</w:t>
      </w:r>
      <w:r w:rsidR="00925A18" w:rsidRPr="00925A18">
        <w:rPr>
          <w:rFonts w:hint="eastAsia"/>
          <w:sz w:val="24"/>
          <w:szCs w:val="24"/>
          <w:rtl/>
        </w:rPr>
        <w:t>‌</w:t>
      </w:r>
      <w:r w:rsidR="00925A18" w:rsidRPr="00925A18">
        <w:rPr>
          <w:rFonts w:hint="cs"/>
          <w:sz w:val="24"/>
          <w:szCs w:val="24"/>
          <w:rtl/>
        </w:rPr>
        <w:t xml:space="preserve">سطحی </w:t>
      </w:r>
      <w:r w:rsidR="00925A18" w:rsidRPr="00925A18">
        <w:rPr>
          <w:sz w:val="24"/>
          <w:szCs w:val="24"/>
          <w:rtl/>
        </w:rPr>
        <w:fldChar w:fldCharType="begin"/>
      </w:r>
      <w:r w:rsidR="00925A18" w:rsidRPr="00925A18">
        <w:rPr>
          <w:sz w:val="24"/>
          <w:szCs w:val="24"/>
          <w:rtl/>
        </w:rPr>
        <w:instrText xml:space="preserve"> </w:instrText>
      </w:r>
      <w:r w:rsidR="00925A18" w:rsidRPr="00925A18">
        <w:rPr>
          <w:sz w:val="24"/>
          <w:szCs w:val="24"/>
        </w:rPr>
        <w:instrText>ADDIN EN.CITE &lt;EndNote&gt;&lt;Cite&gt;&lt;Author&gt;Khun&lt;/Author&gt;&lt;Year&gt;2014&lt;/Year&gt;&lt;RecNum&gt;11&lt;/RecNum&gt;&lt;DisplayText&gt;[9]&lt;/DisplayText&gt;&lt;record&gt;&lt;rec-number&gt;11&lt;/rec-number&gt;&lt;foreign-keys&gt;&lt;key app="EN" db-id="f22d5svf80pvx4efswsx525wfw9ar5fz2esz" timestamp="1536160325"&gt;11&lt;/key</w:instrText>
      </w:r>
      <w:r w:rsidR="00925A18" w:rsidRPr="00925A18">
        <w:rPr>
          <w:sz w:val="24"/>
          <w:szCs w:val="24"/>
          <w:rtl/>
        </w:rPr>
        <w:instrText>&gt;&lt;/</w:instrText>
      </w:r>
      <w:r w:rsidR="00925A18" w:rsidRPr="00925A18">
        <w:rPr>
          <w:sz w:val="24"/>
          <w:szCs w:val="24"/>
        </w:rPr>
        <w:instrText>foreign-keys&gt;&lt;ref-type name="Journal Article"&gt;17&lt;/ref-type&gt;&lt;contributors&gt;&lt;authors&gt;&lt;author&gt;Khun, Nay Win&lt;/author&gt;&lt;author&gt;Sun, DW&lt;/author&gt;&lt;author&gt;Huang, M Xiaoyang&lt;/author&gt;&lt;author&gt;Yang, Jiang Lei&lt;/author&gt;&lt;author&gt;Yue, Chee Yoon&lt;/author&gt;&lt;/authors&gt;&lt;/contributors&gt;&lt;titles&gt;&lt;title&gt;Wear resistant epoxy composites with diisocyanate-based self-healing functionality&lt;/title&gt;&lt;secondary-title&gt;Wear&lt;/secondary-title&gt;&lt;/titles&gt;&lt;periodical&gt;&lt;full-title&gt;Wear&lt;/full-title&gt;&lt;/periodical&gt;&lt;pages&gt;19-28&lt;/pages&gt;&lt;volume&gt;313&lt;/volume&gt;&lt;number&gt;1-2&lt;/number&gt;&lt;dates&gt;&lt;year&gt;2014&lt;/year&gt;&lt;/dates&gt;&lt;isbn&gt;0043-1648&lt;/isbn&gt;&lt;urls&gt;&lt;/urls&gt;&lt;/record&gt;&lt;/Cite&gt;&lt;/EndNote</w:instrText>
      </w:r>
      <w:r w:rsidR="00925A18" w:rsidRPr="00925A18">
        <w:rPr>
          <w:sz w:val="24"/>
          <w:szCs w:val="24"/>
          <w:rtl/>
        </w:rPr>
        <w:instrText>&gt;</w:instrText>
      </w:r>
      <w:r w:rsidR="00925A18" w:rsidRPr="00925A18">
        <w:rPr>
          <w:sz w:val="24"/>
          <w:szCs w:val="24"/>
          <w:rtl/>
        </w:rPr>
        <w:fldChar w:fldCharType="separate"/>
      </w:r>
      <w:r w:rsidR="00925A18" w:rsidRPr="00925A18">
        <w:rPr>
          <w:sz w:val="24"/>
          <w:szCs w:val="24"/>
          <w:rtl/>
        </w:rPr>
        <w:t>[</w:t>
      </w:r>
      <w:r w:rsidR="00BA08C7">
        <w:fldChar w:fldCharType="begin"/>
      </w:r>
      <w:r w:rsidR="00BA08C7">
        <w:instrText xml:space="preserve"> HYPERLINK \l "_ENREF_9" \o "Khun, 2014 #11" </w:instrText>
      </w:r>
      <w:r w:rsidR="00BA08C7">
        <w:fldChar w:fldCharType="separate"/>
      </w:r>
      <w:r w:rsidR="005E65F6">
        <w:rPr>
          <w:rFonts w:hint="cs"/>
          <w:sz w:val="24"/>
          <w:szCs w:val="24"/>
          <w:rtl/>
        </w:rPr>
        <w:t>3</w:t>
      </w:r>
      <w:r w:rsidR="00BA08C7">
        <w:rPr>
          <w:sz w:val="24"/>
          <w:szCs w:val="24"/>
        </w:rPr>
        <w:fldChar w:fldCharType="end"/>
      </w:r>
      <w:r w:rsidR="00925A18" w:rsidRPr="00925A18">
        <w:rPr>
          <w:sz w:val="24"/>
          <w:szCs w:val="24"/>
          <w:rtl/>
        </w:rPr>
        <w:t>]</w:t>
      </w:r>
      <w:r w:rsidR="00925A18" w:rsidRPr="00925A18">
        <w:rPr>
          <w:sz w:val="24"/>
          <w:szCs w:val="24"/>
          <w:rtl/>
        </w:rPr>
        <w:fldChar w:fldCharType="end"/>
      </w:r>
      <w:r w:rsidR="00925A18" w:rsidRPr="00925A18">
        <w:rPr>
          <w:rFonts w:hint="cs"/>
          <w:sz w:val="24"/>
          <w:szCs w:val="24"/>
          <w:rtl/>
        </w:rPr>
        <w:t>، روش امولسیون-تبخیر حلال</w:t>
      </w:r>
      <w:r w:rsidR="00925A18" w:rsidRPr="00925A18">
        <w:rPr>
          <w:sz w:val="24"/>
          <w:szCs w:val="24"/>
          <w:rtl/>
        </w:rPr>
        <w:fldChar w:fldCharType="begin"/>
      </w:r>
      <w:r w:rsidR="00925A18" w:rsidRPr="00925A18">
        <w:rPr>
          <w:sz w:val="24"/>
          <w:szCs w:val="24"/>
          <w:rtl/>
        </w:rPr>
        <w:instrText xml:space="preserve"> </w:instrText>
      </w:r>
      <w:r w:rsidR="00925A18" w:rsidRPr="00925A18">
        <w:rPr>
          <w:sz w:val="24"/>
          <w:szCs w:val="24"/>
        </w:rPr>
        <w:instrText>ADDIN EN.CITE &lt;EndNote&gt;&lt;Cite&gt;&lt;Author&gt;Abbaspoor&lt;/Author&gt;&lt;Year&gt;2018&lt;/Year&gt;&lt;RecNum&gt;12&lt;/RecNum&gt;&lt;DisplayText&gt;[10]&lt;/DisplayText&gt;&lt;record&gt;&lt;rec-number&gt;12&lt;/rec-number&gt;&lt;foreign-keys&gt;&lt;key app="EN" db-id="f22d5svf80pvx4efswsx525wfw9ar5fz2esz" timestamp="1536160386"&gt;1</w:instrText>
      </w:r>
      <w:r w:rsidR="00925A18" w:rsidRPr="00925A18">
        <w:rPr>
          <w:sz w:val="24"/>
          <w:szCs w:val="24"/>
          <w:rtl/>
        </w:rPr>
        <w:instrText>2&lt;/</w:instrText>
      </w:r>
      <w:r w:rsidR="00925A18" w:rsidRPr="00925A18">
        <w:rPr>
          <w:sz w:val="24"/>
          <w:szCs w:val="24"/>
        </w:rPr>
        <w:instrText>key&gt;&lt;/foreign-keys&gt;&lt;ref-type name="Journal Article"&gt;17&lt;/ref-type&gt;&lt;contributors&gt;&lt;authors&gt;&lt;author&gt;Abbaspoor, Sogand&lt;/author&gt;&lt;author&gt;Ashrafi, Ali&lt;/author&gt;&lt;author&gt;Abolfarsi, Reza&lt;/author&gt;&lt;/authors&gt;&lt;/contributors&gt;&lt;titles&gt;&lt;title&gt;Development of self-healing coatings based on ethyl cellulose micro/nano-capsules&lt;/title&gt;&lt;secondary-title&gt;Surface Engineering&lt;/secondary-title&gt;&lt;/titles&gt;&lt;periodical&gt;&lt;full-title&gt;Surface Engineering&lt;/full-title&gt;&lt;/periodical&gt;&lt;pages&gt;1-8&lt;/pages&gt;&lt;dates&gt;&lt;year&gt;2018&lt;/year&gt;&lt;/dates&gt;&lt;isbn&gt;0267-08</w:instrText>
      </w:r>
      <w:r w:rsidR="00925A18" w:rsidRPr="00925A18">
        <w:rPr>
          <w:sz w:val="24"/>
          <w:szCs w:val="24"/>
          <w:rtl/>
        </w:rPr>
        <w:instrText>44&lt;/</w:instrText>
      </w:r>
      <w:r w:rsidR="00925A18" w:rsidRPr="00925A18">
        <w:rPr>
          <w:sz w:val="24"/>
          <w:szCs w:val="24"/>
        </w:rPr>
        <w:instrText>isbn&gt;&lt;urls&gt;&lt;/urls&gt;&lt;/record&gt;&lt;/Cite&gt;&lt;/EndNote</w:instrText>
      </w:r>
      <w:r w:rsidR="00925A18" w:rsidRPr="00925A18">
        <w:rPr>
          <w:sz w:val="24"/>
          <w:szCs w:val="24"/>
          <w:rtl/>
        </w:rPr>
        <w:instrText>&gt;</w:instrText>
      </w:r>
      <w:r w:rsidR="00925A18" w:rsidRPr="00925A18">
        <w:rPr>
          <w:sz w:val="24"/>
          <w:szCs w:val="24"/>
          <w:rtl/>
        </w:rPr>
        <w:fldChar w:fldCharType="separate"/>
      </w:r>
      <w:r w:rsidR="00925A18" w:rsidRPr="00925A18">
        <w:rPr>
          <w:sz w:val="24"/>
          <w:szCs w:val="24"/>
          <w:rtl/>
        </w:rPr>
        <w:t>[</w:t>
      </w:r>
      <w:hyperlink w:anchor="_ENREF_10" w:tooltip="Abbaspoor, 2018 #12" w:history="1">
        <w:r w:rsidR="005E65F6">
          <w:rPr>
            <w:rFonts w:hint="cs"/>
            <w:sz w:val="24"/>
            <w:szCs w:val="24"/>
            <w:rtl/>
          </w:rPr>
          <w:t>4</w:t>
        </w:r>
      </w:hyperlink>
      <w:r w:rsidR="00925A18" w:rsidRPr="00925A18">
        <w:rPr>
          <w:sz w:val="24"/>
          <w:szCs w:val="24"/>
          <w:rtl/>
        </w:rPr>
        <w:t>]</w:t>
      </w:r>
      <w:r w:rsidR="00925A18" w:rsidRPr="00925A18">
        <w:rPr>
          <w:sz w:val="24"/>
          <w:szCs w:val="24"/>
          <w:rtl/>
        </w:rPr>
        <w:fldChar w:fldCharType="end"/>
      </w:r>
      <w:r w:rsidR="00925A18" w:rsidRPr="00925A18">
        <w:rPr>
          <w:rFonts w:hint="cs"/>
          <w:sz w:val="24"/>
          <w:szCs w:val="24"/>
          <w:rtl/>
        </w:rPr>
        <w:t xml:space="preserve"> و... اما تاکنون از روش الکترواسپری برای کپسوله کرد عامل ترمیم استفاده نشده است.</w:t>
      </w:r>
    </w:p>
    <w:p w14:paraId="4129A909" w14:textId="4B6D678B" w:rsidR="00925A18" w:rsidRDefault="00925A18" w:rsidP="005E65F6">
      <w:pPr>
        <w:pStyle w:val="Caption"/>
        <w:rPr>
          <w:sz w:val="24"/>
          <w:szCs w:val="24"/>
          <w:rtl/>
        </w:rPr>
      </w:pPr>
      <w:r w:rsidRPr="00925A18">
        <w:rPr>
          <w:rFonts w:hint="cs"/>
          <w:sz w:val="24"/>
          <w:szCs w:val="24"/>
          <w:rtl/>
        </w:rPr>
        <w:t>یکی از جدیدترین روش</w:t>
      </w:r>
      <w:r w:rsidRPr="00925A18">
        <w:rPr>
          <w:sz w:val="24"/>
          <w:szCs w:val="24"/>
          <w:rtl/>
        </w:rPr>
        <w:softHyphen/>
      </w:r>
      <w:r w:rsidRPr="00925A18">
        <w:rPr>
          <w:rFonts w:hint="cs"/>
          <w:sz w:val="24"/>
          <w:szCs w:val="24"/>
          <w:rtl/>
        </w:rPr>
        <w:t>های تولید نانو ذرات، الکترو</w:t>
      </w:r>
      <w:r w:rsidRPr="00925A18">
        <w:rPr>
          <w:sz w:val="24"/>
          <w:szCs w:val="24"/>
          <w:rtl/>
        </w:rPr>
        <w:softHyphen/>
      </w:r>
      <w:r w:rsidRPr="00925A18">
        <w:rPr>
          <w:rFonts w:hint="cs"/>
          <w:sz w:val="24"/>
          <w:szCs w:val="24"/>
          <w:rtl/>
        </w:rPr>
        <w:t xml:space="preserve">اسپری است. در این فرآیند </w:t>
      </w:r>
      <w:r w:rsidRPr="00925A18">
        <w:rPr>
          <w:sz w:val="24"/>
          <w:szCs w:val="24"/>
          <w:rtl/>
        </w:rPr>
        <w:t>از ن</w:t>
      </w:r>
      <w:r w:rsidRPr="00925A18">
        <w:rPr>
          <w:rFonts w:hint="cs"/>
          <w:sz w:val="24"/>
          <w:szCs w:val="24"/>
          <w:rtl/>
        </w:rPr>
        <w:t>ی</w:t>
      </w:r>
      <w:r w:rsidRPr="00925A18">
        <w:rPr>
          <w:rFonts w:hint="eastAsia"/>
          <w:sz w:val="24"/>
          <w:szCs w:val="24"/>
          <w:rtl/>
        </w:rPr>
        <w:t>روها</w:t>
      </w:r>
      <w:r w:rsidRPr="00925A18">
        <w:rPr>
          <w:rFonts w:hint="cs"/>
          <w:sz w:val="24"/>
          <w:szCs w:val="24"/>
          <w:rtl/>
        </w:rPr>
        <w:t>ی</w:t>
      </w:r>
      <w:r w:rsidRPr="00925A18">
        <w:rPr>
          <w:sz w:val="24"/>
          <w:szCs w:val="24"/>
          <w:rtl/>
        </w:rPr>
        <w:t xml:space="preserve"> الکتر</w:t>
      </w:r>
      <w:r w:rsidRPr="00925A18">
        <w:rPr>
          <w:rFonts w:hint="cs"/>
          <w:sz w:val="24"/>
          <w:szCs w:val="24"/>
          <w:rtl/>
        </w:rPr>
        <w:t>ی</w:t>
      </w:r>
      <w:r w:rsidRPr="00925A18">
        <w:rPr>
          <w:rFonts w:hint="eastAsia"/>
          <w:sz w:val="24"/>
          <w:szCs w:val="24"/>
          <w:rtl/>
        </w:rPr>
        <w:t>ک</w:t>
      </w:r>
      <w:r w:rsidRPr="00925A18">
        <w:rPr>
          <w:rFonts w:hint="cs"/>
          <w:sz w:val="24"/>
          <w:szCs w:val="24"/>
          <w:rtl/>
        </w:rPr>
        <w:t>ی</w:t>
      </w:r>
      <w:r w:rsidRPr="00925A18">
        <w:rPr>
          <w:sz w:val="24"/>
          <w:szCs w:val="24"/>
          <w:rtl/>
        </w:rPr>
        <w:t xml:space="preserve"> برا</w:t>
      </w:r>
      <w:r w:rsidRPr="00925A18">
        <w:rPr>
          <w:rFonts w:hint="cs"/>
          <w:sz w:val="24"/>
          <w:szCs w:val="24"/>
          <w:rtl/>
        </w:rPr>
        <w:t>ی</w:t>
      </w:r>
      <w:r w:rsidRPr="00925A18">
        <w:rPr>
          <w:sz w:val="24"/>
          <w:szCs w:val="24"/>
          <w:rtl/>
        </w:rPr>
        <w:t xml:space="preserve"> </w:t>
      </w:r>
      <w:r w:rsidRPr="00925A18">
        <w:rPr>
          <w:rFonts w:hint="cs"/>
          <w:sz w:val="24"/>
          <w:szCs w:val="24"/>
          <w:rtl/>
        </w:rPr>
        <w:t>کوچک</w:t>
      </w:r>
      <w:r w:rsidRPr="00925A18">
        <w:rPr>
          <w:rFonts w:hint="eastAsia"/>
          <w:sz w:val="24"/>
          <w:szCs w:val="24"/>
          <w:rtl/>
        </w:rPr>
        <w:t>‌کردن</w:t>
      </w:r>
      <w:r w:rsidRPr="00925A18">
        <w:rPr>
          <w:sz w:val="24"/>
          <w:szCs w:val="24"/>
          <w:rtl/>
        </w:rPr>
        <w:t xml:space="preserve"> ما</w:t>
      </w:r>
      <w:r w:rsidRPr="00925A18">
        <w:rPr>
          <w:rFonts w:hint="cs"/>
          <w:sz w:val="24"/>
          <w:szCs w:val="24"/>
          <w:rtl/>
        </w:rPr>
        <w:t>ی</w:t>
      </w:r>
      <w:r w:rsidRPr="00925A18">
        <w:rPr>
          <w:rFonts w:hint="eastAsia"/>
          <w:sz w:val="24"/>
          <w:szCs w:val="24"/>
          <w:rtl/>
        </w:rPr>
        <w:t>ع</w:t>
      </w:r>
      <w:r w:rsidRPr="00925A18">
        <w:rPr>
          <w:sz w:val="24"/>
          <w:szCs w:val="24"/>
          <w:rtl/>
        </w:rPr>
        <w:t xml:space="preserve"> استفاده م</w:t>
      </w:r>
      <w:r w:rsidRPr="00925A18">
        <w:rPr>
          <w:rFonts w:hint="cs"/>
          <w:sz w:val="24"/>
          <w:szCs w:val="24"/>
          <w:rtl/>
        </w:rPr>
        <w:t>ی</w:t>
      </w:r>
      <w:r w:rsidRPr="00925A18">
        <w:rPr>
          <w:rFonts w:ascii="MS Mincho" w:eastAsia="MS Mincho" w:hAnsi="MS Mincho" w:hint="eastAsia"/>
          <w:sz w:val="24"/>
          <w:szCs w:val="24"/>
        </w:rPr>
        <w:t>‌</w:t>
      </w:r>
      <w:r w:rsidRPr="00925A18">
        <w:rPr>
          <w:rFonts w:hint="cs"/>
          <w:sz w:val="24"/>
          <w:szCs w:val="24"/>
          <w:rtl/>
        </w:rPr>
        <w:t>شود</w:t>
      </w:r>
      <w:r w:rsidRPr="00925A18">
        <w:rPr>
          <w:sz w:val="24"/>
          <w:szCs w:val="24"/>
          <w:rtl/>
        </w:rPr>
        <w:t>.</w:t>
      </w:r>
      <w:r w:rsidRPr="00925A18">
        <w:rPr>
          <w:rFonts w:hint="cs"/>
          <w:sz w:val="24"/>
          <w:szCs w:val="24"/>
          <w:rtl/>
        </w:rPr>
        <w:t xml:space="preserve"> دستگاه الکترواسپری شامل منبع با ولتاژ بالا، پمپ سرنگ، سرنگ و سوزن و جمع</w:t>
      </w:r>
      <w:r w:rsidRPr="00925A18">
        <w:rPr>
          <w:rFonts w:hint="eastAsia"/>
          <w:sz w:val="24"/>
          <w:szCs w:val="24"/>
          <w:rtl/>
        </w:rPr>
        <w:t>‌</w:t>
      </w:r>
      <w:r w:rsidRPr="00925A18">
        <w:rPr>
          <w:rFonts w:hint="cs"/>
          <w:sz w:val="24"/>
          <w:szCs w:val="24"/>
          <w:rtl/>
        </w:rPr>
        <w:t>کننده می</w:t>
      </w:r>
      <w:r w:rsidRPr="00925A18">
        <w:rPr>
          <w:rFonts w:hint="eastAsia"/>
          <w:sz w:val="24"/>
          <w:szCs w:val="24"/>
          <w:rtl/>
        </w:rPr>
        <w:t>‌</w:t>
      </w:r>
      <w:r w:rsidRPr="00925A18">
        <w:rPr>
          <w:rFonts w:hint="cs"/>
          <w:sz w:val="24"/>
          <w:szCs w:val="24"/>
          <w:rtl/>
        </w:rPr>
        <w:t>باشد. پارامترهای موثر بر الکترواسپری شامل عوامل محلولی مانند: غلظت، ویسکوزیته، هدایت الکتریکی و محلول پلیمری و وزن مولکولی پلیمر است. همچنین عوامل فرآیندی مانند: ولتاژ و فاصله جمع</w:t>
      </w:r>
      <w:r w:rsidRPr="00925A18">
        <w:rPr>
          <w:rFonts w:hint="eastAsia"/>
          <w:sz w:val="24"/>
          <w:szCs w:val="24"/>
          <w:rtl/>
        </w:rPr>
        <w:t>‌</w:t>
      </w:r>
      <w:r w:rsidRPr="00925A18">
        <w:rPr>
          <w:rFonts w:hint="cs"/>
          <w:sz w:val="24"/>
          <w:szCs w:val="24"/>
          <w:rtl/>
        </w:rPr>
        <w:t>کننده و پارامترهای محیطی مانند دما و رطوبت هستند،که تمامی این پارامترها نیازمند بهینه</w:t>
      </w:r>
      <w:r w:rsidRPr="00925A18">
        <w:rPr>
          <w:rFonts w:hint="eastAsia"/>
          <w:sz w:val="24"/>
          <w:szCs w:val="24"/>
          <w:rtl/>
        </w:rPr>
        <w:t>‌</w:t>
      </w:r>
      <w:r w:rsidRPr="00925A18">
        <w:rPr>
          <w:rFonts w:hint="cs"/>
          <w:sz w:val="24"/>
          <w:szCs w:val="24"/>
          <w:rtl/>
        </w:rPr>
        <w:t>سازی می</w:t>
      </w:r>
      <w:r w:rsidRPr="00925A18">
        <w:rPr>
          <w:rFonts w:hint="eastAsia"/>
          <w:sz w:val="24"/>
          <w:szCs w:val="24"/>
          <w:rtl/>
        </w:rPr>
        <w:t>‌</w:t>
      </w:r>
      <w:r w:rsidRPr="00925A18">
        <w:rPr>
          <w:rFonts w:hint="cs"/>
          <w:sz w:val="24"/>
          <w:szCs w:val="24"/>
          <w:rtl/>
        </w:rPr>
        <w:t>باشند تا کپسول های پوسته-مغزی تولید شوند [</w:t>
      </w:r>
      <w:r w:rsidR="005E65F6">
        <w:rPr>
          <w:rFonts w:hint="cs"/>
          <w:sz w:val="24"/>
          <w:szCs w:val="24"/>
          <w:rtl/>
        </w:rPr>
        <w:t>5</w:t>
      </w:r>
      <w:r w:rsidRPr="00925A18">
        <w:rPr>
          <w:rFonts w:hint="cs"/>
          <w:sz w:val="24"/>
          <w:szCs w:val="24"/>
          <w:rtl/>
        </w:rPr>
        <w:t xml:space="preserve">]. </w:t>
      </w:r>
    </w:p>
    <w:p w14:paraId="0B2D74A3" w14:textId="5B8A0E0A" w:rsidR="00AD57BC" w:rsidRDefault="00AD57BC" w:rsidP="00AD57BC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2- </w:t>
      </w:r>
      <w:r w:rsidRPr="00580702">
        <w:rPr>
          <w:rFonts w:cs="B Nazanin" w:hint="cs"/>
          <w:b/>
          <w:bCs/>
          <w:rtl/>
        </w:rPr>
        <w:t>بخش تجربی</w:t>
      </w:r>
    </w:p>
    <w:p w14:paraId="2B6A3147" w14:textId="355995CE" w:rsidR="00805CDF" w:rsidRPr="00805CDF" w:rsidRDefault="00925A18" w:rsidP="00805CDF">
      <w:pPr>
        <w:autoSpaceDE w:val="0"/>
        <w:autoSpaceDN w:val="0"/>
        <w:adjustRightInd w:val="0"/>
        <w:jc w:val="both"/>
        <w:rPr>
          <w:rFonts w:cs="B Nazanin"/>
          <w:sz w:val="22"/>
          <w:szCs w:val="22"/>
          <w:rtl/>
        </w:rPr>
      </w:pPr>
      <w:r w:rsidRPr="00925A18">
        <w:rPr>
          <w:rFonts w:cs="B Nazanin" w:hint="cs"/>
          <w:rtl/>
        </w:rPr>
        <w:t>ابتدا 2 میلی لیتر محلول 4% کوپلیمر استایرن اکریلو نیتریل (</w:t>
      </w:r>
      <w:r w:rsidRPr="00925A18">
        <w:rPr>
          <w:rFonts w:cs="B Nazanin"/>
          <w:sz w:val="20"/>
          <w:szCs w:val="20"/>
        </w:rPr>
        <w:t>SAN</w:t>
      </w:r>
      <w:r w:rsidRPr="00925A18">
        <w:rPr>
          <w:rFonts w:cs="B Nazanin" w:hint="cs"/>
          <w:rtl/>
        </w:rPr>
        <w:t xml:space="preserve"> - پوسته کپسول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ها) در حلال دی متیل فرمامید</w:t>
      </w:r>
      <w:r>
        <w:rPr>
          <w:rFonts w:cs="B Nazanin" w:hint="cs"/>
          <w:rtl/>
        </w:rPr>
        <w:t xml:space="preserve"> (خلوص 99.</w:t>
      </w:r>
      <w:r w:rsidRPr="00925A18">
        <w:rPr>
          <w:rFonts w:cs="B Nazanin" w:hint="cs"/>
          <w:rtl/>
        </w:rPr>
        <w:t>5 درصد)، تهیه می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 xml:space="preserve">شود. این محلول در دمای محیط، روی همزن مغناطیسی، به مدت </w:t>
      </w:r>
      <w:r w:rsidR="00955859">
        <w:rPr>
          <w:rFonts w:cs="B Nazanin" w:hint="cs"/>
          <w:rtl/>
        </w:rPr>
        <w:t xml:space="preserve">حداقل 8 ساعت و </w:t>
      </w:r>
      <w:r w:rsidRPr="00925A18">
        <w:rPr>
          <w:rFonts w:cs="B Nazanin" w:hint="cs"/>
          <w:rtl/>
        </w:rPr>
        <w:t xml:space="preserve">حداکثر 24 ساعت </w:t>
      </w:r>
      <w:r w:rsidR="00AD57BC">
        <w:rPr>
          <w:rFonts w:cs="B Nazanin" w:hint="cs"/>
          <w:rtl/>
        </w:rPr>
        <w:t>آماده شد</w:t>
      </w:r>
      <w:r w:rsidRPr="00925A18">
        <w:rPr>
          <w:rFonts w:cs="B Nazanin" w:hint="cs"/>
          <w:rtl/>
        </w:rPr>
        <w:t>. بعد از آن روغن نارگیل (</w:t>
      </w:r>
      <w:r w:rsidRPr="00925A18">
        <w:rPr>
          <w:rFonts w:cs="B Nazanin"/>
          <w:rtl/>
        </w:rPr>
        <w:t xml:space="preserve">که به عنوان </w:t>
      </w:r>
      <w:r w:rsidRPr="00925A18">
        <w:rPr>
          <w:rFonts w:cs="B Nazanin" w:hint="cs"/>
          <w:rtl/>
        </w:rPr>
        <w:t>مغزی</w:t>
      </w:r>
      <w:r w:rsidRPr="00925A18">
        <w:rPr>
          <w:rFonts w:cs="B Nazanin"/>
          <w:rtl/>
        </w:rPr>
        <w:t xml:space="preserve"> کپسول استفاده م</w:t>
      </w:r>
      <w:r w:rsidRPr="00925A18">
        <w:rPr>
          <w:rFonts w:cs="B Nazanin" w:hint="cs"/>
          <w:rtl/>
        </w:rPr>
        <w:t>ی</w:t>
      </w:r>
      <w:r w:rsidRPr="00925A18">
        <w:rPr>
          <w:rFonts w:cs="B Nazanin" w:hint="eastAsia"/>
        </w:rPr>
        <w:t>‌</w:t>
      </w:r>
      <w:r w:rsidRPr="00925A18">
        <w:rPr>
          <w:rFonts w:cs="B Nazanin" w:hint="eastAsia"/>
          <w:rtl/>
        </w:rPr>
        <w:t>گردد</w:t>
      </w:r>
      <w:r w:rsidR="00955859">
        <w:rPr>
          <w:rFonts w:cs="B Nazanin" w:hint="cs"/>
          <w:rtl/>
        </w:rPr>
        <w:t xml:space="preserve">) با نسبت 1:2 (پوسته:مغزی) به محلول </w:t>
      </w:r>
      <w:r w:rsidR="00955859" w:rsidRPr="00955859">
        <w:rPr>
          <w:rFonts w:cs="B Nazanin"/>
          <w:sz w:val="20"/>
          <w:szCs w:val="20"/>
        </w:rPr>
        <w:t>SAN</w:t>
      </w:r>
      <w:r w:rsidR="00955859">
        <w:rPr>
          <w:rFonts w:cs="B Nazanin" w:hint="cs"/>
          <w:rtl/>
        </w:rPr>
        <w:t xml:space="preserve"> اضافه </w:t>
      </w:r>
      <w:r w:rsidR="000706CD">
        <w:rPr>
          <w:rFonts w:cs="B Nazanin" w:hint="cs"/>
          <w:rtl/>
        </w:rPr>
        <w:t xml:space="preserve">شد </w:t>
      </w:r>
      <w:r w:rsidR="00955859">
        <w:rPr>
          <w:rFonts w:cs="B Nazanin" w:hint="cs"/>
          <w:rtl/>
        </w:rPr>
        <w:t>تا محلول</w:t>
      </w:r>
      <w:r w:rsidRPr="00925A18">
        <w:rPr>
          <w:rFonts w:cs="B Nazanin" w:hint="cs"/>
          <w:rtl/>
        </w:rPr>
        <w:t>50% از روغن نارگیل در</w:t>
      </w:r>
      <w:r w:rsidR="000706CD">
        <w:rPr>
          <w:rFonts w:cs="B Nazanin" w:hint="cs"/>
          <w:rtl/>
        </w:rPr>
        <w:t xml:space="preserve"> محلول</w:t>
      </w:r>
      <w:r w:rsidRPr="00925A18">
        <w:rPr>
          <w:rFonts w:cs="B Nazanin" w:hint="cs"/>
          <w:rtl/>
        </w:rPr>
        <w:t xml:space="preserve"> </w:t>
      </w:r>
      <w:r w:rsidRPr="00925A18">
        <w:rPr>
          <w:rFonts w:cs="B Nazanin"/>
          <w:sz w:val="20"/>
          <w:szCs w:val="20"/>
        </w:rPr>
        <w:t>SAN</w:t>
      </w:r>
      <w:r w:rsidRPr="00925A18">
        <w:rPr>
          <w:rFonts w:cs="B Nazanin" w:hint="cs"/>
          <w:rtl/>
        </w:rPr>
        <w:t xml:space="preserve"> حاصل شود. </w:t>
      </w:r>
      <w:r w:rsidR="00D77F13">
        <w:rPr>
          <w:rFonts w:cs="B Nazanin" w:hint="cs"/>
          <w:rtl/>
        </w:rPr>
        <w:t>سپس</w:t>
      </w:r>
      <w:r w:rsidRPr="00925A18">
        <w:rPr>
          <w:rFonts w:cs="B Nazanin" w:hint="cs"/>
          <w:rtl/>
        </w:rPr>
        <w:t xml:space="preserve">، محلول به مدت 60 دقیقه به صورت سه </w:t>
      </w:r>
      <w:r w:rsidR="000706CD">
        <w:rPr>
          <w:rFonts w:cs="B Nazanin" w:hint="cs"/>
          <w:rtl/>
        </w:rPr>
        <w:t xml:space="preserve"> مرحله</w:t>
      </w:r>
      <w:r w:rsidRPr="00925A18">
        <w:rPr>
          <w:rFonts w:cs="B Nazanin" w:hint="cs"/>
          <w:rtl/>
        </w:rPr>
        <w:t>20 دقیقه</w:t>
      </w:r>
      <w:r w:rsidR="000706CD">
        <w:rPr>
          <w:rFonts w:cs="B Nazanin" w:hint="cs"/>
          <w:rtl/>
        </w:rPr>
        <w:t xml:space="preserve"> ایی</w:t>
      </w:r>
      <w:r w:rsidRPr="00925A18">
        <w:rPr>
          <w:rFonts w:cs="B Nazanin" w:hint="cs"/>
          <w:rtl/>
        </w:rPr>
        <w:t>، در دستگاه اولتراسونیک قرار می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گیرد تا ذرات روغن به خوبی در محلول پراکنده شوند. محلول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 xml:space="preserve"> تهیه شده درون سرنگ و سرنگ درون دستگاه الکترواسپری </w:t>
      </w:r>
      <w:r w:rsidRPr="00925A18">
        <w:rPr>
          <w:rFonts w:cs="B Nazanin"/>
          <w:rtl/>
        </w:rPr>
        <w:t>(</w:t>
      </w:r>
      <w:r w:rsidRPr="00925A18">
        <w:rPr>
          <w:rFonts w:cs="B Nazanin" w:hint="cs"/>
          <w:rtl/>
        </w:rPr>
        <w:t xml:space="preserve">مطابق </w:t>
      </w:r>
      <w:r w:rsidRPr="00925A18">
        <w:rPr>
          <w:rFonts w:cs="B Nazanin"/>
          <w:rtl/>
        </w:rPr>
        <w:t>شکل</w:t>
      </w:r>
      <w:r w:rsidR="005F708A">
        <w:rPr>
          <w:rFonts w:cs="B Nazanin" w:hint="cs"/>
          <w:rtl/>
        </w:rPr>
        <w:t>1</w:t>
      </w:r>
      <w:r w:rsidRPr="00925A18">
        <w:rPr>
          <w:rFonts w:cs="B Nazanin"/>
          <w:rtl/>
        </w:rPr>
        <w:t xml:space="preserve">) </w:t>
      </w:r>
      <w:r w:rsidRPr="00925A18">
        <w:rPr>
          <w:rFonts w:cs="B Nazanin" w:hint="cs"/>
          <w:rtl/>
        </w:rPr>
        <w:t>قرار می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گیرد و سرانجام توسط دستگاه در ولتاژ و شدت جریان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های مختلف اسپری می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شود تا مقدار بهینه این دو عامل تعیین شود. بعد از وصل کردن قطب مثبت ولتاژ به سر سرنگ و قطب منفی به ورق آلومینیوم، دستگاه در ولتاژ معین، با شدت جریان مشخص شروع به کار می</w:t>
      </w:r>
      <w:r w:rsidRPr="00925A18">
        <w:rPr>
          <w:rFonts w:cs="B Nazanin" w:hint="eastAsia"/>
          <w:rtl/>
        </w:rPr>
        <w:t>‌</w:t>
      </w:r>
      <w:r w:rsidR="00D77F13">
        <w:rPr>
          <w:rFonts w:cs="B Nazanin" w:hint="cs"/>
          <w:rtl/>
        </w:rPr>
        <w:t xml:space="preserve">کند. </w:t>
      </w:r>
      <w:r w:rsidRPr="00925A18">
        <w:rPr>
          <w:rFonts w:cs="B Nazanin" w:hint="cs"/>
          <w:rtl/>
        </w:rPr>
        <w:t>مشخص کردن مقدار بهینه به این صورت انجام می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گردد که با ثابت نگه داشتن یک عامل (به طور مثال ولتاژ)، عامل دیگر (شدت جریان) تغییر می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 xml:space="preserve">کند. شدت جریان از 1/0 تا 5/0 </w:t>
      </w:r>
      <w:r w:rsidRPr="00925A18">
        <w:rPr>
          <w:rFonts w:cs="B Nazanin"/>
          <w:sz w:val="20"/>
          <w:szCs w:val="20"/>
        </w:rPr>
        <w:t>ml/</w:t>
      </w:r>
      <w:proofErr w:type="spellStart"/>
      <w:r w:rsidRPr="00925A18">
        <w:rPr>
          <w:rFonts w:cs="B Nazanin"/>
          <w:sz w:val="20"/>
          <w:szCs w:val="20"/>
        </w:rPr>
        <w:t>hr</w:t>
      </w:r>
      <w:proofErr w:type="spellEnd"/>
      <w:r w:rsidRPr="00925A18">
        <w:rPr>
          <w:rFonts w:cs="B Nazanin"/>
          <w:sz w:val="20"/>
          <w:szCs w:val="20"/>
          <w:rtl/>
        </w:rPr>
        <w:t xml:space="preserve"> </w:t>
      </w:r>
      <w:r w:rsidRPr="00925A18">
        <w:rPr>
          <w:rFonts w:cs="B Nazanin" w:hint="cs"/>
          <w:rtl/>
        </w:rPr>
        <w:t xml:space="preserve">و ولتاژ از 18 تا 24 </w:t>
      </w:r>
      <w:proofErr w:type="spellStart"/>
      <w:r w:rsidRPr="00925A18">
        <w:rPr>
          <w:rFonts w:cs="B Nazanin"/>
          <w:sz w:val="20"/>
          <w:szCs w:val="20"/>
        </w:rPr>
        <w:t>kv</w:t>
      </w:r>
      <w:proofErr w:type="spellEnd"/>
      <w:r w:rsidRPr="00925A18">
        <w:rPr>
          <w:rFonts w:cs="B Nazanin" w:hint="cs"/>
          <w:rtl/>
        </w:rPr>
        <w:t xml:space="preserve">  متغیر می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باشد. ذرات تشکیل شده روی لام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های متفاوت جمع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>آوری می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 xml:space="preserve">شوند و توسط دستگاه میکروسکوپ نوری </w:t>
      </w:r>
      <w:r w:rsidRPr="00925A18">
        <w:rPr>
          <w:rFonts w:cs="B Nazanin"/>
          <w:sz w:val="20"/>
          <w:szCs w:val="20"/>
        </w:rPr>
        <w:t>HP 31</w:t>
      </w:r>
      <w:r w:rsidRPr="00925A18">
        <w:rPr>
          <w:rFonts w:cs="B Nazanin" w:hint="cs"/>
          <w:sz w:val="20"/>
          <w:szCs w:val="20"/>
          <w:rtl/>
        </w:rPr>
        <w:t xml:space="preserve"> (</w:t>
      </w:r>
      <w:r w:rsidRPr="00925A18">
        <w:rPr>
          <w:rFonts w:cs="B Nazanin"/>
          <w:sz w:val="20"/>
          <w:szCs w:val="20"/>
        </w:rPr>
        <w:t>rating: AC 230V 50Hz/60Hz</w:t>
      </w:r>
      <w:r w:rsidRPr="00925A18">
        <w:rPr>
          <w:rFonts w:cs="B Nazanin" w:hint="cs"/>
          <w:sz w:val="20"/>
          <w:szCs w:val="20"/>
          <w:rtl/>
        </w:rPr>
        <w:t xml:space="preserve">) </w:t>
      </w:r>
      <w:r w:rsidRPr="00925A18">
        <w:rPr>
          <w:rFonts w:cs="B Nazanin" w:hint="cs"/>
          <w:rtl/>
        </w:rPr>
        <w:t>صحت تشکیل کپسول</w:t>
      </w:r>
      <w:r w:rsidRPr="00925A18">
        <w:rPr>
          <w:rFonts w:cs="B Nazanin" w:hint="eastAsia"/>
          <w:rtl/>
        </w:rPr>
        <w:t>‌</w:t>
      </w:r>
      <w:r w:rsidRPr="00925A18">
        <w:rPr>
          <w:rFonts w:cs="B Nazanin" w:hint="cs"/>
          <w:rtl/>
        </w:rPr>
        <w:t xml:space="preserve">ها </w:t>
      </w:r>
      <w:r w:rsidR="000706CD">
        <w:rPr>
          <w:rFonts w:cs="B Nazanin" w:hint="cs"/>
          <w:rtl/>
        </w:rPr>
        <w:t xml:space="preserve">بررسی شد. </w:t>
      </w:r>
    </w:p>
    <w:p w14:paraId="23F14B88" w14:textId="77777777" w:rsidR="00805CDF" w:rsidRDefault="00805CDF" w:rsidP="000706CD">
      <w:pPr>
        <w:jc w:val="both"/>
        <w:rPr>
          <w:rFonts w:cs="B Nazanin"/>
          <w:rtl/>
        </w:rPr>
      </w:pPr>
    </w:p>
    <w:p w14:paraId="7AEB78F8" w14:textId="77777777" w:rsidR="00805CDF" w:rsidRDefault="00805CDF" w:rsidP="000706CD">
      <w:pPr>
        <w:jc w:val="both"/>
        <w:rPr>
          <w:rFonts w:cs="B Nazanin"/>
          <w:rtl/>
        </w:rPr>
      </w:pPr>
    </w:p>
    <w:p w14:paraId="368CB6C2" w14:textId="77777777" w:rsidR="00805CDF" w:rsidRDefault="00805CDF" w:rsidP="000706CD">
      <w:pPr>
        <w:jc w:val="both"/>
        <w:rPr>
          <w:rFonts w:cs="B Nazanin"/>
          <w:rtl/>
        </w:rPr>
      </w:pPr>
    </w:p>
    <w:p w14:paraId="721D4F11" w14:textId="0D210490" w:rsidR="00D77F13" w:rsidRPr="00D77F13" w:rsidRDefault="00805CDF" w:rsidP="000706CD">
      <w:pPr>
        <w:jc w:val="both"/>
        <w:rPr>
          <w:rFonts w:cs="B Nazanin"/>
          <w:rtl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300315" wp14:editId="74770B05">
                <wp:simplePos x="0" y="0"/>
                <wp:positionH relativeFrom="column">
                  <wp:posOffset>3145155</wp:posOffset>
                </wp:positionH>
                <wp:positionV relativeFrom="paragraph">
                  <wp:posOffset>1543685</wp:posOffset>
                </wp:positionV>
                <wp:extent cx="2465705" cy="635"/>
                <wp:effectExtent l="0" t="0" r="0" b="0"/>
                <wp:wrapTopAndBottom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570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FE1E8B5" w14:textId="2C042058" w:rsidR="007A778F" w:rsidRPr="00805CDF" w:rsidRDefault="00805CDF" w:rsidP="00ED2865">
                            <w:pPr>
                              <w:pStyle w:val="Caption"/>
                              <w:jc w:val="center"/>
                              <w:rPr>
                                <w:noProof/>
                                <w:sz w:val="20"/>
                                <w:szCs w:val="20"/>
                              </w:rPr>
                            </w:pPr>
                            <w:r w:rsidRPr="00805CDF">
                              <w:rPr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شکل </w:t>
                            </w:r>
                            <w:r w:rsidRPr="00805CDF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>2: تصویر میکروسکوپ نوری کپسول‌های حاصل از الکترواسپری در ولتاژ</w:t>
                            </w:r>
                            <w:r w:rsidRPr="00805CDF">
                              <w:rPr>
                                <w:noProof/>
                                <w:sz w:val="20"/>
                                <w:szCs w:val="20"/>
                              </w:rPr>
                              <w:t xml:space="preserve">Kv </w:t>
                            </w:r>
                            <w:r w:rsidRPr="00805CDF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20 و شدت جریان</w:t>
                            </w:r>
                            <w:r w:rsidRPr="00805CDF">
                              <w:rPr>
                                <w:noProof/>
                                <w:sz w:val="20"/>
                                <w:szCs w:val="20"/>
                              </w:rPr>
                              <w:t xml:space="preserve"> ml/h</w:t>
                            </w:r>
                            <w:r w:rsidRPr="00805CDF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0.5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B300315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247.65pt;margin-top:121.55pt;width:194.15pt;height:.05pt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" stroked="f">
                <v:textbox style="mso-fit-shape-to-text:t" inset="0,0,0,0">
                  <w:txbxContent>
                    <w:p w14:paraId="6FE1E8B5" w14:textId="2C042058" w:rsidR="007A778F" w:rsidRPr="00805CDF" w:rsidRDefault="00805CDF" w:rsidP="00ED2865">
                      <w:pPr>
                        <w:pStyle w:val="Caption"/>
                        <w:jc w:val="center"/>
                        <w:rPr>
                          <w:noProof/>
                          <w:sz w:val="20"/>
                          <w:szCs w:val="20"/>
                        </w:rPr>
                      </w:pPr>
                      <w:r w:rsidRPr="00805CDF">
                        <w:rPr>
                          <w:noProof/>
                          <w:sz w:val="20"/>
                          <w:szCs w:val="20"/>
                          <w:rtl/>
                        </w:rPr>
                        <w:t xml:space="preserve">شکل </w:t>
                      </w:r>
                      <w:r w:rsidRPr="00805CDF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>2: تصویر میکروسکوپ نوری کپسول‌های حاصل از الکترواسپری در ولتاژ</w:t>
                      </w:r>
                      <w:r w:rsidRPr="00805CDF">
                        <w:rPr>
                          <w:noProof/>
                          <w:sz w:val="20"/>
                          <w:szCs w:val="20"/>
                        </w:rPr>
                        <w:t xml:space="preserve">Kv </w:t>
                      </w:r>
                      <w:r w:rsidRPr="00805CDF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 xml:space="preserve"> 20 و شدت جریان</w:t>
                      </w:r>
                      <w:r w:rsidRPr="00805CDF">
                        <w:rPr>
                          <w:noProof/>
                          <w:sz w:val="20"/>
                          <w:szCs w:val="20"/>
                        </w:rPr>
                        <w:t xml:space="preserve"> ml/h</w:t>
                      </w:r>
                      <w:r w:rsidRPr="00805CDF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 xml:space="preserve"> 0.5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cs="B Nazanin"/>
          <w:noProof/>
          <w:rtl/>
        </w:rPr>
        <w:object w:dxaOrig="1440" w:dyaOrig="1440" w14:anchorId="1C00D44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9" type="#_x0000_t75" style="position:absolute;left:0;text-align:left;margin-left:17.6pt;margin-top:.75pt;width:206.4pt;height:117.2pt;z-index:251661312;mso-position-horizontal-relative:text;mso-position-vertical-relative:text;mso-width-relative:page;mso-height-relative:page" wrapcoords="-50 0 -50 21502 21600 21502 21600 0 -50 0">
            <v:imagedata r:id="rId8" o:title=""/>
            <w10:wrap type="topAndBottom"/>
          </v:shape>
          <o:OLEObject Type="Embed" ProgID="PBrush" ShapeID="_x0000_s1029" DrawAspect="Content" ObjectID="_1627017052" r:id="rId9"/>
        </w:object>
      </w:r>
      <w:r>
        <w:rPr>
          <w:noProof/>
          <w:rtl/>
        </w:rPr>
        <w:pict w14:anchorId="2BC24228">
          <v:shape id="_x0000_s1031" type="#_x0000_t75" style="position:absolute;left:0;text-align:left;margin-left:241.65pt;margin-top:1.65pt;width:204pt;height:117.5pt;z-index:251662336;mso-position-horizontal-relative:text;mso-position-vertical-relative:text;mso-width-relative:page;mso-height-relative:page">
            <v:imagedata r:id="rId10" o:title="100-fiber0365"/>
            <w10:wrap type="topAndBottom"/>
          </v:shape>
        </w:pic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AF3BF15" wp14:editId="46B8C8E7">
                <wp:simplePos x="0" y="0"/>
                <wp:positionH relativeFrom="margin">
                  <wp:posOffset>8890</wp:posOffset>
                </wp:positionH>
                <wp:positionV relativeFrom="paragraph">
                  <wp:posOffset>1591945</wp:posOffset>
                </wp:positionV>
                <wp:extent cx="2621280" cy="635"/>
                <wp:effectExtent l="0" t="0" r="7620" b="8890"/>
                <wp:wrapTopAndBottom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128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705E087" w14:textId="7B652609" w:rsidR="007A778F" w:rsidRPr="007A778F" w:rsidRDefault="007A778F" w:rsidP="00FD0A91">
                            <w:pPr>
                              <w:pStyle w:val="Caption"/>
                              <w:rPr>
                                <w:rFonts w:eastAsia="Times New Roman"/>
                                <w:noProof/>
                                <w:sz w:val="20"/>
                                <w:szCs w:val="20"/>
                              </w:rPr>
                            </w:pPr>
                            <w:r w:rsidRPr="007A778F">
                              <w:rPr>
                                <w:sz w:val="20"/>
                                <w:szCs w:val="20"/>
                                <w:rtl/>
                              </w:rPr>
                              <w:t xml:space="preserve">شکل </w:t>
                            </w:r>
                            <w:r w:rsidR="00FD0A91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7A778F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>:</w:t>
                            </w:r>
                            <w:r w:rsidRPr="007A778F">
                              <w:rPr>
                                <w:rFonts w:eastAsia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دستگاه الکترواسپری و سایر اجزاء فرآیند الکترواسپری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F3BF15" id="Text Box 1" o:spid="_x0000_s1027" type="#_x0000_t202" style="position:absolute;left:0;text-align:left;margin-left:.7pt;margin-top:125.35pt;width:206.4pt;height:.05pt;z-index:2516567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" stroked="f">
                <v:textbox style="mso-fit-shape-to-text:t" inset="0,0,0,0">
                  <w:txbxContent>
                    <w:p w14:paraId="5705E087" w14:textId="7B652609" w:rsidR="007A778F" w:rsidRPr="007A778F" w:rsidRDefault="007A778F" w:rsidP="00FD0A91">
                      <w:pPr>
                        <w:pStyle w:val="Caption"/>
                        <w:rPr>
                          <w:rFonts w:eastAsia="Times New Roman"/>
                          <w:noProof/>
                          <w:sz w:val="20"/>
                          <w:szCs w:val="20"/>
                        </w:rPr>
                      </w:pPr>
                      <w:r w:rsidRPr="007A778F">
                        <w:rPr>
                          <w:sz w:val="20"/>
                          <w:szCs w:val="20"/>
                          <w:rtl/>
                        </w:rPr>
                        <w:t xml:space="preserve">شکل </w:t>
                      </w:r>
                      <w:r w:rsidR="00FD0A91">
                        <w:rPr>
                          <w:rFonts w:hint="cs"/>
                          <w:sz w:val="20"/>
                          <w:szCs w:val="20"/>
                          <w:rtl/>
                        </w:rPr>
                        <w:t>1</w:t>
                      </w:r>
                      <w:r w:rsidRPr="007A778F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>:</w:t>
                      </w:r>
                      <w:r w:rsidRPr="007A778F">
                        <w:rPr>
                          <w:rFonts w:eastAsia="Times New Roman" w:hint="cs"/>
                          <w:noProof/>
                          <w:sz w:val="20"/>
                          <w:szCs w:val="20"/>
                          <w:rtl/>
                        </w:rPr>
                        <w:t xml:space="preserve"> دستگاه الکترواسپری و سایر اجزاء فرآیند الکترواسپری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D77F13" w:rsidRPr="00D77F13">
        <w:rPr>
          <w:rFonts w:cs="B Nazanin" w:hint="cs"/>
          <w:rtl/>
        </w:rPr>
        <w:t xml:space="preserve">ساختار شیمیایی روغن نارگیل،  </w:t>
      </w:r>
      <w:r w:rsidR="00D77F13" w:rsidRPr="00D77F13">
        <w:rPr>
          <w:rFonts w:cs="B Nazanin"/>
          <w:sz w:val="20"/>
          <w:szCs w:val="20"/>
        </w:rPr>
        <w:t>SAN</w:t>
      </w:r>
      <w:r w:rsidR="00D77F13" w:rsidRPr="00D77F13">
        <w:rPr>
          <w:rFonts w:cs="B Nazanin" w:hint="cs"/>
          <w:rtl/>
        </w:rPr>
        <w:t xml:space="preserve"> و کپسول‌های تولید شده به طور جداگانه بررسی می‌شوند. برای این منظور از دستگاه  </w:t>
      </w:r>
      <w:r w:rsidR="00D77F13" w:rsidRPr="00D77F13">
        <w:rPr>
          <w:rFonts w:cs="B Nazanin"/>
          <w:rtl/>
        </w:rPr>
        <w:t>ط</w:t>
      </w:r>
      <w:r w:rsidR="00D77F13" w:rsidRPr="00D77F13">
        <w:rPr>
          <w:rFonts w:cs="B Nazanin" w:hint="cs"/>
          <w:rtl/>
        </w:rPr>
        <w:t>ی</w:t>
      </w:r>
      <w:r w:rsidR="00D77F13" w:rsidRPr="00D77F13">
        <w:rPr>
          <w:rFonts w:cs="B Nazanin" w:hint="eastAsia"/>
          <w:rtl/>
        </w:rPr>
        <w:t>ف‌سنج</w:t>
      </w:r>
      <w:r w:rsidR="00D77F13" w:rsidRPr="00D77F13">
        <w:rPr>
          <w:rFonts w:cs="B Nazanin" w:hint="cs"/>
          <w:rtl/>
        </w:rPr>
        <w:t>ی</w:t>
      </w:r>
      <w:r w:rsidR="00D77F13" w:rsidRPr="00D77F13">
        <w:rPr>
          <w:rFonts w:cs="B Nazanin"/>
          <w:rtl/>
        </w:rPr>
        <w:t xml:space="preserve"> تبد</w:t>
      </w:r>
      <w:r w:rsidR="00D77F13" w:rsidRPr="00D77F13">
        <w:rPr>
          <w:rFonts w:cs="B Nazanin" w:hint="cs"/>
          <w:rtl/>
        </w:rPr>
        <w:t>ی</w:t>
      </w:r>
      <w:r w:rsidR="00D77F13" w:rsidRPr="00D77F13">
        <w:rPr>
          <w:rFonts w:cs="B Nazanin" w:hint="eastAsia"/>
          <w:rtl/>
        </w:rPr>
        <w:t>ل</w:t>
      </w:r>
      <w:r w:rsidR="00D77F13" w:rsidRPr="00D77F13">
        <w:rPr>
          <w:rFonts w:cs="B Nazanin"/>
          <w:rtl/>
        </w:rPr>
        <w:t xml:space="preserve"> فور</w:t>
      </w:r>
      <w:r w:rsidR="00D77F13" w:rsidRPr="00D77F13">
        <w:rPr>
          <w:rFonts w:cs="B Nazanin" w:hint="cs"/>
          <w:rtl/>
        </w:rPr>
        <w:t>ی</w:t>
      </w:r>
      <w:r w:rsidR="00D77F13" w:rsidRPr="00D77F13">
        <w:rPr>
          <w:rFonts w:cs="B Nazanin" w:hint="eastAsia"/>
          <w:rtl/>
        </w:rPr>
        <w:t>ه</w:t>
      </w:r>
      <w:r w:rsidR="00D77F13" w:rsidRPr="00D77F13">
        <w:rPr>
          <w:rFonts w:cs="B Nazanin"/>
          <w:rtl/>
        </w:rPr>
        <w:t xml:space="preserve"> مادون قرمز (</w:t>
      </w:r>
      <w:r w:rsidR="00D77F13" w:rsidRPr="00D77F13">
        <w:rPr>
          <w:rFonts w:cs="B Nazanin"/>
          <w:sz w:val="20"/>
          <w:szCs w:val="20"/>
        </w:rPr>
        <w:t>FTIR</w:t>
      </w:r>
      <w:r w:rsidR="00D77F13" w:rsidRPr="00D77F13">
        <w:rPr>
          <w:rFonts w:cs="B Nazanin"/>
          <w:rtl/>
        </w:rPr>
        <w:t>)</w:t>
      </w:r>
      <w:r w:rsidR="00D77F13" w:rsidRPr="00D77F13">
        <w:rPr>
          <w:rFonts w:cs="B Nazanin" w:hint="cs"/>
          <w:rtl/>
        </w:rPr>
        <w:t xml:space="preserve"> مدل </w:t>
      </w:r>
      <w:r w:rsidR="00D77F13" w:rsidRPr="00D77F13">
        <w:rPr>
          <w:rFonts w:cs="B Nazanin"/>
          <w:sz w:val="20"/>
          <w:szCs w:val="20"/>
        </w:rPr>
        <w:t>WQF-510A</w:t>
      </w:r>
      <w:r w:rsidR="00D77F13" w:rsidRPr="00D77F13">
        <w:rPr>
          <w:rFonts w:cs="B Nazanin" w:hint="cs"/>
          <w:rtl/>
        </w:rPr>
        <w:t xml:space="preserve">، در دمای اتاق، با 32 اسکن از  </w:t>
      </w:r>
      <w:r w:rsidR="00D77F13" w:rsidRPr="00D77F13">
        <w:rPr>
          <w:rFonts w:cs="B Nazanin"/>
          <w:sz w:val="20"/>
          <w:szCs w:val="20"/>
        </w:rPr>
        <w:t xml:space="preserve">cm </w:t>
      </w:r>
      <w:r w:rsidR="00D77F13" w:rsidRPr="00D77F13">
        <w:rPr>
          <w:rFonts w:cs="B Nazanin"/>
          <w:sz w:val="20"/>
          <w:szCs w:val="20"/>
          <w:vertAlign w:val="superscript"/>
        </w:rPr>
        <w:t>-1</w:t>
      </w:r>
      <w:r w:rsidR="00D77F13" w:rsidRPr="00D77F13">
        <w:rPr>
          <w:rFonts w:cs="B Nazanin" w:hint="cs"/>
          <w:sz w:val="20"/>
          <w:szCs w:val="20"/>
          <w:rtl/>
        </w:rPr>
        <w:t xml:space="preserve"> </w:t>
      </w:r>
      <w:r w:rsidR="00D77F13" w:rsidRPr="00D77F13">
        <w:rPr>
          <w:rFonts w:cs="B Nazanin" w:hint="cs"/>
          <w:rtl/>
        </w:rPr>
        <w:t xml:space="preserve">4000 تا 400 استفاده شد. نمونه‌های جامد شامل کپسول‌های حاوی روغن نارگیل و کپسول‌های خالی با </w:t>
      </w:r>
      <w:proofErr w:type="spellStart"/>
      <w:r w:rsidR="00D77F13" w:rsidRPr="00D77F13">
        <w:rPr>
          <w:rFonts w:cs="B Nazanin"/>
          <w:sz w:val="20"/>
          <w:szCs w:val="20"/>
        </w:rPr>
        <w:t>KBr</w:t>
      </w:r>
      <w:proofErr w:type="spellEnd"/>
      <w:r w:rsidR="00D77F13" w:rsidRPr="00D77F13">
        <w:rPr>
          <w:rFonts w:cs="B Nazanin" w:hint="cs"/>
          <w:sz w:val="20"/>
          <w:szCs w:val="20"/>
          <w:rtl/>
        </w:rPr>
        <w:t xml:space="preserve"> </w:t>
      </w:r>
      <w:r w:rsidR="00D77F13" w:rsidRPr="00D77F13">
        <w:rPr>
          <w:rFonts w:cs="B Nazanin" w:hint="cs"/>
          <w:rtl/>
        </w:rPr>
        <w:t>، به صورت جداگانه سا</w:t>
      </w:r>
      <w:r w:rsidR="000706CD">
        <w:rPr>
          <w:rFonts w:cs="B Nazanin" w:hint="cs"/>
          <w:rtl/>
        </w:rPr>
        <w:t>ی</w:t>
      </w:r>
      <w:r w:rsidR="00D77F13" w:rsidRPr="00D77F13">
        <w:rPr>
          <w:rFonts w:cs="B Nazanin" w:hint="cs"/>
          <w:rtl/>
        </w:rPr>
        <w:t xml:space="preserve">یده می‌شوند و نمونه مایع (روغن نارگیل) بعد از </w:t>
      </w:r>
      <w:r w:rsidR="000706CD">
        <w:rPr>
          <w:rFonts w:cs="B Nazanin" w:hint="cs"/>
          <w:rtl/>
        </w:rPr>
        <w:t>تهیه قرص</w:t>
      </w:r>
      <w:r w:rsidR="000706CD" w:rsidRPr="00D77F13">
        <w:rPr>
          <w:rFonts w:cs="B Nazanin" w:hint="cs"/>
          <w:rtl/>
        </w:rPr>
        <w:t xml:space="preserve"> </w:t>
      </w:r>
      <w:proofErr w:type="spellStart"/>
      <w:r w:rsidR="00D77F13" w:rsidRPr="00D77F13">
        <w:rPr>
          <w:rFonts w:cs="B Nazanin"/>
          <w:sz w:val="20"/>
          <w:szCs w:val="20"/>
        </w:rPr>
        <w:t>KBr</w:t>
      </w:r>
      <w:proofErr w:type="spellEnd"/>
      <w:r w:rsidR="00635185">
        <w:rPr>
          <w:rFonts w:cs="B Nazanin" w:hint="cs"/>
          <w:rtl/>
        </w:rPr>
        <w:t xml:space="preserve"> ،روی قرص قرار می‌گیر</w:t>
      </w:r>
      <w:r w:rsidR="00D77F13" w:rsidRPr="00D77F13">
        <w:rPr>
          <w:rFonts w:cs="B Nazanin" w:hint="cs"/>
          <w:rtl/>
        </w:rPr>
        <w:t xml:space="preserve">د و آماده‌ی قرارگیری در دستگاه </w:t>
      </w:r>
      <w:r w:rsidR="00D77F13" w:rsidRPr="00D77F13">
        <w:rPr>
          <w:rFonts w:cs="B Nazanin"/>
          <w:sz w:val="20"/>
          <w:szCs w:val="20"/>
        </w:rPr>
        <w:t>FTIR</w:t>
      </w:r>
      <w:r w:rsidR="00D77F13" w:rsidRPr="00D77F13">
        <w:rPr>
          <w:rFonts w:cs="B Nazanin" w:hint="cs"/>
          <w:rtl/>
        </w:rPr>
        <w:t xml:space="preserve"> می‌شوند.</w:t>
      </w:r>
    </w:p>
    <w:p w14:paraId="0BB67518" w14:textId="06FAE612" w:rsidR="00D77F13" w:rsidRPr="007A778F" w:rsidRDefault="00D77F13" w:rsidP="005E65F6">
      <w:pPr>
        <w:jc w:val="both"/>
        <w:rPr>
          <w:rFonts w:cs="B Nazanin"/>
          <w:rtl/>
        </w:rPr>
      </w:pPr>
      <w:r w:rsidRPr="00D77F13">
        <w:rPr>
          <w:rFonts w:cs="B Nazanin" w:hint="cs"/>
          <w:rtl/>
        </w:rPr>
        <w:t>مورفولوژی سطح و اندازه کپسول</w:t>
      </w:r>
      <w:r w:rsidRPr="00D77F13">
        <w:rPr>
          <w:rFonts w:cs="B Nazanin" w:hint="eastAsia"/>
          <w:rtl/>
        </w:rPr>
        <w:t>‌</w:t>
      </w:r>
      <w:r w:rsidRPr="00D77F13">
        <w:rPr>
          <w:rFonts w:cs="B Nazanin" w:hint="cs"/>
          <w:rtl/>
        </w:rPr>
        <w:t>ها توسط آزمون میکروسکوپ الکترونی روبشی گسیل میدانی (</w:t>
      </w:r>
      <w:r w:rsidR="005E65F6">
        <w:rPr>
          <w:rFonts w:cs="B Nazanin"/>
          <w:sz w:val="20"/>
          <w:szCs w:val="20"/>
        </w:rPr>
        <w:t>QUANTA FEG 450</w:t>
      </w:r>
      <w:r w:rsidRPr="00D77F13">
        <w:rPr>
          <w:rFonts w:cs="B Nazanin" w:hint="cs"/>
          <w:rtl/>
        </w:rPr>
        <w:t>) بررسی می</w:t>
      </w:r>
      <w:r w:rsidRPr="00D77F13">
        <w:rPr>
          <w:rFonts w:cs="B Nazanin" w:hint="eastAsia"/>
          <w:rtl/>
        </w:rPr>
        <w:t>‌</w:t>
      </w:r>
      <w:r w:rsidRPr="00D77F13">
        <w:rPr>
          <w:rFonts w:cs="B Nazanin" w:hint="cs"/>
          <w:rtl/>
        </w:rPr>
        <w:t>شوند. قبل از انجام آزمون، نمونه</w:t>
      </w:r>
      <w:r w:rsidRPr="00D77F13">
        <w:rPr>
          <w:rFonts w:cs="B Nazanin" w:hint="eastAsia"/>
          <w:rtl/>
        </w:rPr>
        <w:t>‌</w:t>
      </w:r>
      <w:r w:rsidRPr="00D77F13">
        <w:rPr>
          <w:rFonts w:cs="B Nazanin" w:hint="cs"/>
          <w:rtl/>
        </w:rPr>
        <w:t>ها در دمای اتاق و خلاء با لایه</w:t>
      </w:r>
      <w:r w:rsidRPr="00D77F13">
        <w:rPr>
          <w:rFonts w:cs="B Nazanin" w:hint="eastAsia"/>
          <w:rtl/>
        </w:rPr>
        <w:t>‌</w:t>
      </w:r>
      <w:r w:rsidRPr="00D77F13">
        <w:rPr>
          <w:rFonts w:cs="B Nazanin" w:hint="cs"/>
          <w:rtl/>
        </w:rPr>
        <w:t xml:space="preserve">ای از طلا پوشیده </w:t>
      </w:r>
      <w:r w:rsidR="00687BAA">
        <w:rPr>
          <w:rFonts w:cs="B Nazanin" w:hint="cs"/>
          <w:rtl/>
        </w:rPr>
        <w:t>شد</w:t>
      </w:r>
      <w:r w:rsidRPr="00D77F13">
        <w:rPr>
          <w:rFonts w:cs="B Nazanin" w:hint="cs"/>
          <w:rtl/>
        </w:rPr>
        <w:t>.</w:t>
      </w:r>
      <w:r w:rsidR="007A778F">
        <w:rPr>
          <w:rFonts w:cs="B Nazanin"/>
          <w:sz w:val="22"/>
          <w:szCs w:val="22"/>
          <w:rtl/>
        </w:rPr>
        <w:tab/>
      </w:r>
      <w:r w:rsidR="007A778F">
        <w:rPr>
          <w:rFonts w:cs="B Nazanin" w:hint="cs"/>
          <w:sz w:val="22"/>
          <w:szCs w:val="22"/>
          <w:rtl/>
        </w:rPr>
        <w:t xml:space="preserve">                    </w:t>
      </w:r>
    </w:p>
    <w:p w14:paraId="0A7BA593" w14:textId="4157C645" w:rsidR="00DB5CD5" w:rsidRPr="00DB5CD5" w:rsidRDefault="00BA09D6" w:rsidP="00DB5CD5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3- </w:t>
      </w:r>
      <w:r w:rsidR="00DB5CD5" w:rsidRPr="00DB5CD5">
        <w:rPr>
          <w:rFonts w:cs="B Nazanin" w:hint="cs"/>
          <w:b/>
          <w:bCs/>
          <w:rtl/>
        </w:rPr>
        <w:t>نتايج</w:t>
      </w:r>
      <w:r w:rsidR="00DB5CD5">
        <w:rPr>
          <w:rFonts w:cs="B Nazanin" w:hint="cs"/>
          <w:b/>
          <w:bCs/>
          <w:rtl/>
        </w:rPr>
        <w:t xml:space="preserve"> و بحث</w:t>
      </w:r>
    </w:p>
    <w:p w14:paraId="1FA059F0" w14:textId="365CFC06" w:rsidR="00625C99" w:rsidRDefault="0019604F" w:rsidP="00B37AB0">
      <w:pPr>
        <w:jc w:val="lowKashida"/>
        <w:rPr>
          <w:rFonts w:cs="B Nazanin"/>
          <w:rtl/>
        </w:rPr>
      </w:pPr>
      <w:r>
        <w:rPr>
          <w:rFonts w:cs="B Nazanin" w:hint="cs"/>
          <w:rtl/>
        </w:rPr>
        <w:t>امولسیون تولید شده، افشانه</w:t>
      </w:r>
      <w:r>
        <w:rPr>
          <w:rFonts w:cs="B Nazanin" w:hint="eastAsia"/>
          <w:rtl/>
        </w:rPr>
        <w:t>‌</w:t>
      </w:r>
      <w:r>
        <w:rPr>
          <w:rFonts w:cs="B Nazanin" w:hint="cs"/>
          <w:rtl/>
        </w:rPr>
        <w:t>ای پایدار و پیوسته ایجاد می</w:t>
      </w:r>
      <w:r>
        <w:rPr>
          <w:rFonts w:cs="B Nazanin" w:hint="eastAsia"/>
          <w:rtl/>
        </w:rPr>
        <w:t>‌</w:t>
      </w:r>
      <w:r>
        <w:rPr>
          <w:rFonts w:cs="B Nazanin" w:hint="cs"/>
          <w:rtl/>
        </w:rPr>
        <w:t>کند که تصاویر میکروسکوپ نوری (مطابق شکل</w:t>
      </w:r>
      <w:r w:rsidR="005F708A">
        <w:rPr>
          <w:rFonts w:cs="B Nazanin" w:hint="cs"/>
          <w:rtl/>
        </w:rPr>
        <w:t>2</w:t>
      </w:r>
      <w:r>
        <w:rPr>
          <w:rFonts w:cs="B Nazanin" w:hint="cs"/>
          <w:rtl/>
        </w:rPr>
        <w:t>) تشکیل کپسول</w:t>
      </w:r>
      <w:r>
        <w:rPr>
          <w:rFonts w:cs="B Nazanin" w:hint="eastAsia"/>
          <w:rtl/>
        </w:rPr>
        <w:t>‌</w:t>
      </w:r>
      <w:r>
        <w:rPr>
          <w:rFonts w:cs="B Nazanin" w:hint="cs"/>
          <w:rtl/>
        </w:rPr>
        <w:t>ها را تایید می</w:t>
      </w:r>
      <w:r>
        <w:rPr>
          <w:rFonts w:cs="B Nazanin" w:hint="eastAsia"/>
          <w:rtl/>
        </w:rPr>
        <w:t>‌</w:t>
      </w:r>
      <w:r w:rsidR="005F708A">
        <w:rPr>
          <w:rFonts w:cs="B Nazanin" w:hint="cs"/>
          <w:rtl/>
        </w:rPr>
        <w:t>کنند.</w:t>
      </w:r>
    </w:p>
    <w:p w14:paraId="347681EC" w14:textId="403555FA" w:rsidR="00ED79F2" w:rsidRDefault="005E65F6" w:rsidP="00FD0A91">
      <w:pPr>
        <w:jc w:val="lowKashida"/>
        <w:rPr>
          <w:rFonts w:cs="B Nazanin"/>
          <w:rtl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41D9F8C" wp14:editId="7F323DFD">
                <wp:simplePos x="0" y="0"/>
                <wp:positionH relativeFrom="margin">
                  <wp:posOffset>-502920</wp:posOffset>
                </wp:positionH>
                <wp:positionV relativeFrom="paragraph">
                  <wp:posOffset>3449955</wp:posOffset>
                </wp:positionV>
                <wp:extent cx="3347085" cy="635"/>
                <wp:effectExtent l="0" t="0" r="5715" b="0"/>
                <wp:wrapTopAndBottom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70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FDE25FB" w14:textId="3921340E" w:rsidR="007C78F8" w:rsidRPr="007C78F8" w:rsidRDefault="007C78F8" w:rsidP="00FD0A91">
                            <w:pPr>
                              <w:pStyle w:val="Caption"/>
                              <w:jc w:val="center"/>
                              <w:rPr>
                                <w:rFonts w:eastAsia="Times New Roman" w:cs="Times New Roman"/>
                                <w:noProof/>
                                <w:sz w:val="20"/>
                                <w:szCs w:val="20"/>
                              </w:rPr>
                            </w:pPr>
                            <w:r w:rsidRPr="007C78F8">
                              <w:rPr>
                                <w:sz w:val="20"/>
                                <w:szCs w:val="20"/>
                                <w:rtl/>
                              </w:rPr>
                              <w:t xml:space="preserve">شکل </w:t>
                            </w:r>
                            <w:r w:rsidR="00FD0A91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>3</w:t>
                            </w:r>
                            <w:r w:rsidRPr="007C78F8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: تصویر میکروسکوپ الکترونی روبشی گسیل میدانی </w:t>
                            </w:r>
                            <w:r w:rsidR="001363D6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کپسول‌ها  </w:t>
                            </w:r>
                            <w:r w:rsidR="001363D6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>در ولتاژ</w:t>
                            </w:r>
                            <w:proofErr w:type="spellStart"/>
                            <w:r w:rsidR="001363D6" w:rsidRPr="002A1849">
                              <w:rPr>
                                <w:sz w:val="18"/>
                                <w:szCs w:val="18"/>
                              </w:rPr>
                              <w:t>Kv</w:t>
                            </w:r>
                            <w:proofErr w:type="spellEnd"/>
                            <w:r w:rsidR="001363D6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363D6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 20 و شدت جریان</w:t>
                            </w:r>
                            <w:r w:rsidR="001363D6" w:rsidRPr="002A1849">
                              <w:rPr>
                                <w:sz w:val="18"/>
                                <w:szCs w:val="18"/>
                              </w:rPr>
                              <w:t xml:space="preserve"> ml/h</w:t>
                            </w:r>
                            <w:r w:rsidR="001363D6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 0.5</w:t>
                            </w:r>
                            <w:r w:rsidRPr="007C78F8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با بزرگنمایی </w:t>
                            </w:r>
                            <w:r w:rsidRPr="000D7DC3">
                              <w:rPr>
                                <w:noProof/>
                                <w:sz w:val="18"/>
                                <w:szCs w:val="18"/>
                              </w:rPr>
                              <w:t>A</w:t>
                            </w:r>
                            <w:r w:rsidRPr="007C78F8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>)</w:t>
                            </w:r>
                            <w:r w:rsidRPr="007C78F8">
                              <w:rPr>
                                <w:rFonts w:eastAsia="Times New Roman" w:cs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</w:t>
                            </w:r>
                            <w:r w:rsidRPr="007C78F8">
                              <w:rPr>
                                <w:rFonts w:eastAsia="Times New Roman" w:cs="Times New Roman"/>
                                <w:noProof/>
                                <w:sz w:val="18"/>
                                <w:szCs w:val="18"/>
                              </w:rPr>
                              <w:t>X</w:t>
                            </w:r>
                            <w:r w:rsidRPr="007C78F8">
                              <w:rPr>
                                <w:rFonts w:eastAsia="Times New Roman" w:cs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1000، </w:t>
                            </w:r>
                            <w:r w:rsidRPr="000D7DC3">
                              <w:rPr>
                                <w:rFonts w:eastAsia="Times New Roman" w:cs="Times New Roman"/>
                                <w:noProof/>
                                <w:sz w:val="18"/>
                                <w:szCs w:val="18"/>
                              </w:rPr>
                              <w:t>B</w:t>
                            </w:r>
                            <w:r w:rsidRPr="007C78F8">
                              <w:rPr>
                                <w:rFonts w:eastAsia="Times New Roman" w:cs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) </w:t>
                            </w:r>
                            <w:r w:rsidRPr="007C78F8">
                              <w:rPr>
                                <w:rFonts w:eastAsia="Times New Roman" w:cs="Times New Roman"/>
                                <w:noProof/>
                                <w:sz w:val="18"/>
                                <w:szCs w:val="18"/>
                              </w:rPr>
                              <w:t>X</w:t>
                            </w:r>
                            <w:r w:rsidRPr="007C78F8">
                              <w:rPr>
                                <w:rFonts w:eastAsia="Times New Roman" w:cs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5000، </w:t>
                            </w:r>
                            <w:r w:rsidRPr="000D7DC3">
                              <w:rPr>
                                <w:rFonts w:eastAsia="Times New Roman" w:cs="Times New Roman"/>
                                <w:noProof/>
                                <w:sz w:val="18"/>
                                <w:szCs w:val="18"/>
                              </w:rPr>
                              <w:t>C</w:t>
                            </w:r>
                            <w:r w:rsidRPr="007C78F8">
                              <w:rPr>
                                <w:rFonts w:eastAsia="Times New Roman" w:cs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) </w:t>
                            </w:r>
                            <w:r w:rsidRPr="007C78F8">
                              <w:rPr>
                                <w:rFonts w:eastAsia="Times New Roman" w:cs="Times New Roman"/>
                                <w:noProof/>
                                <w:sz w:val="18"/>
                                <w:szCs w:val="18"/>
                              </w:rPr>
                              <w:t>X</w:t>
                            </w:r>
                            <w:r w:rsidRPr="007C78F8">
                              <w:rPr>
                                <w:rFonts w:eastAsia="Times New Roman" w:cs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10000، </w:t>
                            </w:r>
                            <w:r w:rsidRPr="000D7DC3">
                              <w:rPr>
                                <w:rFonts w:eastAsia="Times New Roman" w:cs="Times New Roman"/>
                                <w:noProof/>
                                <w:sz w:val="18"/>
                                <w:szCs w:val="18"/>
                              </w:rPr>
                              <w:t>D</w:t>
                            </w:r>
                            <w:r w:rsidRPr="007C78F8">
                              <w:rPr>
                                <w:rFonts w:eastAsia="Times New Roman" w:cs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) </w:t>
                            </w:r>
                            <w:r w:rsidRPr="007C78F8">
                              <w:rPr>
                                <w:rFonts w:eastAsia="Times New Roman" w:cs="Times New Roman"/>
                                <w:noProof/>
                                <w:sz w:val="18"/>
                                <w:szCs w:val="18"/>
                              </w:rPr>
                              <w:t>X</w:t>
                            </w:r>
                            <w:r w:rsidRPr="007C78F8">
                              <w:rPr>
                                <w:rFonts w:eastAsia="Times New Roman" w:cs="Times New Roman" w:hint="cs"/>
                                <w:noProof/>
                                <w:sz w:val="20"/>
                                <w:szCs w:val="20"/>
                                <w:rtl/>
                              </w:rPr>
                              <w:t>20000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1D9F8C" id="Text Box 11" o:spid="_x0000_s1028" type="#_x0000_t202" style="position:absolute;left:0;text-align:left;margin-left:-39.6pt;margin-top:271.65pt;width:263.55pt;height:.05pt;z-index:2516531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" stroked="f">
                <v:textbox style="mso-fit-shape-to-text:t" inset="0,0,0,0">
                  <w:txbxContent>
                    <w:p w14:paraId="2FDE25FB" w14:textId="3921340E" w:rsidR="007C78F8" w:rsidRPr="007C78F8" w:rsidRDefault="007C78F8" w:rsidP="00FD0A91">
                      <w:pPr>
                        <w:pStyle w:val="Caption"/>
                        <w:jc w:val="center"/>
                        <w:rPr>
                          <w:rFonts w:eastAsia="Times New Roman" w:cs="Times New Roman"/>
                          <w:noProof/>
                          <w:sz w:val="20"/>
                          <w:szCs w:val="20"/>
                        </w:rPr>
                      </w:pPr>
                      <w:r w:rsidRPr="007C78F8">
                        <w:rPr>
                          <w:sz w:val="20"/>
                          <w:szCs w:val="20"/>
                          <w:rtl/>
                        </w:rPr>
                        <w:t xml:space="preserve">شکل </w:t>
                      </w:r>
                      <w:r w:rsidR="00FD0A91">
                        <w:rPr>
                          <w:rFonts w:hint="cs"/>
                          <w:sz w:val="20"/>
                          <w:szCs w:val="20"/>
                          <w:rtl/>
                        </w:rPr>
                        <w:t>3</w:t>
                      </w:r>
                      <w:r w:rsidRPr="007C78F8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 xml:space="preserve">: تصویر میکروسکوپ الکترونی روبشی گسیل میدانی </w:t>
                      </w:r>
                      <w:r w:rsidR="001363D6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 xml:space="preserve">کپسول‌ها  </w:t>
                      </w:r>
                      <w:r w:rsidR="001363D6">
                        <w:rPr>
                          <w:rFonts w:hint="cs"/>
                          <w:sz w:val="20"/>
                          <w:szCs w:val="20"/>
                          <w:rtl/>
                        </w:rPr>
                        <w:t>در ولتاژ</w:t>
                      </w:r>
                      <w:proofErr w:type="spellStart"/>
                      <w:r w:rsidR="001363D6" w:rsidRPr="002A1849">
                        <w:rPr>
                          <w:sz w:val="18"/>
                          <w:szCs w:val="18"/>
                        </w:rPr>
                        <w:t>Kv</w:t>
                      </w:r>
                      <w:proofErr w:type="spellEnd"/>
                      <w:r w:rsidR="001363D6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1363D6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 20 و شدت جریان</w:t>
                      </w:r>
                      <w:r w:rsidR="001363D6" w:rsidRPr="002A1849">
                        <w:rPr>
                          <w:sz w:val="18"/>
                          <w:szCs w:val="18"/>
                        </w:rPr>
                        <w:t xml:space="preserve"> ml/h</w:t>
                      </w:r>
                      <w:r w:rsidR="001363D6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 0.5</w:t>
                      </w:r>
                      <w:r w:rsidRPr="007C78F8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 xml:space="preserve">با بزرگنمایی </w:t>
                      </w:r>
                      <w:r w:rsidRPr="000D7DC3">
                        <w:rPr>
                          <w:noProof/>
                          <w:sz w:val="18"/>
                          <w:szCs w:val="18"/>
                        </w:rPr>
                        <w:t>A</w:t>
                      </w:r>
                      <w:r w:rsidRPr="007C78F8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>)</w:t>
                      </w:r>
                      <w:r w:rsidRPr="007C78F8">
                        <w:rPr>
                          <w:rFonts w:eastAsia="Times New Roman" w:cs="Times New Roman" w:hint="cs"/>
                          <w:noProof/>
                          <w:sz w:val="20"/>
                          <w:szCs w:val="20"/>
                          <w:rtl/>
                        </w:rPr>
                        <w:t xml:space="preserve"> </w:t>
                      </w:r>
                      <w:r w:rsidRPr="007C78F8">
                        <w:rPr>
                          <w:rFonts w:eastAsia="Times New Roman" w:cs="Times New Roman"/>
                          <w:noProof/>
                          <w:sz w:val="18"/>
                          <w:szCs w:val="18"/>
                        </w:rPr>
                        <w:t>X</w:t>
                      </w:r>
                      <w:r w:rsidRPr="007C78F8">
                        <w:rPr>
                          <w:rFonts w:eastAsia="Times New Roman" w:cs="Times New Roman" w:hint="cs"/>
                          <w:noProof/>
                          <w:sz w:val="20"/>
                          <w:szCs w:val="20"/>
                          <w:rtl/>
                        </w:rPr>
                        <w:t xml:space="preserve">1000، </w:t>
                      </w:r>
                      <w:r w:rsidRPr="000D7DC3">
                        <w:rPr>
                          <w:rFonts w:eastAsia="Times New Roman" w:cs="Times New Roman"/>
                          <w:noProof/>
                          <w:sz w:val="18"/>
                          <w:szCs w:val="18"/>
                        </w:rPr>
                        <w:t>B</w:t>
                      </w:r>
                      <w:r w:rsidRPr="007C78F8">
                        <w:rPr>
                          <w:rFonts w:eastAsia="Times New Roman" w:cs="Times New Roman" w:hint="cs"/>
                          <w:noProof/>
                          <w:sz w:val="20"/>
                          <w:szCs w:val="20"/>
                          <w:rtl/>
                        </w:rPr>
                        <w:t xml:space="preserve">) </w:t>
                      </w:r>
                      <w:r w:rsidRPr="007C78F8">
                        <w:rPr>
                          <w:rFonts w:eastAsia="Times New Roman" w:cs="Times New Roman"/>
                          <w:noProof/>
                          <w:sz w:val="18"/>
                          <w:szCs w:val="18"/>
                        </w:rPr>
                        <w:t>X</w:t>
                      </w:r>
                      <w:r w:rsidRPr="007C78F8">
                        <w:rPr>
                          <w:rFonts w:eastAsia="Times New Roman" w:cs="Times New Roman" w:hint="cs"/>
                          <w:noProof/>
                          <w:sz w:val="20"/>
                          <w:szCs w:val="20"/>
                          <w:rtl/>
                        </w:rPr>
                        <w:t xml:space="preserve">5000، </w:t>
                      </w:r>
                      <w:r w:rsidRPr="000D7DC3">
                        <w:rPr>
                          <w:rFonts w:eastAsia="Times New Roman" w:cs="Times New Roman"/>
                          <w:noProof/>
                          <w:sz w:val="18"/>
                          <w:szCs w:val="18"/>
                        </w:rPr>
                        <w:t>C</w:t>
                      </w:r>
                      <w:r w:rsidRPr="007C78F8">
                        <w:rPr>
                          <w:rFonts w:eastAsia="Times New Roman" w:cs="Times New Roman" w:hint="cs"/>
                          <w:noProof/>
                          <w:sz w:val="20"/>
                          <w:szCs w:val="20"/>
                          <w:rtl/>
                        </w:rPr>
                        <w:t xml:space="preserve">) </w:t>
                      </w:r>
                      <w:r w:rsidRPr="007C78F8">
                        <w:rPr>
                          <w:rFonts w:eastAsia="Times New Roman" w:cs="Times New Roman"/>
                          <w:noProof/>
                          <w:sz w:val="18"/>
                          <w:szCs w:val="18"/>
                        </w:rPr>
                        <w:t>X</w:t>
                      </w:r>
                      <w:r w:rsidRPr="007C78F8">
                        <w:rPr>
                          <w:rFonts w:eastAsia="Times New Roman" w:cs="Times New Roman" w:hint="cs"/>
                          <w:noProof/>
                          <w:sz w:val="20"/>
                          <w:szCs w:val="20"/>
                          <w:rtl/>
                        </w:rPr>
                        <w:t xml:space="preserve">10000، </w:t>
                      </w:r>
                      <w:r w:rsidRPr="000D7DC3">
                        <w:rPr>
                          <w:rFonts w:eastAsia="Times New Roman" w:cs="Times New Roman"/>
                          <w:noProof/>
                          <w:sz w:val="18"/>
                          <w:szCs w:val="18"/>
                        </w:rPr>
                        <w:t>D</w:t>
                      </w:r>
                      <w:r w:rsidRPr="007C78F8">
                        <w:rPr>
                          <w:rFonts w:eastAsia="Times New Roman" w:cs="Times New Roman" w:hint="cs"/>
                          <w:noProof/>
                          <w:sz w:val="20"/>
                          <w:szCs w:val="20"/>
                          <w:rtl/>
                        </w:rPr>
                        <w:t xml:space="preserve">) </w:t>
                      </w:r>
                      <w:r w:rsidRPr="007C78F8">
                        <w:rPr>
                          <w:rFonts w:eastAsia="Times New Roman" w:cs="Times New Roman"/>
                          <w:noProof/>
                          <w:sz w:val="18"/>
                          <w:szCs w:val="18"/>
                        </w:rPr>
                        <w:t>X</w:t>
                      </w:r>
                      <w:r w:rsidRPr="007C78F8">
                        <w:rPr>
                          <w:rFonts w:eastAsia="Times New Roman" w:cs="Times New Roman" w:hint="cs"/>
                          <w:noProof/>
                          <w:sz w:val="20"/>
                          <w:szCs w:val="20"/>
                          <w:rtl/>
                        </w:rPr>
                        <w:t>20000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D8DDD55" wp14:editId="45811848">
                <wp:simplePos x="0" y="0"/>
                <wp:positionH relativeFrom="column">
                  <wp:posOffset>2935605</wp:posOffset>
                </wp:positionH>
                <wp:positionV relativeFrom="paragraph">
                  <wp:posOffset>3486150</wp:posOffset>
                </wp:positionV>
                <wp:extent cx="3359785" cy="635"/>
                <wp:effectExtent l="0" t="0" r="0" b="0"/>
                <wp:wrapTopAndBottom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5978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914A316" w14:textId="500ECA24" w:rsidR="007C78F8" w:rsidRPr="000D7DC3" w:rsidRDefault="007C78F8" w:rsidP="00FD0A91">
                            <w:pPr>
                              <w:pStyle w:val="Caption"/>
                              <w:jc w:val="center"/>
                              <w:rPr>
                                <w:rFonts w:eastAsia="Times New Roman" w:cs="Times New Roman"/>
                                <w:noProof/>
                                <w:sz w:val="20"/>
                                <w:szCs w:val="20"/>
                              </w:rPr>
                            </w:pPr>
                            <w:r w:rsidRPr="000D7DC3">
                              <w:rPr>
                                <w:sz w:val="20"/>
                                <w:szCs w:val="20"/>
                                <w:rtl/>
                              </w:rPr>
                              <w:t xml:space="preserve">شکل </w:t>
                            </w:r>
                            <w:r w:rsidR="00FD0A91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>4</w:t>
                            </w:r>
                            <w:r w:rsidRPr="000D7DC3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>: م</w:t>
                            </w:r>
                            <w:r w:rsidR="000D7DC3" w:rsidRPr="000D7DC3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>ن</w:t>
                            </w:r>
                            <w:r w:rsidRPr="000D7DC3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>حنی توزیع اندازه ذرات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8DDD55" id="Text Box 12" o:spid="_x0000_s1029" type="#_x0000_t202" style="position:absolute;left:0;text-align:left;margin-left:231.15pt;margin-top:274.5pt;width:264.55pt;height:.0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" stroked="f">
                <v:textbox style="mso-fit-shape-to-text:t" inset="0,0,0,0">
                  <w:txbxContent>
                    <w:p w14:paraId="5914A316" w14:textId="500ECA24" w:rsidR="007C78F8" w:rsidRPr="000D7DC3" w:rsidRDefault="007C78F8" w:rsidP="00FD0A91">
                      <w:pPr>
                        <w:pStyle w:val="Caption"/>
                        <w:jc w:val="center"/>
                        <w:rPr>
                          <w:rFonts w:eastAsia="Times New Roman" w:cs="Times New Roman"/>
                          <w:noProof/>
                          <w:sz w:val="20"/>
                          <w:szCs w:val="20"/>
                        </w:rPr>
                      </w:pPr>
                      <w:r w:rsidRPr="000D7DC3">
                        <w:rPr>
                          <w:sz w:val="20"/>
                          <w:szCs w:val="20"/>
                          <w:rtl/>
                        </w:rPr>
                        <w:t xml:space="preserve">شکل </w:t>
                      </w:r>
                      <w:r w:rsidR="00FD0A91">
                        <w:rPr>
                          <w:rFonts w:hint="cs"/>
                          <w:sz w:val="20"/>
                          <w:szCs w:val="20"/>
                          <w:rtl/>
                        </w:rPr>
                        <w:t>4</w:t>
                      </w:r>
                      <w:r w:rsidRPr="000D7DC3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>: م</w:t>
                      </w:r>
                      <w:r w:rsidR="000D7DC3" w:rsidRPr="000D7DC3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>ن</w:t>
                      </w:r>
                      <w:r w:rsidRPr="000D7DC3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>حنی توزیع اندازه ذرات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cs="B Nazanin"/>
          <w:noProof/>
        </w:rPr>
        <w:drawing>
          <wp:anchor distT="0" distB="0" distL="114300" distR="114300" simplePos="0" relativeHeight="251646976" behindDoc="0" locked="0" layoutInCell="1" allowOverlap="1" wp14:anchorId="67F75301" wp14:editId="048D684A">
            <wp:simplePos x="0" y="0"/>
            <wp:positionH relativeFrom="margin">
              <wp:posOffset>-228600</wp:posOffset>
            </wp:positionH>
            <wp:positionV relativeFrom="paragraph">
              <wp:posOffset>1178560</wp:posOffset>
            </wp:positionV>
            <wp:extent cx="2849880" cy="2230120"/>
            <wp:effectExtent l="0" t="0" r="762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80" cy="2230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5DB0">
        <w:rPr>
          <w:rFonts w:hint="cs"/>
          <w:noProof/>
          <w:rtl/>
        </w:rPr>
        <w:drawing>
          <wp:anchor distT="0" distB="0" distL="114300" distR="114300" simplePos="0" relativeHeight="251652096" behindDoc="0" locked="0" layoutInCell="1" allowOverlap="1" wp14:anchorId="4B128909" wp14:editId="3FE68219">
            <wp:simplePos x="0" y="0"/>
            <wp:positionH relativeFrom="page">
              <wp:posOffset>3749040</wp:posOffset>
            </wp:positionH>
            <wp:positionV relativeFrom="paragraph">
              <wp:posOffset>1170940</wp:posOffset>
            </wp:positionV>
            <wp:extent cx="3110865" cy="2386965"/>
            <wp:effectExtent l="0" t="0" r="0" b="0"/>
            <wp:wrapTopAndBottom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865" cy="238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78F8">
        <w:rPr>
          <w:rFonts w:cs="B Nazanin" w:hint="cs"/>
          <w:rtl/>
        </w:rPr>
        <w:t>تصاویر میکروسکوپ الکترونی روبشی گسیل میدانی نشان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دهنده سطح ناهموار کپسول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ها می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باشد (شکل 3). وجود این ناهمواری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ها باعث افزایش چسبندگی نانوکپسول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ها به ماتریس پوشش و افزایش خواص پوشش می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شود. با استفاده از این تصاویر و نرم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 xml:space="preserve">افزار </w:t>
      </w:r>
      <w:r w:rsidR="007C78F8" w:rsidRPr="001D57F9">
        <w:rPr>
          <w:rFonts w:cs="B Nazanin"/>
          <w:sz w:val="20"/>
          <w:szCs w:val="20"/>
        </w:rPr>
        <w:t>Image J</w:t>
      </w:r>
      <w:r w:rsidR="007C78F8" w:rsidRPr="001D57F9">
        <w:rPr>
          <w:rFonts w:cs="B Nazanin" w:hint="cs"/>
          <w:sz w:val="20"/>
          <w:szCs w:val="20"/>
          <w:rtl/>
        </w:rPr>
        <w:t xml:space="preserve"> </w:t>
      </w:r>
      <w:r w:rsidR="007C78F8">
        <w:rPr>
          <w:rFonts w:cs="B Nazanin" w:hint="cs"/>
          <w:rtl/>
        </w:rPr>
        <w:t>تعداد 100 ذره انتخاب می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شود که میانگین ذرات در حدود 900 نانومتر را نشان می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 xml:space="preserve">دهد. شکل </w:t>
      </w:r>
      <w:r w:rsidR="00FD0A91">
        <w:rPr>
          <w:rFonts w:cs="B Nazanin" w:hint="cs"/>
          <w:rtl/>
        </w:rPr>
        <w:t>4</w:t>
      </w:r>
      <w:r w:rsidR="007C78F8">
        <w:rPr>
          <w:rFonts w:cs="B Nazanin" w:hint="cs"/>
          <w:rtl/>
        </w:rPr>
        <w:t xml:space="preserve"> منحنی توزیع اندازه ذرات است که وسیع بودن آن برای مکانسیم خودترمیم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شوندگی یک مزیت به حساب می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آید زیرا که می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تواند ترک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 xml:space="preserve">هایی </w:t>
      </w:r>
      <w:r w:rsidR="00FD0A91">
        <w:rPr>
          <w:rFonts w:cs="B Nazanin" w:hint="cs"/>
          <w:rtl/>
        </w:rPr>
        <w:t>با</w:t>
      </w:r>
      <w:r w:rsidR="007C78F8">
        <w:rPr>
          <w:rFonts w:cs="B Nazanin" w:hint="cs"/>
          <w:rtl/>
        </w:rPr>
        <w:t xml:space="preserve"> اندازه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 xml:space="preserve">های متفاوت را </w:t>
      </w:r>
      <w:r w:rsidR="00687BAA">
        <w:rPr>
          <w:rFonts w:cs="B Nazanin" w:hint="cs"/>
          <w:rtl/>
        </w:rPr>
        <w:t xml:space="preserve">ترمیم </w:t>
      </w:r>
      <w:r w:rsidR="007C78F8">
        <w:rPr>
          <w:rFonts w:cs="B Nazanin" w:hint="cs"/>
          <w:rtl/>
        </w:rPr>
        <w:t xml:space="preserve"> و </w:t>
      </w:r>
      <w:r w:rsidR="00687BAA">
        <w:rPr>
          <w:rFonts w:cs="B Nazanin" w:hint="cs"/>
          <w:rtl/>
        </w:rPr>
        <w:t xml:space="preserve"> فرآیند </w:t>
      </w:r>
      <w:r w:rsidR="007C78F8">
        <w:rPr>
          <w:rFonts w:cs="B Nazanin" w:hint="cs"/>
          <w:rtl/>
        </w:rPr>
        <w:t>خودترمیم</w:t>
      </w:r>
      <w:r w:rsidR="007C78F8">
        <w:rPr>
          <w:rFonts w:cs="B Nazanin" w:hint="eastAsia"/>
          <w:rtl/>
        </w:rPr>
        <w:t>‌</w:t>
      </w:r>
      <w:r w:rsidR="007C78F8">
        <w:rPr>
          <w:rFonts w:cs="B Nazanin" w:hint="cs"/>
          <w:rtl/>
        </w:rPr>
        <w:t>شوندگی را تسریع بخشد.</w:t>
      </w:r>
    </w:p>
    <w:p w14:paraId="76F3B701" w14:textId="576D507C" w:rsidR="000D7DC3" w:rsidRDefault="000D7DC3" w:rsidP="005E65F6">
      <w:pPr>
        <w:jc w:val="lowKashida"/>
        <w:rPr>
          <w:rFonts w:cs="B Nazanin"/>
          <w:rtl/>
        </w:rPr>
      </w:pPr>
      <w:r w:rsidRPr="003E5DB0">
        <w:rPr>
          <w:rFonts w:hint="cs"/>
          <w:noProof/>
          <w:rtl/>
        </w:rPr>
        <w:lastRenderedPageBreak/>
        <w:drawing>
          <wp:anchor distT="0" distB="0" distL="114300" distR="114300" simplePos="0" relativeHeight="251654144" behindDoc="0" locked="0" layoutInCell="1" allowOverlap="1" wp14:anchorId="53B21B3F" wp14:editId="0919E129">
            <wp:simplePos x="0" y="0"/>
            <wp:positionH relativeFrom="margin">
              <wp:posOffset>519430</wp:posOffset>
            </wp:positionH>
            <wp:positionV relativeFrom="paragraph">
              <wp:posOffset>942975</wp:posOffset>
            </wp:positionV>
            <wp:extent cx="4896485" cy="3028315"/>
            <wp:effectExtent l="0" t="0" r="0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6485" cy="302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07DD23" wp14:editId="40DFA0D6">
                <wp:simplePos x="0" y="0"/>
                <wp:positionH relativeFrom="column">
                  <wp:posOffset>530225</wp:posOffset>
                </wp:positionH>
                <wp:positionV relativeFrom="paragraph">
                  <wp:posOffset>4028440</wp:posOffset>
                </wp:positionV>
                <wp:extent cx="4883150" cy="635"/>
                <wp:effectExtent l="0" t="0" r="0" b="0"/>
                <wp:wrapTopAndBottom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8315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70FA424" w14:textId="7B550056" w:rsidR="000D7DC3" w:rsidRPr="000D7DC3" w:rsidRDefault="000D7DC3" w:rsidP="000D7DC3">
                            <w:pPr>
                              <w:pStyle w:val="Caption"/>
                              <w:jc w:val="center"/>
                              <w:rPr>
                                <w:rFonts w:eastAsia="Times New Roman" w:cs="Times New Roman"/>
                                <w:noProof/>
                                <w:rtl/>
                              </w:rPr>
                            </w:pPr>
                            <w:r w:rsidRPr="000D7DC3">
                              <w:rPr>
                                <w:sz w:val="20"/>
                                <w:szCs w:val="20"/>
                                <w:rtl/>
                              </w:rPr>
                              <w:t xml:space="preserve">شکل </w:t>
                            </w:r>
                            <w:r w:rsidRPr="000D7DC3">
                              <w:rPr>
                                <w:sz w:val="20"/>
                                <w:szCs w:val="20"/>
                                <w:rtl/>
                              </w:rPr>
                              <w:fldChar w:fldCharType="begin"/>
                            </w:r>
                            <w:r w:rsidRPr="000D7DC3">
                              <w:rPr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0D7DC3">
                              <w:rPr>
                                <w:sz w:val="20"/>
                                <w:szCs w:val="20"/>
                              </w:rPr>
                              <w:instrText>SEQ</w:instrText>
                            </w:r>
                            <w:r w:rsidRPr="000D7DC3">
                              <w:rPr>
                                <w:sz w:val="20"/>
                                <w:szCs w:val="20"/>
                                <w:rtl/>
                              </w:rPr>
                              <w:instrText xml:space="preserve"> شکل \* </w:instrText>
                            </w:r>
                            <w:r w:rsidRPr="000D7DC3">
                              <w:rPr>
                                <w:sz w:val="20"/>
                                <w:szCs w:val="20"/>
                              </w:rPr>
                              <w:instrText>ARABIC</w:instrText>
                            </w:r>
                            <w:r w:rsidRPr="000D7DC3">
                              <w:rPr>
                                <w:sz w:val="20"/>
                                <w:szCs w:val="20"/>
                                <w:rtl/>
                              </w:rPr>
                              <w:instrText xml:space="preserve"> </w:instrText>
                            </w:r>
                            <w:r w:rsidRPr="000D7DC3">
                              <w:rPr>
                                <w:sz w:val="20"/>
                                <w:szCs w:val="20"/>
                                <w:rtl/>
                              </w:rPr>
                              <w:fldChar w:fldCharType="separate"/>
                            </w:r>
                            <w:r w:rsidR="00ED2865">
                              <w:rPr>
                                <w:noProof/>
                                <w:sz w:val="20"/>
                                <w:szCs w:val="20"/>
                                <w:rtl/>
                              </w:rPr>
                              <w:t>1</w:t>
                            </w:r>
                            <w:r w:rsidRPr="000D7DC3">
                              <w:rPr>
                                <w:sz w:val="20"/>
                                <w:szCs w:val="20"/>
                                <w:rtl/>
                              </w:rPr>
                              <w:fldChar w:fldCharType="end"/>
                            </w:r>
                            <w:r w:rsidRPr="000D7DC3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>: طیف</w:t>
                            </w:r>
                            <w:r w:rsidR="005E65F6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>‌</w:t>
                            </w:r>
                            <w:r w:rsidRPr="000D7DC3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های </w:t>
                            </w:r>
                            <w:r w:rsidRPr="000D7DC3">
                              <w:rPr>
                                <w:noProof/>
                                <w:sz w:val="18"/>
                                <w:szCs w:val="18"/>
                              </w:rPr>
                              <w:t>FTIR</w:t>
                            </w:r>
                            <w:r w:rsidRPr="000D7DC3">
                              <w:rPr>
                                <w:rFonts w:hint="cs"/>
                                <w:noProof/>
                                <w:sz w:val="20"/>
                                <w:szCs w:val="20"/>
                                <w:rtl/>
                              </w:rPr>
                              <w:t xml:space="preserve"> مربوط به نانوکپسول، روغن نارگیل و کوپلیمر استایرن-اکریلونیتریل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1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07DD23" id="Text Box 13" o:spid="_x0000_s1030" type="#_x0000_t202" style="position:absolute;left:0;text-align:left;margin-left:41.75pt;margin-top:317.2pt;width:384.5pt;height: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" stroked="f">
                <v:textbox style="mso-fit-shape-to-text:t" inset="0,0,0,0">
                  <w:txbxContent>
                    <w:p w14:paraId="270FA424" w14:textId="7B550056" w:rsidR="000D7DC3" w:rsidRPr="000D7DC3" w:rsidRDefault="000D7DC3" w:rsidP="000D7DC3">
                      <w:pPr>
                        <w:pStyle w:val="Caption"/>
                        <w:jc w:val="center"/>
                        <w:rPr>
                          <w:rFonts w:eastAsia="Times New Roman" w:cs="Times New Roman"/>
                          <w:noProof/>
                          <w:rtl/>
                        </w:rPr>
                      </w:pPr>
                      <w:r w:rsidRPr="000D7DC3">
                        <w:rPr>
                          <w:sz w:val="20"/>
                          <w:szCs w:val="20"/>
                          <w:rtl/>
                        </w:rPr>
                        <w:t xml:space="preserve">شکل </w:t>
                      </w:r>
                      <w:r w:rsidRPr="000D7DC3">
                        <w:rPr>
                          <w:sz w:val="20"/>
                          <w:szCs w:val="20"/>
                          <w:rtl/>
                        </w:rPr>
                        <w:fldChar w:fldCharType="begin"/>
                      </w:r>
                      <w:r w:rsidRPr="000D7DC3">
                        <w:rPr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0D7DC3">
                        <w:rPr>
                          <w:sz w:val="20"/>
                          <w:szCs w:val="20"/>
                        </w:rPr>
                        <w:instrText>SEQ</w:instrText>
                      </w:r>
                      <w:r w:rsidRPr="000D7DC3">
                        <w:rPr>
                          <w:sz w:val="20"/>
                          <w:szCs w:val="20"/>
                          <w:rtl/>
                        </w:rPr>
                        <w:instrText xml:space="preserve"> شکل \* </w:instrText>
                      </w:r>
                      <w:r w:rsidRPr="000D7DC3">
                        <w:rPr>
                          <w:sz w:val="20"/>
                          <w:szCs w:val="20"/>
                        </w:rPr>
                        <w:instrText>ARABIC</w:instrText>
                      </w:r>
                      <w:r w:rsidRPr="000D7DC3">
                        <w:rPr>
                          <w:sz w:val="20"/>
                          <w:szCs w:val="20"/>
                          <w:rtl/>
                        </w:rPr>
                        <w:instrText xml:space="preserve"> </w:instrText>
                      </w:r>
                      <w:r w:rsidRPr="000D7DC3">
                        <w:rPr>
                          <w:sz w:val="20"/>
                          <w:szCs w:val="20"/>
                          <w:rtl/>
                        </w:rPr>
                        <w:fldChar w:fldCharType="separate"/>
                      </w:r>
                      <w:r w:rsidR="00ED2865">
                        <w:rPr>
                          <w:noProof/>
                          <w:sz w:val="20"/>
                          <w:szCs w:val="20"/>
                          <w:rtl/>
                        </w:rPr>
                        <w:t>1</w:t>
                      </w:r>
                      <w:r w:rsidRPr="000D7DC3">
                        <w:rPr>
                          <w:sz w:val="20"/>
                          <w:szCs w:val="20"/>
                          <w:rtl/>
                        </w:rPr>
                        <w:fldChar w:fldCharType="end"/>
                      </w:r>
                      <w:r w:rsidRPr="000D7DC3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>: طیف</w:t>
                      </w:r>
                      <w:r w:rsidR="005E65F6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>‌</w:t>
                      </w:r>
                      <w:r w:rsidRPr="000D7DC3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 xml:space="preserve">های </w:t>
                      </w:r>
                      <w:r w:rsidRPr="000D7DC3">
                        <w:rPr>
                          <w:noProof/>
                          <w:sz w:val="18"/>
                          <w:szCs w:val="18"/>
                        </w:rPr>
                        <w:t>FTIR</w:t>
                      </w:r>
                      <w:r w:rsidRPr="000D7DC3">
                        <w:rPr>
                          <w:rFonts w:hint="cs"/>
                          <w:noProof/>
                          <w:sz w:val="20"/>
                          <w:szCs w:val="20"/>
                          <w:rtl/>
                        </w:rPr>
                        <w:t xml:space="preserve"> مربوط به نانوکپسول، روغن نارگیل و کوپلیمر استایرن-اکریلونیتریل</w:t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 w:rsidR="00D77F13">
        <w:rPr>
          <w:rFonts w:cs="B Nazanin" w:hint="cs"/>
          <w:rtl/>
        </w:rPr>
        <w:t xml:space="preserve">نتایج حاصل از آزمون </w:t>
      </w:r>
      <w:r w:rsidR="00D77F13" w:rsidRPr="002A1849">
        <w:rPr>
          <w:rFonts w:cs="B Nazanin"/>
          <w:sz w:val="20"/>
          <w:szCs w:val="20"/>
        </w:rPr>
        <w:t>FTIR</w:t>
      </w:r>
      <w:r w:rsidR="00D77F13">
        <w:rPr>
          <w:rFonts w:cs="B Nazanin" w:hint="cs"/>
          <w:rtl/>
        </w:rPr>
        <w:t xml:space="preserve"> در شکل </w:t>
      </w:r>
      <w:r>
        <w:rPr>
          <w:rFonts w:cs="B Nazanin" w:hint="cs"/>
          <w:rtl/>
        </w:rPr>
        <w:t>5</w:t>
      </w:r>
      <w:r w:rsidR="00D77F13">
        <w:rPr>
          <w:rFonts w:cs="B Nazanin" w:hint="cs"/>
          <w:rtl/>
        </w:rPr>
        <w:t xml:space="preserve"> مشاهده می</w:t>
      </w:r>
      <w:r w:rsidR="002A1849">
        <w:rPr>
          <w:rFonts w:cs="B Nazanin" w:hint="eastAsia"/>
          <w:rtl/>
        </w:rPr>
        <w:t>‌</w:t>
      </w:r>
      <w:r w:rsidR="00D77F13">
        <w:rPr>
          <w:rFonts w:cs="B Nazanin" w:hint="cs"/>
          <w:rtl/>
        </w:rPr>
        <w:t>شود.</w:t>
      </w:r>
      <w:r w:rsidR="00B37AB0">
        <w:rPr>
          <w:rFonts w:cs="B Nazanin" w:hint="cs"/>
          <w:rtl/>
        </w:rPr>
        <w:t xml:space="preserve"> پیکهای مشخصه در </w:t>
      </w:r>
      <w:r w:rsidR="00B37AB0" w:rsidRPr="002A1849">
        <w:rPr>
          <w:rFonts w:cs="B Nazanin"/>
          <w:sz w:val="20"/>
          <w:szCs w:val="20"/>
        </w:rPr>
        <w:t>SAN</w:t>
      </w:r>
      <w:r w:rsidR="00B37AB0">
        <w:rPr>
          <w:rFonts w:cs="B Nazanin" w:hint="cs"/>
          <w:rtl/>
        </w:rPr>
        <w:t xml:space="preserve">، </w:t>
      </w:r>
      <w:r>
        <w:rPr>
          <w:rFonts w:cs="B Nazanin"/>
          <w:sz w:val="20"/>
          <w:szCs w:val="20"/>
        </w:rPr>
        <w:t>cm</w:t>
      </w:r>
      <w:r>
        <w:rPr>
          <w:rFonts w:cs="B Nazanin"/>
          <w:sz w:val="20"/>
          <w:szCs w:val="20"/>
          <w:vertAlign w:val="superscript"/>
        </w:rPr>
        <w:t>-1</w:t>
      </w:r>
      <w:r>
        <w:rPr>
          <w:rFonts w:cs="B Nazanin" w:hint="cs"/>
          <w:rtl/>
        </w:rPr>
        <w:t xml:space="preserve"> </w:t>
      </w:r>
      <w:r w:rsidR="00B37AB0">
        <w:rPr>
          <w:rFonts w:cs="B Nazanin" w:hint="cs"/>
          <w:rtl/>
        </w:rPr>
        <w:t>2237 و</w:t>
      </w:r>
      <w:r w:rsidRPr="000D7DC3">
        <w:rPr>
          <w:rFonts w:cs="B Nazanin"/>
          <w:sz w:val="20"/>
          <w:szCs w:val="20"/>
        </w:rPr>
        <w:t xml:space="preserve"> </w:t>
      </w:r>
      <w:r>
        <w:rPr>
          <w:rFonts w:cs="B Nazanin"/>
          <w:sz w:val="20"/>
          <w:szCs w:val="20"/>
        </w:rPr>
        <w:t>cm</w:t>
      </w:r>
      <w:r>
        <w:rPr>
          <w:rFonts w:cs="B Nazanin"/>
          <w:sz w:val="20"/>
          <w:szCs w:val="20"/>
          <w:vertAlign w:val="superscript"/>
        </w:rPr>
        <w:t>-1</w:t>
      </w:r>
      <w:r w:rsidR="00B37AB0">
        <w:rPr>
          <w:rFonts w:cs="B Nazanin" w:hint="cs"/>
          <w:rtl/>
        </w:rPr>
        <w:t>1671به ترتیب مربوط به گروه اکریلونیتریل و حلقه</w:t>
      </w:r>
      <w:r w:rsidR="002A1849">
        <w:rPr>
          <w:rFonts w:cs="B Nazanin" w:hint="eastAsia"/>
          <w:rtl/>
        </w:rPr>
        <w:t>‌</w:t>
      </w:r>
      <w:r w:rsidR="00B37AB0">
        <w:rPr>
          <w:rFonts w:cs="B Nazanin" w:hint="cs"/>
          <w:rtl/>
        </w:rPr>
        <w:t>ی استایرن و پیک</w:t>
      </w:r>
      <w:r w:rsidR="002A1849">
        <w:rPr>
          <w:rFonts w:cs="B Nazanin" w:hint="eastAsia"/>
          <w:rtl/>
        </w:rPr>
        <w:t>‌</w:t>
      </w:r>
      <w:r w:rsidR="00B37AB0">
        <w:rPr>
          <w:rFonts w:cs="B Nazanin" w:hint="cs"/>
          <w:rtl/>
        </w:rPr>
        <w:t xml:space="preserve">های مشخصه در روغن نارگیل </w:t>
      </w:r>
      <w:r>
        <w:rPr>
          <w:rFonts w:cs="B Nazanin"/>
          <w:sz w:val="20"/>
          <w:szCs w:val="20"/>
        </w:rPr>
        <w:t>cm</w:t>
      </w:r>
      <w:r>
        <w:rPr>
          <w:rFonts w:cs="B Nazanin"/>
          <w:sz w:val="20"/>
          <w:szCs w:val="20"/>
          <w:vertAlign w:val="superscript"/>
        </w:rPr>
        <w:t>-1</w:t>
      </w:r>
      <w:r w:rsidR="00B37AB0">
        <w:rPr>
          <w:rFonts w:cs="B Nazanin" w:hint="cs"/>
          <w:rtl/>
        </w:rPr>
        <w:t xml:space="preserve">1740 و </w:t>
      </w:r>
      <w:r>
        <w:rPr>
          <w:rFonts w:cs="B Nazanin"/>
          <w:sz w:val="20"/>
          <w:szCs w:val="20"/>
        </w:rPr>
        <w:t>cm</w:t>
      </w:r>
      <w:r>
        <w:rPr>
          <w:rFonts w:cs="B Nazanin"/>
          <w:sz w:val="20"/>
          <w:szCs w:val="20"/>
          <w:vertAlign w:val="superscript"/>
        </w:rPr>
        <w:t>-1</w:t>
      </w:r>
      <w:r w:rsidR="00B37AB0">
        <w:rPr>
          <w:rFonts w:cs="B Nazanin" w:hint="cs"/>
          <w:rtl/>
        </w:rPr>
        <w:t>720</w:t>
      </w:r>
      <w:r w:rsidR="00637672">
        <w:rPr>
          <w:rFonts w:cs="B Nazanin" w:hint="cs"/>
          <w:rtl/>
        </w:rPr>
        <w:t xml:space="preserve"> </w:t>
      </w:r>
      <w:r w:rsidR="00B37AB0">
        <w:rPr>
          <w:rFonts w:cs="B Nazanin" w:hint="cs"/>
          <w:rtl/>
        </w:rPr>
        <w:t xml:space="preserve">به ترتیب </w:t>
      </w:r>
      <w:r w:rsidR="002A1849">
        <w:rPr>
          <w:rFonts w:cs="B Nazanin" w:hint="cs"/>
          <w:rtl/>
        </w:rPr>
        <w:t xml:space="preserve">برای گروه استر و پیوند </w:t>
      </w:r>
      <w:r w:rsidR="002A1849" w:rsidRPr="002A1849">
        <w:rPr>
          <w:rFonts w:cs="B Nazanin"/>
          <w:sz w:val="20"/>
          <w:szCs w:val="20"/>
        </w:rPr>
        <w:t>C-H</w:t>
      </w:r>
      <w:r w:rsidR="002A1849" w:rsidRPr="002A1849">
        <w:rPr>
          <w:rFonts w:cs="B Nazanin" w:hint="cs"/>
          <w:sz w:val="20"/>
          <w:szCs w:val="20"/>
          <w:rtl/>
        </w:rPr>
        <w:t xml:space="preserve"> </w:t>
      </w:r>
      <w:r w:rsidR="002A1849">
        <w:rPr>
          <w:rFonts w:cs="B Nazanin" w:hint="cs"/>
          <w:rtl/>
        </w:rPr>
        <w:t>در گروه عاملی آروماتیک می</w:t>
      </w:r>
      <w:r w:rsidR="002A1849">
        <w:rPr>
          <w:rFonts w:cs="B Nazanin" w:hint="eastAsia"/>
          <w:rtl/>
        </w:rPr>
        <w:t>‌</w:t>
      </w:r>
      <w:r w:rsidR="002A1849">
        <w:rPr>
          <w:rFonts w:cs="B Nazanin" w:hint="cs"/>
          <w:rtl/>
        </w:rPr>
        <w:t xml:space="preserve">باشد. با توجه به طیف </w:t>
      </w:r>
      <w:r w:rsidR="002A1849" w:rsidRPr="002A1849">
        <w:rPr>
          <w:rFonts w:cs="B Nazanin"/>
          <w:sz w:val="20"/>
          <w:szCs w:val="20"/>
        </w:rPr>
        <w:t>FTIR</w:t>
      </w:r>
      <w:r w:rsidR="002A1849">
        <w:rPr>
          <w:rFonts w:cs="B Nazanin" w:hint="cs"/>
          <w:rtl/>
        </w:rPr>
        <w:t xml:space="preserve"> کپسول</w:t>
      </w:r>
      <w:r w:rsidR="002A1849">
        <w:rPr>
          <w:rFonts w:cs="B Nazanin" w:hint="eastAsia"/>
          <w:rtl/>
        </w:rPr>
        <w:t>‌</w:t>
      </w:r>
      <w:r w:rsidR="002A1849">
        <w:rPr>
          <w:rFonts w:cs="B Nazanin" w:hint="cs"/>
          <w:rtl/>
        </w:rPr>
        <w:t>ها و وجود تمامی پیک</w:t>
      </w:r>
      <w:r w:rsidR="002A1849">
        <w:rPr>
          <w:rFonts w:cs="B Nazanin" w:hint="eastAsia"/>
          <w:rtl/>
        </w:rPr>
        <w:t>‌</w:t>
      </w:r>
      <w:r w:rsidR="002A1849">
        <w:rPr>
          <w:rFonts w:cs="B Nazanin" w:hint="cs"/>
          <w:rtl/>
        </w:rPr>
        <w:t xml:space="preserve">های مشخصه مربوط به </w:t>
      </w:r>
      <w:r w:rsidR="002A1849" w:rsidRPr="002A1849">
        <w:rPr>
          <w:rFonts w:cs="B Nazanin"/>
          <w:sz w:val="20"/>
          <w:szCs w:val="20"/>
        </w:rPr>
        <w:t>SAN</w:t>
      </w:r>
      <w:r w:rsidR="002A1849">
        <w:rPr>
          <w:rFonts w:cs="B Nazanin" w:hint="cs"/>
          <w:rtl/>
        </w:rPr>
        <w:t xml:space="preserve"> و روغن نارگیل در آن، می</w:t>
      </w:r>
      <w:r w:rsidR="002A1849">
        <w:rPr>
          <w:rFonts w:cs="B Nazanin" w:hint="eastAsia"/>
          <w:rtl/>
        </w:rPr>
        <w:t>‌</w:t>
      </w:r>
      <w:r w:rsidR="002A1849">
        <w:rPr>
          <w:rFonts w:cs="B Nazanin" w:hint="cs"/>
          <w:rtl/>
        </w:rPr>
        <w:t>توان به کپسوله شدن عامل ترمی</w:t>
      </w:r>
      <w:r w:rsidR="00ED79F2">
        <w:rPr>
          <w:rFonts w:cs="B Nazanin" w:hint="cs"/>
          <w:rtl/>
        </w:rPr>
        <w:t xml:space="preserve">م و عدم واکنش آن با پوسته پی برد </w:t>
      </w:r>
      <w:r w:rsidR="00ED79F2">
        <w:rPr>
          <w:rFonts w:cs="B Nazanin"/>
        </w:rPr>
        <w:t>]</w:t>
      </w:r>
      <w:r w:rsidR="005E65F6">
        <w:rPr>
          <w:rFonts w:cs="B Nazanin" w:hint="cs"/>
          <w:rtl/>
        </w:rPr>
        <w:t>2</w:t>
      </w:r>
      <w:r w:rsidR="00ED79F2">
        <w:rPr>
          <w:rFonts w:cs="B Nazanin"/>
        </w:rPr>
        <w:t>[</w:t>
      </w:r>
      <w:r w:rsidR="002A1849">
        <w:rPr>
          <w:rFonts w:cs="B Nazanin" w:hint="cs"/>
          <w:rtl/>
        </w:rPr>
        <w:t>.</w:t>
      </w:r>
    </w:p>
    <w:p w14:paraId="468E9057" w14:textId="77777777" w:rsidR="00DB5CD5" w:rsidRDefault="00BA09D6" w:rsidP="00DB5CD5">
      <w:pPr>
        <w:jc w:val="lowKashida"/>
        <w:rPr>
          <w:rFonts w:cs="B Nazanin"/>
          <w:b/>
          <w:bCs/>
          <w:rtl/>
        </w:rPr>
      </w:pPr>
      <w:r>
        <w:rPr>
          <w:rFonts w:cs="B Nazanin" w:hint="cs"/>
          <w:b/>
          <w:bCs/>
          <w:rtl/>
        </w:rPr>
        <w:t xml:space="preserve">4- </w:t>
      </w:r>
      <w:r w:rsidR="00DB5CD5" w:rsidRPr="00DB5CD5">
        <w:rPr>
          <w:rFonts w:cs="B Nazanin" w:hint="cs"/>
          <w:b/>
          <w:bCs/>
          <w:rtl/>
        </w:rPr>
        <w:t xml:space="preserve">نتيجه‌گيری </w:t>
      </w:r>
    </w:p>
    <w:p w14:paraId="26272E8F" w14:textId="5518A52B" w:rsidR="00FD115F" w:rsidRPr="00FD115F" w:rsidRDefault="001363D6" w:rsidP="00ED79F2">
      <w:pPr>
        <w:pStyle w:val="Header"/>
        <w:widowControl w:val="0"/>
        <w:jc w:val="both"/>
        <w:rPr>
          <w:rFonts w:cs="B Nazanin"/>
          <w:rtl/>
        </w:rPr>
      </w:pPr>
      <w:r w:rsidRPr="00DB277B">
        <w:rPr>
          <w:rFonts w:cs="B Nazanin" w:hint="cs"/>
          <w:rtl/>
        </w:rPr>
        <w:t>نتایج بدست آمده حاکی از آن است که تولید کپسول</w:t>
      </w:r>
      <w:r w:rsidRPr="00DB277B">
        <w:rPr>
          <w:rFonts w:cs="B Nazanin" w:hint="eastAsia"/>
          <w:rtl/>
        </w:rPr>
        <w:t>‌</w:t>
      </w:r>
      <w:r w:rsidRPr="00DB277B">
        <w:rPr>
          <w:rFonts w:cs="B Nazanin" w:hint="cs"/>
          <w:rtl/>
        </w:rPr>
        <w:t>ها به روش الکترواسپری موفقیت</w:t>
      </w:r>
      <w:r w:rsidRPr="00DB277B">
        <w:rPr>
          <w:rFonts w:cs="B Nazanin" w:hint="eastAsia"/>
          <w:rtl/>
        </w:rPr>
        <w:t>‌</w:t>
      </w:r>
      <w:r w:rsidRPr="00DB277B">
        <w:rPr>
          <w:rFonts w:cs="B Nazanin" w:hint="cs"/>
          <w:rtl/>
        </w:rPr>
        <w:t xml:space="preserve">آمیز بوده </w:t>
      </w:r>
      <w:r w:rsidR="00ED79F2">
        <w:rPr>
          <w:rFonts w:cs="B Nazanin" w:hint="cs"/>
          <w:rtl/>
        </w:rPr>
        <w:t xml:space="preserve">است </w:t>
      </w:r>
      <w:r w:rsidR="00FB46B2">
        <w:rPr>
          <w:rFonts w:cs="B Nazanin" w:hint="cs"/>
          <w:rtl/>
        </w:rPr>
        <w:t>که قابلیت قرارگیری در ماتریس پوشش</w:t>
      </w:r>
      <w:r w:rsidR="00FB46B2">
        <w:rPr>
          <w:rFonts w:cs="B Nazanin" w:hint="eastAsia"/>
          <w:rtl/>
        </w:rPr>
        <w:t>‌</w:t>
      </w:r>
      <w:r w:rsidR="00FB46B2">
        <w:rPr>
          <w:rFonts w:cs="B Nazanin" w:hint="cs"/>
          <w:rtl/>
        </w:rPr>
        <w:t>های خودترمیم</w:t>
      </w:r>
      <w:r w:rsidR="00FB46B2">
        <w:rPr>
          <w:rFonts w:cs="B Nazanin" w:hint="eastAsia"/>
          <w:rtl/>
        </w:rPr>
        <w:t>‌</w:t>
      </w:r>
      <w:r w:rsidR="00FB46B2">
        <w:rPr>
          <w:rFonts w:cs="B Nazanin" w:hint="cs"/>
          <w:rtl/>
        </w:rPr>
        <w:t>شونده را دارند.</w:t>
      </w:r>
      <w:r w:rsidRPr="00DB277B">
        <w:rPr>
          <w:rFonts w:cs="B Nazanin" w:hint="cs"/>
          <w:rtl/>
        </w:rPr>
        <w:t xml:space="preserve"> با توجه به سادگی این روش</w:t>
      </w:r>
      <w:r w:rsidR="00FB46B2">
        <w:rPr>
          <w:rFonts w:cs="B Nazanin" w:hint="cs"/>
          <w:rtl/>
        </w:rPr>
        <w:t>،</w:t>
      </w:r>
      <w:r w:rsidRPr="00DB277B">
        <w:rPr>
          <w:rFonts w:cs="B Nazanin" w:hint="cs"/>
          <w:rtl/>
        </w:rPr>
        <w:t xml:space="preserve"> می</w:t>
      </w:r>
      <w:r w:rsidRPr="00DB277B">
        <w:rPr>
          <w:rFonts w:cs="B Nazanin" w:hint="eastAsia"/>
          <w:rtl/>
        </w:rPr>
        <w:t>‌</w:t>
      </w:r>
      <w:r w:rsidRPr="00DB277B">
        <w:rPr>
          <w:rFonts w:cs="B Nazanin" w:hint="cs"/>
          <w:rtl/>
        </w:rPr>
        <w:t>تواند در مقیاس صنعتی و برای تولید پوشش</w:t>
      </w:r>
      <w:r w:rsidRPr="00DB277B">
        <w:rPr>
          <w:rFonts w:cs="B Nazanin" w:hint="eastAsia"/>
          <w:rtl/>
        </w:rPr>
        <w:t>‌</w:t>
      </w:r>
      <w:r w:rsidRPr="00DB277B">
        <w:rPr>
          <w:rFonts w:cs="B Nazanin" w:hint="cs"/>
          <w:rtl/>
        </w:rPr>
        <w:t>های خودترمیم</w:t>
      </w:r>
      <w:r w:rsidRPr="00DB277B">
        <w:rPr>
          <w:rFonts w:cs="B Nazanin" w:hint="eastAsia"/>
          <w:rtl/>
        </w:rPr>
        <w:t>‌</w:t>
      </w:r>
      <w:r w:rsidRPr="00DB277B">
        <w:rPr>
          <w:rFonts w:cs="B Nazanin" w:hint="cs"/>
          <w:rtl/>
        </w:rPr>
        <w:t>شونده</w:t>
      </w:r>
      <w:r w:rsidR="00DB277B" w:rsidRPr="00DB277B">
        <w:rPr>
          <w:rFonts w:cs="B Nazanin" w:hint="cs"/>
          <w:rtl/>
        </w:rPr>
        <w:t xml:space="preserve"> (مورد استفاده در لوله</w:t>
      </w:r>
      <w:r w:rsidR="00DB277B" w:rsidRPr="00DB277B">
        <w:rPr>
          <w:rFonts w:cs="B Nazanin" w:hint="eastAsia"/>
          <w:rtl/>
        </w:rPr>
        <w:t>‌</w:t>
      </w:r>
      <w:r w:rsidR="00DB277B" w:rsidRPr="00DB277B">
        <w:rPr>
          <w:rFonts w:cs="B Nazanin" w:hint="cs"/>
          <w:rtl/>
        </w:rPr>
        <w:t>ها و مخازن و به طور خاص، فراورده</w:t>
      </w:r>
      <w:r w:rsidR="00DB277B" w:rsidRPr="00DB277B">
        <w:rPr>
          <w:rFonts w:cs="B Nazanin" w:hint="eastAsia"/>
          <w:rtl/>
        </w:rPr>
        <w:t>‌</w:t>
      </w:r>
      <w:r w:rsidR="00DB277B">
        <w:rPr>
          <w:rFonts w:cs="B Nazanin" w:hint="cs"/>
          <w:rtl/>
        </w:rPr>
        <w:t>های نفتی</w:t>
      </w:r>
      <w:r w:rsidR="00DB277B" w:rsidRPr="00DB277B">
        <w:rPr>
          <w:rFonts w:cs="B Nazanin" w:hint="cs"/>
          <w:rtl/>
        </w:rPr>
        <w:t>، پوشش سازه</w:t>
      </w:r>
      <w:r w:rsidR="00DB277B" w:rsidRPr="00DB277B">
        <w:rPr>
          <w:rFonts w:cs="B Nazanin" w:hint="eastAsia"/>
          <w:rtl/>
        </w:rPr>
        <w:t>‌</w:t>
      </w:r>
      <w:r w:rsidR="00DB277B" w:rsidRPr="00DB277B">
        <w:rPr>
          <w:rFonts w:cs="B Nazanin" w:hint="cs"/>
          <w:rtl/>
        </w:rPr>
        <w:t>های دریایی و زیر دریایی</w:t>
      </w:r>
      <w:r w:rsidR="00DB277B" w:rsidRPr="00DB277B">
        <w:rPr>
          <w:rFonts w:cs="B Nazanin" w:hint="eastAsia"/>
          <w:rtl/>
        </w:rPr>
        <w:t>‌</w:t>
      </w:r>
      <w:r w:rsidR="00DB277B" w:rsidRPr="00DB277B">
        <w:rPr>
          <w:rFonts w:cs="B Nazanin" w:hint="cs"/>
          <w:rtl/>
        </w:rPr>
        <w:t>ها، پوشش هواپیماها و صنایع خودروسازی)</w:t>
      </w:r>
      <w:r w:rsidRPr="00DB277B">
        <w:rPr>
          <w:rFonts w:cs="B Nazanin" w:hint="cs"/>
          <w:rtl/>
        </w:rPr>
        <w:t xml:space="preserve"> استفاده شود.</w:t>
      </w:r>
    </w:p>
    <w:p w14:paraId="79CAB875" w14:textId="77777777" w:rsidR="0013121C" w:rsidRDefault="0013121C" w:rsidP="0013121C">
      <w:pPr>
        <w:jc w:val="lowKashida"/>
        <w:rPr>
          <w:rFonts w:cs="B Nazanin"/>
          <w:b/>
          <w:bCs/>
          <w:sz w:val="22"/>
          <w:szCs w:val="22"/>
          <w:rtl/>
        </w:rPr>
      </w:pPr>
      <w:r>
        <w:rPr>
          <w:rFonts w:cs="B Nazanin" w:hint="cs"/>
          <w:b/>
          <w:bCs/>
          <w:sz w:val="22"/>
          <w:szCs w:val="22"/>
          <w:rtl/>
        </w:rPr>
        <w:t xml:space="preserve">مراجع </w:t>
      </w:r>
    </w:p>
    <w:p w14:paraId="4E11FECB" w14:textId="77777777" w:rsidR="005E65F6" w:rsidRDefault="00FD115F" w:rsidP="005E65F6">
      <w:pPr>
        <w:autoSpaceDE w:val="0"/>
        <w:autoSpaceDN w:val="0"/>
        <w:bidi w:val="0"/>
        <w:adjustRightInd w:val="0"/>
        <w:jc w:val="lowKashida"/>
        <w:rPr>
          <w:rFonts w:eastAsia="Batang" w:cs="B Nazanin"/>
          <w:sz w:val="20"/>
          <w:szCs w:val="20"/>
          <w:lang w:eastAsia="ko-KR"/>
        </w:rPr>
      </w:pPr>
      <w:r w:rsidRPr="00FD115F">
        <w:rPr>
          <w:rFonts w:eastAsia="Batang" w:cs="B Nazanin"/>
          <w:sz w:val="20"/>
          <w:szCs w:val="20"/>
          <w:lang w:eastAsia="ko-KR"/>
        </w:rPr>
        <w:t xml:space="preserve">[1]: </w:t>
      </w:r>
      <w:r w:rsidRPr="00FD115F">
        <w:rPr>
          <w:sz w:val="20"/>
          <w:szCs w:val="20"/>
          <w:lang w:bidi="ar-SA"/>
        </w:rPr>
        <w:t xml:space="preserve">Li, G. and H. </w:t>
      </w:r>
      <w:proofErr w:type="spellStart"/>
      <w:r w:rsidRPr="00FD115F">
        <w:rPr>
          <w:sz w:val="20"/>
          <w:szCs w:val="20"/>
          <w:lang w:bidi="ar-SA"/>
        </w:rPr>
        <w:t>Meng</w:t>
      </w:r>
      <w:proofErr w:type="spellEnd"/>
      <w:r w:rsidRPr="00FD115F">
        <w:rPr>
          <w:sz w:val="20"/>
          <w:szCs w:val="20"/>
          <w:lang w:bidi="ar-SA"/>
        </w:rPr>
        <w:t>, Recent advances in smart self-healing polymers and composites. 2015: Elsevier</w:t>
      </w:r>
    </w:p>
    <w:p w14:paraId="5FC13EAD" w14:textId="77777777" w:rsidR="005E65F6" w:rsidRDefault="005E65F6" w:rsidP="005E65F6">
      <w:pPr>
        <w:autoSpaceDE w:val="0"/>
        <w:autoSpaceDN w:val="0"/>
        <w:bidi w:val="0"/>
        <w:adjustRightInd w:val="0"/>
        <w:jc w:val="lowKashida"/>
        <w:rPr>
          <w:rFonts w:eastAsia="Batang" w:cs="B Nazanin"/>
          <w:sz w:val="20"/>
          <w:szCs w:val="20"/>
          <w:lang w:eastAsia="ko-KR"/>
        </w:rPr>
      </w:pPr>
      <w:r>
        <w:rPr>
          <w:rFonts w:eastAsia="Batang" w:cs="B Nazanin"/>
          <w:sz w:val="20"/>
          <w:szCs w:val="20"/>
          <w:lang w:eastAsia="ko-KR"/>
        </w:rPr>
        <w:t>[2]</w:t>
      </w:r>
      <w:r w:rsidR="00FD115F" w:rsidRPr="00ED79F2">
        <w:rPr>
          <w:rFonts w:ascii="Calibri" w:eastAsiaTheme="minorHAnsi" w:hAnsi="Calibri" w:cs="Calibri"/>
          <w:noProof/>
          <w:szCs w:val="28"/>
        </w:rPr>
        <w:t xml:space="preserve"> </w:t>
      </w:r>
      <w:proofErr w:type="spellStart"/>
      <w:r w:rsidR="00FD115F" w:rsidRPr="00ED79F2">
        <w:rPr>
          <w:rFonts w:eastAsia="Batang" w:cs="B Nazanin"/>
          <w:sz w:val="20"/>
          <w:szCs w:val="20"/>
          <w:lang w:eastAsia="ko-KR"/>
        </w:rPr>
        <w:t>Khorasani</w:t>
      </w:r>
      <w:proofErr w:type="spellEnd"/>
      <w:r w:rsidR="00FD115F" w:rsidRPr="00ED79F2">
        <w:rPr>
          <w:rFonts w:eastAsia="Batang" w:cs="B Nazanin"/>
          <w:sz w:val="20"/>
          <w:szCs w:val="20"/>
          <w:lang w:eastAsia="ko-KR"/>
        </w:rPr>
        <w:t xml:space="preserve">, S.N., S. </w:t>
      </w:r>
      <w:proofErr w:type="spellStart"/>
      <w:r w:rsidR="00FD115F" w:rsidRPr="00ED79F2">
        <w:rPr>
          <w:rFonts w:eastAsia="Batang" w:cs="B Nazanin"/>
          <w:sz w:val="20"/>
          <w:szCs w:val="20"/>
          <w:lang w:eastAsia="ko-KR"/>
        </w:rPr>
        <w:t>Ataei</w:t>
      </w:r>
      <w:proofErr w:type="spellEnd"/>
      <w:r w:rsidR="00FD115F" w:rsidRPr="00ED79F2">
        <w:rPr>
          <w:rFonts w:eastAsia="Batang" w:cs="B Nazanin"/>
          <w:sz w:val="20"/>
          <w:szCs w:val="20"/>
          <w:lang w:eastAsia="ko-KR"/>
        </w:rPr>
        <w:t xml:space="preserve">, and R.E. </w:t>
      </w:r>
      <w:proofErr w:type="spellStart"/>
      <w:r w:rsidR="00FD115F" w:rsidRPr="00ED79F2">
        <w:rPr>
          <w:rFonts w:eastAsia="Batang" w:cs="B Nazanin"/>
          <w:sz w:val="20"/>
          <w:szCs w:val="20"/>
          <w:lang w:eastAsia="ko-KR"/>
        </w:rPr>
        <w:t>Neisiany</w:t>
      </w:r>
      <w:proofErr w:type="spellEnd"/>
      <w:r w:rsidR="00FD115F" w:rsidRPr="00ED79F2">
        <w:rPr>
          <w:rFonts w:eastAsia="Batang" w:cs="B Nazanin"/>
          <w:sz w:val="20"/>
          <w:szCs w:val="20"/>
          <w:lang w:eastAsia="ko-KR"/>
        </w:rPr>
        <w:t xml:space="preserve">, Microencapsulation of a coconut oil-based alkyd resin into poly (melamine–urea–formaldehyde) as shell for self-healing purposes. Progress in Organic Coatings, 2017. </w:t>
      </w:r>
      <w:r w:rsidR="00FD115F" w:rsidRPr="00ED79F2">
        <w:rPr>
          <w:rFonts w:eastAsia="Batang" w:cs="B Nazanin"/>
          <w:b/>
          <w:sz w:val="20"/>
          <w:szCs w:val="20"/>
          <w:lang w:eastAsia="ko-KR"/>
        </w:rPr>
        <w:t>111</w:t>
      </w:r>
      <w:r w:rsidR="00FD115F" w:rsidRPr="00ED79F2">
        <w:rPr>
          <w:rFonts w:eastAsia="Batang" w:cs="B Nazanin"/>
          <w:sz w:val="20"/>
          <w:szCs w:val="20"/>
          <w:lang w:eastAsia="ko-KR"/>
        </w:rPr>
        <w:t>: p. 99-106.</w:t>
      </w:r>
    </w:p>
    <w:p w14:paraId="2F7D1EFE" w14:textId="237D5854" w:rsidR="005E65F6" w:rsidRPr="005E65F6" w:rsidRDefault="005E65F6" w:rsidP="005E65F6">
      <w:pPr>
        <w:autoSpaceDE w:val="0"/>
        <w:autoSpaceDN w:val="0"/>
        <w:bidi w:val="0"/>
        <w:adjustRightInd w:val="0"/>
        <w:jc w:val="lowKashida"/>
        <w:rPr>
          <w:rFonts w:eastAsia="Batang" w:cs="B Nazanin"/>
          <w:sz w:val="20"/>
          <w:szCs w:val="20"/>
          <w:lang w:eastAsia="ko-KR"/>
        </w:rPr>
      </w:pPr>
      <w:r w:rsidRPr="005E65F6">
        <w:rPr>
          <w:rFonts w:eastAsia="Batang" w:cs="B Nazanin"/>
          <w:sz w:val="20"/>
          <w:szCs w:val="20"/>
          <w:lang w:eastAsia="ko-KR"/>
        </w:rPr>
        <w:t>[</w:t>
      </w:r>
      <w:r>
        <w:rPr>
          <w:rFonts w:eastAsia="Batang" w:cs="B Nazanin"/>
          <w:sz w:val="20"/>
          <w:szCs w:val="20"/>
          <w:lang w:eastAsia="ko-KR"/>
        </w:rPr>
        <w:t>3</w:t>
      </w:r>
      <w:r w:rsidRPr="005E65F6">
        <w:rPr>
          <w:rFonts w:eastAsia="Batang" w:cs="B Nazanin"/>
          <w:sz w:val="20"/>
          <w:szCs w:val="20"/>
          <w:lang w:eastAsia="ko-KR"/>
        </w:rPr>
        <w:t xml:space="preserve">]: </w:t>
      </w:r>
      <w:proofErr w:type="spellStart"/>
      <w:r w:rsidRPr="005E65F6">
        <w:rPr>
          <w:rFonts w:eastAsia="Batang" w:cs="B Nazanin"/>
          <w:sz w:val="20"/>
          <w:szCs w:val="20"/>
          <w:lang w:eastAsia="ko-KR"/>
        </w:rPr>
        <w:t>Khun</w:t>
      </w:r>
      <w:proofErr w:type="spellEnd"/>
      <w:r w:rsidRPr="005E65F6">
        <w:rPr>
          <w:rFonts w:eastAsia="Batang" w:cs="B Nazanin"/>
          <w:sz w:val="20"/>
          <w:szCs w:val="20"/>
          <w:lang w:eastAsia="ko-KR"/>
        </w:rPr>
        <w:t xml:space="preserve">, N.W., et al., Wear resistant epoxy composites with </w:t>
      </w:r>
      <w:proofErr w:type="spellStart"/>
      <w:r w:rsidRPr="005E65F6">
        <w:rPr>
          <w:rFonts w:eastAsia="Batang" w:cs="B Nazanin"/>
          <w:sz w:val="20"/>
          <w:szCs w:val="20"/>
          <w:lang w:eastAsia="ko-KR"/>
        </w:rPr>
        <w:t>diisocyanate</w:t>
      </w:r>
      <w:proofErr w:type="spellEnd"/>
      <w:r w:rsidRPr="005E65F6">
        <w:rPr>
          <w:rFonts w:eastAsia="Batang" w:cs="B Nazanin"/>
          <w:sz w:val="20"/>
          <w:szCs w:val="20"/>
          <w:lang w:eastAsia="ko-KR"/>
        </w:rPr>
        <w:t xml:space="preserve">-based self-healing functionality. Wear, 2014. </w:t>
      </w:r>
      <w:r w:rsidRPr="005E65F6">
        <w:rPr>
          <w:rFonts w:eastAsia="Batang" w:cs="B Nazanin"/>
          <w:b/>
          <w:sz w:val="20"/>
          <w:szCs w:val="20"/>
          <w:lang w:eastAsia="ko-KR"/>
        </w:rPr>
        <w:t>313</w:t>
      </w:r>
      <w:r w:rsidRPr="005E65F6">
        <w:rPr>
          <w:rFonts w:eastAsia="Batang" w:cs="B Nazanin"/>
          <w:sz w:val="20"/>
          <w:szCs w:val="20"/>
          <w:lang w:eastAsia="ko-KR"/>
        </w:rPr>
        <w:t>(1-2): p. 19-28.</w:t>
      </w:r>
    </w:p>
    <w:p w14:paraId="22EE4E7F" w14:textId="45E4E490" w:rsidR="00FD115F" w:rsidRPr="00ED79F2" w:rsidRDefault="005E65F6" w:rsidP="005E65F6">
      <w:pPr>
        <w:autoSpaceDE w:val="0"/>
        <w:autoSpaceDN w:val="0"/>
        <w:bidi w:val="0"/>
        <w:adjustRightInd w:val="0"/>
        <w:jc w:val="lowKashida"/>
        <w:rPr>
          <w:rFonts w:eastAsia="Batang" w:cs="B Nazanin"/>
          <w:sz w:val="20"/>
          <w:szCs w:val="20"/>
          <w:lang w:eastAsia="ko-KR"/>
        </w:rPr>
      </w:pPr>
      <w:r w:rsidRPr="005E65F6">
        <w:rPr>
          <w:rFonts w:eastAsia="Batang" w:cs="B Nazanin"/>
          <w:sz w:val="20"/>
          <w:szCs w:val="20"/>
          <w:lang w:eastAsia="ko-KR"/>
        </w:rPr>
        <w:t>[</w:t>
      </w:r>
      <w:r>
        <w:rPr>
          <w:rFonts w:eastAsia="Batang" w:cs="B Nazanin"/>
          <w:sz w:val="20"/>
          <w:szCs w:val="20"/>
          <w:lang w:eastAsia="ko-KR"/>
        </w:rPr>
        <w:t>4</w:t>
      </w:r>
      <w:r w:rsidRPr="005E65F6">
        <w:rPr>
          <w:rFonts w:eastAsia="Batang" w:cs="B Nazanin"/>
          <w:sz w:val="20"/>
          <w:szCs w:val="20"/>
          <w:lang w:eastAsia="ko-KR"/>
        </w:rPr>
        <w:t xml:space="preserve">]: </w:t>
      </w:r>
      <w:proofErr w:type="spellStart"/>
      <w:r w:rsidRPr="005E65F6">
        <w:rPr>
          <w:rFonts w:eastAsia="Batang" w:cs="B Nazanin"/>
          <w:sz w:val="20"/>
          <w:szCs w:val="20"/>
          <w:lang w:eastAsia="ko-KR"/>
        </w:rPr>
        <w:t>Abbaspoor</w:t>
      </w:r>
      <w:proofErr w:type="spellEnd"/>
      <w:r w:rsidRPr="005E65F6">
        <w:rPr>
          <w:rFonts w:eastAsia="Batang" w:cs="B Nazanin"/>
          <w:sz w:val="20"/>
          <w:szCs w:val="20"/>
          <w:lang w:eastAsia="ko-KR"/>
        </w:rPr>
        <w:t xml:space="preserve">, S., A. </w:t>
      </w:r>
      <w:proofErr w:type="spellStart"/>
      <w:r w:rsidRPr="005E65F6">
        <w:rPr>
          <w:rFonts w:eastAsia="Batang" w:cs="B Nazanin"/>
          <w:sz w:val="20"/>
          <w:szCs w:val="20"/>
          <w:lang w:eastAsia="ko-KR"/>
        </w:rPr>
        <w:t>Ashrafi</w:t>
      </w:r>
      <w:proofErr w:type="spellEnd"/>
      <w:r w:rsidRPr="005E65F6">
        <w:rPr>
          <w:rFonts w:eastAsia="Batang" w:cs="B Nazanin"/>
          <w:sz w:val="20"/>
          <w:szCs w:val="20"/>
          <w:lang w:eastAsia="ko-KR"/>
        </w:rPr>
        <w:t xml:space="preserve">, and R. </w:t>
      </w:r>
      <w:proofErr w:type="spellStart"/>
      <w:r w:rsidRPr="005E65F6">
        <w:rPr>
          <w:rFonts w:eastAsia="Batang" w:cs="B Nazanin"/>
          <w:sz w:val="20"/>
          <w:szCs w:val="20"/>
          <w:lang w:eastAsia="ko-KR"/>
        </w:rPr>
        <w:t>Abolfarsi</w:t>
      </w:r>
      <w:proofErr w:type="spellEnd"/>
      <w:r w:rsidRPr="005E65F6">
        <w:rPr>
          <w:rFonts w:eastAsia="Batang" w:cs="B Nazanin"/>
          <w:sz w:val="20"/>
          <w:szCs w:val="20"/>
          <w:lang w:eastAsia="ko-KR"/>
        </w:rPr>
        <w:t>, Development of self-healing coatings based on ethyl cellulose micro/</w:t>
      </w:r>
      <w:proofErr w:type="spellStart"/>
      <w:r w:rsidRPr="005E65F6">
        <w:rPr>
          <w:rFonts w:eastAsia="Batang" w:cs="B Nazanin"/>
          <w:sz w:val="20"/>
          <w:szCs w:val="20"/>
          <w:lang w:eastAsia="ko-KR"/>
        </w:rPr>
        <w:t>nano</w:t>
      </w:r>
      <w:proofErr w:type="spellEnd"/>
      <w:r w:rsidRPr="005E65F6">
        <w:rPr>
          <w:rFonts w:eastAsia="Batang" w:cs="B Nazanin"/>
          <w:sz w:val="20"/>
          <w:szCs w:val="20"/>
          <w:lang w:eastAsia="ko-KR"/>
        </w:rPr>
        <w:t>-capsules. Surface Engineering, 2018: p. 1-8.</w:t>
      </w:r>
      <w:r w:rsidR="00FD115F" w:rsidRPr="00ED79F2">
        <w:rPr>
          <w:rFonts w:eastAsia="Batang" w:cs="B Nazanin"/>
          <w:sz w:val="20"/>
          <w:szCs w:val="20"/>
          <w:lang w:eastAsia="ko-KR"/>
        </w:rPr>
        <w:t xml:space="preserve"> </w:t>
      </w:r>
    </w:p>
    <w:p w14:paraId="6A96D234" w14:textId="0C60DEEE" w:rsidR="00E90E2B" w:rsidRPr="00250437" w:rsidRDefault="00FD115F" w:rsidP="005E65F6">
      <w:pPr>
        <w:autoSpaceDE w:val="0"/>
        <w:autoSpaceDN w:val="0"/>
        <w:bidi w:val="0"/>
        <w:adjustRightInd w:val="0"/>
        <w:jc w:val="lowKashida"/>
        <w:rPr>
          <w:rFonts w:eastAsia="Batang" w:cs="B Nazanin"/>
          <w:sz w:val="20"/>
          <w:szCs w:val="20"/>
          <w:lang w:eastAsia="ko-KR"/>
        </w:rPr>
      </w:pPr>
      <w:r w:rsidRPr="00ED79F2">
        <w:rPr>
          <w:sz w:val="20"/>
          <w:szCs w:val="20"/>
          <w:lang w:bidi="ar-SA"/>
        </w:rPr>
        <w:t>[</w:t>
      </w:r>
      <w:r w:rsidR="005E65F6">
        <w:rPr>
          <w:sz w:val="20"/>
          <w:szCs w:val="20"/>
          <w:lang w:bidi="ar-SA"/>
        </w:rPr>
        <w:t>5</w:t>
      </w:r>
      <w:r w:rsidRPr="00ED79F2">
        <w:rPr>
          <w:sz w:val="20"/>
          <w:szCs w:val="20"/>
          <w:lang w:bidi="ar-SA"/>
        </w:rPr>
        <w:t xml:space="preserve">]: </w:t>
      </w:r>
      <w:proofErr w:type="spellStart"/>
      <w:r w:rsidRPr="00ED79F2">
        <w:rPr>
          <w:sz w:val="20"/>
          <w:szCs w:val="20"/>
          <w:lang w:bidi="ar-SA"/>
        </w:rPr>
        <w:t>Felice</w:t>
      </w:r>
      <w:proofErr w:type="spellEnd"/>
      <w:r w:rsidRPr="00ED79F2">
        <w:rPr>
          <w:sz w:val="20"/>
          <w:szCs w:val="20"/>
          <w:lang w:bidi="ar-SA"/>
        </w:rPr>
        <w:t xml:space="preserve">, B., </w:t>
      </w:r>
      <w:proofErr w:type="gramStart"/>
      <w:r w:rsidRPr="00ED79F2">
        <w:rPr>
          <w:sz w:val="20"/>
          <w:szCs w:val="20"/>
          <w:lang w:bidi="ar-SA"/>
        </w:rPr>
        <w:t>et</w:t>
      </w:r>
      <w:proofErr w:type="gramEnd"/>
      <w:r w:rsidRPr="00ED79F2">
        <w:rPr>
          <w:sz w:val="20"/>
          <w:szCs w:val="20"/>
          <w:lang w:bidi="ar-SA"/>
        </w:rPr>
        <w:t xml:space="preserve"> al., </w:t>
      </w:r>
      <w:proofErr w:type="spellStart"/>
      <w:r w:rsidRPr="00ED79F2">
        <w:rPr>
          <w:sz w:val="20"/>
          <w:szCs w:val="20"/>
          <w:lang w:bidi="ar-SA"/>
        </w:rPr>
        <w:t>Electrosprayed</w:t>
      </w:r>
      <w:proofErr w:type="spellEnd"/>
      <w:r w:rsidRPr="00ED79F2">
        <w:rPr>
          <w:sz w:val="20"/>
          <w:szCs w:val="20"/>
          <w:lang w:bidi="ar-SA"/>
        </w:rPr>
        <w:t xml:space="preserve"> poly (vinyl alcohol) particles: preparation and evaluation of their drug release profile. Polymer International, 2015. </w:t>
      </w:r>
      <w:r w:rsidRPr="00ED79F2">
        <w:rPr>
          <w:b/>
          <w:sz w:val="20"/>
          <w:szCs w:val="20"/>
          <w:lang w:bidi="ar-SA"/>
        </w:rPr>
        <w:t>64</w:t>
      </w:r>
      <w:r w:rsidRPr="00ED79F2">
        <w:rPr>
          <w:sz w:val="20"/>
          <w:szCs w:val="20"/>
          <w:lang w:bidi="ar-SA"/>
        </w:rPr>
        <w:t>(12): p. 1722-1732</w:t>
      </w:r>
      <w:r w:rsidRPr="00ED79F2">
        <w:rPr>
          <w:rFonts w:eastAsia="Batang" w:cs="B Nazanin"/>
          <w:sz w:val="20"/>
          <w:szCs w:val="20"/>
          <w:lang w:eastAsia="ko-KR"/>
        </w:rPr>
        <w:t>.</w:t>
      </w:r>
    </w:p>
    <w:sectPr w:rsidR="00E90E2B" w:rsidRPr="00250437">
      <w:headerReference w:type="default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BF04433" w14:textId="77777777" w:rsidR="007577F8" w:rsidRDefault="007577F8" w:rsidP="001D68EC">
      <w:r>
        <w:separator/>
      </w:r>
    </w:p>
  </w:endnote>
  <w:endnote w:type="continuationSeparator" w:id="0">
    <w:p w14:paraId="03C4DAC4" w14:textId="77777777" w:rsidR="007577F8" w:rsidRDefault="007577F8" w:rsidP="001D68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tl/>
      </w:rPr>
      <w:id w:val="72033200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4D9D9F2" w14:textId="77777777" w:rsidR="00DB3FC2" w:rsidRDefault="00DB3FC2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D2865">
          <w:rPr>
            <w:noProof/>
            <w:rtl/>
          </w:rPr>
          <w:t>3</w:t>
        </w:r>
        <w:r>
          <w:rPr>
            <w:noProof/>
          </w:rPr>
          <w:fldChar w:fldCharType="end"/>
        </w:r>
      </w:p>
    </w:sdtContent>
  </w:sdt>
  <w:p w14:paraId="248AF3BB" w14:textId="77777777" w:rsidR="00DB3FC2" w:rsidRDefault="00DB3FC2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FC788E6" w14:textId="77777777" w:rsidR="007577F8" w:rsidRDefault="007577F8" w:rsidP="004911F5">
      <w:pPr>
        <w:bidi w:val="0"/>
      </w:pPr>
      <w:r>
        <w:separator/>
      </w:r>
    </w:p>
  </w:footnote>
  <w:footnote w:type="continuationSeparator" w:id="0">
    <w:p w14:paraId="5C7B2854" w14:textId="77777777" w:rsidR="007577F8" w:rsidRDefault="007577F8" w:rsidP="001D68EC">
      <w:r>
        <w:continuationSeparator/>
      </w:r>
    </w:p>
  </w:footnote>
  <w:footnote w:id="1">
    <w:p w14:paraId="63F9DB71" w14:textId="5C9054EC" w:rsidR="00DB3FC2" w:rsidRPr="005637D8" w:rsidRDefault="00DB3FC2" w:rsidP="00946569">
      <w:pPr>
        <w:pStyle w:val="FootnoteText"/>
        <w:jc w:val="right"/>
        <w:rPr>
          <w:rtl/>
        </w:rPr>
      </w:pPr>
      <w:r>
        <w:rPr>
          <w:rStyle w:val="FootnoteReference"/>
        </w:rPr>
        <w:footnoteRef/>
      </w:r>
      <w:r>
        <w:t xml:space="preserve"> </w:t>
      </w:r>
      <w:r w:rsidRPr="005637D8">
        <w:t xml:space="preserve">Optical microscopy </w:t>
      </w:r>
      <w:r w:rsidRPr="005637D8">
        <w:rPr>
          <w:rtl/>
        </w:rPr>
        <w:t xml:space="preserve"> </w:t>
      </w:r>
    </w:p>
  </w:footnote>
  <w:footnote w:id="2">
    <w:p w14:paraId="0A6BF07C" w14:textId="5564E7B9" w:rsidR="00DB3FC2" w:rsidRPr="005637D8" w:rsidRDefault="00DB3FC2" w:rsidP="00946569">
      <w:pPr>
        <w:pStyle w:val="FootnoteText"/>
        <w:jc w:val="right"/>
      </w:pPr>
      <w:r w:rsidRPr="005637D8">
        <w:rPr>
          <w:rStyle w:val="FootnoteReference"/>
        </w:rPr>
        <w:footnoteRef/>
      </w:r>
      <w:r w:rsidRPr="005637D8">
        <w:t xml:space="preserve"> Fourier transform infrared spectroscopy (FTIR)</w:t>
      </w:r>
      <w:r w:rsidRPr="005637D8">
        <w:rPr>
          <w:rtl/>
        </w:rPr>
        <w:t xml:space="preserve"> </w:t>
      </w:r>
    </w:p>
  </w:footnote>
  <w:footnote w:id="3">
    <w:p w14:paraId="658CFF8F" w14:textId="1E5948B4" w:rsidR="00DB3FC2" w:rsidRDefault="00DB3FC2" w:rsidP="00946569">
      <w:pPr>
        <w:pStyle w:val="FootnoteText"/>
        <w:jc w:val="right"/>
      </w:pPr>
      <w:r w:rsidRPr="005637D8">
        <w:rPr>
          <w:rStyle w:val="FootnoteReference"/>
        </w:rPr>
        <w:footnoteRef/>
      </w:r>
      <w:r w:rsidRPr="005637D8">
        <w:t xml:space="preserve"> Field emission scanning electron microscopy (FESEM)</w:t>
      </w:r>
      <w:r>
        <w:rPr>
          <w:rtl/>
        </w:rPr>
        <w:t xml:space="preserve"> </w:t>
      </w:r>
    </w:p>
  </w:footnote>
  <w:footnote w:id="4">
    <w:p w14:paraId="7D96E2C1" w14:textId="77777777" w:rsidR="005637D8" w:rsidRDefault="005637D8" w:rsidP="005637D8">
      <w:pPr>
        <w:pStyle w:val="FootnoteText"/>
        <w:jc w:val="right"/>
        <w:rPr>
          <w:rtl/>
        </w:rPr>
      </w:pPr>
      <w:r>
        <w:rPr>
          <w:rStyle w:val="FootnoteReference"/>
        </w:rPr>
        <w:footnoteRef/>
      </w:r>
      <w:r>
        <w:t xml:space="preserve"> Barrier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C5FE3B" w14:textId="09B9C1FB" w:rsidR="00DB3FC2" w:rsidRDefault="00DB3FC2" w:rsidP="00117C5E">
    <w:pPr>
      <w:pStyle w:val="Header"/>
      <w:bidi w:val="0"/>
      <w:jc w:val="center"/>
      <w:rPr>
        <w:noProof/>
      </w:rPr>
    </w:pPr>
    <w:r>
      <w:rPr>
        <w:rFonts w:hint="cs"/>
        <w:noProof/>
        <w:rtl/>
      </w:rPr>
      <w:t xml:space="preserve">  </w:t>
    </w:r>
    <w:r w:rsidRPr="00C74BC3">
      <w:rPr>
        <w:rFonts w:cs="Arial"/>
        <w:noProof/>
        <w:rtl/>
      </w:rPr>
      <w:drawing>
        <wp:inline distT="0" distB="0" distL="0" distR="0" wp14:anchorId="667DD402" wp14:editId="56952B98">
          <wp:extent cx="1019175" cy="910752"/>
          <wp:effectExtent l="0" t="0" r="0" b="3810"/>
          <wp:docPr id="7" name="Picture 7" descr="C:\Users\ASUS\Desktop\downlo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SUS\Desktop\downloa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9175" cy="9107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noProof/>
        <w:rtl/>
      </w:rPr>
      <w:t xml:space="preserve"> </w:t>
    </w:r>
    <w:r>
      <w:rPr>
        <w:noProof/>
      </w:rPr>
      <w:t xml:space="preserve"> </w:t>
    </w:r>
    <w:r>
      <w:rPr>
        <w:rFonts w:hint="cs"/>
        <w:noProof/>
        <w:rtl/>
      </w:rPr>
      <w:t xml:space="preserve">  </w:t>
    </w:r>
    <w:r>
      <w:rPr>
        <w:noProof/>
      </w:rPr>
      <w:t xml:space="preserve"> </w:t>
    </w:r>
    <w:r w:rsidRPr="00117C5E">
      <w:rPr>
        <w:noProof/>
      </w:rPr>
      <w:drawing>
        <wp:inline distT="0" distB="0" distL="0" distR="0" wp14:anchorId="6D164BC2" wp14:editId="0B654B8A">
          <wp:extent cx="3441940" cy="695204"/>
          <wp:effectExtent l="0" t="0" r="6350" b="0"/>
          <wp:docPr id="4" name="Picture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3"/>
                  <pic:cNvPicPr/>
                </pic:nvPicPr>
                <pic:blipFill>
                  <a:blip r:embed="rId2">
                    <a:biLevel thresh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77113" cy="7023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cs"/>
        <w:noProof/>
        <w:rtl/>
      </w:rPr>
      <w:t xml:space="preserve"> </w:t>
    </w:r>
    <w:r>
      <w:rPr>
        <w:noProof/>
      </w:rPr>
      <w:t xml:space="preserve">  </w:t>
    </w:r>
    <w:r>
      <w:rPr>
        <w:rFonts w:hint="cs"/>
        <w:noProof/>
        <w:rtl/>
        <w:lang w:bidi="ar-SA"/>
      </w:rPr>
      <w:t xml:space="preserve">   </w:t>
    </w:r>
    <w:r>
      <w:rPr>
        <w:rFonts w:hint="cs"/>
        <w:noProof/>
      </w:rPr>
      <w:drawing>
        <wp:inline distT="0" distB="0" distL="0" distR="0" wp14:anchorId="44965E63" wp14:editId="09BA0B3C">
          <wp:extent cx="951128" cy="949600"/>
          <wp:effectExtent l="0" t="0" r="1905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4397" cy="95286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FB6DB1A" w14:textId="77777777" w:rsidR="00DB3FC2" w:rsidRPr="00E90E2B" w:rsidRDefault="00DB3FC2" w:rsidP="00E90E2B">
    <w:pPr>
      <w:pStyle w:val="Header"/>
      <w:tabs>
        <w:tab w:val="left" w:pos="5550"/>
      </w:tabs>
      <w:rPr>
        <w:color w:val="002060"/>
      </w:rPr>
    </w:pPr>
    <w:r w:rsidRPr="00E90E2B">
      <w:rPr>
        <w:noProof/>
        <w:color w:val="00206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1367D44" wp14:editId="727053B2">
              <wp:simplePos x="0" y="0"/>
              <wp:positionH relativeFrom="margin">
                <wp:posOffset>-9526</wp:posOffset>
              </wp:positionH>
              <wp:positionV relativeFrom="paragraph">
                <wp:posOffset>57150</wp:posOffset>
              </wp:positionV>
              <wp:extent cx="5991225" cy="22860"/>
              <wp:effectExtent l="0" t="0" r="28575" b="3429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91225" cy="22860"/>
                      </a:xfrm>
                      <a:prstGeom prst="line">
                        <a:avLst/>
                      </a:prstGeom>
                      <a:ln w="9525">
                        <a:solidFill>
                          <a:schemeClr val="tx1"/>
                        </a:solidFill>
                      </a:ln>
                    </wps:spPr>
                    <wps:style>
                      <a:lnRef idx="3">
                        <a:schemeClr val="accent3"/>
                      </a:lnRef>
                      <a:fillRef idx="0">
                        <a:schemeClr val="accent3"/>
                      </a:fillRef>
                      <a:effectRef idx="2">
                        <a:schemeClr val="accent3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72175F8" id="Straight Connector 5" o:spid="_x0000_s1026" style="position:absolute;left:0;text-align:lef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.75pt,4.5pt" to="471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" strokecolor="black [3213]">
              <v:stroke joinstyle="miter"/>
              <w10:wrap anchorx="margin"/>
            </v:line>
          </w:pict>
        </mc:Fallback>
      </mc:AlternateContent>
    </w:r>
    <w:r w:rsidRPr="00E90E2B">
      <w:rPr>
        <w:color w:val="002060"/>
      </w:rPr>
      <w:tab/>
    </w:r>
    <w:r w:rsidRPr="00E90E2B">
      <w:rPr>
        <w:color w:val="002060"/>
      </w:rP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02214B"/>
    <w:multiLevelType w:val="hybridMultilevel"/>
    <w:tmpl w:val="9AF098D0"/>
    <w:lvl w:ilvl="0" w:tplc="E7F8A10C">
      <w:start w:val="1"/>
      <w:numFmt w:val="decimal"/>
      <w:lvlText w:val="[%1]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I1NzYwMTI1NDU2NjFR0lEKTi0uzszPAykwqgUANNymTCwAAAA="/>
  </w:docVars>
  <w:rsids>
    <w:rsidRoot w:val="00581C73"/>
    <w:rsid w:val="00020DCE"/>
    <w:rsid w:val="0002198E"/>
    <w:rsid w:val="00061676"/>
    <w:rsid w:val="000706CD"/>
    <w:rsid w:val="00074B36"/>
    <w:rsid w:val="000778B4"/>
    <w:rsid w:val="0009091E"/>
    <w:rsid w:val="000D1D67"/>
    <w:rsid w:val="000D7DC3"/>
    <w:rsid w:val="000E18D8"/>
    <w:rsid w:val="000E1B74"/>
    <w:rsid w:val="00100C62"/>
    <w:rsid w:val="00106DB7"/>
    <w:rsid w:val="00117C5E"/>
    <w:rsid w:val="00126C55"/>
    <w:rsid w:val="0013121C"/>
    <w:rsid w:val="00132F54"/>
    <w:rsid w:val="001363D6"/>
    <w:rsid w:val="0016392D"/>
    <w:rsid w:val="001666E2"/>
    <w:rsid w:val="0019604F"/>
    <w:rsid w:val="001D57F9"/>
    <w:rsid w:val="001D68EC"/>
    <w:rsid w:val="001E4377"/>
    <w:rsid w:val="00215F77"/>
    <w:rsid w:val="002362D4"/>
    <w:rsid w:val="00241062"/>
    <w:rsid w:val="00250437"/>
    <w:rsid w:val="002558D6"/>
    <w:rsid w:val="00262427"/>
    <w:rsid w:val="002A1849"/>
    <w:rsid w:val="002A578F"/>
    <w:rsid w:val="002B1D91"/>
    <w:rsid w:val="002C1790"/>
    <w:rsid w:val="00310527"/>
    <w:rsid w:val="00374097"/>
    <w:rsid w:val="003B0F40"/>
    <w:rsid w:val="003C12E5"/>
    <w:rsid w:val="003E5DB0"/>
    <w:rsid w:val="00400FFC"/>
    <w:rsid w:val="00406595"/>
    <w:rsid w:val="0043451D"/>
    <w:rsid w:val="00436C5F"/>
    <w:rsid w:val="004466D3"/>
    <w:rsid w:val="00447E12"/>
    <w:rsid w:val="004623D9"/>
    <w:rsid w:val="00465A9E"/>
    <w:rsid w:val="0048142D"/>
    <w:rsid w:val="004911F5"/>
    <w:rsid w:val="004C08AD"/>
    <w:rsid w:val="004F7D17"/>
    <w:rsid w:val="00542FFF"/>
    <w:rsid w:val="005637D8"/>
    <w:rsid w:val="00580702"/>
    <w:rsid w:val="00581C73"/>
    <w:rsid w:val="00581F72"/>
    <w:rsid w:val="0059636E"/>
    <w:rsid w:val="005D5B2E"/>
    <w:rsid w:val="005E65F6"/>
    <w:rsid w:val="005F708A"/>
    <w:rsid w:val="0062543F"/>
    <w:rsid w:val="00625C99"/>
    <w:rsid w:val="006309DC"/>
    <w:rsid w:val="00634B84"/>
    <w:rsid w:val="00635185"/>
    <w:rsid w:val="00637672"/>
    <w:rsid w:val="00687BAA"/>
    <w:rsid w:val="00691879"/>
    <w:rsid w:val="006A27F9"/>
    <w:rsid w:val="006B02C3"/>
    <w:rsid w:val="006B3707"/>
    <w:rsid w:val="006D7D94"/>
    <w:rsid w:val="007577F8"/>
    <w:rsid w:val="007A778F"/>
    <w:rsid w:val="007C78F8"/>
    <w:rsid w:val="007D5CEA"/>
    <w:rsid w:val="0080567E"/>
    <w:rsid w:val="00805CDF"/>
    <w:rsid w:val="008252D4"/>
    <w:rsid w:val="00856B19"/>
    <w:rsid w:val="00864F3A"/>
    <w:rsid w:val="008914E1"/>
    <w:rsid w:val="008A1485"/>
    <w:rsid w:val="008D1E8D"/>
    <w:rsid w:val="008D2699"/>
    <w:rsid w:val="00904307"/>
    <w:rsid w:val="00925A18"/>
    <w:rsid w:val="00946569"/>
    <w:rsid w:val="00953B3C"/>
    <w:rsid w:val="00955859"/>
    <w:rsid w:val="00991AF8"/>
    <w:rsid w:val="009B1357"/>
    <w:rsid w:val="009C1E3C"/>
    <w:rsid w:val="00A26F27"/>
    <w:rsid w:val="00A408ED"/>
    <w:rsid w:val="00A55132"/>
    <w:rsid w:val="00AD57BC"/>
    <w:rsid w:val="00AF0C8B"/>
    <w:rsid w:val="00AF3CE4"/>
    <w:rsid w:val="00AF3F1A"/>
    <w:rsid w:val="00B37AB0"/>
    <w:rsid w:val="00B776A7"/>
    <w:rsid w:val="00B837C7"/>
    <w:rsid w:val="00BA08C7"/>
    <w:rsid w:val="00BA09D6"/>
    <w:rsid w:val="00BA641E"/>
    <w:rsid w:val="00BB58C4"/>
    <w:rsid w:val="00BC650A"/>
    <w:rsid w:val="00C138AC"/>
    <w:rsid w:val="00C23FCC"/>
    <w:rsid w:val="00C35CEE"/>
    <w:rsid w:val="00C44852"/>
    <w:rsid w:val="00C74BC3"/>
    <w:rsid w:val="00C80D52"/>
    <w:rsid w:val="00CB58E2"/>
    <w:rsid w:val="00CD1B85"/>
    <w:rsid w:val="00D54DE7"/>
    <w:rsid w:val="00D61A52"/>
    <w:rsid w:val="00D651B8"/>
    <w:rsid w:val="00D77F13"/>
    <w:rsid w:val="00D84B0E"/>
    <w:rsid w:val="00D872A8"/>
    <w:rsid w:val="00DB277B"/>
    <w:rsid w:val="00DB3FC2"/>
    <w:rsid w:val="00DB5CD5"/>
    <w:rsid w:val="00DB5DB4"/>
    <w:rsid w:val="00DC092A"/>
    <w:rsid w:val="00E14A9C"/>
    <w:rsid w:val="00E43A0D"/>
    <w:rsid w:val="00E90E2B"/>
    <w:rsid w:val="00ED2865"/>
    <w:rsid w:val="00ED79F2"/>
    <w:rsid w:val="00F60A5D"/>
    <w:rsid w:val="00F7384A"/>
    <w:rsid w:val="00F849BB"/>
    <w:rsid w:val="00F90790"/>
    <w:rsid w:val="00FB46B2"/>
    <w:rsid w:val="00FD0A91"/>
    <w:rsid w:val="00FD115F"/>
    <w:rsid w:val="00FF2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؛"/>
  <w14:docId w14:val="78C06E3E"/>
  <w15:docId w15:val="{591A6F82-8219-4B16-9DF1-6C16F81C91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B58E2"/>
    <w:pPr>
      <w:bidi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bidi="fa-IR"/>
    </w:rPr>
  </w:style>
  <w:style w:type="paragraph" w:styleId="Heading1">
    <w:name w:val="heading 1"/>
    <w:basedOn w:val="Normal"/>
    <w:next w:val="Normal"/>
    <w:link w:val="Heading1Char"/>
    <w:qFormat/>
    <w:rsid w:val="00CB58E2"/>
    <w:pPr>
      <w:keepNext/>
      <w:bidi w:val="0"/>
      <w:jc w:val="center"/>
      <w:outlineLvl w:val="0"/>
    </w:pPr>
    <w:rPr>
      <w:rFonts w:cs="B Nazanin"/>
      <w:b/>
      <w:bCs/>
      <w:sz w:val="28"/>
      <w:szCs w:val="2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1D68E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1D68EC"/>
  </w:style>
  <w:style w:type="paragraph" w:styleId="Footer">
    <w:name w:val="footer"/>
    <w:basedOn w:val="Normal"/>
    <w:link w:val="FooterChar"/>
    <w:uiPriority w:val="99"/>
    <w:unhideWhenUsed/>
    <w:rsid w:val="001D68E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D68EC"/>
  </w:style>
  <w:style w:type="character" w:customStyle="1" w:styleId="Heading1Char">
    <w:name w:val="Heading 1 Char"/>
    <w:basedOn w:val="DefaultParagraphFont"/>
    <w:link w:val="Heading1"/>
    <w:rsid w:val="00CB58E2"/>
    <w:rPr>
      <w:rFonts w:ascii="Times New Roman" w:eastAsia="Times New Roman" w:hAnsi="Times New Roman" w:cs="B Nazanin"/>
      <w:b/>
      <w:bCs/>
      <w:sz w:val="28"/>
      <w:szCs w:val="28"/>
      <w:lang w:bidi="fa-IR"/>
    </w:rPr>
  </w:style>
  <w:style w:type="paragraph" w:styleId="ListParagraph">
    <w:name w:val="List Paragraph"/>
    <w:basedOn w:val="Normal"/>
    <w:qFormat/>
    <w:rsid w:val="0013121C"/>
    <w:pPr>
      <w:bidi w:val="0"/>
      <w:ind w:left="720"/>
      <w:contextualSpacing/>
      <w:jc w:val="both"/>
    </w:pPr>
    <w:rPr>
      <w:rFonts w:ascii="Calibri" w:eastAsia="Calibri" w:hAnsi="Calibri"/>
      <w:sz w:val="22"/>
      <w:szCs w:val="22"/>
      <w:lang w:bidi="ar-SA"/>
    </w:rPr>
  </w:style>
  <w:style w:type="character" w:styleId="FootnoteReference">
    <w:name w:val="footnote reference"/>
    <w:uiPriority w:val="99"/>
    <w:rsid w:val="00215F77"/>
    <w:rPr>
      <w:vertAlign w:val="superscript"/>
    </w:rPr>
  </w:style>
  <w:style w:type="paragraph" w:customStyle="1" w:styleId="a">
    <w:name w:val="متن اصلی"/>
    <w:basedOn w:val="Normal"/>
    <w:link w:val="Char"/>
    <w:qFormat/>
    <w:rsid w:val="00215F77"/>
    <w:pPr>
      <w:ind w:firstLine="284"/>
      <w:jc w:val="both"/>
    </w:pPr>
    <w:rPr>
      <w:rFonts w:asciiTheme="majorBidi" w:hAnsiTheme="majorBidi" w:cs="B Nazanin"/>
      <w:sz w:val="18"/>
      <w:szCs w:val="20"/>
      <w:lang w:eastAsia="ja-JP"/>
    </w:rPr>
  </w:style>
  <w:style w:type="character" w:customStyle="1" w:styleId="Char">
    <w:name w:val="متن اصلی Char"/>
    <w:link w:val="a"/>
    <w:rsid w:val="00215F77"/>
    <w:rPr>
      <w:rFonts w:asciiTheme="majorBidi" w:eastAsia="Times New Roman" w:hAnsiTheme="majorBidi" w:cs="B Nazanin"/>
      <w:sz w:val="18"/>
      <w:szCs w:val="20"/>
      <w:lang w:eastAsia="ja-JP" w:bidi="fa-IR"/>
    </w:rPr>
  </w:style>
  <w:style w:type="paragraph" w:customStyle="1" w:styleId="SubTitle">
    <w:name w:val="Sub Title"/>
    <w:basedOn w:val="FootnoteText"/>
    <w:link w:val="SubTitleChar"/>
    <w:qFormat/>
    <w:rsid w:val="00215F77"/>
    <w:pPr>
      <w:bidi w:val="0"/>
    </w:pPr>
    <w:rPr>
      <w:rFonts w:asciiTheme="majorBidi" w:eastAsia="MS Mincho" w:hAnsiTheme="majorBidi"/>
      <w:sz w:val="14"/>
      <w:szCs w:val="13"/>
      <w:lang w:eastAsia="ja-JP" w:bidi="ar-SA"/>
    </w:rPr>
  </w:style>
  <w:style w:type="character" w:customStyle="1" w:styleId="SubTitleChar">
    <w:name w:val="Sub Title Char"/>
    <w:link w:val="SubTitle"/>
    <w:rsid w:val="00215F77"/>
    <w:rPr>
      <w:rFonts w:asciiTheme="majorBidi" w:eastAsia="MS Mincho" w:hAnsiTheme="majorBidi" w:cs="Times New Roman"/>
      <w:sz w:val="14"/>
      <w:szCs w:val="13"/>
      <w:lang w:eastAsia="ja-JP"/>
    </w:rPr>
  </w:style>
  <w:style w:type="paragraph" w:styleId="FootnoteText">
    <w:name w:val="footnote text"/>
    <w:basedOn w:val="Normal"/>
    <w:link w:val="FootnoteTextChar"/>
    <w:uiPriority w:val="99"/>
    <w:unhideWhenUsed/>
    <w:rsid w:val="00215F7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15F77"/>
    <w:rPr>
      <w:rFonts w:ascii="Times New Roman" w:eastAsia="Times New Roman" w:hAnsi="Times New Roman" w:cs="Times New Roman"/>
      <w:sz w:val="20"/>
      <w:szCs w:val="20"/>
      <w:lang w:bidi="fa-IR"/>
    </w:rPr>
  </w:style>
  <w:style w:type="paragraph" w:styleId="BlockText">
    <w:name w:val="Block Text"/>
    <w:basedOn w:val="Normal"/>
    <w:uiPriority w:val="99"/>
    <w:rsid w:val="00C23FCC"/>
    <w:pPr>
      <w:bidi w:val="0"/>
      <w:ind w:left="567" w:right="567"/>
      <w:jc w:val="both"/>
    </w:pPr>
    <w:rPr>
      <w:sz w:val="18"/>
      <w:lang w:bidi="ar-SA"/>
    </w:rPr>
  </w:style>
  <w:style w:type="paragraph" w:customStyle="1" w:styleId="a0">
    <w:name w:val="چکیده"/>
    <w:basedOn w:val="Normal"/>
    <w:link w:val="Char0"/>
    <w:qFormat/>
    <w:rsid w:val="006D7D94"/>
    <w:pPr>
      <w:jc w:val="both"/>
    </w:pPr>
    <w:rPr>
      <w:rFonts w:ascii="Cambria" w:hAnsi="Cambria"/>
      <w:sz w:val="14"/>
      <w:szCs w:val="18"/>
      <w:lang w:eastAsia="ja-JP" w:bidi="ar-SA"/>
    </w:rPr>
  </w:style>
  <w:style w:type="character" w:customStyle="1" w:styleId="Char0">
    <w:name w:val="چکیده Char"/>
    <w:link w:val="a0"/>
    <w:rsid w:val="006D7D94"/>
    <w:rPr>
      <w:rFonts w:ascii="Cambria" w:eastAsia="Times New Roman" w:hAnsi="Cambria" w:cs="Times New Roman"/>
      <w:sz w:val="14"/>
      <w:szCs w:val="18"/>
      <w:lang w:eastAsia="ja-JP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0527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0527"/>
    <w:rPr>
      <w:rFonts w:ascii="Segoe UI" w:eastAsia="Times New Roman" w:hAnsi="Segoe UI" w:cs="Segoe UI"/>
      <w:sz w:val="18"/>
      <w:szCs w:val="18"/>
      <w:lang w:bidi="fa-IR"/>
    </w:rPr>
  </w:style>
  <w:style w:type="character" w:styleId="CommentReference">
    <w:name w:val="annotation reference"/>
    <w:basedOn w:val="DefaultParagraphFont"/>
    <w:uiPriority w:val="99"/>
    <w:semiHidden/>
    <w:unhideWhenUsed/>
    <w:rsid w:val="00D65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651B8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651B8"/>
    <w:rPr>
      <w:rFonts w:ascii="Times New Roman" w:eastAsia="Times New Roman" w:hAnsi="Times New Roman" w:cs="Times New Roman"/>
      <w:sz w:val="20"/>
      <w:szCs w:val="20"/>
      <w:lang w:bidi="fa-I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65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651B8"/>
    <w:rPr>
      <w:rFonts w:ascii="Times New Roman" w:eastAsia="Times New Roman" w:hAnsi="Times New Roman" w:cs="Times New Roman"/>
      <w:b/>
      <w:bCs/>
      <w:sz w:val="20"/>
      <w:szCs w:val="20"/>
      <w:lang w:bidi="fa-IR"/>
    </w:rPr>
  </w:style>
  <w:style w:type="paragraph" w:styleId="Caption">
    <w:name w:val="caption"/>
    <w:basedOn w:val="Normal"/>
    <w:next w:val="Normal"/>
    <w:qFormat/>
    <w:rsid w:val="005637D8"/>
    <w:pPr>
      <w:spacing w:after="80"/>
      <w:jc w:val="lowKashida"/>
    </w:pPr>
    <w:rPr>
      <w:rFonts w:eastAsia="Batang" w:cs="B Nazanin"/>
      <w:sz w:val="22"/>
      <w:szCs w:val="22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26CF70-12CA-484D-871B-D225263854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4</Pages>
  <Words>1791</Words>
  <Characters>10211</Characters>
  <Application>Microsoft Office Word</Application>
  <DocSecurity>0</DocSecurity>
  <Lines>85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Fatemeh</dc:creator>
  <cp:lastModifiedBy>Bst</cp:lastModifiedBy>
  <cp:revision>9</cp:revision>
  <cp:lastPrinted>2019-08-11T03:54:00Z</cp:lastPrinted>
  <dcterms:created xsi:type="dcterms:W3CDTF">2019-08-10T15:05:00Z</dcterms:created>
  <dcterms:modified xsi:type="dcterms:W3CDTF">2019-08-11T03:54:00Z</dcterms:modified>
</cp:coreProperties>
</file>