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E06DE" w14:textId="77777777" w:rsidR="00B366DB" w:rsidRPr="00B366DB" w:rsidRDefault="00B366DB" w:rsidP="00B366DB">
      <w:pPr>
        <w:keepNext/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14:paraId="465B3DEE" w14:textId="5DCF2A56" w:rsidR="00B366DB" w:rsidRDefault="00B366DB" w:rsidP="00B366DB">
      <w:pPr>
        <w:keepNext/>
        <w:bidi/>
        <w:spacing w:after="24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</w:pPr>
      <w:proofErr w:type="spellStart"/>
      <w:r w:rsidRPr="00B366D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نانوالیاف</w:t>
      </w:r>
      <w:proofErr w:type="spellEnd"/>
      <w:r w:rsidRPr="00B366D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پلیمری</w:t>
      </w:r>
      <w:proofErr w:type="spellEnd"/>
      <w:r w:rsidRPr="00B366D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و کاربرد</w:t>
      </w:r>
      <w:r w:rsidRPr="00B366DB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</w:t>
      </w:r>
      <w:r w:rsidRPr="00B366D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های آن</w:t>
      </w:r>
      <w:r w:rsidRPr="00B366DB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</w:t>
      </w:r>
      <w:r w:rsidRPr="00B366D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 </w:t>
      </w:r>
    </w:p>
    <w:p w14:paraId="6F97FC62" w14:textId="112BAA7A" w:rsidR="00D153DF" w:rsidRPr="00D153DF" w:rsidRDefault="00D153DF" w:rsidP="00D153DF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 w:rsidRPr="00D153DF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Polymeric Nanofibers and Its Applications </w:t>
      </w:r>
    </w:p>
    <w:p w14:paraId="34E97E17" w14:textId="1166AFA7" w:rsidR="00B366DB" w:rsidRPr="00B366DB" w:rsidRDefault="00B366DB" w:rsidP="00B366DB">
      <w:pPr>
        <w:keepNext/>
        <w:bidi/>
        <w:spacing w:after="24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محمد زارعی قبادلو</w:t>
      </w:r>
      <w:r w:rsidRPr="00B366DB">
        <w:rPr>
          <w:rFonts w:ascii="Times New Roman" w:eastAsia="Times New Roman" w:hAnsi="Times New Roman" w:cs="B Nazanin" w:hint="cs"/>
          <w:b/>
          <w:bCs/>
          <w:sz w:val="24"/>
          <w:szCs w:val="24"/>
          <w:vertAlign w:val="superscript"/>
          <w:rtl/>
          <w:lang w:bidi="fa-IR"/>
        </w:rPr>
        <w:t>1</w:t>
      </w:r>
      <w:r w:rsidRPr="00B366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، </w:t>
      </w:r>
      <w:proofErr w:type="spellStart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بهارک</w:t>
      </w:r>
      <w:proofErr w:type="spellEnd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فخیمی نجفی</w:t>
      </w:r>
      <w:r w:rsidRPr="00B366DB">
        <w:rPr>
          <w:rFonts w:ascii="Times New Roman" w:eastAsia="Times New Roman" w:hAnsi="Times New Roman" w:cs="B Nazanin" w:hint="cs"/>
          <w:b/>
          <w:bCs/>
          <w:sz w:val="24"/>
          <w:szCs w:val="24"/>
          <w:vertAlign w:val="superscript"/>
          <w:rtl/>
          <w:lang w:bidi="fa-IR"/>
        </w:rPr>
        <w:t>2</w:t>
      </w:r>
    </w:p>
    <w:p w14:paraId="7C970CB9" w14:textId="5EF1AC22" w:rsidR="00B366DB" w:rsidRPr="00B366DB" w:rsidRDefault="00B366DB" w:rsidP="00B366DB">
      <w:pPr>
        <w:keepNext/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 w:rsidRPr="00B366DB">
        <w:rPr>
          <w:rFonts w:ascii="Times New Roman" w:eastAsia="Times New Roman" w:hAnsi="Times New Roman" w:cs="B Nazanin" w:hint="cs"/>
          <w:sz w:val="20"/>
          <w:szCs w:val="20"/>
          <w:vertAlign w:val="superscript"/>
          <w:rtl/>
          <w:lang w:bidi="fa-IR"/>
        </w:rPr>
        <w:t>1</w:t>
      </w: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دانشگاه سراسری تبریز، دانشکده مهندسی شیمی و نفت</w:t>
      </w:r>
    </w:p>
    <w:p w14:paraId="454D1145" w14:textId="5C425050" w:rsidR="00B366DB" w:rsidRDefault="00B366DB" w:rsidP="00B366DB">
      <w:pPr>
        <w:keepNext/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sz w:val="20"/>
          <w:szCs w:val="20"/>
          <w:lang w:bidi="fa-IR"/>
        </w:rPr>
      </w:pPr>
      <w:r w:rsidRPr="00B366DB">
        <w:rPr>
          <w:rFonts w:ascii="Times New Roman" w:eastAsia="Times New Roman" w:hAnsi="Times New Roman" w:cs="B Nazanin" w:hint="cs"/>
          <w:sz w:val="20"/>
          <w:szCs w:val="20"/>
          <w:vertAlign w:val="superscript"/>
          <w:rtl/>
          <w:lang w:bidi="fa-IR"/>
        </w:rPr>
        <w:t>2</w:t>
      </w:r>
      <w:r w:rsidRPr="00B366DB"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>دانشگاه سراسری تبریز، دانشکده مهندسی شیمی و نفت</w:t>
      </w:r>
    </w:p>
    <w:p w14:paraId="770FFBCE" w14:textId="79669218" w:rsidR="0031365A" w:rsidRDefault="0031365A" w:rsidP="0031365A">
      <w:pPr>
        <w:keepNext/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sz w:val="20"/>
          <w:szCs w:val="20"/>
          <w:lang w:bidi="fa-IR"/>
        </w:rPr>
      </w:pPr>
      <w:hyperlink r:id="rId6" w:history="1">
        <w:r w:rsidRPr="007B77FA">
          <w:rPr>
            <w:rStyle w:val="Hyperlink"/>
            <w:rFonts w:ascii="Times New Roman" w:eastAsia="Times New Roman" w:hAnsi="Times New Roman" w:cs="B Nazanin"/>
            <w:sz w:val="20"/>
            <w:szCs w:val="20"/>
            <w:lang w:bidi="fa-IR"/>
          </w:rPr>
          <w:t>Mohammadzarei452@gmail.com</w:t>
        </w:r>
      </w:hyperlink>
    </w:p>
    <w:p w14:paraId="2D278DEB" w14:textId="77777777" w:rsidR="0031365A" w:rsidRPr="00B366DB" w:rsidRDefault="0031365A" w:rsidP="0031365A">
      <w:pPr>
        <w:keepNext/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bookmarkStart w:id="0" w:name="_GoBack"/>
      <w:bookmarkEnd w:id="0"/>
    </w:p>
    <w:p w14:paraId="39A54779" w14:textId="77777777" w:rsidR="00B366DB" w:rsidRPr="00B366DB" w:rsidRDefault="00B366DB" w:rsidP="00B366DB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lang w:bidi="fa-IR"/>
        </w:rPr>
      </w:pPr>
    </w:p>
    <w:p w14:paraId="14B3C154" w14:textId="77777777" w:rsidR="00B366DB" w:rsidRPr="00B366DB" w:rsidRDefault="00B366DB" w:rsidP="00B366DB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B366DB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چکیده </w:t>
      </w:r>
    </w:p>
    <w:p w14:paraId="7ED12B5B" w14:textId="0619F3E3" w:rsidR="00B366DB" w:rsidRPr="00B366DB" w:rsidRDefault="00B366DB" w:rsidP="00B366DB">
      <w:pPr>
        <w:bidi/>
        <w:spacing w:after="0" w:line="240" w:lineRule="auto"/>
        <w:jc w:val="lowKashida"/>
        <w:rPr>
          <w:rFonts w:ascii="Times New Roman" w:eastAsia="Times New Roman" w:hAnsi="Times New Roman" w:cs="B Nazanin"/>
          <w:rtl/>
          <w:lang w:bidi="fa-IR"/>
        </w:rPr>
      </w:pPr>
      <w:proofErr w:type="spellStart"/>
      <w:r w:rsidRPr="00B366DB">
        <w:rPr>
          <w:rFonts w:ascii="Times New Roman" w:eastAsia="Times New Roman" w:hAnsi="Times New Roman" w:cs="B Nazanin" w:hint="cs"/>
          <w:rtl/>
          <w:lang w:bidi="fa-IR"/>
        </w:rPr>
        <w:t>الکتروریسی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ک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از روش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ممکن و ارجح و همچن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ن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صنعت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در مقا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سه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با سا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ر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روش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تول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د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 w:hint="cs"/>
          <w:rtl/>
          <w:lang w:bidi="fa-IR"/>
        </w:rPr>
        <w:t>نانوالیاف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می باشد</w:t>
      </w:r>
      <w:r w:rsidRPr="00B366DB">
        <w:rPr>
          <w:rFonts w:ascii="Times New Roman" w:eastAsia="Times New Roman" w:hAnsi="Times New Roman" w:cs="B Nazanin"/>
          <w:rtl/>
          <w:lang w:bidi="fa-IR"/>
        </w:rPr>
        <w:t>. تحق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قات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در زم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نه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 w:hint="cs"/>
          <w:rtl/>
          <w:lang w:bidi="fa-IR"/>
        </w:rPr>
        <w:t>الکتروریسی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و بررس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هر چه دق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ق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تر عوامل موثر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 xml:space="preserve"> (</w:t>
      </w:r>
      <w:r w:rsidRPr="00B366DB">
        <w:rPr>
          <w:rFonts w:ascii="Times New Roman" w:eastAsia="Times New Roman" w:hAnsi="Times New Roman" w:cs="B Nazanin"/>
          <w:rtl/>
          <w:lang w:bidi="fa-IR"/>
        </w:rPr>
        <w:t>پارامتر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محلول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پل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مر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مانند وزن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ملوکول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proofErr w:type="spellEnd"/>
      <w:r w:rsidRPr="00B366DB">
        <w:rPr>
          <w:rFonts w:ascii="Times New Roman" w:eastAsia="Times New Roman" w:hAnsi="Times New Roman" w:cs="B Nazanin" w:hint="eastAsia"/>
          <w:rtl/>
          <w:lang w:bidi="fa-IR"/>
        </w:rPr>
        <w:t>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و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سکوز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ته</w:t>
      </w:r>
      <w:proofErr w:type="spellEnd"/>
      <w:r w:rsidRPr="00B366DB">
        <w:rPr>
          <w:rFonts w:ascii="Times New Roman" w:eastAsia="Times New Roman" w:hAnsi="Times New Roman" w:cs="B Nazanin" w:hint="eastAsia"/>
          <w:rtl/>
          <w:lang w:bidi="fa-IR"/>
        </w:rPr>
        <w:t>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کشش سطح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و ...، شرا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ط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فرا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ند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مانند ولتا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ژ،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نرخ تغذ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ه،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دما و...، پارامتر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مح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ط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مانند رطوبت، فشار و ...) بر فرا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ند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الکتر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و</w:t>
      </w:r>
      <w:r w:rsidRPr="00B366DB">
        <w:rPr>
          <w:rFonts w:ascii="Times New Roman" w:eastAsia="Times New Roman" w:hAnsi="Times New Roman" w:cs="B Nazanin"/>
          <w:rtl/>
          <w:lang w:bidi="fa-IR"/>
        </w:rPr>
        <w:t>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س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باعث افزا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ش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کارا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در تول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د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نانوال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اف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پل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مر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با قطر و 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خت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شناس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دلخواه و قابل کنترل م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شود. همچن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ن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ن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روش منجر به کاربرد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نانوال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اف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در ط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ف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وس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ع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از حوزه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علوم شده 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است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.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نانوالياف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الكترور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س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شده و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ژگ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مطلوب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را به نما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ش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گذارند که امکان استفاده از آن ها را در بس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ار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از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کاربردها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از جمله مهندس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بافت، سامانه رها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ش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دارو، پوشش زخم، رگ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خون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غشاها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با قابل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ت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و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ژه،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حسگرها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،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الكترود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ها، تقو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ت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کننده کامپوز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ت،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مورد 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استفاده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در صنا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ع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پوشاک لباس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ضد لک، لباس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lang w:bidi="fa-IR"/>
        </w:rPr>
        <w:t xml:space="preserve"> 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خود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تم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ز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شونده، پوشش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محافظ، لباس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اسک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لباس 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خنک و سازگار با دما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مح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ط</w:t>
      </w:r>
      <w:r w:rsidRPr="00B366DB">
        <w:rPr>
          <w:rFonts w:ascii="Times New Roman" w:eastAsia="Times New Roman" w:hAnsi="Times New Roman" w:cs="B Nazanin"/>
          <w:rtl/>
          <w:lang w:bidi="fa-IR"/>
        </w:rPr>
        <w:t>) و ... فراهم م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سازد. در هر کاربرد با انتخاب مواد مناسب و روش مورد استفاده و کنترل عوامل موثر بر </w:t>
      </w:r>
      <w:proofErr w:type="spellStart"/>
      <w:r w:rsidRPr="00B366DB">
        <w:rPr>
          <w:rFonts w:ascii="Times New Roman" w:eastAsia="Times New Roman" w:hAnsi="Times New Roman" w:cs="B Nazanin"/>
          <w:rtl/>
          <w:lang w:bidi="fa-IR"/>
        </w:rPr>
        <w:t>الكترور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س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proofErr w:type="spellEnd"/>
      <w:r w:rsidRPr="00B366DB">
        <w:rPr>
          <w:rFonts w:ascii="Times New Roman" w:eastAsia="Times New Roman" w:hAnsi="Times New Roman" w:cs="B Nazanin"/>
          <w:rtl/>
          <w:lang w:bidi="fa-IR"/>
        </w:rPr>
        <w:t xml:space="preserve"> م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توان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شرا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ط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را فراهم کرد که محصول نها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بهتر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ن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عملکرد و کارا</w:t>
      </w:r>
      <w:r w:rsidRPr="00B366DB">
        <w:rPr>
          <w:rFonts w:ascii="Times New Roman" w:eastAsia="Times New Roman" w:hAnsi="Times New Roman" w:cs="B Nazanin" w:hint="cs"/>
          <w:rtl/>
          <w:lang w:bidi="fa-IR"/>
        </w:rPr>
        <w:t>یی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</w:t>
      </w:r>
      <w:r w:rsidRPr="00B366DB">
        <w:rPr>
          <w:rFonts w:ascii="Times New Roman" w:eastAsia="Times New Roman" w:hAnsi="Times New Roman" w:cs="B Nazanin" w:hint="eastAsia"/>
          <w:rtl/>
          <w:lang w:bidi="fa-IR"/>
        </w:rPr>
        <w:t>را</w:t>
      </w:r>
      <w:r w:rsidRPr="00B366DB">
        <w:rPr>
          <w:rFonts w:ascii="Times New Roman" w:eastAsia="Times New Roman" w:hAnsi="Times New Roman" w:cs="B Nazanin"/>
          <w:rtl/>
          <w:lang w:bidi="fa-IR"/>
        </w:rPr>
        <w:t xml:space="preserve"> با توجه به کاربرد مورد نظر داشته باشد.</w:t>
      </w:r>
    </w:p>
    <w:p w14:paraId="2A609EC9" w14:textId="77777777" w:rsidR="00B366DB" w:rsidRPr="00B366DB" w:rsidRDefault="00B366DB" w:rsidP="00B366DB">
      <w:pPr>
        <w:bidi/>
        <w:spacing w:after="0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lang w:bidi="fa-IR"/>
        </w:rPr>
      </w:pPr>
    </w:p>
    <w:p w14:paraId="1C4648C0" w14:textId="77777777" w:rsidR="00C70D79" w:rsidRDefault="00C70D79"/>
    <w:sectPr w:rsidR="00C70D7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1E2BD" w14:textId="77777777" w:rsidR="00DD2E26" w:rsidRDefault="00DD2E26" w:rsidP="00B366DB">
      <w:pPr>
        <w:spacing w:after="0" w:line="240" w:lineRule="auto"/>
      </w:pPr>
      <w:r>
        <w:separator/>
      </w:r>
    </w:p>
  </w:endnote>
  <w:endnote w:type="continuationSeparator" w:id="0">
    <w:p w14:paraId="174296B2" w14:textId="77777777" w:rsidR="00DD2E26" w:rsidRDefault="00DD2E26" w:rsidP="00B3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8D1A7D" w14:textId="77777777" w:rsidR="00F022E9" w:rsidRDefault="00F022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14:paraId="013E04C8" w14:textId="77777777" w:rsidR="00F022E9" w:rsidRDefault="00F02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57A48" w14:textId="77777777" w:rsidR="00DD2E26" w:rsidRDefault="00DD2E26" w:rsidP="00B366DB">
      <w:pPr>
        <w:spacing w:after="0" w:line="240" w:lineRule="auto"/>
      </w:pPr>
      <w:r>
        <w:separator/>
      </w:r>
    </w:p>
  </w:footnote>
  <w:footnote w:type="continuationSeparator" w:id="0">
    <w:p w14:paraId="22A2072F" w14:textId="77777777" w:rsidR="00DD2E26" w:rsidRDefault="00DD2E26" w:rsidP="00B3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C30DB" w14:textId="77777777" w:rsidR="00F022E9" w:rsidRDefault="00F022E9" w:rsidP="00F022E9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Pr="00C74BC3">
      <w:rPr>
        <w:rFonts w:cs="Arial"/>
        <w:noProof/>
        <w:rtl/>
      </w:rPr>
      <w:drawing>
        <wp:inline distT="0" distB="0" distL="0" distR="0" wp14:anchorId="0C8ED7BD" wp14:editId="5EF7149F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</w:t>
    </w:r>
    <w:r>
      <w:rPr>
        <w:rFonts w:hint="cs"/>
        <w:noProof/>
        <w:rtl/>
      </w:rPr>
      <w:t xml:space="preserve">  </w:t>
    </w:r>
    <w:r>
      <w:rPr>
        <w:noProof/>
      </w:rPr>
      <w:t xml:space="preserve"> </w:t>
    </w:r>
    <w:r w:rsidRPr="00117C5E">
      <w:rPr>
        <w:noProof/>
      </w:rPr>
      <w:drawing>
        <wp:inline distT="0" distB="0" distL="0" distR="0" wp14:anchorId="47DF02FC" wp14:editId="5182549D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>
      <w:rPr>
        <w:noProof/>
      </w:rPr>
      <w:drawing>
        <wp:inline distT="0" distB="0" distL="0" distR="0" wp14:anchorId="0FF4E76D" wp14:editId="415EF2A6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B158D" w14:textId="77777777" w:rsidR="00F022E9" w:rsidRPr="00E90E2B" w:rsidRDefault="00F022E9" w:rsidP="00F022E9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8FB107" wp14:editId="0D875ADF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54404E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" strokecolor="windowText">
              <v:stroke joinstyle="miter"/>
              <w10:wrap anchorx="margin"/>
            </v:line>
          </w:pict>
        </mc:Fallback>
      </mc:AlternateContent>
    </w:r>
    <w:r w:rsidRPr="00E90E2B">
      <w:rPr>
        <w:color w:val="002060"/>
      </w:rPr>
      <w:tab/>
    </w:r>
    <w:r w:rsidRPr="00E90E2B">
      <w:rPr>
        <w:color w:val="00206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6DB"/>
    <w:rsid w:val="000B0577"/>
    <w:rsid w:val="0031365A"/>
    <w:rsid w:val="004E7836"/>
    <w:rsid w:val="00B366DB"/>
    <w:rsid w:val="00C70D79"/>
    <w:rsid w:val="00D153DF"/>
    <w:rsid w:val="00DD2E26"/>
    <w:rsid w:val="00F0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CACEA"/>
  <w15:chartTrackingRefBased/>
  <w15:docId w15:val="{2CA7A34E-142C-4377-A3F5-4CF71CE4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66DB"/>
    <w:pPr>
      <w:tabs>
        <w:tab w:val="center" w:pos="4680"/>
        <w:tab w:val="right" w:pos="9360"/>
      </w:tabs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B366DB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B366DB"/>
    <w:pPr>
      <w:tabs>
        <w:tab w:val="center" w:pos="4680"/>
        <w:tab w:val="right" w:pos="9360"/>
      </w:tabs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B366DB"/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rsid w:val="00B366DB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B366D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semiHidden/>
    <w:rsid w:val="00B366DB"/>
    <w:rPr>
      <w:rFonts w:ascii="Times New Roman" w:eastAsia="Times New Roman" w:hAnsi="Times New Roman" w:cs="Times New Roman"/>
      <w:sz w:val="20"/>
      <w:szCs w:val="20"/>
      <w:lang w:bidi="fa-IR"/>
    </w:rPr>
  </w:style>
  <w:style w:type="character" w:styleId="Hyperlink">
    <w:name w:val="Hyperlink"/>
    <w:basedOn w:val="DefaultParagraphFont"/>
    <w:uiPriority w:val="99"/>
    <w:unhideWhenUsed/>
    <w:rsid w:val="003136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hammadzarei452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zarei</dc:creator>
  <cp:keywords/>
  <dc:description/>
  <cp:lastModifiedBy>mohammad zarei</cp:lastModifiedBy>
  <cp:revision>4</cp:revision>
  <dcterms:created xsi:type="dcterms:W3CDTF">2019-10-11T12:07:00Z</dcterms:created>
  <dcterms:modified xsi:type="dcterms:W3CDTF">2019-10-11T12:09:00Z</dcterms:modified>
</cp:coreProperties>
</file>