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58E2" w:rsidRDefault="00CB58E2" w:rsidP="00CB58E2">
      <w:pPr>
        <w:pStyle w:val="Heading1"/>
        <w:bidi/>
      </w:pPr>
    </w:p>
    <w:p w:rsidR="00CB58E2" w:rsidRDefault="00424F99" w:rsidP="00FC69A2">
      <w:pPr>
        <w:pStyle w:val="Heading1"/>
        <w:bidi/>
        <w:rPr>
          <w:rtl/>
        </w:rPr>
      </w:pPr>
      <w:r>
        <w:rPr>
          <w:rFonts w:hint="cs"/>
          <w:rtl/>
        </w:rPr>
        <w:t>ساخت غشا</w:t>
      </w:r>
      <w:r w:rsidR="00FC69A2">
        <w:rPr>
          <w:rFonts w:hint="cs"/>
          <w:rtl/>
        </w:rPr>
        <w:t>ها</w:t>
      </w:r>
      <w:r>
        <w:rPr>
          <w:rFonts w:hint="cs"/>
          <w:rtl/>
        </w:rPr>
        <w:t xml:space="preserve">ي كامپوزيتي پيل سوختي از الياف پلي اتر كتون </w:t>
      </w:r>
      <w:r w:rsidR="00FC69A2">
        <w:rPr>
          <w:rFonts w:hint="cs"/>
          <w:rtl/>
        </w:rPr>
        <w:t xml:space="preserve">در ماتريس پلي اتر كتون سولفونه قطعه اي </w:t>
      </w:r>
    </w:p>
    <w:p w:rsidR="00FC69A2" w:rsidRPr="00FC69A2" w:rsidRDefault="00FC69A2" w:rsidP="00FC69A2">
      <w:pPr>
        <w:rPr>
          <w:rtl/>
        </w:rPr>
      </w:pPr>
    </w:p>
    <w:p w:rsidR="00CB58E2" w:rsidRPr="00C23FCC" w:rsidRDefault="00FE267D" w:rsidP="00FE267D">
      <w:pPr>
        <w:pStyle w:val="Heading1"/>
        <w:bidi/>
        <w:spacing w:after="240"/>
        <w:rPr>
          <w:sz w:val="24"/>
          <w:szCs w:val="24"/>
          <w:rtl/>
        </w:rPr>
      </w:pPr>
      <w:r>
        <w:rPr>
          <w:rFonts w:hint="cs"/>
          <w:sz w:val="24"/>
          <w:szCs w:val="24"/>
          <w:rtl/>
        </w:rPr>
        <w:t>مريم اروج زاده</w:t>
      </w:r>
      <w:r w:rsidR="00CB58E2" w:rsidRPr="00C23FCC">
        <w:rPr>
          <w:rFonts w:hint="cs"/>
          <w:sz w:val="24"/>
          <w:szCs w:val="24"/>
          <w:rtl/>
        </w:rPr>
        <w:t xml:space="preserve">، </w:t>
      </w:r>
      <w:r>
        <w:rPr>
          <w:rFonts w:hint="cs"/>
          <w:sz w:val="24"/>
          <w:szCs w:val="24"/>
          <w:rtl/>
        </w:rPr>
        <w:t>شهرام مهدي‌پور عطايي</w:t>
      </w:r>
    </w:p>
    <w:p w:rsidR="00CB58E2" w:rsidRPr="00C23FCC" w:rsidRDefault="00FE267D" w:rsidP="00FE267D">
      <w:pPr>
        <w:pStyle w:val="Heading1"/>
        <w:bidi/>
        <w:rPr>
          <w:b w:val="0"/>
          <w:bCs w:val="0"/>
          <w:sz w:val="20"/>
          <w:szCs w:val="20"/>
          <w:rtl/>
        </w:rPr>
      </w:pPr>
      <w:r>
        <w:rPr>
          <w:rFonts w:hint="cs"/>
          <w:b w:val="0"/>
          <w:bCs w:val="0"/>
          <w:sz w:val="20"/>
          <w:szCs w:val="20"/>
          <w:rtl/>
        </w:rPr>
        <w:t>پژوهشگاه پليمر و پتروشيمي</w:t>
      </w:r>
      <w:bookmarkStart w:id="0" w:name="_GoBack"/>
      <w:r>
        <w:rPr>
          <w:rFonts w:hint="cs"/>
          <w:b w:val="0"/>
          <w:bCs w:val="0"/>
          <w:sz w:val="20"/>
          <w:szCs w:val="20"/>
          <w:rtl/>
        </w:rPr>
        <w:t xml:space="preserve"> ايران</w:t>
      </w:r>
      <w:bookmarkEnd w:id="0"/>
      <w:r>
        <w:rPr>
          <w:rFonts w:hint="cs"/>
          <w:b w:val="0"/>
          <w:bCs w:val="0"/>
          <w:sz w:val="20"/>
          <w:szCs w:val="20"/>
          <w:rtl/>
        </w:rPr>
        <w:t>،‌تهران</w:t>
      </w:r>
    </w:p>
    <w:p w:rsidR="00E90E2B" w:rsidRPr="00C23FCC" w:rsidRDefault="0013121C" w:rsidP="00FE267D">
      <w:pPr>
        <w:jc w:val="center"/>
        <w:rPr>
          <w:rFonts w:cs="B Nazanin"/>
          <w:sz w:val="20"/>
          <w:szCs w:val="20"/>
        </w:rPr>
      </w:pPr>
      <w:r w:rsidRPr="00C23FCC">
        <w:rPr>
          <w:sz w:val="20"/>
          <w:szCs w:val="20"/>
          <w:rtl/>
        </w:rPr>
        <w:t>٭</w:t>
      </w:r>
      <w:r w:rsidR="00FE267D">
        <w:rPr>
          <w:rFonts w:cs="B Nazanin"/>
          <w:sz w:val="20"/>
          <w:szCs w:val="20"/>
        </w:rPr>
        <w:t>m.oroujzadeh@ippi.ac.ir</w:t>
      </w:r>
    </w:p>
    <w:p w:rsidR="002A578F" w:rsidRDefault="002A578F" w:rsidP="00CB58E2">
      <w:pPr>
        <w:jc w:val="lowKashida"/>
        <w:rPr>
          <w:rFonts w:cs="B Nazanin"/>
          <w:b/>
          <w:bCs/>
          <w:sz w:val="22"/>
          <w:szCs w:val="22"/>
        </w:rPr>
      </w:pPr>
    </w:p>
    <w:p w:rsidR="00CB58E2" w:rsidRPr="006D7D94" w:rsidRDefault="00CB58E2" w:rsidP="00CB58E2">
      <w:pPr>
        <w:jc w:val="lowKashida"/>
        <w:rPr>
          <w:rFonts w:cs="B Nazanin"/>
          <w:b/>
          <w:bCs/>
          <w:sz w:val="22"/>
          <w:szCs w:val="22"/>
          <w:rtl/>
        </w:rPr>
      </w:pPr>
      <w:r w:rsidRPr="006D7D94">
        <w:rPr>
          <w:rFonts w:cs="B Nazanin" w:hint="cs"/>
          <w:b/>
          <w:bCs/>
          <w:sz w:val="22"/>
          <w:szCs w:val="22"/>
          <w:rtl/>
        </w:rPr>
        <w:t xml:space="preserve">چکیده </w:t>
      </w:r>
    </w:p>
    <w:p w:rsidR="003C4341" w:rsidRPr="003C4341" w:rsidRDefault="003C4341" w:rsidP="00FC69A2">
      <w:pPr>
        <w:jc w:val="lowKashida"/>
        <w:rPr>
          <w:rFonts w:cs="Calibri"/>
          <w:sz w:val="22"/>
          <w:szCs w:val="22"/>
        </w:rPr>
      </w:pPr>
      <w:r w:rsidRPr="003C4341">
        <w:rPr>
          <w:rFonts w:cs="B Nazanin"/>
          <w:sz w:val="22"/>
          <w:szCs w:val="22"/>
          <w:rtl/>
        </w:rPr>
        <w:t xml:space="preserve">پيل هاي سوختي دستگاه هايي براي توليد انرژي الکتريکي هستند که مضرات سيستم هاي موتور احتراق داخلي را نداشته و آلودگي زيست محيطي نيز به همراه ندارند. با وجود اينکه کشور ما از حيث منابع سوخت هاي فسيلي کشوري غني به شمار مي رود اما اين منابع جاودانه </w:t>
      </w:r>
      <w:r w:rsidR="00FC69A2">
        <w:rPr>
          <w:rFonts w:cs="B Nazanin" w:hint="cs"/>
          <w:sz w:val="22"/>
          <w:szCs w:val="22"/>
          <w:rtl/>
        </w:rPr>
        <w:t>نيستند.</w:t>
      </w:r>
      <w:r w:rsidRPr="003C4341">
        <w:rPr>
          <w:rFonts w:cs="B Nazanin"/>
          <w:sz w:val="22"/>
          <w:szCs w:val="22"/>
          <w:rtl/>
        </w:rPr>
        <w:t xml:space="preserve"> از اين رو تلاش براي يافتن منبعي جايگزين جهت توليد انرژي در کشور ما و البته در د</w:t>
      </w:r>
      <w:r w:rsidR="00C3011B">
        <w:rPr>
          <w:rFonts w:cs="B Nazanin"/>
          <w:sz w:val="22"/>
          <w:szCs w:val="22"/>
          <w:rtl/>
        </w:rPr>
        <w:t>نياي امروز امري بسيار ضروري است</w:t>
      </w:r>
      <w:r w:rsidR="00C3011B">
        <w:rPr>
          <w:rFonts w:cs="B Nazanin" w:hint="cs"/>
          <w:sz w:val="22"/>
          <w:szCs w:val="22"/>
          <w:rtl/>
        </w:rPr>
        <w:t xml:space="preserve"> كه</w:t>
      </w:r>
      <w:r w:rsidRPr="003C4341">
        <w:rPr>
          <w:rFonts w:cs="B Nazanin"/>
          <w:sz w:val="22"/>
          <w:szCs w:val="22"/>
          <w:rtl/>
        </w:rPr>
        <w:t xml:space="preserve"> فناور</w:t>
      </w:r>
      <w:r w:rsidRPr="003C4341">
        <w:rPr>
          <w:rFonts w:cs="B Nazanin" w:hint="cs"/>
          <w:sz w:val="22"/>
          <w:szCs w:val="22"/>
          <w:rtl/>
        </w:rPr>
        <w:t>ی</w:t>
      </w:r>
      <w:r w:rsidRPr="003C4341">
        <w:rPr>
          <w:rFonts w:cs="B Nazanin"/>
          <w:sz w:val="22"/>
          <w:szCs w:val="22"/>
          <w:rtl/>
        </w:rPr>
        <w:t xml:space="preserve"> پيل هاي سوختي در اين مورد مي تواند راه‌گشا باشد. يکي از چالش هاي اساسي پيش روي پيل هاي سوختي امروزي کاهش قيمت آن ها در کنار حفظ کارايي و همچنين افزايش دماي عملکرد آنها به دماهايي بالاتر از 80 درجه است.</w:t>
      </w:r>
      <w:r>
        <w:rPr>
          <w:rFonts w:cs="B Nazanin" w:hint="cs"/>
          <w:sz w:val="22"/>
          <w:szCs w:val="22"/>
          <w:rtl/>
        </w:rPr>
        <w:t xml:space="preserve"> به اين منظور و براي يافتن جايگزيني براي نفيون از انواع پليمرها استفاده مي شود. در اين پژوهش از غشاهاي كامپوزيتي بر پايه الياف الكتروريسي شده پلي اتر كتون در ماتريس پلي اتر كتون قطعه اي سولفونه استفاده شده است. آزمون هاي انجام شده نظير اندازه گيري جذب آب، ظرفيت تبادل يوني، پايداري حرارتي و هدايت پروتوني و همچنين بررسي هاي مورفولوژيكي بيانگر تهيه موفقيت آميز اين غشاها بودند.</w:t>
      </w:r>
    </w:p>
    <w:p w:rsidR="00E90E2B" w:rsidRPr="003C4341" w:rsidRDefault="0013121C" w:rsidP="003C4341">
      <w:pPr>
        <w:rPr>
          <w:rFonts w:cs="B Nazanin"/>
          <w:sz w:val="22"/>
          <w:szCs w:val="22"/>
        </w:rPr>
      </w:pPr>
      <w:r w:rsidRPr="006D7D94">
        <w:rPr>
          <w:rFonts w:cs="B Nazanin" w:hint="cs"/>
          <w:b/>
          <w:bCs/>
          <w:sz w:val="22"/>
          <w:szCs w:val="22"/>
          <w:rtl/>
        </w:rPr>
        <w:t>کلید واژگان</w:t>
      </w:r>
      <w:r w:rsidRPr="006D7D94">
        <w:rPr>
          <w:rFonts w:cs="B Nazanin" w:hint="cs"/>
          <w:sz w:val="22"/>
          <w:szCs w:val="22"/>
          <w:rtl/>
        </w:rPr>
        <w:t>:</w:t>
      </w:r>
      <w:r w:rsidR="00D84B0E" w:rsidRPr="006D7D94">
        <w:rPr>
          <w:rFonts w:cs="B Nazanin" w:hint="cs"/>
          <w:sz w:val="22"/>
          <w:szCs w:val="22"/>
          <w:rtl/>
        </w:rPr>
        <w:t xml:space="preserve"> </w:t>
      </w:r>
      <w:r w:rsidR="00FE267D">
        <w:rPr>
          <w:rFonts w:cs="B Nazanin" w:hint="cs"/>
          <w:sz w:val="22"/>
          <w:szCs w:val="22"/>
          <w:rtl/>
        </w:rPr>
        <w:t>پيل سوختي پليمري، پلي اتر كتون، الكتروريسي</w:t>
      </w:r>
      <w:r w:rsidR="003C4341">
        <w:rPr>
          <w:rFonts w:cs="B Nazanin" w:hint="cs"/>
          <w:sz w:val="22"/>
          <w:szCs w:val="22"/>
          <w:rtl/>
        </w:rPr>
        <w:t>، كوپليمر قطعه اي</w:t>
      </w:r>
    </w:p>
    <w:p w:rsidR="00E90E2B" w:rsidRDefault="00E90E2B" w:rsidP="00E90E2B">
      <w:pPr>
        <w:jc w:val="lowKashida"/>
      </w:pPr>
    </w:p>
    <w:p w:rsidR="00E90E2B" w:rsidRPr="00215F77" w:rsidRDefault="00BA09D6" w:rsidP="00E90E2B">
      <w:pPr>
        <w:jc w:val="lowKashida"/>
        <w:rPr>
          <w:rFonts w:cs="B Nazanin"/>
          <w:b/>
          <w:bCs/>
          <w:rtl/>
        </w:rPr>
      </w:pPr>
      <w:r>
        <w:rPr>
          <w:rFonts w:cs="B Nazanin" w:hint="cs"/>
          <w:b/>
          <w:bCs/>
          <w:rtl/>
        </w:rPr>
        <w:t xml:space="preserve">1- </w:t>
      </w:r>
      <w:r w:rsidR="00215F77" w:rsidRPr="00215F77">
        <w:rPr>
          <w:rFonts w:cs="B Nazanin" w:hint="cs"/>
          <w:b/>
          <w:bCs/>
          <w:rtl/>
        </w:rPr>
        <w:t>مقدمه</w:t>
      </w:r>
    </w:p>
    <w:p w:rsidR="00904307" w:rsidRPr="00D742DD" w:rsidRDefault="003C4341" w:rsidP="002611F3">
      <w:pPr>
        <w:jc w:val="lowKashida"/>
        <w:rPr>
          <w:rFonts w:cs="B Nazanin"/>
          <w:sz w:val="22"/>
          <w:szCs w:val="22"/>
          <w:rtl/>
        </w:rPr>
      </w:pPr>
      <w:r w:rsidRPr="00D742DD">
        <w:rPr>
          <w:rStyle w:val="Char0"/>
          <w:rFonts w:eastAsia="MS Mincho" w:cs="B Nazanin"/>
          <w:sz w:val="22"/>
          <w:szCs w:val="22"/>
          <w:rtl/>
        </w:rPr>
        <w:t>غشاي يک پيل سوختي قلب اين دستگاه است و وظيفه انتقال پروتون را بر عهده دارد</w:t>
      </w:r>
      <w:r w:rsidRPr="00D742DD">
        <w:rPr>
          <w:rStyle w:val="Char0"/>
          <w:rFonts w:eastAsia="MS Mincho" w:cs="B Nazanin" w:hint="cs"/>
          <w:sz w:val="22"/>
          <w:szCs w:val="22"/>
          <w:rtl/>
        </w:rPr>
        <w:t xml:space="preserve">. به دليل نواقصي كه غشاهاي رايج نفيوني دارند </w:t>
      </w:r>
      <w:r w:rsidRPr="00D742DD">
        <w:rPr>
          <w:rStyle w:val="Char0"/>
          <w:rFonts w:eastAsia="MS Mincho" w:cs="B Nazanin"/>
          <w:sz w:val="22"/>
          <w:szCs w:val="22"/>
          <w:rtl/>
        </w:rPr>
        <w:t xml:space="preserve"> تلاش هاي بسيار گسترده اي توسط محققان سراسر دنيا در زمينه يافتن بهترين جايگزين براي </w:t>
      </w:r>
      <w:r w:rsidRPr="00D742DD">
        <w:rPr>
          <w:rStyle w:val="Char0"/>
          <w:rFonts w:eastAsia="MS Mincho" w:cs="B Nazanin" w:hint="cs"/>
          <w:sz w:val="22"/>
          <w:szCs w:val="22"/>
          <w:rtl/>
        </w:rPr>
        <w:t xml:space="preserve">اين </w:t>
      </w:r>
      <w:r w:rsidRPr="00D742DD">
        <w:rPr>
          <w:rStyle w:val="Char0"/>
          <w:rFonts w:eastAsia="MS Mincho" w:cs="B Nazanin"/>
          <w:sz w:val="22"/>
          <w:szCs w:val="22"/>
          <w:rtl/>
        </w:rPr>
        <w:t>غشاها صورت گرفته و ادامه دارد</w:t>
      </w:r>
      <w:r w:rsidR="00904307" w:rsidRPr="00D742DD">
        <w:rPr>
          <w:rFonts w:cs="B Nazanin" w:hint="cs"/>
          <w:sz w:val="22"/>
          <w:szCs w:val="22"/>
          <w:rtl/>
        </w:rPr>
        <w:t>.</w:t>
      </w:r>
      <w:r w:rsidRPr="00D742DD">
        <w:rPr>
          <w:rFonts w:cs="B Nazanin" w:hint="cs"/>
          <w:sz w:val="22"/>
          <w:szCs w:val="22"/>
          <w:rtl/>
        </w:rPr>
        <w:t xml:space="preserve"> با وجود پيشرفت هاي چشمگيري كه در اين زمينه حاصل شده همچنان اكثر غشاهاي هيدروكربني جايگزين نفيون در ظرفيت هاي تبادل يوني يكسان، هدايت پروتوني كمتري نسبت به نفيون نشان مي‌دهند. ی</w:t>
      </w:r>
      <w:r w:rsidRPr="00D742DD">
        <w:rPr>
          <w:rFonts w:cs="B Nazanin" w:hint="eastAsia"/>
          <w:sz w:val="22"/>
          <w:szCs w:val="22"/>
          <w:rtl/>
        </w:rPr>
        <w:t>ک</w:t>
      </w:r>
      <w:r w:rsidRPr="00D742DD">
        <w:rPr>
          <w:rFonts w:cs="B Nazanin" w:hint="cs"/>
          <w:sz w:val="22"/>
          <w:szCs w:val="22"/>
          <w:rtl/>
        </w:rPr>
        <w:t>ی</w:t>
      </w:r>
      <w:r w:rsidRPr="00D742DD">
        <w:rPr>
          <w:rFonts w:cs="B Nazanin"/>
          <w:sz w:val="22"/>
          <w:szCs w:val="22"/>
          <w:rtl/>
        </w:rPr>
        <w:t xml:space="preserve"> از مهم تر</w:t>
      </w:r>
      <w:r w:rsidRPr="00D742DD">
        <w:rPr>
          <w:rFonts w:cs="B Nazanin" w:hint="cs"/>
          <w:sz w:val="22"/>
          <w:szCs w:val="22"/>
          <w:rtl/>
        </w:rPr>
        <w:t>ی</w:t>
      </w:r>
      <w:r w:rsidRPr="00D742DD">
        <w:rPr>
          <w:rFonts w:cs="B Nazanin" w:hint="eastAsia"/>
          <w:sz w:val="22"/>
          <w:szCs w:val="22"/>
          <w:rtl/>
        </w:rPr>
        <w:t>ن</w:t>
      </w:r>
      <w:r w:rsidRPr="00D742DD">
        <w:rPr>
          <w:rFonts w:cs="B Nazanin"/>
          <w:sz w:val="22"/>
          <w:szCs w:val="22"/>
          <w:rtl/>
        </w:rPr>
        <w:t xml:space="preserve"> دلا</w:t>
      </w:r>
      <w:r w:rsidRPr="00D742DD">
        <w:rPr>
          <w:rFonts w:cs="B Nazanin" w:hint="cs"/>
          <w:sz w:val="22"/>
          <w:szCs w:val="22"/>
          <w:rtl/>
        </w:rPr>
        <w:t>ی</w:t>
      </w:r>
      <w:r w:rsidRPr="00D742DD">
        <w:rPr>
          <w:rFonts w:cs="B Nazanin" w:hint="eastAsia"/>
          <w:sz w:val="22"/>
          <w:szCs w:val="22"/>
          <w:rtl/>
        </w:rPr>
        <w:t>ل</w:t>
      </w:r>
      <w:r w:rsidRPr="00D742DD">
        <w:rPr>
          <w:rFonts w:cs="B Nazanin" w:hint="cs"/>
          <w:sz w:val="22"/>
          <w:szCs w:val="22"/>
          <w:rtl/>
        </w:rPr>
        <w:t>ی</w:t>
      </w:r>
      <w:r w:rsidRPr="00D742DD">
        <w:rPr>
          <w:rFonts w:cs="B Nazanin"/>
          <w:sz w:val="22"/>
          <w:szCs w:val="22"/>
          <w:rtl/>
        </w:rPr>
        <w:t xml:space="preserve"> که سبب </w:t>
      </w:r>
      <w:r w:rsidR="005E4EE7" w:rsidRPr="00D742DD">
        <w:rPr>
          <w:rFonts w:cs="B Nazanin" w:hint="cs"/>
          <w:sz w:val="22"/>
          <w:szCs w:val="22"/>
          <w:rtl/>
        </w:rPr>
        <w:t xml:space="preserve">اين اتفاق مي‌شود </w:t>
      </w:r>
      <w:r w:rsidRPr="00D742DD">
        <w:rPr>
          <w:rFonts w:cs="B Nazanin"/>
          <w:sz w:val="22"/>
          <w:szCs w:val="22"/>
          <w:rtl/>
        </w:rPr>
        <w:t>تفاوت در ر</w:t>
      </w:r>
      <w:r w:rsidRPr="00D742DD">
        <w:rPr>
          <w:rFonts w:cs="B Nazanin" w:hint="cs"/>
          <w:sz w:val="22"/>
          <w:szCs w:val="22"/>
          <w:rtl/>
        </w:rPr>
        <w:t>ی</w:t>
      </w:r>
      <w:r w:rsidRPr="00D742DD">
        <w:rPr>
          <w:rFonts w:cs="B Nazanin" w:hint="eastAsia"/>
          <w:sz w:val="22"/>
          <w:szCs w:val="22"/>
          <w:rtl/>
        </w:rPr>
        <w:t>زساختار</w:t>
      </w:r>
      <w:r w:rsidRPr="00D742DD">
        <w:rPr>
          <w:rFonts w:cs="B Nazanin"/>
          <w:sz w:val="22"/>
          <w:szCs w:val="22"/>
          <w:rtl/>
        </w:rPr>
        <w:t xml:space="preserve"> ا</w:t>
      </w:r>
      <w:r w:rsidRPr="00D742DD">
        <w:rPr>
          <w:rFonts w:cs="B Nazanin" w:hint="cs"/>
          <w:sz w:val="22"/>
          <w:szCs w:val="22"/>
          <w:rtl/>
        </w:rPr>
        <w:t>ی</w:t>
      </w:r>
      <w:r w:rsidRPr="00D742DD">
        <w:rPr>
          <w:rFonts w:cs="B Nazanin" w:hint="eastAsia"/>
          <w:sz w:val="22"/>
          <w:szCs w:val="22"/>
          <w:rtl/>
        </w:rPr>
        <w:t>ن</w:t>
      </w:r>
      <w:r w:rsidRPr="00D742DD">
        <w:rPr>
          <w:rFonts w:cs="B Nazanin"/>
          <w:sz w:val="22"/>
          <w:szCs w:val="22"/>
          <w:rtl/>
        </w:rPr>
        <w:t xml:space="preserve"> دو نوع پل</w:t>
      </w:r>
      <w:r w:rsidRPr="00D742DD">
        <w:rPr>
          <w:rFonts w:cs="B Nazanin" w:hint="cs"/>
          <w:sz w:val="22"/>
          <w:szCs w:val="22"/>
          <w:rtl/>
        </w:rPr>
        <w:t>ی</w:t>
      </w:r>
      <w:r w:rsidRPr="00D742DD">
        <w:rPr>
          <w:rFonts w:cs="B Nazanin" w:hint="eastAsia"/>
          <w:sz w:val="22"/>
          <w:szCs w:val="22"/>
          <w:rtl/>
        </w:rPr>
        <w:t>مر</w:t>
      </w:r>
      <w:r w:rsidRPr="00D742DD">
        <w:rPr>
          <w:rFonts w:cs="B Nazanin"/>
          <w:sz w:val="22"/>
          <w:szCs w:val="22"/>
          <w:rtl/>
        </w:rPr>
        <w:t xml:space="preserve"> است. در غشاها</w:t>
      </w:r>
      <w:r w:rsidRPr="00D742DD">
        <w:rPr>
          <w:rFonts w:cs="B Nazanin" w:hint="cs"/>
          <w:sz w:val="22"/>
          <w:szCs w:val="22"/>
          <w:rtl/>
        </w:rPr>
        <w:t>ی</w:t>
      </w:r>
      <w:r w:rsidRPr="00D742DD">
        <w:rPr>
          <w:rFonts w:cs="B Nazanin"/>
          <w:sz w:val="22"/>
          <w:szCs w:val="22"/>
          <w:rtl/>
        </w:rPr>
        <w:t xml:space="preserve"> نف</w:t>
      </w:r>
      <w:r w:rsidRPr="00D742DD">
        <w:rPr>
          <w:rFonts w:cs="B Nazanin" w:hint="cs"/>
          <w:sz w:val="22"/>
          <w:szCs w:val="22"/>
          <w:rtl/>
        </w:rPr>
        <w:t>ی</w:t>
      </w:r>
      <w:r w:rsidRPr="00D742DD">
        <w:rPr>
          <w:rFonts w:cs="B Nazanin" w:hint="eastAsia"/>
          <w:sz w:val="22"/>
          <w:szCs w:val="22"/>
          <w:rtl/>
        </w:rPr>
        <w:t>ون</w:t>
      </w:r>
      <w:r w:rsidRPr="00D742DD">
        <w:rPr>
          <w:rFonts w:cs="B Nazanin" w:hint="cs"/>
          <w:sz w:val="22"/>
          <w:szCs w:val="22"/>
          <w:rtl/>
        </w:rPr>
        <w:t>ی</w:t>
      </w:r>
      <w:r w:rsidRPr="00D742DD">
        <w:rPr>
          <w:rFonts w:cs="B Nazanin"/>
          <w:sz w:val="22"/>
          <w:szCs w:val="22"/>
          <w:rtl/>
        </w:rPr>
        <w:t xml:space="preserve"> در نت</w:t>
      </w:r>
      <w:r w:rsidRPr="00D742DD">
        <w:rPr>
          <w:rFonts w:cs="B Nazanin" w:hint="cs"/>
          <w:sz w:val="22"/>
          <w:szCs w:val="22"/>
          <w:rtl/>
        </w:rPr>
        <w:t>ی</w:t>
      </w:r>
      <w:r w:rsidRPr="00D742DD">
        <w:rPr>
          <w:rFonts w:cs="B Nazanin" w:hint="eastAsia"/>
          <w:sz w:val="22"/>
          <w:szCs w:val="22"/>
          <w:rtl/>
        </w:rPr>
        <w:t>جه</w:t>
      </w:r>
      <w:r w:rsidRPr="00D742DD">
        <w:rPr>
          <w:rFonts w:cs="B Nazanin"/>
          <w:sz w:val="22"/>
          <w:szCs w:val="22"/>
          <w:rtl/>
        </w:rPr>
        <w:t xml:space="preserve"> اس</w:t>
      </w:r>
      <w:r w:rsidRPr="00D742DD">
        <w:rPr>
          <w:rFonts w:cs="B Nazanin" w:hint="cs"/>
          <w:sz w:val="22"/>
          <w:szCs w:val="22"/>
          <w:rtl/>
        </w:rPr>
        <w:t>ی</w:t>
      </w:r>
      <w:r w:rsidRPr="00D742DD">
        <w:rPr>
          <w:rFonts w:cs="B Nazanin" w:hint="eastAsia"/>
          <w:sz w:val="22"/>
          <w:szCs w:val="22"/>
          <w:rtl/>
        </w:rPr>
        <w:t>د</w:t>
      </w:r>
      <w:r w:rsidRPr="00D742DD">
        <w:rPr>
          <w:rFonts w:cs="B Nazanin" w:hint="cs"/>
          <w:sz w:val="22"/>
          <w:szCs w:val="22"/>
          <w:rtl/>
        </w:rPr>
        <w:t>ی</w:t>
      </w:r>
      <w:r w:rsidRPr="00D742DD">
        <w:rPr>
          <w:rFonts w:cs="B Nazanin" w:hint="eastAsia"/>
          <w:sz w:val="22"/>
          <w:szCs w:val="22"/>
          <w:rtl/>
        </w:rPr>
        <w:t>ته</w:t>
      </w:r>
      <w:r w:rsidRPr="00D742DD">
        <w:rPr>
          <w:rFonts w:cs="B Nazanin"/>
          <w:sz w:val="22"/>
          <w:szCs w:val="22"/>
          <w:rtl/>
        </w:rPr>
        <w:t xml:space="preserve"> ب</w:t>
      </w:r>
      <w:r w:rsidRPr="00D742DD">
        <w:rPr>
          <w:rFonts w:cs="B Nazanin" w:hint="cs"/>
          <w:sz w:val="22"/>
          <w:szCs w:val="22"/>
          <w:rtl/>
        </w:rPr>
        <w:t>ی</w:t>
      </w:r>
      <w:r w:rsidRPr="00D742DD">
        <w:rPr>
          <w:rFonts w:cs="B Nazanin" w:hint="eastAsia"/>
          <w:sz w:val="22"/>
          <w:szCs w:val="22"/>
          <w:rtl/>
        </w:rPr>
        <w:t>شتر</w:t>
      </w:r>
      <w:r w:rsidRPr="00D742DD">
        <w:rPr>
          <w:rFonts w:cs="B Nazanin"/>
          <w:sz w:val="22"/>
          <w:szCs w:val="22"/>
          <w:rtl/>
        </w:rPr>
        <w:t xml:space="preserve"> گروه ها</w:t>
      </w:r>
      <w:r w:rsidRPr="00D742DD">
        <w:rPr>
          <w:rFonts w:cs="B Nazanin" w:hint="cs"/>
          <w:sz w:val="22"/>
          <w:szCs w:val="22"/>
          <w:rtl/>
        </w:rPr>
        <w:t>ی</w:t>
      </w:r>
      <w:r w:rsidRPr="00D742DD">
        <w:rPr>
          <w:rFonts w:cs="B Nazanin"/>
          <w:sz w:val="22"/>
          <w:szCs w:val="22"/>
          <w:rtl/>
        </w:rPr>
        <w:t xml:space="preserve"> سولفون</w:t>
      </w:r>
      <w:r w:rsidRPr="00D742DD">
        <w:rPr>
          <w:rFonts w:cs="B Nazanin" w:hint="cs"/>
          <w:sz w:val="22"/>
          <w:szCs w:val="22"/>
          <w:rtl/>
        </w:rPr>
        <w:t>ی</w:t>
      </w:r>
      <w:r w:rsidRPr="00D742DD">
        <w:rPr>
          <w:rFonts w:cs="B Nazanin" w:hint="eastAsia"/>
          <w:sz w:val="22"/>
          <w:szCs w:val="22"/>
          <w:rtl/>
        </w:rPr>
        <w:t>ک</w:t>
      </w:r>
      <w:r w:rsidRPr="00D742DD">
        <w:rPr>
          <w:rFonts w:cs="B Nazanin"/>
          <w:sz w:val="22"/>
          <w:szCs w:val="22"/>
          <w:rtl/>
        </w:rPr>
        <w:t xml:space="preserve"> اس</w:t>
      </w:r>
      <w:r w:rsidRPr="00D742DD">
        <w:rPr>
          <w:rFonts w:cs="B Nazanin" w:hint="cs"/>
          <w:sz w:val="22"/>
          <w:szCs w:val="22"/>
          <w:rtl/>
        </w:rPr>
        <w:t>ی</w:t>
      </w:r>
      <w:r w:rsidRPr="00D742DD">
        <w:rPr>
          <w:rFonts w:cs="B Nazanin" w:hint="eastAsia"/>
          <w:sz w:val="22"/>
          <w:szCs w:val="22"/>
          <w:rtl/>
        </w:rPr>
        <w:t>د</w:t>
      </w:r>
      <w:r w:rsidRPr="00D742DD">
        <w:rPr>
          <w:rFonts w:cs="B Nazanin" w:hint="cs"/>
          <w:sz w:val="22"/>
          <w:szCs w:val="22"/>
          <w:rtl/>
        </w:rPr>
        <w:t>ی</w:t>
      </w:r>
      <w:r w:rsidRPr="00D742DD">
        <w:rPr>
          <w:rFonts w:cs="B Nazanin"/>
          <w:sz w:val="22"/>
          <w:szCs w:val="22"/>
          <w:rtl/>
        </w:rPr>
        <w:t xml:space="preserve"> و آب گر</w:t>
      </w:r>
      <w:r w:rsidRPr="00D742DD">
        <w:rPr>
          <w:rFonts w:cs="B Nazanin" w:hint="cs"/>
          <w:sz w:val="22"/>
          <w:szCs w:val="22"/>
          <w:rtl/>
        </w:rPr>
        <w:t>ی</w:t>
      </w:r>
      <w:r w:rsidRPr="00D742DD">
        <w:rPr>
          <w:rFonts w:cs="B Nazanin" w:hint="eastAsia"/>
          <w:sz w:val="22"/>
          <w:szCs w:val="22"/>
          <w:rtl/>
        </w:rPr>
        <w:t>ز</w:t>
      </w:r>
      <w:r w:rsidRPr="00D742DD">
        <w:rPr>
          <w:rFonts w:cs="B Nazanin"/>
          <w:sz w:val="22"/>
          <w:szCs w:val="22"/>
          <w:rtl/>
        </w:rPr>
        <w:t xml:space="preserve"> تر بودن زن</w:t>
      </w:r>
      <w:r w:rsidRPr="00D742DD">
        <w:rPr>
          <w:rFonts w:cs="B Nazanin" w:hint="eastAsia"/>
          <w:sz w:val="22"/>
          <w:szCs w:val="22"/>
          <w:rtl/>
        </w:rPr>
        <w:t>ج</w:t>
      </w:r>
      <w:r w:rsidRPr="00D742DD">
        <w:rPr>
          <w:rFonts w:cs="B Nazanin" w:hint="cs"/>
          <w:sz w:val="22"/>
          <w:szCs w:val="22"/>
          <w:rtl/>
        </w:rPr>
        <w:t>ی</w:t>
      </w:r>
      <w:r w:rsidRPr="00D742DD">
        <w:rPr>
          <w:rFonts w:cs="B Nazanin" w:hint="eastAsia"/>
          <w:sz w:val="22"/>
          <w:szCs w:val="22"/>
          <w:rtl/>
        </w:rPr>
        <w:t>ر</w:t>
      </w:r>
      <w:r w:rsidRPr="00D742DD">
        <w:rPr>
          <w:rFonts w:cs="B Nazanin"/>
          <w:sz w:val="22"/>
          <w:szCs w:val="22"/>
          <w:rtl/>
        </w:rPr>
        <w:t xml:space="preserve"> اصل</w:t>
      </w:r>
      <w:r w:rsidRPr="00D742DD">
        <w:rPr>
          <w:rFonts w:cs="B Nazanin" w:hint="cs"/>
          <w:sz w:val="22"/>
          <w:szCs w:val="22"/>
          <w:rtl/>
        </w:rPr>
        <w:t>ی</w:t>
      </w:r>
      <w:r w:rsidRPr="00D742DD">
        <w:rPr>
          <w:rFonts w:cs="B Nazanin" w:hint="eastAsia"/>
          <w:sz w:val="22"/>
          <w:szCs w:val="22"/>
          <w:rtl/>
        </w:rPr>
        <w:t>،</w:t>
      </w:r>
      <w:r w:rsidRPr="00D742DD">
        <w:rPr>
          <w:rFonts w:cs="B Nazanin"/>
          <w:sz w:val="22"/>
          <w:szCs w:val="22"/>
          <w:rtl/>
        </w:rPr>
        <w:t xml:space="preserve"> تفک</w:t>
      </w:r>
      <w:r w:rsidRPr="00D742DD">
        <w:rPr>
          <w:rFonts w:cs="B Nazanin" w:hint="cs"/>
          <w:sz w:val="22"/>
          <w:szCs w:val="22"/>
          <w:rtl/>
        </w:rPr>
        <w:t>ی</w:t>
      </w:r>
      <w:r w:rsidRPr="00D742DD">
        <w:rPr>
          <w:rFonts w:cs="B Nazanin" w:hint="eastAsia"/>
          <w:sz w:val="22"/>
          <w:szCs w:val="22"/>
          <w:rtl/>
        </w:rPr>
        <w:t>ک</w:t>
      </w:r>
      <w:r w:rsidRPr="00D742DD">
        <w:rPr>
          <w:rFonts w:cs="B Nazanin"/>
          <w:sz w:val="22"/>
          <w:szCs w:val="22"/>
          <w:rtl/>
        </w:rPr>
        <w:t xml:space="preserve"> ب</w:t>
      </w:r>
      <w:r w:rsidRPr="00D742DD">
        <w:rPr>
          <w:rFonts w:cs="B Nazanin" w:hint="cs"/>
          <w:sz w:val="22"/>
          <w:szCs w:val="22"/>
          <w:rtl/>
        </w:rPr>
        <w:t>ی</w:t>
      </w:r>
      <w:r w:rsidRPr="00D742DD">
        <w:rPr>
          <w:rFonts w:cs="B Nazanin" w:hint="eastAsia"/>
          <w:sz w:val="22"/>
          <w:szCs w:val="22"/>
          <w:rtl/>
        </w:rPr>
        <w:t>شتر</w:t>
      </w:r>
      <w:r w:rsidRPr="00D742DD">
        <w:rPr>
          <w:rFonts w:cs="B Nazanin" w:hint="cs"/>
          <w:sz w:val="22"/>
          <w:szCs w:val="22"/>
          <w:rtl/>
        </w:rPr>
        <w:t>ی</w:t>
      </w:r>
      <w:r w:rsidRPr="00D742DD">
        <w:rPr>
          <w:rFonts w:cs="B Nazanin"/>
          <w:sz w:val="22"/>
          <w:szCs w:val="22"/>
          <w:rtl/>
        </w:rPr>
        <w:t xml:space="preserve"> م</w:t>
      </w:r>
      <w:r w:rsidRPr="00D742DD">
        <w:rPr>
          <w:rFonts w:cs="B Nazanin" w:hint="cs"/>
          <w:sz w:val="22"/>
          <w:szCs w:val="22"/>
          <w:rtl/>
        </w:rPr>
        <w:t>ی</w:t>
      </w:r>
      <w:r w:rsidRPr="00D742DD">
        <w:rPr>
          <w:rFonts w:cs="B Nazanin" w:hint="eastAsia"/>
          <w:sz w:val="22"/>
          <w:szCs w:val="22"/>
          <w:rtl/>
        </w:rPr>
        <w:t>ان</w:t>
      </w:r>
      <w:r w:rsidRPr="00D742DD">
        <w:rPr>
          <w:rFonts w:cs="B Nazanin"/>
          <w:sz w:val="22"/>
          <w:szCs w:val="22"/>
          <w:rtl/>
        </w:rPr>
        <w:t xml:space="preserve">  نواح</w:t>
      </w:r>
      <w:r w:rsidRPr="00D742DD">
        <w:rPr>
          <w:rFonts w:cs="B Nazanin" w:hint="cs"/>
          <w:sz w:val="22"/>
          <w:szCs w:val="22"/>
          <w:rtl/>
        </w:rPr>
        <w:t>ی</w:t>
      </w:r>
      <w:r w:rsidRPr="00D742DD">
        <w:rPr>
          <w:rFonts w:cs="B Nazanin"/>
          <w:sz w:val="22"/>
          <w:szCs w:val="22"/>
          <w:rtl/>
        </w:rPr>
        <w:t xml:space="preserve"> آب دوست و آب گر</w:t>
      </w:r>
      <w:r w:rsidRPr="00D742DD">
        <w:rPr>
          <w:rFonts w:cs="B Nazanin" w:hint="cs"/>
          <w:sz w:val="22"/>
          <w:szCs w:val="22"/>
          <w:rtl/>
        </w:rPr>
        <w:t>ی</w:t>
      </w:r>
      <w:r w:rsidRPr="00D742DD">
        <w:rPr>
          <w:rFonts w:cs="B Nazanin" w:hint="eastAsia"/>
          <w:sz w:val="22"/>
          <w:szCs w:val="22"/>
          <w:rtl/>
        </w:rPr>
        <w:t>ز</w:t>
      </w:r>
      <w:r w:rsidRPr="00D742DD">
        <w:rPr>
          <w:rFonts w:cs="B Nazanin"/>
          <w:sz w:val="22"/>
          <w:szCs w:val="22"/>
          <w:rtl/>
        </w:rPr>
        <w:t xml:space="preserve"> غشا وجود دارد. ا</w:t>
      </w:r>
      <w:r w:rsidRPr="00D742DD">
        <w:rPr>
          <w:rFonts w:cs="B Nazanin" w:hint="cs"/>
          <w:sz w:val="22"/>
          <w:szCs w:val="22"/>
          <w:rtl/>
        </w:rPr>
        <w:t>ی</w:t>
      </w:r>
      <w:r w:rsidRPr="00D742DD">
        <w:rPr>
          <w:rFonts w:cs="B Nazanin" w:hint="eastAsia"/>
          <w:sz w:val="22"/>
          <w:szCs w:val="22"/>
          <w:rtl/>
        </w:rPr>
        <w:t>ن</w:t>
      </w:r>
      <w:r w:rsidRPr="00D742DD">
        <w:rPr>
          <w:rFonts w:cs="B Nazanin"/>
          <w:sz w:val="22"/>
          <w:szCs w:val="22"/>
          <w:rtl/>
        </w:rPr>
        <w:t xml:space="preserve"> جدا</w:t>
      </w:r>
      <w:r w:rsidRPr="00D742DD">
        <w:rPr>
          <w:rFonts w:cs="B Nazanin" w:hint="cs"/>
          <w:sz w:val="22"/>
          <w:szCs w:val="22"/>
          <w:rtl/>
        </w:rPr>
        <w:t>یی</w:t>
      </w:r>
      <w:r w:rsidRPr="00D742DD">
        <w:rPr>
          <w:rFonts w:cs="B Nazanin"/>
          <w:sz w:val="22"/>
          <w:szCs w:val="22"/>
          <w:rtl/>
        </w:rPr>
        <w:t xml:space="preserve"> فازها سبب ا</w:t>
      </w:r>
      <w:r w:rsidRPr="00D742DD">
        <w:rPr>
          <w:rFonts w:cs="B Nazanin" w:hint="cs"/>
          <w:sz w:val="22"/>
          <w:szCs w:val="22"/>
          <w:rtl/>
        </w:rPr>
        <w:t>ی</w:t>
      </w:r>
      <w:r w:rsidRPr="00D742DD">
        <w:rPr>
          <w:rFonts w:cs="B Nazanin" w:hint="eastAsia"/>
          <w:sz w:val="22"/>
          <w:szCs w:val="22"/>
          <w:rtl/>
        </w:rPr>
        <w:t>جاد</w:t>
      </w:r>
      <w:r w:rsidRPr="00D742DD">
        <w:rPr>
          <w:rFonts w:cs="B Nazanin"/>
          <w:sz w:val="22"/>
          <w:szCs w:val="22"/>
          <w:rtl/>
        </w:rPr>
        <w:t xml:space="preserve"> کانال ها</w:t>
      </w:r>
      <w:r w:rsidRPr="00D742DD">
        <w:rPr>
          <w:rFonts w:cs="B Nazanin" w:hint="cs"/>
          <w:sz w:val="22"/>
          <w:szCs w:val="22"/>
          <w:rtl/>
        </w:rPr>
        <w:t>ی</w:t>
      </w:r>
      <w:r w:rsidR="002611F3">
        <w:rPr>
          <w:rFonts w:cs="B Nazanin"/>
          <w:sz w:val="22"/>
          <w:szCs w:val="22"/>
          <w:rtl/>
        </w:rPr>
        <w:t xml:space="preserve"> آب دو</w:t>
      </w:r>
      <w:r w:rsidRPr="00D742DD">
        <w:rPr>
          <w:rFonts w:cs="B Nazanin"/>
          <w:sz w:val="22"/>
          <w:szCs w:val="22"/>
          <w:rtl/>
        </w:rPr>
        <w:t>ست  مشخص</w:t>
      </w:r>
      <w:r w:rsidRPr="00D742DD">
        <w:rPr>
          <w:rFonts w:cs="B Nazanin" w:hint="cs"/>
          <w:sz w:val="22"/>
          <w:szCs w:val="22"/>
          <w:rtl/>
        </w:rPr>
        <w:t>ی</w:t>
      </w:r>
      <w:r w:rsidRPr="00D742DD">
        <w:rPr>
          <w:rFonts w:cs="B Nazanin"/>
          <w:sz w:val="22"/>
          <w:szCs w:val="22"/>
          <w:rtl/>
        </w:rPr>
        <w:t xml:space="preserve"> در غشا م</w:t>
      </w:r>
      <w:r w:rsidRPr="00D742DD">
        <w:rPr>
          <w:rFonts w:cs="B Nazanin" w:hint="cs"/>
          <w:sz w:val="22"/>
          <w:szCs w:val="22"/>
          <w:rtl/>
        </w:rPr>
        <w:t>ی</w:t>
      </w:r>
      <w:r w:rsidRPr="00D742DD">
        <w:rPr>
          <w:rFonts w:cs="B Nazanin"/>
          <w:sz w:val="22"/>
          <w:szCs w:val="22"/>
          <w:rtl/>
        </w:rPr>
        <w:t xml:space="preserve"> شود که م</w:t>
      </w:r>
      <w:r w:rsidRPr="00D742DD">
        <w:rPr>
          <w:rFonts w:cs="B Nazanin" w:hint="cs"/>
          <w:sz w:val="22"/>
          <w:szCs w:val="22"/>
          <w:rtl/>
        </w:rPr>
        <w:t>ی</w:t>
      </w:r>
      <w:r w:rsidRPr="00D742DD">
        <w:rPr>
          <w:rFonts w:cs="B Nazanin"/>
          <w:sz w:val="22"/>
          <w:szCs w:val="22"/>
          <w:rtl/>
        </w:rPr>
        <w:t xml:space="preserve"> توانند با سرعت ب</w:t>
      </w:r>
      <w:r w:rsidRPr="00D742DD">
        <w:rPr>
          <w:rFonts w:cs="B Nazanin" w:hint="cs"/>
          <w:sz w:val="22"/>
          <w:szCs w:val="22"/>
          <w:rtl/>
        </w:rPr>
        <w:t>ی</w:t>
      </w:r>
      <w:r w:rsidRPr="00D742DD">
        <w:rPr>
          <w:rFonts w:cs="B Nazanin" w:hint="eastAsia"/>
          <w:sz w:val="22"/>
          <w:szCs w:val="22"/>
          <w:rtl/>
        </w:rPr>
        <w:t>شتر</w:t>
      </w:r>
      <w:r w:rsidRPr="00D742DD">
        <w:rPr>
          <w:rFonts w:cs="B Nazanin" w:hint="cs"/>
          <w:sz w:val="22"/>
          <w:szCs w:val="22"/>
          <w:rtl/>
        </w:rPr>
        <w:t>ی</w:t>
      </w:r>
      <w:r w:rsidRPr="00D742DD">
        <w:rPr>
          <w:rFonts w:cs="B Nazanin"/>
          <w:sz w:val="22"/>
          <w:szCs w:val="22"/>
          <w:rtl/>
        </w:rPr>
        <w:t xml:space="preserve"> پروتون را از خود عبور دهند. درحال</w:t>
      </w:r>
      <w:r w:rsidRPr="00D742DD">
        <w:rPr>
          <w:rFonts w:cs="B Nazanin" w:hint="cs"/>
          <w:sz w:val="22"/>
          <w:szCs w:val="22"/>
          <w:rtl/>
        </w:rPr>
        <w:t>ی</w:t>
      </w:r>
      <w:r w:rsidRPr="00D742DD">
        <w:rPr>
          <w:rFonts w:cs="B Nazanin"/>
          <w:sz w:val="22"/>
          <w:szCs w:val="22"/>
          <w:rtl/>
        </w:rPr>
        <w:t xml:space="preserve"> که در غشاها</w:t>
      </w:r>
      <w:r w:rsidRPr="00D742DD">
        <w:rPr>
          <w:rFonts w:cs="B Nazanin" w:hint="cs"/>
          <w:sz w:val="22"/>
          <w:szCs w:val="22"/>
          <w:rtl/>
        </w:rPr>
        <w:t>ی</w:t>
      </w:r>
      <w:r w:rsidRPr="00D742DD">
        <w:rPr>
          <w:rFonts w:cs="B Nazanin"/>
          <w:sz w:val="22"/>
          <w:szCs w:val="22"/>
          <w:rtl/>
        </w:rPr>
        <w:t xml:space="preserve"> ه</w:t>
      </w:r>
      <w:r w:rsidRPr="00D742DD">
        <w:rPr>
          <w:rFonts w:cs="B Nazanin" w:hint="cs"/>
          <w:sz w:val="22"/>
          <w:szCs w:val="22"/>
          <w:rtl/>
        </w:rPr>
        <w:t>ی</w:t>
      </w:r>
      <w:r w:rsidRPr="00D742DD">
        <w:rPr>
          <w:rFonts w:cs="B Nazanin" w:hint="eastAsia"/>
          <w:sz w:val="22"/>
          <w:szCs w:val="22"/>
          <w:rtl/>
        </w:rPr>
        <w:t>دروکربن</w:t>
      </w:r>
      <w:r w:rsidRPr="00D742DD">
        <w:rPr>
          <w:rFonts w:cs="B Nazanin" w:hint="cs"/>
          <w:sz w:val="22"/>
          <w:szCs w:val="22"/>
          <w:rtl/>
        </w:rPr>
        <w:t>ی</w:t>
      </w:r>
      <w:r w:rsidRPr="00D742DD">
        <w:rPr>
          <w:rFonts w:cs="B Nazanin"/>
          <w:sz w:val="22"/>
          <w:szCs w:val="22"/>
          <w:rtl/>
        </w:rPr>
        <w:t xml:space="preserve"> آرومات</w:t>
      </w:r>
      <w:r w:rsidRPr="00D742DD">
        <w:rPr>
          <w:rFonts w:cs="B Nazanin" w:hint="cs"/>
          <w:sz w:val="22"/>
          <w:szCs w:val="22"/>
          <w:rtl/>
        </w:rPr>
        <w:t>ی</w:t>
      </w:r>
      <w:r w:rsidRPr="00D742DD">
        <w:rPr>
          <w:rFonts w:cs="B Nazanin" w:hint="eastAsia"/>
          <w:sz w:val="22"/>
          <w:szCs w:val="22"/>
          <w:rtl/>
        </w:rPr>
        <w:t>ک</w:t>
      </w:r>
      <w:r w:rsidRPr="00D742DD">
        <w:rPr>
          <w:rFonts w:cs="B Nazanin"/>
          <w:sz w:val="22"/>
          <w:szCs w:val="22"/>
          <w:rtl/>
        </w:rPr>
        <w:t xml:space="preserve"> جا</w:t>
      </w:r>
      <w:r w:rsidRPr="00D742DD">
        <w:rPr>
          <w:rFonts w:cs="B Nazanin" w:hint="cs"/>
          <w:sz w:val="22"/>
          <w:szCs w:val="22"/>
          <w:rtl/>
        </w:rPr>
        <w:t>ی</w:t>
      </w:r>
      <w:r w:rsidRPr="00D742DD">
        <w:rPr>
          <w:rFonts w:cs="B Nazanin" w:hint="eastAsia"/>
          <w:sz w:val="22"/>
          <w:szCs w:val="22"/>
          <w:rtl/>
        </w:rPr>
        <w:t>گز</w:t>
      </w:r>
      <w:r w:rsidRPr="00D742DD">
        <w:rPr>
          <w:rFonts w:cs="B Nazanin" w:hint="cs"/>
          <w:sz w:val="22"/>
          <w:szCs w:val="22"/>
          <w:rtl/>
        </w:rPr>
        <w:t>ی</w:t>
      </w:r>
      <w:r w:rsidRPr="00D742DD">
        <w:rPr>
          <w:rFonts w:cs="B Nazanin" w:hint="eastAsia"/>
          <w:sz w:val="22"/>
          <w:szCs w:val="22"/>
          <w:rtl/>
        </w:rPr>
        <w:t>ن</w:t>
      </w:r>
      <w:r w:rsidRPr="00D742DD">
        <w:rPr>
          <w:rFonts w:cs="B Nazanin"/>
          <w:sz w:val="22"/>
          <w:szCs w:val="22"/>
          <w:rtl/>
        </w:rPr>
        <w:t xml:space="preserve"> نف</w:t>
      </w:r>
      <w:r w:rsidRPr="00D742DD">
        <w:rPr>
          <w:rFonts w:cs="B Nazanin" w:hint="cs"/>
          <w:sz w:val="22"/>
          <w:szCs w:val="22"/>
          <w:rtl/>
        </w:rPr>
        <w:t>ی</w:t>
      </w:r>
      <w:r w:rsidRPr="00D742DD">
        <w:rPr>
          <w:rFonts w:cs="B Nazanin" w:hint="eastAsia"/>
          <w:sz w:val="22"/>
          <w:szCs w:val="22"/>
          <w:rtl/>
        </w:rPr>
        <w:t>ون</w:t>
      </w:r>
      <w:r w:rsidRPr="00D742DD">
        <w:rPr>
          <w:rFonts w:cs="B Nazanin"/>
          <w:sz w:val="22"/>
          <w:szCs w:val="22"/>
          <w:rtl/>
        </w:rPr>
        <w:t xml:space="preserve"> به سبب کمتر </w:t>
      </w:r>
      <w:r w:rsidRPr="00D742DD">
        <w:rPr>
          <w:rFonts w:cs="B Nazanin" w:hint="eastAsia"/>
          <w:sz w:val="22"/>
          <w:szCs w:val="22"/>
          <w:rtl/>
        </w:rPr>
        <w:t>بودن</w:t>
      </w:r>
      <w:r w:rsidRPr="00D742DD">
        <w:rPr>
          <w:rFonts w:cs="B Nazanin"/>
          <w:sz w:val="22"/>
          <w:szCs w:val="22"/>
          <w:rtl/>
        </w:rPr>
        <w:t xml:space="preserve"> اس</w:t>
      </w:r>
      <w:r w:rsidRPr="00D742DD">
        <w:rPr>
          <w:rFonts w:cs="B Nazanin" w:hint="cs"/>
          <w:sz w:val="22"/>
          <w:szCs w:val="22"/>
          <w:rtl/>
        </w:rPr>
        <w:t>ی</w:t>
      </w:r>
      <w:r w:rsidRPr="00D742DD">
        <w:rPr>
          <w:rFonts w:cs="B Nazanin" w:hint="eastAsia"/>
          <w:sz w:val="22"/>
          <w:szCs w:val="22"/>
          <w:rtl/>
        </w:rPr>
        <w:t>د</w:t>
      </w:r>
      <w:r w:rsidRPr="00D742DD">
        <w:rPr>
          <w:rFonts w:cs="B Nazanin" w:hint="cs"/>
          <w:sz w:val="22"/>
          <w:szCs w:val="22"/>
          <w:rtl/>
        </w:rPr>
        <w:t>ی</w:t>
      </w:r>
      <w:r w:rsidRPr="00D742DD">
        <w:rPr>
          <w:rFonts w:cs="B Nazanin" w:hint="eastAsia"/>
          <w:sz w:val="22"/>
          <w:szCs w:val="22"/>
          <w:rtl/>
        </w:rPr>
        <w:t>ته</w:t>
      </w:r>
      <w:r w:rsidRPr="00D742DD">
        <w:rPr>
          <w:rFonts w:cs="B Nazanin"/>
          <w:sz w:val="22"/>
          <w:szCs w:val="22"/>
          <w:rtl/>
        </w:rPr>
        <w:t xml:space="preserve"> گروه ها</w:t>
      </w:r>
      <w:r w:rsidRPr="00D742DD">
        <w:rPr>
          <w:rFonts w:cs="B Nazanin" w:hint="cs"/>
          <w:sz w:val="22"/>
          <w:szCs w:val="22"/>
          <w:rtl/>
        </w:rPr>
        <w:t>ی</w:t>
      </w:r>
      <w:r w:rsidRPr="00D742DD">
        <w:rPr>
          <w:rFonts w:cs="B Nazanin"/>
          <w:sz w:val="22"/>
          <w:szCs w:val="22"/>
          <w:rtl/>
        </w:rPr>
        <w:t xml:space="preserve"> سولفون</w:t>
      </w:r>
      <w:r w:rsidRPr="00D742DD">
        <w:rPr>
          <w:rFonts w:cs="B Nazanin" w:hint="cs"/>
          <w:sz w:val="22"/>
          <w:szCs w:val="22"/>
          <w:rtl/>
        </w:rPr>
        <w:t>ی</w:t>
      </w:r>
      <w:r w:rsidRPr="00D742DD">
        <w:rPr>
          <w:rFonts w:cs="B Nazanin" w:hint="eastAsia"/>
          <w:sz w:val="22"/>
          <w:szCs w:val="22"/>
          <w:rtl/>
        </w:rPr>
        <w:t>ک</w:t>
      </w:r>
      <w:r w:rsidRPr="00D742DD">
        <w:rPr>
          <w:rFonts w:cs="B Nazanin"/>
          <w:sz w:val="22"/>
          <w:szCs w:val="22"/>
          <w:rtl/>
        </w:rPr>
        <w:t xml:space="preserve"> اس</w:t>
      </w:r>
      <w:r w:rsidRPr="00D742DD">
        <w:rPr>
          <w:rFonts w:cs="B Nazanin" w:hint="cs"/>
          <w:sz w:val="22"/>
          <w:szCs w:val="22"/>
          <w:rtl/>
        </w:rPr>
        <w:t>ی</w:t>
      </w:r>
      <w:r w:rsidRPr="00D742DD">
        <w:rPr>
          <w:rFonts w:cs="B Nazanin" w:hint="eastAsia"/>
          <w:sz w:val="22"/>
          <w:szCs w:val="22"/>
          <w:rtl/>
        </w:rPr>
        <w:t>د</w:t>
      </w:r>
      <w:r w:rsidRPr="00D742DD">
        <w:rPr>
          <w:rFonts w:cs="B Nazanin" w:hint="cs"/>
          <w:sz w:val="22"/>
          <w:szCs w:val="22"/>
          <w:rtl/>
        </w:rPr>
        <w:t>ی</w:t>
      </w:r>
      <w:r w:rsidRPr="00D742DD">
        <w:rPr>
          <w:rFonts w:cs="B Nazanin"/>
          <w:sz w:val="22"/>
          <w:szCs w:val="22"/>
          <w:rtl/>
        </w:rPr>
        <w:t xml:space="preserve"> و همچن</w:t>
      </w:r>
      <w:r w:rsidRPr="00D742DD">
        <w:rPr>
          <w:rFonts w:cs="B Nazanin" w:hint="cs"/>
          <w:sz w:val="22"/>
          <w:szCs w:val="22"/>
          <w:rtl/>
        </w:rPr>
        <w:t>ی</w:t>
      </w:r>
      <w:r w:rsidRPr="00D742DD">
        <w:rPr>
          <w:rFonts w:cs="B Nazanin" w:hint="eastAsia"/>
          <w:sz w:val="22"/>
          <w:szCs w:val="22"/>
          <w:rtl/>
        </w:rPr>
        <w:t>ن</w:t>
      </w:r>
      <w:r w:rsidRPr="00D742DD">
        <w:rPr>
          <w:rFonts w:cs="B Nazanin"/>
          <w:sz w:val="22"/>
          <w:szCs w:val="22"/>
          <w:rtl/>
        </w:rPr>
        <w:t xml:space="preserve"> آب گر</w:t>
      </w:r>
      <w:r w:rsidRPr="00D742DD">
        <w:rPr>
          <w:rFonts w:cs="B Nazanin" w:hint="cs"/>
          <w:sz w:val="22"/>
          <w:szCs w:val="22"/>
          <w:rtl/>
        </w:rPr>
        <w:t>ی</w:t>
      </w:r>
      <w:r w:rsidRPr="00D742DD">
        <w:rPr>
          <w:rFonts w:cs="B Nazanin" w:hint="eastAsia"/>
          <w:sz w:val="22"/>
          <w:szCs w:val="22"/>
          <w:rtl/>
        </w:rPr>
        <w:t>ز</w:t>
      </w:r>
      <w:r w:rsidRPr="00D742DD">
        <w:rPr>
          <w:rFonts w:cs="B Nazanin" w:hint="cs"/>
          <w:sz w:val="22"/>
          <w:szCs w:val="22"/>
          <w:rtl/>
        </w:rPr>
        <w:t>ی</w:t>
      </w:r>
      <w:r w:rsidRPr="00D742DD">
        <w:rPr>
          <w:rFonts w:cs="B Nazanin"/>
          <w:sz w:val="22"/>
          <w:szCs w:val="22"/>
          <w:rtl/>
        </w:rPr>
        <w:t xml:space="preserve"> کمتر زنج</w:t>
      </w:r>
      <w:r w:rsidRPr="00D742DD">
        <w:rPr>
          <w:rFonts w:cs="B Nazanin" w:hint="cs"/>
          <w:sz w:val="22"/>
          <w:szCs w:val="22"/>
          <w:rtl/>
        </w:rPr>
        <w:t>ی</w:t>
      </w:r>
      <w:r w:rsidRPr="00D742DD">
        <w:rPr>
          <w:rFonts w:cs="B Nazanin" w:hint="eastAsia"/>
          <w:sz w:val="22"/>
          <w:szCs w:val="22"/>
          <w:rtl/>
        </w:rPr>
        <w:t>ر</w:t>
      </w:r>
      <w:r w:rsidRPr="00D742DD">
        <w:rPr>
          <w:rFonts w:cs="B Nazanin"/>
          <w:sz w:val="22"/>
          <w:szCs w:val="22"/>
          <w:rtl/>
        </w:rPr>
        <w:t xml:space="preserve"> آرومات</w:t>
      </w:r>
      <w:r w:rsidRPr="00D742DD">
        <w:rPr>
          <w:rFonts w:cs="B Nazanin" w:hint="cs"/>
          <w:sz w:val="22"/>
          <w:szCs w:val="22"/>
          <w:rtl/>
        </w:rPr>
        <w:t>ی</w:t>
      </w:r>
      <w:r w:rsidRPr="00D742DD">
        <w:rPr>
          <w:rFonts w:cs="B Nazanin" w:hint="eastAsia"/>
          <w:sz w:val="22"/>
          <w:szCs w:val="22"/>
          <w:rtl/>
        </w:rPr>
        <w:t>ک</w:t>
      </w:r>
      <w:r w:rsidRPr="00D742DD">
        <w:rPr>
          <w:rFonts w:cs="B Nazanin"/>
          <w:sz w:val="22"/>
          <w:szCs w:val="22"/>
          <w:rtl/>
        </w:rPr>
        <w:t xml:space="preserve"> ، ا</w:t>
      </w:r>
      <w:r w:rsidRPr="00D742DD">
        <w:rPr>
          <w:rFonts w:cs="B Nazanin" w:hint="cs"/>
          <w:sz w:val="22"/>
          <w:szCs w:val="22"/>
          <w:rtl/>
        </w:rPr>
        <w:t>ی</w:t>
      </w:r>
      <w:r w:rsidRPr="00D742DD">
        <w:rPr>
          <w:rFonts w:cs="B Nazanin" w:hint="eastAsia"/>
          <w:sz w:val="22"/>
          <w:szCs w:val="22"/>
          <w:rtl/>
        </w:rPr>
        <w:t>ن</w:t>
      </w:r>
      <w:r w:rsidRPr="00D742DD">
        <w:rPr>
          <w:rFonts w:cs="B Nazanin"/>
          <w:sz w:val="22"/>
          <w:szCs w:val="22"/>
          <w:rtl/>
        </w:rPr>
        <w:t xml:space="preserve"> تفک</w:t>
      </w:r>
      <w:r w:rsidRPr="00D742DD">
        <w:rPr>
          <w:rFonts w:cs="B Nazanin" w:hint="cs"/>
          <w:sz w:val="22"/>
          <w:szCs w:val="22"/>
          <w:rtl/>
        </w:rPr>
        <w:t>ی</w:t>
      </w:r>
      <w:r w:rsidRPr="00D742DD">
        <w:rPr>
          <w:rFonts w:cs="B Nazanin" w:hint="eastAsia"/>
          <w:sz w:val="22"/>
          <w:szCs w:val="22"/>
          <w:rtl/>
        </w:rPr>
        <w:t>ک</w:t>
      </w:r>
      <w:r w:rsidRPr="00D742DD">
        <w:rPr>
          <w:rFonts w:cs="B Nazanin"/>
          <w:sz w:val="22"/>
          <w:szCs w:val="22"/>
          <w:rtl/>
        </w:rPr>
        <w:t xml:space="preserve"> فازها کمتر بوده و کانال ها</w:t>
      </w:r>
      <w:r w:rsidRPr="00D742DD">
        <w:rPr>
          <w:rFonts w:cs="B Nazanin" w:hint="cs"/>
          <w:sz w:val="22"/>
          <w:szCs w:val="22"/>
          <w:rtl/>
        </w:rPr>
        <w:t>ی</w:t>
      </w:r>
      <w:r w:rsidRPr="00D742DD">
        <w:rPr>
          <w:rFonts w:cs="B Nazanin"/>
          <w:sz w:val="22"/>
          <w:szCs w:val="22"/>
          <w:rtl/>
        </w:rPr>
        <w:t xml:space="preserve"> آب دوست و آب گر</w:t>
      </w:r>
      <w:r w:rsidRPr="00D742DD">
        <w:rPr>
          <w:rFonts w:cs="B Nazanin" w:hint="cs"/>
          <w:sz w:val="22"/>
          <w:szCs w:val="22"/>
          <w:rtl/>
        </w:rPr>
        <w:t>ی</w:t>
      </w:r>
      <w:r w:rsidRPr="00D742DD">
        <w:rPr>
          <w:rFonts w:cs="B Nazanin" w:hint="eastAsia"/>
          <w:sz w:val="22"/>
          <w:szCs w:val="22"/>
          <w:rtl/>
        </w:rPr>
        <w:t>ز</w:t>
      </w:r>
      <w:r w:rsidRPr="00D742DD">
        <w:rPr>
          <w:rFonts w:cs="B Nazanin"/>
          <w:sz w:val="22"/>
          <w:szCs w:val="22"/>
          <w:rtl/>
        </w:rPr>
        <w:t xml:space="preserve"> مشخص</w:t>
      </w:r>
      <w:r w:rsidRPr="00D742DD">
        <w:rPr>
          <w:rFonts w:cs="B Nazanin" w:hint="cs"/>
          <w:sz w:val="22"/>
          <w:szCs w:val="22"/>
          <w:rtl/>
        </w:rPr>
        <w:t>ی</w:t>
      </w:r>
      <w:r w:rsidRPr="00D742DD">
        <w:rPr>
          <w:rFonts w:cs="B Nazanin"/>
          <w:sz w:val="22"/>
          <w:szCs w:val="22"/>
          <w:rtl/>
        </w:rPr>
        <w:t xml:space="preserve"> وجود ندارند که به عبور پروتون از غشا سرعت دهند. از ا</w:t>
      </w:r>
      <w:r w:rsidRPr="00D742DD">
        <w:rPr>
          <w:rFonts w:cs="B Nazanin" w:hint="cs"/>
          <w:sz w:val="22"/>
          <w:szCs w:val="22"/>
          <w:rtl/>
        </w:rPr>
        <w:t>ی</w:t>
      </w:r>
      <w:r w:rsidRPr="00D742DD">
        <w:rPr>
          <w:rFonts w:cs="B Nazanin" w:hint="eastAsia"/>
          <w:sz w:val="22"/>
          <w:szCs w:val="22"/>
          <w:rtl/>
        </w:rPr>
        <w:t>ن</w:t>
      </w:r>
      <w:r w:rsidRPr="00D742DD">
        <w:rPr>
          <w:rFonts w:cs="B Nazanin"/>
          <w:sz w:val="22"/>
          <w:szCs w:val="22"/>
          <w:rtl/>
        </w:rPr>
        <w:t xml:space="preserve"> رو برا</w:t>
      </w:r>
      <w:r w:rsidRPr="00D742DD">
        <w:rPr>
          <w:rFonts w:cs="B Nazanin" w:hint="cs"/>
          <w:sz w:val="22"/>
          <w:szCs w:val="22"/>
          <w:rtl/>
        </w:rPr>
        <w:t>ی</w:t>
      </w:r>
      <w:r w:rsidRPr="00D742DD">
        <w:rPr>
          <w:rFonts w:cs="B Nazanin"/>
          <w:sz w:val="22"/>
          <w:szCs w:val="22"/>
          <w:rtl/>
        </w:rPr>
        <w:t xml:space="preserve"> نزد</w:t>
      </w:r>
      <w:r w:rsidRPr="00D742DD">
        <w:rPr>
          <w:rFonts w:cs="B Nazanin" w:hint="cs"/>
          <w:sz w:val="22"/>
          <w:szCs w:val="22"/>
          <w:rtl/>
        </w:rPr>
        <w:t>ی</w:t>
      </w:r>
      <w:r w:rsidRPr="00D742DD">
        <w:rPr>
          <w:rFonts w:cs="B Nazanin" w:hint="eastAsia"/>
          <w:sz w:val="22"/>
          <w:szCs w:val="22"/>
          <w:rtl/>
        </w:rPr>
        <w:t>ک</w:t>
      </w:r>
      <w:r w:rsidRPr="00D742DD">
        <w:rPr>
          <w:rFonts w:cs="B Nazanin"/>
          <w:sz w:val="22"/>
          <w:szCs w:val="22"/>
          <w:rtl/>
        </w:rPr>
        <w:t xml:space="preserve"> کردن هر چه ب</w:t>
      </w:r>
      <w:r w:rsidRPr="00D742DD">
        <w:rPr>
          <w:rFonts w:cs="B Nazanin" w:hint="cs"/>
          <w:sz w:val="22"/>
          <w:szCs w:val="22"/>
          <w:rtl/>
        </w:rPr>
        <w:t>ی</w:t>
      </w:r>
      <w:r w:rsidRPr="00D742DD">
        <w:rPr>
          <w:rFonts w:cs="B Nazanin" w:hint="eastAsia"/>
          <w:sz w:val="22"/>
          <w:szCs w:val="22"/>
          <w:rtl/>
        </w:rPr>
        <w:t>شتر</w:t>
      </w:r>
      <w:r w:rsidRPr="00D742DD">
        <w:rPr>
          <w:rFonts w:cs="B Nazanin"/>
          <w:sz w:val="22"/>
          <w:szCs w:val="22"/>
          <w:rtl/>
        </w:rPr>
        <w:t xml:space="preserve"> ر</w:t>
      </w:r>
      <w:r w:rsidRPr="00D742DD">
        <w:rPr>
          <w:rFonts w:cs="B Nazanin" w:hint="cs"/>
          <w:sz w:val="22"/>
          <w:szCs w:val="22"/>
          <w:rtl/>
        </w:rPr>
        <w:t>ی</w:t>
      </w:r>
      <w:r w:rsidRPr="00D742DD">
        <w:rPr>
          <w:rFonts w:cs="B Nazanin" w:hint="eastAsia"/>
          <w:sz w:val="22"/>
          <w:szCs w:val="22"/>
          <w:rtl/>
        </w:rPr>
        <w:t>ز</w:t>
      </w:r>
      <w:r w:rsidRPr="00D742DD">
        <w:rPr>
          <w:rFonts w:cs="B Nazanin"/>
          <w:sz w:val="22"/>
          <w:szCs w:val="22"/>
          <w:rtl/>
        </w:rPr>
        <w:t xml:space="preserve"> ساختارها</w:t>
      </w:r>
      <w:r w:rsidRPr="00D742DD">
        <w:rPr>
          <w:rFonts w:cs="B Nazanin" w:hint="cs"/>
          <w:sz w:val="22"/>
          <w:szCs w:val="22"/>
          <w:rtl/>
        </w:rPr>
        <w:t>ی</w:t>
      </w:r>
      <w:r w:rsidRPr="00D742DD">
        <w:rPr>
          <w:rFonts w:cs="B Nazanin"/>
          <w:sz w:val="22"/>
          <w:szCs w:val="22"/>
          <w:rtl/>
        </w:rPr>
        <w:t xml:space="preserve"> غشاها</w:t>
      </w:r>
      <w:r w:rsidRPr="00D742DD">
        <w:rPr>
          <w:rFonts w:cs="B Nazanin" w:hint="cs"/>
          <w:sz w:val="22"/>
          <w:szCs w:val="22"/>
          <w:rtl/>
        </w:rPr>
        <w:t>ی</w:t>
      </w:r>
      <w:r w:rsidRPr="00D742DD">
        <w:rPr>
          <w:rFonts w:cs="B Nazanin"/>
          <w:sz w:val="22"/>
          <w:szCs w:val="22"/>
          <w:rtl/>
        </w:rPr>
        <w:t xml:space="preserve"> جا</w:t>
      </w:r>
      <w:r w:rsidRPr="00D742DD">
        <w:rPr>
          <w:rFonts w:cs="B Nazanin" w:hint="cs"/>
          <w:sz w:val="22"/>
          <w:szCs w:val="22"/>
          <w:rtl/>
        </w:rPr>
        <w:t>ی</w:t>
      </w:r>
      <w:r w:rsidRPr="00D742DD">
        <w:rPr>
          <w:rFonts w:cs="B Nazanin" w:hint="eastAsia"/>
          <w:sz w:val="22"/>
          <w:szCs w:val="22"/>
          <w:rtl/>
        </w:rPr>
        <w:t>گز</w:t>
      </w:r>
      <w:r w:rsidRPr="00D742DD">
        <w:rPr>
          <w:rFonts w:cs="B Nazanin" w:hint="cs"/>
          <w:sz w:val="22"/>
          <w:szCs w:val="22"/>
          <w:rtl/>
        </w:rPr>
        <w:t>ی</w:t>
      </w:r>
      <w:r w:rsidRPr="00D742DD">
        <w:rPr>
          <w:rFonts w:cs="B Nazanin" w:hint="eastAsia"/>
          <w:sz w:val="22"/>
          <w:szCs w:val="22"/>
          <w:rtl/>
        </w:rPr>
        <w:t>ن</w:t>
      </w:r>
      <w:r w:rsidRPr="00D742DD">
        <w:rPr>
          <w:rFonts w:cs="B Nazanin"/>
          <w:sz w:val="22"/>
          <w:szCs w:val="22"/>
          <w:rtl/>
        </w:rPr>
        <w:t xml:space="preserve"> نف</w:t>
      </w:r>
      <w:r w:rsidRPr="00D742DD">
        <w:rPr>
          <w:rFonts w:cs="B Nazanin" w:hint="cs"/>
          <w:sz w:val="22"/>
          <w:szCs w:val="22"/>
          <w:rtl/>
        </w:rPr>
        <w:t>ی</w:t>
      </w:r>
      <w:r w:rsidRPr="00D742DD">
        <w:rPr>
          <w:rFonts w:cs="B Nazanin" w:hint="eastAsia"/>
          <w:sz w:val="22"/>
          <w:szCs w:val="22"/>
          <w:rtl/>
        </w:rPr>
        <w:t>ون</w:t>
      </w:r>
      <w:r w:rsidRPr="00D742DD">
        <w:rPr>
          <w:rFonts w:cs="B Nazanin"/>
          <w:sz w:val="22"/>
          <w:szCs w:val="22"/>
          <w:rtl/>
        </w:rPr>
        <w:t xml:space="preserve"> به غشاها</w:t>
      </w:r>
      <w:r w:rsidRPr="00D742DD">
        <w:rPr>
          <w:rFonts w:cs="B Nazanin" w:hint="cs"/>
          <w:sz w:val="22"/>
          <w:szCs w:val="22"/>
          <w:rtl/>
        </w:rPr>
        <w:t>ی</w:t>
      </w:r>
      <w:r w:rsidRPr="00D742DD">
        <w:rPr>
          <w:rFonts w:cs="B Nazanin"/>
          <w:sz w:val="22"/>
          <w:szCs w:val="22"/>
          <w:rtl/>
        </w:rPr>
        <w:t xml:space="preserve"> نف</w:t>
      </w:r>
      <w:r w:rsidRPr="00D742DD">
        <w:rPr>
          <w:rFonts w:cs="B Nazanin" w:hint="cs"/>
          <w:sz w:val="22"/>
          <w:szCs w:val="22"/>
          <w:rtl/>
        </w:rPr>
        <w:t>ی</w:t>
      </w:r>
      <w:r w:rsidRPr="00D742DD">
        <w:rPr>
          <w:rFonts w:cs="B Nazanin" w:hint="eastAsia"/>
          <w:sz w:val="22"/>
          <w:szCs w:val="22"/>
          <w:rtl/>
        </w:rPr>
        <w:t>ون</w:t>
      </w:r>
      <w:r w:rsidRPr="00D742DD">
        <w:rPr>
          <w:rFonts w:cs="B Nazanin" w:hint="cs"/>
          <w:sz w:val="22"/>
          <w:szCs w:val="22"/>
          <w:rtl/>
        </w:rPr>
        <w:t>ی</w:t>
      </w:r>
      <w:r w:rsidRPr="00D742DD">
        <w:rPr>
          <w:rFonts w:cs="B Nazanin" w:hint="eastAsia"/>
          <w:sz w:val="22"/>
          <w:szCs w:val="22"/>
          <w:rtl/>
        </w:rPr>
        <w:t>،</w:t>
      </w:r>
      <w:r w:rsidRPr="00D742DD">
        <w:rPr>
          <w:rFonts w:cs="B Nazanin"/>
          <w:sz w:val="22"/>
          <w:szCs w:val="22"/>
          <w:rtl/>
        </w:rPr>
        <w:t xml:space="preserve"> م</w:t>
      </w:r>
      <w:r w:rsidRPr="00D742DD">
        <w:rPr>
          <w:rFonts w:cs="B Nazanin" w:hint="cs"/>
          <w:sz w:val="22"/>
          <w:szCs w:val="22"/>
          <w:rtl/>
        </w:rPr>
        <w:t>ی</w:t>
      </w:r>
      <w:r w:rsidRPr="00D742DD">
        <w:rPr>
          <w:rFonts w:cs="B Nazanin"/>
          <w:sz w:val="22"/>
          <w:szCs w:val="22"/>
          <w:rtl/>
        </w:rPr>
        <w:t xml:space="preserve"> توان در هنگام سنتز ا</w:t>
      </w:r>
      <w:r w:rsidRPr="00D742DD">
        <w:rPr>
          <w:rFonts w:cs="B Nazanin" w:hint="cs"/>
          <w:sz w:val="22"/>
          <w:szCs w:val="22"/>
          <w:rtl/>
        </w:rPr>
        <w:t>ی</w:t>
      </w:r>
      <w:r w:rsidRPr="00D742DD">
        <w:rPr>
          <w:rFonts w:cs="B Nazanin" w:hint="eastAsia"/>
          <w:sz w:val="22"/>
          <w:szCs w:val="22"/>
          <w:rtl/>
        </w:rPr>
        <w:t>ن</w:t>
      </w:r>
      <w:r w:rsidRPr="00D742DD">
        <w:rPr>
          <w:rFonts w:cs="B Nazanin"/>
          <w:sz w:val="22"/>
          <w:szCs w:val="22"/>
          <w:rtl/>
        </w:rPr>
        <w:t xml:space="preserve"> پل</w:t>
      </w:r>
      <w:r w:rsidRPr="00D742DD">
        <w:rPr>
          <w:rFonts w:cs="B Nazanin" w:hint="cs"/>
          <w:sz w:val="22"/>
          <w:szCs w:val="22"/>
          <w:rtl/>
        </w:rPr>
        <w:t>ی</w:t>
      </w:r>
      <w:r w:rsidRPr="00D742DD">
        <w:rPr>
          <w:rFonts w:cs="B Nazanin" w:hint="eastAsia"/>
          <w:sz w:val="22"/>
          <w:szCs w:val="22"/>
          <w:rtl/>
        </w:rPr>
        <w:t>مرها</w:t>
      </w:r>
      <w:r w:rsidRPr="00D742DD">
        <w:rPr>
          <w:rFonts w:cs="B Nazanin"/>
          <w:sz w:val="22"/>
          <w:szCs w:val="22"/>
          <w:rtl/>
        </w:rPr>
        <w:t xml:space="preserve"> نواح</w:t>
      </w:r>
      <w:r w:rsidRPr="00D742DD">
        <w:rPr>
          <w:rFonts w:cs="B Nazanin" w:hint="cs"/>
          <w:sz w:val="22"/>
          <w:szCs w:val="22"/>
          <w:rtl/>
        </w:rPr>
        <w:t>ی</w:t>
      </w:r>
      <w:r w:rsidRPr="00D742DD">
        <w:rPr>
          <w:rFonts w:cs="B Nazanin"/>
          <w:sz w:val="22"/>
          <w:szCs w:val="22"/>
          <w:rtl/>
        </w:rPr>
        <w:t xml:space="preserve"> آب دوست و آب گر</w:t>
      </w:r>
      <w:r w:rsidRPr="00D742DD">
        <w:rPr>
          <w:rFonts w:cs="B Nazanin" w:hint="cs"/>
          <w:sz w:val="22"/>
          <w:szCs w:val="22"/>
          <w:rtl/>
        </w:rPr>
        <w:t>ی</w:t>
      </w:r>
      <w:r w:rsidRPr="00D742DD">
        <w:rPr>
          <w:rFonts w:cs="B Nazanin" w:hint="eastAsia"/>
          <w:sz w:val="22"/>
          <w:szCs w:val="22"/>
          <w:rtl/>
        </w:rPr>
        <w:t>ز</w:t>
      </w:r>
      <w:r w:rsidRPr="00D742DD">
        <w:rPr>
          <w:rFonts w:cs="B Nazanin"/>
          <w:sz w:val="22"/>
          <w:szCs w:val="22"/>
          <w:rtl/>
        </w:rPr>
        <w:t xml:space="preserve"> را از هم تفک</w:t>
      </w:r>
      <w:r w:rsidRPr="00D742DD">
        <w:rPr>
          <w:rFonts w:cs="B Nazanin" w:hint="cs"/>
          <w:sz w:val="22"/>
          <w:szCs w:val="22"/>
          <w:rtl/>
        </w:rPr>
        <w:t>ی</w:t>
      </w:r>
      <w:r w:rsidRPr="00D742DD">
        <w:rPr>
          <w:rFonts w:cs="B Nazanin" w:hint="eastAsia"/>
          <w:sz w:val="22"/>
          <w:szCs w:val="22"/>
          <w:rtl/>
        </w:rPr>
        <w:t>ک</w:t>
      </w:r>
      <w:r w:rsidRPr="00D742DD">
        <w:rPr>
          <w:rFonts w:cs="B Nazanin"/>
          <w:sz w:val="22"/>
          <w:szCs w:val="22"/>
          <w:rtl/>
        </w:rPr>
        <w:t xml:space="preserve"> کرد. </w:t>
      </w:r>
      <w:r w:rsidRPr="00D742DD">
        <w:rPr>
          <w:rFonts w:cs="B Nazanin" w:hint="cs"/>
          <w:sz w:val="22"/>
          <w:szCs w:val="22"/>
          <w:rtl/>
        </w:rPr>
        <w:t>ی</w:t>
      </w:r>
      <w:r w:rsidRPr="00D742DD">
        <w:rPr>
          <w:rFonts w:cs="B Nazanin" w:hint="eastAsia"/>
          <w:sz w:val="22"/>
          <w:szCs w:val="22"/>
          <w:rtl/>
        </w:rPr>
        <w:t>ک</w:t>
      </w:r>
      <w:r w:rsidRPr="00D742DD">
        <w:rPr>
          <w:rFonts w:cs="B Nazanin" w:hint="cs"/>
          <w:sz w:val="22"/>
          <w:szCs w:val="22"/>
          <w:rtl/>
        </w:rPr>
        <w:t>ی</w:t>
      </w:r>
      <w:r w:rsidRPr="00D742DD">
        <w:rPr>
          <w:rFonts w:cs="B Nazanin"/>
          <w:sz w:val="22"/>
          <w:szCs w:val="22"/>
          <w:rtl/>
        </w:rPr>
        <w:t xml:space="preserve"> از روش ها</w:t>
      </w:r>
      <w:r w:rsidRPr="00D742DD">
        <w:rPr>
          <w:rFonts w:cs="B Nazanin" w:hint="cs"/>
          <w:sz w:val="22"/>
          <w:szCs w:val="22"/>
          <w:rtl/>
        </w:rPr>
        <w:t>ی</w:t>
      </w:r>
      <w:r w:rsidRPr="00D742DD">
        <w:rPr>
          <w:rFonts w:cs="B Nazanin"/>
          <w:sz w:val="22"/>
          <w:szCs w:val="22"/>
          <w:rtl/>
        </w:rPr>
        <w:t xml:space="preserve"> مناسب به ا</w:t>
      </w:r>
      <w:r w:rsidRPr="00D742DD">
        <w:rPr>
          <w:rFonts w:cs="B Nazanin" w:hint="cs"/>
          <w:sz w:val="22"/>
          <w:szCs w:val="22"/>
          <w:rtl/>
        </w:rPr>
        <w:t>ی</w:t>
      </w:r>
      <w:r w:rsidRPr="00D742DD">
        <w:rPr>
          <w:rFonts w:cs="B Nazanin" w:hint="eastAsia"/>
          <w:sz w:val="22"/>
          <w:szCs w:val="22"/>
          <w:rtl/>
        </w:rPr>
        <w:t>ن</w:t>
      </w:r>
      <w:r w:rsidRPr="00D742DD">
        <w:rPr>
          <w:rFonts w:cs="B Nazanin"/>
          <w:sz w:val="22"/>
          <w:szCs w:val="22"/>
          <w:rtl/>
        </w:rPr>
        <w:t xml:space="preserve"> منظور سنتز پل</w:t>
      </w:r>
      <w:r w:rsidRPr="00D742DD">
        <w:rPr>
          <w:rFonts w:cs="B Nazanin" w:hint="cs"/>
          <w:sz w:val="22"/>
          <w:szCs w:val="22"/>
          <w:rtl/>
        </w:rPr>
        <w:t>ی</w:t>
      </w:r>
      <w:r w:rsidRPr="00D742DD">
        <w:rPr>
          <w:rFonts w:cs="B Nazanin" w:hint="eastAsia"/>
          <w:sz w:val="22"/>
          <w:szCs w:val="22"/>
          <w:rtl/>
        </w:rPr>
        <w:t>مرها</w:t>
      </w:r>
      <w:r w:rsidRPr="00D742DD">
        <w:rPr>
          <w:rFonts w:cs="B Nazanin" w:hint="cs"/>
          <w:sz w:val="22"/>
          <w:szCs w:val="22"/>
          <w:rtl/>
        </w:rPr>
        <w:t>ی</w:t>
      </w:r>
      <w:r w:rsidRPr="00D742DD">
        <w:rPr>
          <w:rFonts w:cs="B Nazanin"/>
          <w:sz w:val="22"/>
          <w:szCs w:val="22"/>
          <w:rtl/>
        </w:rPr>
        <w:t xml:space="preserve"> قطعه ا</w:t>
      </w:r>
      <w:r w:rsidRPr="00D742DD">
        <w:rPr>
          <w:rFonts w:cs="B Nazanin" w:hint="cs"/>
          <w:sz w:val="22"/>
          <w:szCs w:val="22"/>
          <w:rtl/>
        </w:rPr>
        <w:t>ی</w:t>
      </w:r>
      <w:r w:rsidRPr="00D742DD">
        <w:rPr>
          <w:rFonts w:cs="B Nazanin"/>
          <w:sz w:val="22"/>
          <w:szCs w:val="22"/>
          <w:rtl/>
        </w:rPr>
        <w:t xml:space="preserve"> است</w:t>
      </w:r>
      <w:r w:rsidR="00FC69A2">
        <w:rPr>
          <w:rFonts w:cs="B Nazanin" w:hint="cs"/>
          <w:sz w:val="22"/>
          <w:szCs w:val="22"/>
          <w:rtl/>
        </w:rPr>
        <w:t xml:space="preserve"> </w:t>
      </w:r>
      <w:r w:rsidR="00FC69A2">
        <w:rPr>
          <w:rFonts w:cs="B Nazanin"/>
          <w:sz w:val="22"/>
          <w:szCs w:val="22"/>
        </w:rPr>
        <w:t>[1,2]</w:t>
      </w:r>
      <w:r w:rsidRPr="00D742DD">
        <w:rPr>
          <w:rFonts w:cs="B Nazanin"/>
          <w:sz w:val="22"/>
          <w:szCs w:val="22"/>
          <w:rtl/>
        </w:rPr>
        <w:t>.</w:t>
      </w:r>
    </w:p>
    <w:p w:rsidR="005E4EE7" w:rsidRDefault="005E4EE7" w:rsidP="002611F3">
      <w:pPr>
        <w:jc w:val="lowKashida"/>
        <w:rPr>
          <w:rFonts w:cs="B Nazanin"/>
          <w:sz w:val="22"/>
          <w:szCs w:val="22"/>
          <w:rtl/>
        </w:rPr>
      </w:pPr>
      <w:r w:rsidRPr="00D742DD">
        <w:rPr>
          <w:rFonts w:cs="B Nazanin" w:hint="cs"/>
          <w:sz w:val="22"/>
          <w:szCs w:val="22"/>
          <w:rtl/>
        </w:rPr>
        <w:t xml:space="preserve">از طرفي، در اين پژوهش براي تهيه غشاهاي كامپوزيتي از روش الكتروريسي استفاده شده است. </w:t>
      </w:r>
      <w:r w:rsidRPr="00D742DD">
        <w:rPr>
          <w:rFonts w:cs="B Nazanin"/>
          <w:sz w:val="22"/>
          <w:szCs w:val="22"/>
          <w:rtl/>
        </w:rPr>
        <w:t>الکتروريسي روشي ساده و ارزان جهت توليد الياف بسيار نازک از محلول پليمري است. در اين روش از نيروهاي الکترواستاتيکي براي توليد نانو الياف استفاده مي شود، در اين روش اليافي در ابعاد نانومتري از طريق يک جت باردار توليد مي شوند.</w:t>
      </w:r>
      <w:r w:rsidRPr="00D742DD">
        <w:rPr>
          <w:rFonts w:cs="B Nazanin" w:hint="cs"/>
          <w:sz w:val="22"/>
          <w:szCs w:val="22"/>
          <w:rtl/>
        </w:rPr>
        <w:t xml:space="preserve"> </w:t>
      </w:r>
      <w:r w:rsidRPr="00D742DD">
        <w:rPr>
          <w:rFonts w:cs="B Nazanin"/>
          <w:sz w:val="22"/>
          <w:szCs w:val="22"/>
          <w:rtl/>
        </w:rPr>
        <w:t>در الکتروريسي با اعمال ولتاژ بالا به محلول پليمري بارهايي در آن ايجاد مي شود. هنگامي که اين بارها</w:t>
      </w:r>
      <w:r w:rsidR="002611F3">
        <w:rPr>
          <w:rFonts w:cs="B Nazanin"/>
          <w:sz w:val="22"/>
          <w:szCs w:val="22"/>
          <w:rtl/>
        </w:rPr>
        <w:t>ي ايجاد شده به مقداري بحراني مي</w:t>
      </w:r>
      <w:r w:rsidR="002611F3">
        <w:rPr>
          <w:rFonts w:cs="B Nazanin" w:hint="cs"/>
          <w:sz w:val="22"/>
          <w:szCs w:val="22"/>
          <w:rtl/>
        </w:rPr>
        <w:t>‌</w:t>
      </w:r>
      <w:r w:rsidRPr="00D742DD">
        <w:rPr>
          <w:rFonts w:cs="B Nazanin"/>
          <w:sz w:val="22"/>
          <w:szCs w:val="22"/>
          <w:rtl/>
        </w:rPr>
        <w:t>رسند جت سيال در نوک سوزن تشکيل شده و به سمت صفحه جمع کننده پرتاب مي شود. به بيان ديگر مي توان گفت هنگامي که نيروهاي الکترواستاتيکي بر تنش سطحي محلول پ</w:t>
      </w:r>
      <w:r w:rsidR="002611F3">
        <w:rPr>
          <w:rFonts w:cs="B Nazanin"/>
          <w:sz w:val="22"/>
          <w:szCs w:val="22"/>
          <w:rtl/>
        </w:rPr>
        <w:t>ليمري غلبه کنند يک مخروط تيلور</w:t>
      </w:r>
      <w:r w:rsidR="002611F3">
        <w:rPr>
          <w:rFonts w:cs="B Nazanin" w:hint="cs"/>
          <w:sz w:val="22"/>
          <w:szCs w:val="22"/>
          <w:rtl/>
        </w:rPr>
        <w:t xml:space="preserve"> </w:t>
      </w:r>
      <w:r w:rsidRPr="00D742DD">
        <w:rPr>
          <w:rFonts w:cs="B Nazanin"/>
          <w:sz w:val="22"/>
          <w:szCs w:val="22"/>
          <w:rtl/>
        </w:rPr>
        <w:t xml:space="preserve">در نوک </w:t>
      </w:r>
      <w:r w:rsidRPr="00D742DD">
        <w:rPr>
          <w:rFonts w:cs="B Nazanin"/>
          <w:sz w:val="22"/>
          <w:szCs w:val="22"/>
          <w:rtl/>
        </w:rPr>
        <w:lastRenderedPageBreak/>
        <w:t>سوزن تشکيل شده و جت ب</w:t>
      </w:r>
      <w:r w:rsidR="002611F3">
        <w:rPr>
          <w:rFonts w:cs="B Nazanin"/>
          <w:sz w:val="22"/>
          <w:szCs w:val="22"/>
          <w:rtl/>
        </w:rPr>
        <w:t>اريکي به سرعت به سوي جمع کننده</w:t>
      </w:r>
      <w:r w:rsidR="002611F3">
        <w:rPr>
          <w:rFonts w:cs="B Nazanin" w:hint="cs"/>
          <w:sz w:val="22"/>
          <w:szCs w:val="22"/>
          <w:rtl/>
        </w:rPr>
        <w:t>‌</w:t>
      </w:r>
      <w:r w:rsidRPr="00D742DD">
        <w:rPr>
          <w:rFonts w:cs="B Nazanin"/>
          <w:sz w:val="22"/>
          <w:szCs w:val="22"/>
          <w:rtl/>
        </w:rPr>
        <w:t xml:space="preserve">ي داراي بار مخالف يا متصل به زمين حرکت مي کند. در شکل </w:t>
      </w:r>
      <w:r w:rsidRPr="00D742DD">
        <w:rPr>
          <w:rFonts w:cs="B Nazanin" w:hint="cs"/>
          <w:sz w:val="22"/>
          <w:szCs w:val="22"/>
          <w:rtl/>
        </w:rPr>
        <w:t>1</w:t>
      </w:r>
      <w:r w:rsidRPr="00D742DD">
        <w:rPr>
          <w:rFonts w:cs="B Nazanin"/>
          <w:sz w:val="22"/>
          <w:szCs w:val="22"/>
          <w:rtl/>
        </w:rPr>
        <w:t xml:space="preserve"> اجزاي دستگاه الکتروريسي به صورت شماتيک نشان داده شده است</w:t>
      </w:r>
      <w:r w:rsidR="00FC69A2">
        <w:rPr>
          <w:rFonts w:cs="B Nazanin" w:hint="cs"/>
          <w:sz w:val="22"/>
          <w:szCs w:val="22"/>
          <w:rtl/>
        </w:rPr>
        <w:t xml:space="preserve"> </w:t>
      </w:r>
      <w:r w:rsidR="00FC69A2">
        <w:rPr>
          <w:rFonts w:cs="B Nazanin"/>
          <w:sz w:val="22"/>
          <w:szCs w:val="22"/>
        </w:rPr>
        <w:t>[3]</w:t>
      </w:r>
      <w:r w:rsidRPr="00D742DD">
        <w:rPr>
          <w:rFonts w:cs="B Nazanin"/>
          <w:sz w:val="22"/>
          <w:szCs w:val="22"/>
          <w:rtl/>
        </w:rPr>
        <w:t>.</w:t>
      </w:r>
    </w:p>
    <w:p w:rsidR="00D742DD" w:rsidRPr="00D742DD" w:rsidRDefault="00D742DD" w:rsidP="00D742DD">
      <w:pPr>
        <w:jc w:val="lowKashida"/>
        <w:rPr>
          <w:rFonts w:cs="B Nazanin"/>
          <w:sz w:val="22"/>
          <w:szCs w:val="22"/>
          <w:rtl/>
        </w:rPr>
      </w:pPr>
    </w:p>
    <w:tbl>
      <w:tblPr>
        <w:bidiVisual/>
        <w:tblW w:w="0" w:type="auto"/>
        <w:tblLook w:val="04A0" w:firstRow="1" w:lastRow="0" w:firstColumn="1" w:lastColumn="0" w:noHBand="0" w:noVBand="1"/>
      </w:tblPr>
      <w:tblGrid>
        <w:gridCol w:w="9003"/>
      </w:tblGrid>
      <w:tr w:rsidR="005E4EE7" w:rsidRPr="00D742DD" w:rsidTr="005E4EE7">
        <w:tc>
          <w:tcPr>
            <w:tcW w:w="9003" w:type="dxa"/>
            <w:hideMark/>
          </w:tcPr>
          <w:p w:rsidR="005E4EE7" w:rsidRPr="00D742DD" w:rsidRDefault="005E4EE7">
            <w:pPr>
              <w:spacing w:line="256" w:lineRule="auto"/>
              <w:mirrorIndents/>
              <w:jc w:val="center"/>
              <w:rPr>
                <w:rFonts w:cs="B Zar"/>
                <w:sz w:val="22"/>
                <w:szCs w:val="22"/>
              </w:rPr>
            </w:pPr>
            <w:r w:rsidRPr="00D742DD">
              <w:rPr>
                <w:rFonts w:cs="B Zar"/>
                <w:noProof/>
                <w:sz w:val="22"/>
                <w:szCs w:val="22"/>
                <w:lang w:bidi="ar-SA"/>
              </w:rPr>
              <w:drawing>
                <wp:inline distT="0" distB="0" distL="0" distR="0">
                  <wp:extent cx="2438400" cy="1714500"/>
                  <wp:effectExtent l="0" t="0" r="0" b="0"/>
                  <wp:docPr id="2" name="Picture 2" descr="Fig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gure  3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38400" cy="1714500"/>
                          </a:xfrm>
                          <a:prstGeom prst="rect">
                            <a:avLst/>
                          </a:prstGeom>
                          <a:noFill/>
                          <a:ln>
                            <a:noFill/>
                          </a:ln>
                        </pic:spPr>
                      </pic:pic>
                    </a:graphicData>
                  </a:graphic>
                </wp:inline>
              </w:drawing>
            </w:r>
          </w:p>
        </w:tc>
      </w:tr>
      <w:tr w:rsidR="005E4EE7" w:rsidRPr="00D742DD" w:rsidTr="00D742DD">
        <w:trPr>
          <w:trHeight w:val="818"/>
        </w:trPr>
        <w:tc>
          <w:tcPr>
            <w:tcW w:w="9003" w:type="dxa"/>
          </w:tcPr>
          <w:p w:rsidR="005E4EE7" w:rsidRPr="00D742DD" w:rsidRDefault="005E4EE7" w:rsidP="00D742DD">
            <w:pPr>
              <w:pStyle w:val="figures"/>
              <w:jc w:val="center"/>
              <w:rPr>
                <w:rFonts w:ascii="Times New Roman" w:eastAsia="Times New Roman" w:hAnsi="Times New Roman" w:cs="B Nazanin" w:hint="cs"/>
                <w:sz w:val="20"/>
                <w:szCs w:val="20"/>
                <w:rtl/>
                <w:lang w:eastAsia="en-US" w:bidi="fa-IR"/>
              </w:rPr>
            </w:pPr>
          </w:p>
          <w:p w:rsidR="005E4EE7" w:rsidRPr="00D742DD" w:rsidRDefault="005E4EE7" w:rsidP="00D742DD">
            <w:pPr>
              <w:pStyle w:val="figures"/>
              <w:jc w:val="center"/>
              <w:rPr>
                <w:rFonts w:ascii="Times New Roman" w:eastAsia="Times New Roman" w:hAnsi="Times New Roman" w:cs="B Nazanin"/>
                <w:sz w:val="20"/>
                <w:szCs w:val="20"/>
                <w:rtl/>
                <w:lang w:eastAsia="en-US" w:bidi="fa-IR"/>
              </w:rPr>
            </w:pPr>
            <w:bookmarkStart w:id="1" w:name="_Toc430681798"/>
            <w:bookmarkStart w:id="2" w:name="_Toc432280116"/>
            <w:r w:rsidRPr="00D742DD">
              <w:rPr>
                <w:rFonts w:ascii="Times New Roman" w:eastAsia="Times New Roman" w:hAnsi="Times New Roman" w:cs="B Nazanin" w:hint="cs"/>
                <w:sz w:val="20"/>
                <w:szCs w:val="20"/>
                <w:rtl/>
                <w:lang w:eastAsia="en-US" w:bidi="fa-IR"/>
              </w:rPr>
              <w:t xml:space="preserve">شکل </w:t>
            </w:r>
            <w:r w:rsidRPr="00D742DD">
              <w:rPr>
                <w:rFonts w:ascii="Times New Roman" w:eastAsia="Times New Roman" w:hAnsi="Times New Roman" w:cs="B Nazanin" w:hint="cs"/>
                <w:sz w:val="20"/>
                <w:szCs w:val="20"/>
                <w:rtl/>
                <w:lang w:eastAsia="en-US" w:bidi="fa-IR"/>
              </w:rPr>
              <w:t>1.</w:t>
            </w:r>
            <w:r w:rsidRPr="00D742DD">
              <w:rPr>
                <w:rFonts w:ascii="Times New Roman" w:eastAsia="Times New Roman" w:hAnsi="Times New Roman" w:cs="B Nazanin" w:hint="cs"/>
                <w:sz w:val="20"/>
                <w:szCs w:val="20"/>
                <w:rtl/>
                <w:lang w:eastAsia="en-US" w:bidi="fa-IR"/>
              </w:rPr>
              <w:t xml:space="preserve"> شمايي از فرايند الکتروريسي</w:t>
            </w:r>
            <w:bookmarkEnd w:id="1"/>
            <w:bookmarkEnd w:id="2"/>
          </w:p>
          <w:p w:rsidR="005E4EE7" w:rsidRPr="00D742DD" w:rsidRDefault="005E4EE7" w:rsidP="00D742DD">
            <w:pPr>
              <w:pStyle w:val="figures"/>
              <w:rPr>
                <w:rFonts w:ascii="Times New Roman" w:eastAsia="Times New Roman" w:hAnsi="Times New Roman" w:cs="B Nazanin"/>
                <w:sz w:val="20"/>
                <w:szCs w:val="20"/>
                <w:rtl/>
                <w:lang w:eastAsia="en-US" w:bidi="fa-IR"/>
              </w:rPr>
            </w:pPr>
          </w:p>
          <w:p w:rsidR="005E4EE7" w:rsidRPr="00D742DD" w:rsidRDefault="005E4EE7" w:rsidP="00D742DD">
            <w:pPr>
              <w:pStyle w:val="figures"/>
              <w:jc w:val="lowKashida"/>
              <w:rPr>
                <w:rFonts w:ascii="Times New Roman" w:eastAsia="Times New Roman" w:hAnsi="Times New Roman" w:cs="B Nazanin" w:hint="cs"/>
                <w:sz w:val="20"/>
                <w:szCs w:val="20"/>
                <w:rtl/>
                <w:lang w:eastAsia="en-US" w:bidi="fa-IR"/>
              </w:rPr>
            </w:pPr>
          </w:p>
        </w:tc>
      </w:tr>
    </w:tbl>
    <w:p w:rsidR="00E90E2B" w:rsidRPr="00D742DD" w:rsidRDefault="005E4EE7" w:rsidP="00D742DD">
      <w:pPr>
        <w:jc w:val="lowKashida"/>
        <w:rPr>
          <w:rFonts w:cs="B Nazanin" w:hint="cs"/>
          <w:sz w:val="22"/>
          <w:szCs w:val="22"/>
          <w:rtl/>
        </w:rPr>
      </w:pPr>
      <w:r w:rsidRPr="00D742DD">
        <w:rPr>
          <w:rFonts w:cs="B Nazanin" w:hint="cs"/>
          <w:sz w:val="22"/>
          <w:szCs w:val="22"/>
          <w:rtl/>
        </w:rPr>
        <w:t>در اين پروژه از دو پلي اتر كتون سولفونه 35 و 45 % سولفونه قطعه اي به عنوان ماتريسي براي الياف الكتروريسي شده</w:t>
      </w:r>
      <w:r w:rsidRPr="00D742DD">
        <w:rPr>
          <w:rFonts w:cs="B Nazanin" w:hint="cs"/>
          <w:sz w:val="22"/>
          <w:szCs w:val="22"/>
          <w:rtl/>
        </w:rPr>
        <w:t xml:space="preserve"> پلي اتر كتون استفاده شد و غشاهاي به دست آمده مورد آزمون قرار گرفتند. </w:t>
      </w:r>
    </w:p>
    <w:p w:rsidR="005E4EE7" w:rsidRDefault="005E4EE7" w:rsidP="005E4EE7">
      <w:pPr>
        <w:jc w:val="lowKashida"/>
        <w:rPr>
          <w:rtl/>
        </w:rPr>
      </w:pPr>
    </w:p>
    <w:p w:rsidR="00580702" w:rsidRDefault="00BA09D6" w:rsidP="00E90E2B">
      <w:pPr>
        <w:jc w:val="lowKashida"/>
        <w:rPr>
          <w:rFonts w:cs="B Nazanin"/>
          <w:b/>
          <w:bCs/>
          <w:rtl/>
        </w:rPr>
      </w:pPr>
      <w:r>
        <w:rPr>
          <w:rFonts w:cs="B Nazanin" w:hint="cs"/>
          <w:b/>
          <w:bCs/>
          <w:rtl/>
        </w:rPr>
        <w:t xml:space="preserve">2- </w:t>
      </w:r>
      <w:r w:rsidR="00580702" w:rsidRPr="00580702">
        <w:rPr>
          <w:rFonts w:cs="B Nazanin" w:hint="cs"/>
          <w:b/>
          <w:bCs/>
          <w:rtl/>
        </w:rPr>
        <w:t>بخش تجربی</w:t>
      </w:r>
    </w:p>
    <w:p w:rsidR="00580702" w:rsidRPr="00D742DD" w:rsidRDefault="005E4EE7" w:rsidP="00D742DD">
      <w:pPr>
        <w:jc w:val="lowKashida"/>
        <w:rPr>
          <w:rFonts w:cs="B Nazanin" w:hint="cs"/>
          <w:sz w:val="22"/>
          <w:szCs w:val="22"/>
          <w:rtl/>
        </w:rPr>
      </w:pPr>
      <w:r w:rsidRPr="00D742DD">
        <w:rPr>
          <w:rFonts w:cs="B Nazanin"/>
          <w:sz w:val="22"/>
          <w:szCs w:val="22"/>
          <w:rtl/>
        </w:rPr>
        <w:t>در ابتدا برا</w:t>
      </w:r>
      <w:r w:rsidRPr="00D742DD">
        <w:rPr>
          <w:rFonts w:cs="B Nazanin" w:hint="cs"/>
          <w:sz w:val="22"/>
          <w:szCs w:val="22"/>
          <w:rtl/>
        </w:rPr>
        <w:t>ی</w:t>
      </w:r>
      <w:r w:rsidRPr="00D742DD">
        <w:rPr>
          <w:rFonts w:cs="B Nazanin"/>
          <w:sz w:val="22"/>
          <w:szCs w:val="22"/>
          <w:rtl/>
        </w:rPr>
        <w:t xml:space="preserve"> ته</w:t>
      </w:r>
      <w:r w:rsidRPr="00D742DD">
        <w:rPr>
          <w:rFonts w:cs="B Nazanin" w:hint="cs"/>
          <w:sz w:val="22"/>
          <w:szCs w:val="22"/>
          <w:rtl/>
        </w:rPr>
        <w:t>ی</w:t>
      </w:r>
      <w:r w:rsidRPr="00D742DD">
        <w:rPr>
          <w:rFonts w:cs="B Nazanin" w:hint="eastAsia"/>
          <w:sz w:val="22"/>
          <w:szCs w:val="22"/>
          <w:rtl/>
        </w:rPr>
        <w:t>ه</w:t>
      </w:r>
      <w:r w:rsidRPr="00D742DD">
        <w:rPr>
          <w:rFonts w:cs="B Nazanin"/>
          <w:sz w:val="22"/>
          <w:szCs w:val="22"/>
          <w:rtl/>
        </w:rPr>
        <w:t xml:space="preserve"> مونومر سولفونه</w:t>
      </w:r>
      <w:r w:rsidR="002611F3">
        <w:rPr>
          <w:rFonts w:cs="B Nazanin" w:hint="cs"/>
          <w:sz w:val="22"/>
          <w:szCs w:val="22"/>
          <w:rtl/>
        </w:rPr>
        <w:t>،</w:t>
      </w:r>
      <w:r w:rsidRPr="00D742DD">
        <w:rPr>
          <w:rFonts w:cs="B Nazanin"/>
          <w:sz w:val="22"/>
          <w:szCs w:val="22"/>
          <w:rtl/>
        </w:rPr>
        <w:t xml:space="preserve"> 4 و</w:t>
      </w:r>
      <w:r w:rsidRPr="00D742DD">
        <w:rPr>
          <w:rFonts w:ascii="Cambria" w:hAnsi="Cambria" w:cs="Cambria" w:hint="cs"/>
          <w:sz w:val="22"/>
          <w:szCs w:val="22"/>
          <w:rtl/>
        </w:rPr>
        <w:t>´</w:t>
      </w:r>
      <w:r w:rsidRPr="00D742DD">
        <w:rPr>
          <w:rFonts w:cs="B Nazanin"/>
          <w:sz w:val="22"/>
          <w:szCs w:val="22"/>
          <w:rtl/>
        </w:rPr>
        <w:t xml:space="preserve"> 4- </w:t>
      </w:r>
      <w:r w:rsidRPr="00D742DD">
        <w:rPr>
          <w:rFonts w:cs="B Nazanin" w:hint="cs"/>
          <w:sz w:val="22"/>
          <w:szCs w:val="22"/>
          <w:rtl/>
        </w:rPr>
        <w:t>دی</w:t>
      </w:r>
      <w:r w:rsidRPr="00D742DD">
        <w:rPr>
          <w:rFonts w:cs="B Nazanin"/>
          <w:sz w:val="22"/>
          <w:szCs w:val="22"/>
          <w:rtl/>
        </w:rPr>
        <w:t xml:space="preserve"> فلوئورو بنزوفنون توسط اس</w:t>
      </w:r>
      <w:r w:rsidRPr="00D742DD">
        <w:rPr>
          <w:rFonts w:cs="B Nazanin" w:hint="cs"/>
          <w:sz w:val="22"/>
          <w:szCs w:val="22"/>
          <w:rtl/>
        </w:rPr>
        <w:t>ی</w:t>
      </w:r>
      <w:r w:rsidRPr="00D742DD">
        <w:rPr>
          <w:rFonts w:cs="B Nazanin" w:hint="eastAsia"/>
          <w:sz w:val="22"/>
          <w:szCs w:val="22"/>
          <w:rtl/>
        </w:rPr>
        <w:t>د</w:t>
      </w:r>
      <w:r w:rsidRPr="00D742DD">
        <w:rPr>
          <w:rFonts w:cs="B Nazanin"/>
          <w:sz w:val="22"/>
          <w:szCs w:val="22"/>
          <w:rtl/>
        </w:rPr>
        <w:t xml:space="preserve"> سولفور</w:t>
      </w:r>
      <w:r w:rsidRPr="00D742DD">
        <w:rPr>
          <w:rFonts w:cs="B Nazanin" w:hint="cs"/>
          <w:sz w:val="22"/>
          <w:szCs w:val="22"/>
          <w:rtl/>
        </w:rPr>
        <w:t>ی</w:t>
      </w:r>
      <w:r w:rsidRPr="00D742DD">
        <w:rPr>
          <w:rFonts w:cs="B Nazanin" w:hint="eastAsia"/>
          <w:sz w:val="22"/>
          <w:szCs w:val="22"/>
          <w:rtl/>
        </w:rPr>
        <w:t>ک</w:t>
      </w:r>
      <w:r w:rsidRPr="00D742DD">
        <w:rPr>
          <w:rFonts w:cs="B Nazanin"/>
          <w:sz w:val="22"/>
          <w:szCs w:val="22"/>
          <w:rtl/>
        </w:rPr>
        <w:t xml:space="preserve"> دود کننده سولفونه </w:t>
      </w:r>
      <w:r w:rsidRPr="00D742DD">
        <w:rPr>
          <w:rFonts w:cs="B Nazanin" w:hint="cs"/>
          <w:sz w:val="22"/>
          <w:szCs w:val="22"/>
          <w:rtl/>
        </w:rPr>
        <w:t>شد پس از تاييد ساختار و خلوص مونومر سنتز شده به وسيله طيف سنجي مولكولي كوپليمرهاي قطعه اي به شرح زير سنتز شدند:</w:t>
      </w:r>
    </w:p>
    <w:p w:rsidR="005E4EE7" w:rsidRPr="00D742DD" w:rsidRDefault="005E4EE7" w:rsidP="002611F3">
      <w:pPr>
        <w:jc w:val="lowKashida"/>
        <w:rPr>
          <w:rFonts w:cs="B Nazanin"/>
          <w:sz w:val="22"/>
          <w:szCs w:val="22"/>
          <w:rtl/>
        </w:rPr>
      </w:pPr>
      <w:r w:rsidRPr="00D742DD">
        <w:rPr>
          <w:rFonts w:cs="B Nazanin"/>
          <w:sz w:val="22"/>
          <w:szCs w:val="22"/>
          <w:rtl/>
        </w:rPr>
        <w:t>در مرحله اول واکنش برا</w:t>
      </w:r>
      <w:r w:rsidRPr="00D742DD">
        <w:rPr>
          <w:rFonts w:cs="B Nazanin" w:hint="cs"/>
          <w:sz w:val="22"/>
          <w:szCs w:val="22"/>
          <w:rtl/>
        </w:rPr>
        <w:t>ی</w:t>
      </w:r>
      <w:r w:rsidRPr="00D742DD">
        <w:rPr>
          <w:rFonts w:cs="B Nazanin"/>
          <w:sz w:val="22"/>
          <w:szCs w:val="22"/>
          <w:rtl/>
        </w:rPr>
        <w:t xml:space="preserve"> ته</w:t>
      </w:r>
      <w:r w:rsidRPr="00D742DD">
        <w:rPr>
          <w:rFonts w:cs="B Nazanin" w:hint="cs"/>
          <w:sz w:val="22"/>
          <w:szCs w:val="22"/>
          <w:rtl/>
        </w:rPr>
        <w:t>ی</w:t>
      </w:r>
      <w:r w:rsidRPr="00D742DD">
        <w:rPr>
          <w:rFonts w:cs="B Nazanin" w:hint="eastAsia"/>
          <w:sz w:val="22"/>
          <w:szCs w:val="22"/>
          <w:rtl/>
        </w:rPr>
        <w:t>ه</w:t>
      </w:r>
      <w:r w:rsidRPr="00D742DD">
        <w:rPr>
          <w:rFonts w:cs="B Nazanin"/>
          <w:sz w:val="22"/>
          <w:szCs w:val="22"/>
          <w:rtl/>
        </w:rPr>
        <w:t xml:space="preserve"> ال</w:t>
      </w:r>
      <w:r w:rsidRPr="00D742DD">
        <w:rPr>
          <w:rFonts w:cs="B Nazanin" w:hint="cs"/>
          <w:sz w:val="22"/>
          <w:szCs w:val="22"/>
          <w:rtl/>
        </w:rPr>
        <w:t>ی</w:t>
      </w:r>
      <w:r w:rsidRPr="00D742DD">
        <w:rPr>
          <w:rFonts w:cs="B Nazanin" w:hint="eastAsia"/>
          <w:sz w:val="22"/>
          <w:szCs w:val="22"/>
          <w:rtl/>
        </w:rPr>
        <w:t>گومرها</w:t>
      </w:r>
      <w:r w:rsidRPr="00D742DD">
        <w:rPr>
          <w:rFonts w:cs="B Nazanin" w:hint="cs"/>
          <w:sz w:val="22"/>
          <w:szCs w:val="22"/>
          <w:rtl/>
        </w:rPr>
        <w:t>ی</w:t>
      </w:r>
      <w:r w:rsidRPr="00D742DD">
        <w:rPr>
          <w:rFonts w:cs="B Nazanin"/>
          <w:sz w:val="22"/>
          <w:szCs w:val="22"/>
          <w:rtl/>
        </w:rPr>
        <w:t xml:space="preserve"> غ</w:t>
      </w:r>
      <w:r w:rsidRPr="00D742DD">
        <w:rPr>
          <w:rFonts w:cs="B Nazanin" w:hint="cs"/>
          <w:sz w:val="22"/>
          <w:szCs w:val="22"/>
          <w:rtl/>
        </w:rPr>
        <w:t>ی</w:t>
      </w:r>
      <w:r w:rsidRPr="00D742DD">
        <w:rPr>
          <w:rFonts w:cs="B Nazanin" w:hint="eastAsia"/>
          <w:sz w:val="22"/>
          <w:szCs w:val="22"/>
          <w:rtl/>
        </w:rPr>
        <w:t>ر</w:t>
      </w:r>
      <w:r w:rsidRPr="00D742DD">
        <w:rPr>
          <w:rFonts w:cs="B Nazanin"/>
          <w:sz w:val="22"/>
          <w:szCs w:val="22"/>
          <w:rtl/>
        </w:rPr>
        <w:t xml:space="preserve"> سولفونه مقاد</w:t>
      </w:r>
      <w:r w:rsidRPr="00D742DD">
        <w:rPr>
          <w:rFonts w:cs="B Nazanin" w:hint="cs"/>
          <w:sz w:val="22"/>
          <w:szCs w:val="22"/>
          <w:rtl/>
        </w:rPr>
        <w:t>ی</w:t>
      </w:r>
      <w:r w:rsidRPr="00D742DD">
        <w:rPr>
          <w:rFonts w:cs="B Nazanin" w:hint="eastAsia"/>
          <w:sz w:val="22"/>
          <w:szCs w:val="22"/>
          <w:rtl/>
        </w:rPr>
        <w:t>ر</w:t>
      </w:r>
      <w:r w:rsidRPr="00D742DD">
        <w:rPr>
          <w:rFonts w:cs="B Nazanin"/>
          <w:sz w:val="22"/>
          <w:szCs w:val="22"/>
          <w:rtl/>
        </w:rPr>
        <w:t xml:space="preserve"> مشخص</w:t>
      </w:r>
      <w:r w:rsidRPr="00D742DD">
        <w:rPr>
          <w:rFonts w:cs="B Nazanin" w:hint="cs"/>
          <w:sz w:val="22"/>
          <w:szCs w:val="22"/>
          <w:rtl/>
        </w:rPr>
        <w:t>ی</w:t>
      </w:r>
      <w:r w:rsidRPr="00D742DD">
        <w:rPr>
          <w:rFonts w:cs="B Nazanin"/>
          <w:sz w:val="22"/>
          <w:szCs w:val="22"/>
          <w:rtl/>
        </w:rPr>
        <w:t xml:space="preserve"> از د</w:t>
      </w:r>
      <w:r w:rsidRPr="00D742DD">
        <w:rPr>
          <w:rFonts w:cs="B Nazanin" w:hint="cs"/>
          <w:sz w:val="22"/>
          <w:szCs w:val="22"/>
          <w:rtl/>
        </w:rPr>
        <w:t>ی</w:t>
      </w:r>
      <w:r w:rsidRPr="00D742DD">
        <w:rPr>
          <w:rFonts w:cs="B Nazanin"/>
          <w:sz w:val="22"/>
          <w:szCs w:val="22"/>
          <w:rtl/>
        </w:rPr>
        <w:t xml:space="preserve"> فلوئوروبنزوفنون و با</w:t>
      </w:r>
      <w:r w:rsidRPr="00D742DD">
        <w:rPr>
          <w:rFonts w:cs="B Nazanin" w:hint="cs"/>
          <w:sz w:val="22"/>
          <w:szCs w:val="22"/>
          <w:rtl/>
        </w:rPr>
        <w:t>ی</w:t>
      </w:r>
      <w:r w:rsidRPr="00D742DD">
        <w:rPr>
          <w:rFonts w:cs="B Nazanin"/>
          <w:sz w:val="22"/>
          <w:szCs w:val="22"/>
          <w:rtl/>
        </w:rPr>
        <w:t xml:space="preserve"> فنل به بالن</w:t>
      </w:r>
      <w:r w:rsidRPr="00D742DD">
        <w:rPr>
          <w:rFonts w:cs="B Nazanin" w:hint="cs"/>
          <w:sz w:val="22"/>
          <w:szCs w:val="22"/>
          <w:rtl/>
        </w:rPr>
        <w:t>ی</w:t>
      </w:r>
      <w:r w:rsidRPr="00D742DD">
        <w:rPr>
          <w:rFonts w:cs="B Nazanin"/>
          <w:sz w:val="22"/>
          <w:szCs w:val="22"/>
          <w:rtl/>
        </w:rPr>
        <w:t xml:space="preserve"> سه دهانه مجهز به ترمومتر، تله د</w:t>
      </w:r>
      <w:r w:rsidRPr="00D742DD">
        <w:rPr>
          <w:rFonts w:cs="B Nazanin" w:hint="cs"/>
          <w:sz w:val="22"/>
          <w:szCs w:val="22"/>
          <w:rtl/>
        </w:rPr>
        <w:t>ی</w:t>
      </w:r>
      <w:r w:rsidRPr="00D742DD">
        <w:rPr>
          <w:rFonts w:cs="B Nazanin" w:hint="eastAsia"/>
          <w:sz w:val="22"/>
          <w:szCs w:val="22"/>
          <w:rtl/>
        </w:rPr>
        <w:t>ن</w:t>
      </w:r>
      <w:r w:rsidRPr="00D742DD">
        <w:rPr>
          <w:rFonts w:cs="B Nazanin"/>
          <w:sz w:val="22"/>
          <w:szCs w:val="22"/>
          <w:rtl/>
        </w:rPr>
        <w:t xml:space="preserve"> استارک، کندانسور ورود</w:t>
      </w:r>
      <w:r w:rsidRPr="00D742DD">
        <w:rPr>
          <w:rFonts w:cs="B Nazanin" w:hint="cs"/>
          <w:sz w:val="22"/>
          <w:szCs w:val="22"/>
          <w:rtl/>
        </w:rPr>
        <w:t>ی</w:t>
      </w:r>
      <w:r w:rsidRPr="00D742DD">
        <w:rPr>
          <w:rFonts w:cs="B Nazanin"/>
          <w:sz w:val="22"/>
          <w:szCs w:val="22"/>
          <w:rtl/>
        </w:rPr>
        <w:t xml:space="preserve"> گاز ن</w:t>
      </w:r>
      <w:r w:rsidRPr="00D742DD">
        <w:rPr>
          <w:rFonts w:cs="B Nazanin" w:hint="cs"/>
          <w:sz w:val="22"/>
          <w:szCs w:val="22"/>
          <w:rtl/>
        </w:rPr>
        <w:t>ی</w:t>
      </w:r>
      <w:r w:rsidRPr="00D742DD">
        <w:rPr>
          <w:rFonts w:cs="B Nazanin" w:hint="eastAsia"/>
          <w:sz w:val="22"/>
          <w:szCs w:val="22"/>
          <w:rtl/>
        </w:rPr>
        <w:t>تروژن</w:t>
      </w:r>
      <w:r w:rsidRPr="00D742DD">
        <w:rPr>
          <w:rFonts w:cs="B Nazanin"/>
          <w:sz w:val="22"/>
          <w:szCs w:val="22"/>
          <w:rtl/>
        </w:rPr>
        <w:t xml:space="preserve"> اضافه </w:t>
      </w:r>
      <w:r w:rsidR="005633A2" w:rsidRPr="00D742DD">
        <w:rPr>
          <w:rFonts w:cs="B Nazanin" w:hint="cs"/>
          <w:sz w:val="22"/>
          <w:szCs w:val="22"/>
          <w:rtl/>
        </w:rPr>
        <w:t>شد</w:t>
      </w:r>
      <w:r w:rsidRPr="00D742DD">
        <w:rPr>
          <w:rFonts w:cs="B Nazanin"/>
          <w:sz w:val="22"/>
          <w:szCs w:val="22"/>
          <w:rtl/>
        </w:rPr>
        <w:t>. بر حسب طول مورد نظر برا</w:t>
      </w:r>
      <w:r w:rsidRPr="00D742DD">
        <w:rPr>
          <w:rFonts w:cs="B Nazanin" w:hint="cs"/>
          <w:sz w:val="22"/>
          <w:szCs w:val="22"/>
          <w:rtl/>
        </w:rPr>
        <w:t>ی</w:t>
      </w:r>
      <w:r w:rsidRPr="00D742DD">
        <w:rPr>
          <w:rFonts w:cs="B Nazanin"/>
          <w:sz w:val="22"/>
          <w:szCs w:val="22"/>
          <w:rtl/>
        </w:rPr>
        <w:t xml:space="preserve"> ا</w:t>
      </w:r>
      <w:r w:rsidRPr="00D742DD">
        <w:rPr>
          <w:rFonts w:cs="B Nazanin" w:hint="cs"/>
          <w:sz w:val="22"/>
          <w:szCs w:val="22"/>
          <w:rtl/>
        </w:rPr>
        <w:t>ی</w:t>
      </w:r>
      <w:r w:rsidRPr="00D742DD">
        <w:rPr>
          <w:rFonts w:cs="B Nazanin"/>
          <w:sz w:val="22"/>
          <w:szCs w:val="22"/>
          <w:rtl/>
        </w:rPr>
        <w:t>ن قطعات پل</w:t>
      </w:r>
      <w:r w:rsidRPr="00D742DD">
        <w:rPr>
          <w:rFonts w:cs="B Nazanin" w:hint="cs"/>
          <w:sz w:val="22"/>
          <w:szCs w:val="22"/>
          <w:rtl/>
        </w:rPr>
        <w:t>ی</w:t>
      </w:r>
      <w:r w:rsidRPr="00D742DD">
        <w:rPr>
          <w:rFonts w:cs="B Nazanin" w:hint="eastAsia"/>
          <w:sz w:val="22"/>
          <w:szCs w:val="22"/>
          <w:rtl/>
        </w:rPr>
        <w:t>مر</w:t>
      </w:r>
      <w:r w:rsidRPr="00D742DD">
        <w:rPr>
          <w:rFonts w:cs="B Nazanin" w:hint="cs"/>
          <w:sz w:val="22"/>
          <w:szCs w:val="22"/>
          <w:rtl/>
        </w:rPr>
        <w:t>ی</w:t>
      </w:r>
      <w:r w:rsidRPr="00D742DD">
        <w:rPr>
          <w:rFonts w:cs="B Nazanin"/>
          <w:sz w:val="22"/>
          <w:szCs w:val="22"/>
          <w:rtl/>
        </w:rPr>
        <w:t xml:space="preserve"> آب گر</w:t>
      </w:r>
      <w:r w:rsidRPr="00D742DD">
        <w:rPr>
          <w:rFonts w:cs="B Nazanin" w:hint="cs"/>
          <w:sz w:val="22"/>
          <w:szCs w:val="22"/>
          <w:rtl/>
        </w:rPr>
        <w:t>ی</w:t>
      </w:r>
      <w:r w:rsidRPr="00D742DD">
        <w:rPr>
          <w:rFonts w:cs="B Nazanin" w:hint="eastAsia"/>
          <w:sz w:val="22"/>
          <w:szCs w:val="22"/>
          <w:rtl/>
        </w:rPr>
        <w:t>ز،</w:t>
      </w:r>
      <w:r w:rsidRPr="00D742DD">
        <w:rPr>
          <w:rFonts w:cs="B Nazanin"/>
          <w:sz w:val="22"/>
          <w:szCs w:val="22"/>
          <w:rtl/>
        </w:rPr>
        <w:t xml:space="preserve"> د</w:t>
      </w:r>
      <w:r w:rsidRPr="00D742DD">
        <w:rPr>
          <w:rFonts w:cs="B Nazanin" w:hint="cs"/>
          <w:sz w:val="22"/>
          <w:szCs w:val="22"/>
          <w:rtl/>
        </w:rPr>
        <w:t>ی</w:t>
      </w:r>
      <w:r w:rsidRPr="00D742DD">
        <w:rPr>
          <w:rFonts w:cs="B Nazanin"/>
          <w:sz w:val="22"/>
          <w:szCs w:val="22"/>
          <w:rtl/>
        </w:rPr>
        <w:t xml:space="preserve"> فلوئوروبنزوفنون اندک</w:t>
      </w:r>
      <w:r w:rsidRPr="00D742DD">
        <w:rPr>
          <w:rFonts w:cs="B Nazanin" w:hint="cs"/>
          <w:sz w:val="22"/>
          <w:szCs w:val="22"/>
          <w:rtl/>
        </w:rPr>
        <w:t>ی</w:t>
      </w:r>
      <w:r w:rsidRPr="00D742DD">
        <w:rPr>
          <w:rFonts w:cs="B Nazanin"/>
          <w:sz w:val="22"/>
          <w:szCs w:val="22"/>
          <w:rtl/>
        </w:rPr>
        <w:t xml:space="preserve"> ب</w:t>
      </w:r>
      <w:r w:rsidRPr="00D742DD">
        <w:rPr>
          <w:rFonts w:cs="B Nazanin" w:hint="cs"/>
          <w:sz w:val="22"/>
          <w:szCs w:val="22"/>
          <w:rtl/>
        </w:rPr>
        <w:t>ی</w:t>
      </w:r>
      <w:r w:rsidRPr="00D742DD">
        <w:rPr>
          <w:rFonts w:cs="B Nazanin" w:hint="eastAsia"/>
          <w:sz w:val="22"/>
          <w:szCs w:val="22"/>
          <w:rtl/>
        </w:rPr>
        <w:t>شتر</w:t>
      </w:r>
      <w:r w:rsidRPr="00D742DD">
        <w:rPr>
          <w:rFonts w:cs="B Nazanin"/>
          <w:sz w:val="22"/>
          <w:szCs w:val="22"/>
          <w:rtl/>
        </w:rPr>
        <w:t xml:space="preserve"> از مونومرها</w:t>
      </w:r>
      <w:r w:rsidRPr="00D742DD">
        <w:rPr>
          <w:rFonts w:cs="B Nazanin" w:hint="cs"/>
          <w:sz w:val="22"/>
          <w:szCs w:val="22"/>
          <w:rtl/>
        </w:rPr>
        <w:t>ی</w:t>
      </w:r>
      <w:r w:rsidRPr="00D742DD">
        <w:rPr>
          <w:rFonts w:cs="B Nazanin"/>
          <w:sz w:val="22"/>
          <w:szCs w:val="22"/>
          <w:rtl/>
        </w:rPr>
        <w:t xml:space="preserve"> با</w:t>
      </w:r>
      <w:r w:rsidRPr="00D742DD">
        <w:rPr>
          <w:rFonts w:cs="B Nazanin" w:hint="cs"/>
          <w:sz w:val="22"/>
          <w:szCs w:val="22"/>
          <w:rtl/>
        </w:rPr>
        <w:t>ی</w:t>
      </w:r>
      <w:r w:rsidRPr="00D742DD">
        <w:rPr>
          <w:rFonts w:cs="B Nazanin"/>
          <w:sz w:val="22"/>
          <w:szCs w:val="22"/>
          <w:rtl/>
        </w:rPr>
        <w:t xml:space="preserve"> فنل استفاده م</w:t>
      </w:r>
      <w:r w:rsidRPr="00D742DD">
        <w:rPr>
          <w:rFonts w:cs="B Nazanin" w:hint="cs"/>
          <w:sz w:val="22"/>
          <w:szCs w:val="22"/>
          <w:rtl/>
        </w:rPr>
        <w:t>ی</w:t>
      </w:r>
      <w:r w:rsidRPr="00D742DD">
        <w:rPr>
          <w:rFonts w:cs="B Nazanin"/>
          <w:sz w:val="22"/>
          <w:szCs w:val="22"/>
          <w:rtl/>
        </w:rPr>
        <w:t xml:space="preserve"> شود</w:t>
      </w:r>
      <w:r w:rsidR="005633A2" w:rsidRPr="00D742DD">
        <w:rPr>
          <w:rFonts w:cs="B Nazanin" w:hint="cs"/>
          <w:sz w:val="22"/>
          <w:szCs w:val="22"/>
          <w:rtl/>
        </w:rPr>
        <w:t xml:space="preserve"> (5/0</w:t>
      </w:r>
      <w:r w:rsidR="002611F3">
        <w:rPr>
          <w:rFonts w:cs="B Nazanin" w:hint="cs"/>
          <w:sz w:val="22"/>
          <w:szCs w:val="22"/>
          <w:rtl/>
        </w:rPr>
        <w:t>ميلي‌‌</w:t>
      </w:r>
      <w:r w:rsidR="005633A2" w:rsidRPr="00D742DD">
        <w:rPr>
          <w:rFonts w:cs="B Nazanin" w:hint="cs"/>
          <w:sz w:val="22"/>
          <w:szCs w:val="22"/>
          <w:rtl/>
        </w:rPr>
        <w:t>مول)</w:t>
      </w:r>
      <w:r w:rsidRPr="00D742DD">
        <w:rPr>
          <w:rFonts w:cs="B Nazanin"/>
          <w:sz w:val="22"/>
          <w:szCs w:val="22"/>
          <w:rtl/>
        </w:rPr>
        <w:t>. مخلوط ا</w:t>
      </w:r>
      <w:r w:rsidRPr="00D742DD">
        <w:rPr>
          <w:rFonts w:cs="B Nazanin" w:hint="cs"/>
          <w:sz w:val="22"/>
          <w:szCs w:val="22"/>
          <w:rtl/>
        </w:rPr>
        <w:t>ی</w:t>
      </w:r>
      <w:r w:rsidRPr="00D742DD">
        <w:rPr>
          <w:rFonts w:cs="B Nazanin" w:hint="eastAsia"/>
          <w:sz w:val="22"/>
          <w:szCs w:val="22"/>
          <w:rtl/>
        </w:rPr>
        <w:t>ن</w:t>
      </w:r>
      <w:r w:rsidRPr="00D742DD">
        <w:rPr>
          <w:rFonts w:cs="B Nazanin"/>
          <w:sz w:val="22"/>
          <w:szCs w:val="22"/>
          <w:rtl/>
        </w:rPr>
        <w:t xml:space="preserve"> مونومرها در حلال د</w:t>
      </w:r>
      <w:r w:rsidRPr="00D742DD">
        <w:rPr>
          <w:rFonts w:cs="B Nazanin" w:hint="cs"/>
          <w:sz w:val="22"/>
          <w:szCs w:val="22"/>
          <w:rtl/>
        </w:rPr>
        <w:t>ی</w:t>
      </w:r>
      <w:r w:rsidRPr="00D742DD">
        <w:rPr>
          <w:rFonts w:cs="B Nazanin"/>
          <w:sz w:val="22"/>
          <w:szCs w:val="22"/>
          <w:rtl/>
        </w:rPr>
        <w:t xml:space="preserve"> م</w:t>
      </w:r>
      <w:r w:rsidRPr="00D742DD">
        <w:rPr>
          <w:rFonts w:cs="B Nazanin" w:hint="cs"/>
          <w:sz w:val="22"/>
          <w:szCs w:val="22"/>
          <w:rtl/>
        </w:rPr>
        <w:t>ی</w:t>
      </w:r>
      <w:r w:rsidRPr="00D742DD">
        <w:rPr>
          <w:rFonts w:cs="B Nazanin" w:hint="eastAsia"/>
          <w:sz w:val="22"/>
          <w:szCs w:val="22"/>
          <w:rtl/>
        </w:rPr>
        <w:t>تل</w:t>
      </w:r>
      <w:r w:rsidRPr="00D742DD">
        <w:rPr>
          <w:rFonts w:cs="B Nazanin"/>
          <w:sz w:val="22"/>
          <w:szCs w:val="22"/>
          <w:rtl/>
        </w:rPr>
        <w:t xml:space="preserve"> استام</w:t>
      </w:r>
      <w:r w:rsidRPr="00D742DD">
        <w:rPr>
          <w:rFonts w:cs="B Nazanin" w:hint="cs"/>
          <w:sz w:val="22"/>
          <w:szCs w:val="22"/>
          <w:rtl/>
        </w:rPr>
        <w:t>ی</w:t>
      </w:r>
      <w:r w:rsidRPr="00D742DD">
        <w:rPr>
          <w:rFonts w:cs="B Nazanin" w:hint="eastAsia"/>
          <w:sz w:val="22"/>
          <w:szCs w:val="22"/>
          <w:rtl/>
        </w:rPr>
        <w:t>د</w:t>
      </w:r>
      <w:r w:rsidRPr="00D742DD">
        <w:rPr>
          <w:rFonts w:cs="B Nazanin"/>
          <w:sz w:val="22"/>
          <w:szCs w:val="22"/>
          <w:rtl/>
        </w:rPr>
        <w:t xml:space="preserve"> در حضور تولوئن و کربنات پتاس</w:t>
      </w:r>
      <w:r w:rsidRPr="00D742DD">
        <w:rPr>
          <w:rFonts w:cs="B Nazanin" w:hint="cs"/>
          <w:sz w:val="22"/>
          <w:szCs w:val="22"/>
          <w:rtl/>
        </w:rPr>
        <w:t>ی</w:t>
      </w:r>
      <w:r w:rsidRPr="00D742DD">
        <w:rPr>
          <w:rFonts w:cs="B Nazanin" w:hint="eastAsia"/>
          <w:sz w:val="22"/>
          <w:szCs w:val="22"/>
          <w:rtl/>
        </w:rPr>
        <w:t>م</w:t>
      </w:r>
      <w:r w:rsidRPr="00D742DD">
        <w:rPr>
          <w:rFonts w:cs="B Nazanin"/>
          <w:sz w:val="22"/>
          <w:szCs w:val="22"/>
          <w:rtl/>
        </w:rPr>
        <w:t xml:space="preserve"> حل شده و مخلوط واکنش به مدت 3 ساعت در دما</w:t>
      </w:r>
      <w:r w:rsidRPr="00D742DD">
        <w:rPr>
          <w:rFonts w:cs="B Nazanin" w:hint="cs"/>
          <w:sz w:val="22"/>
          <w:szCs w:val="22"/>
          <w:rtl/>
        </w:rPr>
        <w:t>ی</w:t>
      </w:r>
      <w:r w:rsidRPr="00D742DD">
        <w:rPr>
          <w:rFonts w:cs="B Nazanin"/>
          <w:sz w:val="22"/>
          <w:szCs w:val="22"/>
          <w:rtl/>
        </w:rPr>
        <w:t xml:space="preserve"> </w:t>
      </w:r>
      <w:r w:rsidR="005633A2" w:rsidRPr="00D742DD">
        <w:rPr>
          <w:rFonts w:hint="cs"/>
          <w:sz w:val="22"/>
          <w:szCs w:val="22"/>
          <w:rtl/>
        </w:rPr>
        <w:t>℃</w:t>
      </w:r>
      <w:r w:rsidR="005633A2" w:rsidRPr="00D742DD">
        <w:rPr>
          <w:rFonts w:cs="B Nazanin" w:hint="cs"/>
          <w:sz w:val="22"/>
          <w:szCs w:val="22"/>
          <w:rtl/>
        </w:rPr>
        <w:t>140</w:t>
      </w:r>
      <w:r w:rsidRPr="00D742DD">
        <w:rPr>
          <w:rFonts w:cs="B Nazanin"/>
          <w:sz w:val="22"/>
          <w:szCs w:val="22"/>
          <w:rtl/>
        </w:rPr>
        <w:t>و سپس 6 ساع</w:t>
      </w:r>
      <w:r w:rsidRPr="00D742DD">
        <w:rPr>
          <w:rFonts w:cs="B Nazanin" w:hint="eastAsia"/>
          <w:sz w:val="22"/>
          <w:szCs w:val="22"/>
          <w:rtl/>
        </w:rPr>
        <w:t>ت</w:t>
      </w:r>
      <w:r w:rsidRPr="00D742DD">
        <w:rPr>
          <w:rFonts w:cs="B Nazanin"/>
          <w:sz w:val="22"/>
          <w:szCs w:val="22"/>
          <w:rtl/>
        </w:rPr>
        <w:t xml:space="preserve"> در دما</w:t>
      </w:r>
      <w:r w:rsidRPr="00D742DD">
        <w:rPr>
          <w:rFonts w:cs="B Nazanin" w:hint="cs"/>
          <w:sz w:val="22"/>
          <w:szCs w:val="22"/>
          <w:rtl/>
        </w:rPr>
        <w:t>ی</w:t>
      </w:r>
      <w:r w:rsidRPr="00D742DD">
        <w:rPr>
          <w:rFonts w:cs="B Nazanin"/>
          <w:sz w:val="22"/>
          <w:szCs w:val="22"/>
          <w:rtl/>
        </w:rPr>
        <w:t xml:space="preserve"> </w:t>
      </w:r>
      <w:r w:rsidR="005633A2" w:rsidRPr="00D742DD">
        <w:rPr>
          <w:rFonts w:cs="B Nazanin" w:hint="cs"/>
          <w:sz w:val="22"/>
          <w:szCs w:val="22"/>
          <w:rtl/>
        </w:rPr>
        <w:t xml:space="preserve"> </w:t>
      </w:r>
      <w:r w:rsidR="005633A2" w:rsidRPr="00D742DD">
        <w:rPr>
          <w:rFonts w:hint="cs"/>
          <w:sz w:val="22"/>
          <w:szCs w:val="22"/>
          <w:rtl/>
        </w:rPr>
        <w:t>℃</w:t>
      </w:r>
      <w:r w:rsidR="005633A2" w:rsidRPr="00D742DD">
        <w:rPr>
          <w:rFonts w:cs="B Nazanin" w:hint="cs"/>
          <w:sz w:val="22"/>
          <w:szCs w:val="22"/>
          <w:rtl/>
        </w:rPr>
        <w:t>170</w:t>
      </w:r>
      <w:r w:rsidR="005633A2" w:rsidRPr="00D742DD">
        <w:rPr>
          <w:rFonts w:cs="B Nazanin" w:hint="cs"/>
          <w:sz w:val="22"/>
          <w:szCs w:val="22"/>
          <w:rtl/>
        </w:rPr>
        <w:t xml:space="preserve"> </w:t>
      </w:r>
      <w:r w:rsidRPr="00D742DD">
        <w:rPr>
          <w:rFonts w:cs="B Nazanin"/>
          <w:sz w:val="22"/>
          <w:szCs w:val="22"/>
          <w:rtl/>
        </w:rPr>
        <w:t xml:space="preserve">نگهداشته </w:t>
      </w:r>
      <w:r w:rsidR="005633A2" w:rsidRPr="00D742DD">
        <w:rPr>
          <w:rFonts w:cs="B Nazanin" w:hint="cs"/>
          <w:sz w:val="22"/>
          <w:szCs w:val="22"/>
          <w:rtl/>
        </w:rPr>
        <w:t>شد</w:t>
      </w:r>
      <w:r w:rsidRPr="00D742DD">
        <w:rPr>
          <w:rFonts w:cs="B Nazanin"/>
          <w:sz w:val="22"/>
          <w:szCs w:val="22"/>
          <w:rtl/>
        </w:rPr>
        <w:t>. پس از ط</w:t>
      </w:r>
      <w:r w:rsidRPr="00D742DD">
        <w:rPr>
          <w:rFonts w:cs="B Nazanin" w:hint="cs"/>
          <w:sz w:val="22"/>
          <w:szCs w:val="22"/>
          <w:rtl/>
        </w:rPr>
        <w:t>ی</w:t>
      </w:r>
      <w:r w:rsidRPr="00D742DD">
        <w:rPr>
          <w:rFonts w:cs="B Nazanin"/>
          <w:sz w:val="22"/>
          <w:szCs w:val="22"/>
          <w:rtl/>
        </w:rPr>
        <w:t xml:space="preserve"> ا</w:t>
      </w:r>
      <w:r w:rsidRPr="00D742DD">
        <w:rPr>
          <w:rFonts w:cs="B Nazanin" w:hint="cs"/>
          <w:sz w:val="22"/>
          <w:szCs w:val="22"/>
          <w:rtl/>
        </w:rPr>
        <w:t>ی</w:t>
      </w:r>
      <w:r w:rsidRPr="00D742DD">
        <w:rPr>
          <w:rFonts w:cs="B Nazanin" w:hint="eastAsia"/>
          <w:sz w:val="22"/>
          <w:szCs w:val="22"/>
          <w:rtl/>
        </w:rPr>
        <w:t>ن</w:t>
      </w:r>
      <w:r w:rsidRPr="00D742DD">
        <w:rPr>
          <w:rFonts w:cs="B Nazanin"/>
          <w:sz w:val="22"/>
          <w:szCs w:val="22"/>
          <w:rtl/>
        </w:rPr>
        <w:t xml:space="preserve"> مراحل کوپل</w:t>
      </w:r>
      <w:r w:rsidRPr="00D742DD">
        <w:rPr>
          <w:rFonts w:cs="B Nazanin" w:hint="cs"/>
          <w:sz w:val="22"/>
          <w:szCs w:val="22"/>
          <w:rtl/>
        </w:rPr>
        <w:t>ی</w:t>
      </w:r>
      <w:r w:rsidRPr="00D742DD">
        <w:rPr>
          <w:rFonts w:cs="B Nazanin" w:hint="eastAsia"/>
          <w:sz w:val="22"/>
          <w:szCs w:val="22"/>
          <w:rtl/>
        </w:rPr>
        <w:t>مر</w:t>
      </w:r>
      <w:r w:rsidRPr="00D742DD">
        <w:rPr>
          <w:rFonts w:cs="B Nazanin"/>
          <w:sz w:val="22"/>
          <w:szCs w:val="22"/>
          <w:rtl/>
        </w:rPr>
        <w:t xml:space="preserve"> به دست آمده تا دما</w:t>
      </w:r>
      <w:r w:rsidRPr="00D742DD">
        <w:rPr>
          <w:rFonts w:cs="B Nazanin" w:hint="cs"/>
          <w:sz w:val="22"/>
          <w:szCs w:val="22"/>
          <w:rtl/>
        </w:rPr>
        <w:t>ی</w:t>
      </w:r>
      <w:r w:rsidRPr="00D742DD">
        <w:rPr>
          <w:rFonts w:cs="B Nazanin"/>
          <w:sz w:val="22"/>
          <w:szCs w:val="22"/>
          <w:rtl/>
        </w:rPr>
        <w:t xml:space="preserve"> </w:t>
      </w:r>
      <w:r w:rsidR="005633A2" w:rsidRPr="00D742DD">
        <w:rPr>
          <w:rFonts w:hint="cs"/>
          <w:sz w:val="22"/>
          <w:szCs w:val="22"/>
          <w:rtl/>
        </w:rPr>
        <w:t>℃</w:t>
      </w:r>
      <w:r w:rsidR="005633A2" w:rsidRPr="00D742DD">
        <w:rPr>
          <w:rFonts w:cs="B Nazanin" w:hint="cs"/>
          <w:sz w:val="22"/>
          <w:szCs w:val="22"/>
          <w:rtl/>
        </w:rPr>
        <w:t>120</w:t>
      </w:r>
      <w:r w:rsidR="005633A2" w:rsidRPr="00D742DD">
        <w:rPr>
          <w:rFonts w:cs="B Nazanin" w:hint="cs"/>
          <w:sz w:val="22"/>
          <w:szCs w:val="22"/>
          <w:rtl/>
        </w:rPr>
        <w:t xml:space="preserve"> </w:t>
      </w:r>
      <w:r w:rsidRPr="00D742DD">
        <w:rPr>
          <w:rFonts w:cs="B Nazanin"/>
          <w:sz w:val="22"/>
          <w:szCs w:val="22"/>
          <w:rtl/>
        </w:rPr>
        <w:t>سرد شده و مقاد</w:t>
      </w:r>
      <w:r w:rsidRPr="00D742DD">
        <w:rPr>
          <w:rFonts w:cs="B Nazanin" w:hint="cs"/>
          <w:sz w:val="22"/>
          <w:szCs w:val="22"/>
          <w:rtl/>
        </w:rPr>
        <w:t>ی</w:t>
      </w:r>
      <w:r w:rsidRPr="00D742DD">
        <w:rPr>
          <w:rFonts w:cs="B Nazanin" w:hint="eastAsia"/>
          <w:sz w:val="22"/>
          <w:szCs w:val="22"/>
          <w:rtl/>
        </w:rPr>
        <w:t>ر</w:t>
      </w:r>
      <w:r w:rsidRPr="00D742DD">
        <w:rPr>
          <w:rFonts w:cs="B Nazanin"/>
          <w:sz w:val="22"/>
          <w:szCs w:val="22"/>
          <w:rtl/>
        </w:rPr>
        <w:t xml:space="preserve"> محا</w:t>
      </w:r>
      <w:r w:rsidR="002611F3">
        <w:rPr>
          <w:rFonts w:cs="B Nazanin"/>
          <w:sz w:val="22"/>
          <w:szCs w:val="22"/>
          <w:rtl/>
        </w:rPr>
        <w:t>سبه شده</w:t>
      </w:r>
      <w:r w:rsidR="002611F3">
        <w:rPr>
          <w:rFonts w:cs="B Nazanin" w:hint="cs"/>
          <w:sz w:val="22"/>
          <w:szCs w:val="22"/>
          <w:rtl/>
        </w:rPr>
        <w:t>‌</w:t>
      </w:r>
      <w:r w:rsidRPr="00D742DD">
        <w:rPr>
          <w:rFonts w:cs="B Nazanin"/>
          <w:sz w:val="22"/>
          <w:szCs w:val="22"/>
          <w:rtl/>
        </w:rPr>
        <w:t>ا</w:t>
      </w:r>
      <w:r w:rsidRPr="00D742DD">
        <w:rPr>
          <w:rFonts w:cs="B Nazanin" w:hint="cs"/>
          <w:sz w:val="22"/>
          <w:szCs w:val="22"/>
          <w:rtl/>
        </w:rPr>
        <w:t>ی</w:t>
      </w:r>
      <w:r w:rsidRPr="00D742DD">
        <w:rPr>
          <w:rFonts w:cs="B Nazanin"/>
          <w:sz w:val="22"/>
          <w:szCs w:val="22"/>
          <w:rtl/>
        </w:rPr>
        <w:t xml:space="preserve"> از د</w:t>
      </w:r>
      <w:r w:rsidRPr="00D742DD">
        <w:rPr>
          <w:rFonts w:cs="B Nazanin" w:hint="cs"/>
          <w:sz w:val="22"/>
          <w:szCs w:val="22"/>
          <w:rtl/>
        </w:rPr>
        <w:t>ی</w:t>
      </w:r>
      <w:r w:rsidRPr="00D742DD">
        <w:rPr>
          <w:rFonts w:cs="B Nazanin"/>
          <w:sz w:val="22"/>
          <w:szCs w:val="22"/>
          <w:rtl/>
        </w:rPr>
        <w:t xml:space="preserve"> فلوئوروبنزوفنون سولفونه </w:t>
      </w:r>
      <w:r w:rsidR="005633A2" w:rsidRPr="00D742DD">
        <w:rPr>
          <w:rFonts w:cs="B Nazanin" w:hint="cs"/>
          <w:sz w:val="22"/>
          <w:szCs w:val="22"/>
          <w:rtl/>
        </w:rPr>
        <w:t xml:space="preserve">(براي رسيدن به 35 يا 45 % سولفوناسيون ) </w:t>
      </w:r>
      <w:r w:rsidRPr="00D742DD">
        <w:rPr>
          <w:rFonts w:cs="B Nazanin"/>
          <w:sz w:val="22"/>
          <w:szCs w:val="22"/>
          <w:rtl/>
        </w:rPr>
        <w:t>به همراه با</w:t>
      </w:r>
      <w:r w:rsidRPr="00D742DD">
        <w:rPr>
          <w:rFonts w:cs="B Nazanin" w:hint="cs"/>
          <w:sz w:val="22"/>
          <w:szCs w:val="22"/>
          <w:rtl/>
        </w:rPr>
        <w:t>ی</w:t>
      </w:r>
      <w:r w:rsidRPr="00D742DD">
        <w:rPr>
          <w:rFonts w:cs="B Nazanin"/>
          <w:sz w:val="22"/>
          <w:szCs w:val="22"/>
          <w:rtl/>
        </w:rPr>
        <w:t xml:space="preserve"> فنل </w:t>
      </w:r>
      <w:r w:rsidR="005633A2" w:rsidRPr="00D742DD">
        <w:rPr>
          <w:rFonts w:cs="B Nazanin" w:hint="cs"/>
          <w:sz w:val="22"/>
          <w:szCs w:val="22"/>
          <w:rtl/>
        </w:rPr>
        <w:t>و</w:t>
      </w:r>
      <w:r w:rsidRPr="00D742DD">
        <w:rPr>
          <w:rFonts w:cs="B Nazanin"/>
          <w:sz w:val="22"/>
          <w:szCs w:val="22"/>
          <w:rtl/>
        </w:rPr>
        <w:t xml:space="preserve"> کربنات پتاس</w:t>
      </w:r>
      <w:r w:rsidRPr="00D742DD">
        <w:rPr>
          <w:rFonts w:cs="B Nazanin" w:hint="cs"/>
          <w:sz w:val="22"/>
          <w:szCs w:val="22"/>
          <w:rtl/>
        </w:rPr>
        <w:t>ی</w:t>
      </w:r>
      <w:r w:rsidRPr="00D742DD">
        <w:rPr>
          <w:rFonts w:cs="B Nazanin" w:hint="eastAsia"/>
          <w:sz w:val="22"/>
          <w:szCs w:val="22"/>
          <w:rtl/>
        </w:rPr>
        <w:t>م،</w:t>
      </w:r>
      <w:r w:rsidRPr="00D742DD">
        <w:rPr>
          <w:rFonts w:cs="B Nazanin"/>
          <w:sz w:val="22"/>
          <w:szCs w:val="22"/>
          <w:rtl/>
        </w:rPr>
        <w:t xml:space="preserve"> د</w:t>
      </w:r>
      <w:r w:rsidRPr="00D742DD">
        <w:rPr>
          <w:rFonts w:cs="B Nazanin" w:hint="cs"/>
          <w:sz w:val="22"/>
          <w:szCs w:val="22"/>
          <w:rtl/>
        </w:rPr>
        <w:t>ی</w:t>
      </w:r>
      <w:r w:rsidRPr="00D742DD">
        <w:rPr>
          <w:rFonts w:cs="B Nazanin"/>
          <w:sz w:val="22"/>
          <w:szCs w:val="22"/>
          <w:rtl/>
        </w:rPr>
        <w:t xml:space="preserve"> مت</w:t>
      </w:r>
      <w:r w:rsidRPr="00D742DD">
        <w:rPr>
          <w:rFonts w:cs="B Nazanin" w:hint="cs"/>
          <w:sz w:val="22"/>
          <w:szCs w:val="22"/>
          <w:rtl/>
        </w:rPr>
        <w:t>ی</w:t>
      </w:r>
      <w:r w:rsidRPr="00D742DD">
        <w:rPr>
          <w:rFonts w:cs="B Nazanin" w:hint="eastAsia"/>
          <w:sz w:val="22"/>
          <w:szCs w:val="22"/>
          <w:rtl/>
        </w:rPr>
        <w:t>ل</w:t>
      </w:r>
      <w:r w:rsidRPr="00D742DD">
        <w:rPr>
          <w:rFonts w:cs="B Nazanin"/>
          <w:sz w:val="22"/>
          <w:szCs w:val="22"/>
          <w:rtl/>
        </w:rPr>
        <w:t xml:space="preserve"> استام</w:t>
      </w:r>
      <w:r w:rsidRPr="00D742DD">
        <w:rPr>
          <w:rFonts w:cs="B Nazanin" w:hint="cs"/>
          <w:sz w:val="22"/>
          <w:szCs w:val="22"/>
          <w:rtl/>
        </w:rPr>
        <w:t>ی</w:t>
      </w:r>
      <w:r w:rsidRPr="00D742DD">
        <w:rPr>
          <w:rFonts w:cs="B Nazanin" w:hint="eastAsia"/>
          <w:sz w:val="22"/>
          <w:szCs w:val="22"/>
          <w:rtl/>
        </w:rPr>
        <w:t>د</w:t>
      </w:r>
      <w:r w:rsidRPr="00D742DD">
        <w:rPr>
          <w:rFonts w:cs="B Nazanin"/>
          <w:sz w:val="22"/>
          <w:szCs w:val="22"/>
          <w:rtl/>
        </w:rPr>
        <w:t xml:space="preserve"> و تو</w:t>
      </w:r>
      <w:r w:rsidRPr="00D742DD">
        <w:rPr>
          <w:rFonts w:cs="B Nazanin" w:hint="eastAsia"/>
          <w:sz w:val="22"/>
          <w:szCs w:val="22"/>
          <w:rtl/>
        </w:rPr>
        <w:t>لوئن</w:t>
      </w:r>
      <w:r w:rsidRPr="00D742DD">
        <w:rPr>
          <w:rFonts w:cs="B Nazanin"/>
          <w:sz w:val="22"/>
          <w:szCs w:val="22"/>
          <w:rtl/>
        </w:rPr>
        <w:t xml:space="preserve"> به ا</w:t>
      </w:r>
      <w:r w:rsidRPr="00D742DD">
        <w:rPr>
          <w:rFonts w:cs="B Nazanin" w:hint="cs"/>
          <w:sz w:val="22"/>
          <w:szCs w:val="22"/>
          <w:rtl/>
        </w:rPr>
        <w:t>ی</w:t>
      </w:r>
      <w:r w:rsidRPr="00D742DD">
        <w:rPr>
          <w:rFonts w:cs="B Nazanin" w:hint="eastAsia"/>
          <w:sz w:val="22"/>
          <w:szCs w:val="22"/>
          <w:rtl/>
        </w:rPr>
        <w:t>ن</w:t>
      </w:r>
      <w:r w:rsidRPr="00D742DD">
        <w:rPr>
          <w:rFonts w:cs="B Nazanin"/>
          <w:sz w:val="22"/>
          <w:szCs w:val="22"/>
          <w:rtl/>
        </w:rPr>
        <w:t xml:space="preserve"> مخلوط اضافه </w:t>
      </w:r>
      <w:r w:rsidR="005633A2" w:rsidRPr="00D742DD">
        <w:rPr>
          <w:rFonts w:cs="B Nazanin" w:hint="cs"/>
          <w:sz w:val="22"/>
          <w:szCs w:val="22"/>
          <w:rtl/>
        </w:rPr>
        <w:t>شد</w:t>
      </w:r>
      <w:r w:rsidRPr="00D742DD">
        <w:rPr>
          <w:rFonts w:cs="B Nazanin"/>
          <w:sz w:val="22"/>
          <w:szCs w:val="22"/>
          <w:rtl/>
        </w:rPr>
        <w:t xml:space="preserve"> سپس باز هم دما به مدت 3 ساعت در </w:t>
      </w:r>
      <w:r w:rsidR="005633A2" w:rsidRPr="00D742DD">
        <w:rPr>
          <w:rFonts w:cs="B Nazanin"/>
          <w:sz w:val="22"/>
          <w:szCs w:val="22"/>
          <w:rtl/>
        </w:rPr>
        <w:t xml:space="preserve"> </w:t>
      </w:r>
      <w:r w:rsidR="005633A2" w:rsidRPr="00D742DD">
        <w:rPr>
          <w:rFonts w:hint="cs"/>
          <w:sz w:val="22"/>
          <w:szCs w:val="22"/>
          <w:rtl/>
        </w:rPr>
        <w:t>℃</w:t>
      </w:r>
      <w:r w:rsidR="005633A2" w:rsidRPr="00D742DD">
        <w:rPr>
          <w:rFonts w:cs="B Nazanin" w:hint="cs"/>
          <w:sz w:val="22"/>
          <w:szCs w:val="22"/>
          <w:rtl/>
        </w:rPr>
        <w:t>140</w:t>
      </w:r>
      <w:r w:rsidR="005633A2" w:rsidRPr="00D742DD">
        <w:rPr>
          <w:rFonts w:cs="B Nazanin" w:hint="cs"/>
          <w:sz w:val="22"/>
          <w:szCs w:val="22"/>
          <w:rtl/>
        </w:rPr>
        <w:t xml:space="preserve"> و </w:t>
      </w:r>
      <w:r w:rsidRPr="00D742DD">
        <w:rPr>
          <w:rFonts w:cs="B Nazanin"/>
          <w:sz w:val="22"/>
          <w:szCs w:val="22"/>
          <w:rtl/>
        </w:rPr>
        <w:t xml:space="preserve">به مدت 6 ساعت در </w:t>
      </w:r>
      <w:r w:rsidR="005633A2" w:rsidRPr="00D742DD">
        <w:rPr>
          <w:rFonts w:hint="cs"/>
          <w:sz w:val="22"/>
          <w:szCs w:val="22"/>
          <w:rtl/>
        </w:rPr>
        <w:t>℃</w:t>
      </w:r>
      <w:r w:rsidR="005633A2" w:rsidRPr="00D742DD">
        <w:rPr>
          <w:rFonts w:cs="B Nazanin" w:hint="cs"/>
          <w:sz w:val="22"/>
          <w:szCs w:val="22"/>
          <w:rtl/>
        </w:rPr>
        <w:t>170</w:t>
      </w:r>
      <w:r w:rsidRPr="00D742DD">
        <w:rPr>
          <w:rFonts w:cs="B Nazanin"/>
          <w:sz w:val="22"/>
          <w:szCs w:val="22"/>
          <w:rtl/>
        </w:rPr>
        <w:t xml:space="preserve"> نگه</w:t>
      </w:r>
      <w:r w:rsidR="002611F3">
        <w:rPr>
          <w:rFonts w:cs="B Nazanin" w:hint="cs"/>
          <w:sz w:val="22"/>
          <w:szCs w:val="22"/>
          <w:rtl/>
        </w:rPr>
        <w:t>‌</w:t>
      </w:r>
      <w:r w:rsidRPr="00D742DD">
        <w:rPr>
          <w:rFonts w:cs="B Nazanin"/>
          <w:sz w:val="22"/>
          <w:szCs w:val="22"/>
          <w:rtl/>
        </w:rPr>
        <w:t xml:space="preserve">داشته </w:t>
      </w:r>
      <w:r w:rsidR="005633A2" w:rsidRPr="00D742DD">
        <w:rPr>
          <w:rFonts w:cs="B Nazanin" w:hint="cs"/>
          <w:sz w:val="22"/>
          <w:szCs w:val="22"/>
          <w:rtl/>
        </w:rPr>
        <w:t>شد</w:t>
      </w:r>
      <w:r w:rsidRPr="00D742DD">
        <w:rPr>
          <w:rFonts w:cs="B Nazanin"/>
          <w:sz w:val="22"/>
          <w:szCs w:val="22"/>
          <w:rtl/>
        </w:rPr>
        <w:t>. در نها</w:t>
      </w:r>
      <w:r w:rsidRPr="00D742DD">
        <w:rPr>
          <w:rFonts w:cs="B Nazanin" w:hint="cs"/>
          <w:sz w:val="22"/>
          <w:szCs w:val="22"/>
          <w:rtl/>
        </w:rPr>
        <w:t>ی</w:t>
      </w:r>
      <w:r w:rsidRPr="00D742DD">
        <w:rPr>
          <w:rFonts w:cs="B Nazanin" w:hint="eastAsia"/>
          <w:sz w:val="22"/>
          <w:szCs w:val="22"/>
          <w:rtl/>
        </w:rPr>
        <w:t>ت</w:t>
      </w:r>
      <w:r w:rsidRPr="00D742DD">
        <w:rPr>
          <w:rFonts w:cs="B Nazanin"/>
          <w:sz w:val="22"/>
          <w:szCs w:val="22"/>
          <w:rtl/>
        </w:rPr>
        <w:t xml:space="preserve"> کوپل</w:t>
      </w:r>
      <w:r w:rsidRPr="00D742DD">
        <w:rPr>
          <w:rFonts w:cs="B Nazanin" w:hint="cs"/>
          <w:sz w:val="22"/>
          <w:szCs w:val="22"/>
          <w:rtl/>
        </w:rPr>
        <w:t>ی</w:t>
      </w:r>
      <w:r w:rsidRPr="00D742DD">
        <w:rPr>
          <w:rFonts w:cs="B Nazanin" w:hint="eastAsia"/>
          <w:sz w:val="22"/>
          <w:szCs w:val="22"/>
          <w:rtl/>
        </w:rPr>
        <w:t>مر</w:t>
      </w:r>
      <w:r w:rsidR="005633A2" w:rsidRPr="00D742DD">
        <w:rPr>
          <w:rFonts w:cs="B Nazanin" w:hint="cs"/>
          <w:sz w:val="22"/>
          <w:szCs w:val="22"/>
          <w:rtl/>
        </w:rPr>
        <w:t>هاي</w:t>
      </w:r>
      <w:r w:rsidRPr="00D742DD">
        <w:rPr>
          <w:rFonts w:cs="B Nazanin"/>
          <w:sz w:val="22"/>
          <w:szCs w:val="22"/>
          <w:rtl/>
        </w:rPr>
        <w:t xml:space="preserve"> قطعه</w:t>
      </w:r>
      <w:r w:rsidR="002611F3">
        <w:rPr>
          <w:rFonts w:cs="B Nazanin" w:hint="cs"/>
          <w:sz w:val="22"/>
          <w:szCs w:val="22"/>
          <w:rtl/>
        </w:rPr>
        <w:t>‌</w:t>
      </w:r>
      <w:r w:rsidRPr="00D742DD">
        <w:rPr>
          <w:rFonts w:cs="B Nazanin"/>
          <w:sz w:val="22"/>
          <w:szCs w:val="22"/>
          <w:rtl/>
        </w:rPr>
        <w:t>ا</w:t>
      </w:r>
      <w:r w:rsidRPr="00D742DD">
        <w:rPr>
          <w:rFonts w:cs="B Nazanin" w:hint="cs"/>
          <w:sz w:val="22"/>
          <w:szCs w:val="22"/>
          <w:rtl/>
        </w:rPr>
        <w:t>ی</w:t>
      </w:r>
      <w:r w:rsidRPr="00D742DD">
        <w:rPr>
          <w:rFonts w:cs="B Nazanin"/>
          <w:sz w:val="22"/>
          <w:szCs w:val="22"/>
          <w:rtl/>
        </w:rPr>
        <w:t xml:space="preserve"> به دست آمده در آب رسوب داده شده و پس از شستشو با آب در آون خلا خشک </w:t>
      </w:r>
      <w:r w:rsidR="005633A2" w:rsidRPr="00D742DD">
        <w:rPr>
          <w:rFonts w:cs="B Nazanin" w:hint="cs"/>
          <w:sz w:val="22"/>
          <w:szCs w:val="22"/>
          <w:rtl/>
        </w:rPr>
        <w:t>شد</w:t>
      </w:r>
      <w:r w:rsidRPr="00D742DD">
        <w:rPr>
          <w:rFonts w:cs="B Nazanin"/>
          <w:sz w:val="22"/>
          <w:szCs w:val="22"/>
          <w:rtl/>
        </w:rPr>
        <w:t>.</w:t>
      </w:r>
      <w:r w:rsidR="005633A2" w:rsidRPr="00D742DD">
        <w:rPr>
          <w:rFonts w:cs="B Nazanin" w:hint="cs"/>
          <w:sz w:val="22"/>
          <w:szCs w:val="22"/>
          <w:rtl/>
        </w:rPr>
        <w:t xml:space="preserve"> همچنين براي تهيه الياف الكتروريسي شده پلي اتر كتوني،‌</w:t>
      </w:r>
      <w:r w:rsidR="002611F3">
        <w:rPr>
          <w:rFonts w:cs="B Nazanin" w:hint="cs"/>
          <w:sz w:val="22"/>
          <w:szCs w:val="22"/>
          <w:rtl/>
        </w:rPr>
        <w:t xml:space="preserve"> </w:t>
      </w:r>
      <w:r w:rsidR="005633A2" w:rsidRPr="00D742DD">
        <w:rPr>
          <w:rFonts w:cs="B Nazanin" w:hint="cs"/>
          <w:sz w:val="22"/>
          <w:szCs w:val="22"/>
          <w:rtl/>
        </w:rPr>
        <w:t xml:space="preserve">پلي اتر كتون غير سولفونه از واكنش ميان باي فنل و </w:t>
      </w:r>
      <w:r w:rsidR="005633A2" w:rsidRPr="00D742DD">
        <w:rPr>
          <w:rFonts w:cs="B Nazanin"/>
          <w:sz w:val="22"/>
          <w:szCs w:val="22"/>
          <w:rtl/>
        </w:rPr>
        <w:t>د</w:t>
      </w:r>
      <w:r w:rsidR="005633A2" w:rsidRPr="00D742DD">
        <w:rPr>
          <w:rFonts w:cs="B Nazanin" w:hint="cs"/>
          <w:sz w:val="22"/>
          <w:szCs w:val="22"/>
          <w:rtl/>
        </w:rPr>
        <w:t>ی</w:t>
      </w:r>
      <w:r w:rsidR="005633A2" w:rsidRPr="00D742DD">
        <w:rPr>
          <w:rFonts w:cs="B Nazanin"/>
          <w:sz w:val="22"/>
          <w:szCs w:val="22"/>
          <w:rtl/>
        </w:rPr>
        <w:t xml:space="preserve"> فلوئوروبنزوفنون</w:t>
      </w:r>
      <w:r w:rsidR="005633A2" w:rsidRPr="00D742DD">
        <w:rPr>
          <w:rFonts w:cs="B Nazanin" w:hint="cs"/>
          <w:sz w:val="22"/>
          <w:szCs w:val="22"/>
          <w:rtl/>
        </w:rPr>
        <w:t xml:space="preserve"> به همان روش ذكر شده سنتز شد.</w:t>
      </w:r>
    </w:p>
    <w:p w:rsidR="005633A2" w:rsidRPr="00D742DD" w:rsidRDefault="005633A2" w:rsidP="002611F3">
      <w:pPr>
        <w:jc w:val="lowKashida"/>
        <w:rPr>
          <w:rFonts w:cs="B Nazanin" w:hint="cs"/>
          <w:sz w:val="22"/>
          <w:szCs w:val="22"/>
          <w:rtl/>
        </w:rPr>
      </w:pPr>
      <w:r w:rsidRPr="00D742DD">
        <w:rPr>
          <w:rFonts w:cs="B Nazanin" w:hint="cs"/>
          <w:sz w:val="22"/>
          <w:szCs w:val="22"/>
          <w:rtl/>
        </w:rPr>
        <w:t>براي الكتروريسي پلي اتر كتون غير سولفونه</w:t>
      </w:r>
      <w:r w:rsidR="002611F3">
        <w:rPr>
          <w:rFonts w:cs="B Nazanin" w:hint="cs"/>
          <w:sz w:val="22"/>
          <w:szCs w:val="22"/>
          <w:rtl/>
        </w:rPr>
        <w:t>،</w:t>
      </w:r>
      <w:r w:rsidRPr="00D742DD">
        <w:rPr>
          <w:rFonts w:cs="B Nazanin" w:hint="cs"/>
          <w:sz w:val="22"/>
          <w:szCs w:val="22"/>
          <w:rtl/>
        </w:rPr>
        <w:t xml:space="preserve"> ابتدا محلولي 5% وزني از پليمر در مخلوط </w:t>
      </w:r>
      <w:r w:rsidR="002611F3" w:rsidRPr="00D742DD">
        <w:rPr>
          <w:rFonts w:cs="B Nazanin" w:hint="cs"/>
          <w:sz w:val="22"/>
          <w:szCs w:val="22"/>
          <w:rtl/>
        </w:rPr>
        <w:t xml:space="preserve">50:50 </w:t>
      </w:r>
      <w:r w:rsidRPr="00D742DD">
        <w:rPr>
          <w:rFonts w:cs="B Nazanin" w:hint="cs"/>
          <w:sz w:val="22"/>
          <w:szCs w:val="22"/>
          <w:rtl/>
        </w:rPr>
        <w:t>حلال</w:t>
      </w:r>
      <w:r w:rsidR="002611F3">
        <w:rPr>
          <w:rFonts w:cs="B Nazanin" w:hint="cs"/>
          <w:sz w:val="22"/>
          <w:szCs w:val="22"/>
          <w:rtl/>
        </w:rPr>
        <w:t>‌</w:t>
      </w:r>
      <w:r w:rsidRPr="00D742DD">
        <w:rPr>
          <w:rFonts w:cs="B Nazanin" w:hint="cs"/>
          <w:sz w:val="22"/>
          <w:szCs w:val="22"/>
          <w:rtl/>
        </w:rPr>
        <w:t xml:space="preserve">هاي دي متيل فرماميد و تترا هيدروفوران تهيه شد و سپس در </w:t>
      </w:r>
      <w:r w:rsidR="00FC185E" w:rsidRPr="00D742DD">
        <w:rPr>
          <w:rFonts w:cs="B Nazanin" w:hint="cs"/>
          <w:sz w:val="22"/>
          <w:szCs w:val="22"/>
          <w:rtl/>
        </w:rPr>
        <w:t xml:space="preserve">ولتاژ 25 كيلو ولت، سرعت جمع كننده </w:t>
      </w:r>
      <w:r w:rsidR="007A24C6" w:rsidRPr="002611F3">
        <w:rPr>
          <w:rFonts w:cs="B Nazanin"/>
          <w:sz w:val="20"/>
          <w:szCs w:val="20"/>
        </w:rPr>
        <w:t>rpm</w:t>
      </w:r>
      <w:r w:rsidR="007A24C6" w:rsidRPr="002611F3">
        <w:rPr>
          <w:rFonts w:cs="B Nazanin" w:hint="cs"/>
          <w:sz w:val="20"/>
          <w:szCs w:val="20"/>
          <w:rtl/>
        </w:rPr>
        <w:t xml:space="preserve"> </w:t>
      </w:r>
      <w:r w:rsidR="00FC185E" w:rsidRPr="00D742DD">
        <w:rPr>
          <w:rFonts w:cs="B Nazanin" w:hint="cs"/>
          <w:sz w:val="22"/>
          <w:szCs w:val="22"/>
          <w:rtl/>
        </w:rPr>
        <w:t xml:space="preserve">300 ، با دبي 8/0 ميلي ليتر بر ساعت الكتروريسي شد. </w:t>
      </w:r>
    </w:p>
    <w:p w:rsidR="00FC185E" w:rsidRPr="00D742DD" w:rsidRDefault="00FC185E" w:rsidP="00D742DD">
      <w:pPr>
        <w:jc w:val="lowKashida"/>
        <w:rPr>
          <w:rFonts w:cs="B Nazanin"/>
          <w:sz w:val="22"/>
          <w:szCs w:val="22"/>
          <w:rtl/>
        </w:rPr>
      </w:pPr>
      <w:r w:rsidRPr="00D742DD">
        <w:rPr>
          <w:rFonts w:cs="B Nazanin" w:hint="cs"/>
          <w:sz w:val="22"/>
          <w:szCs w:val="22"/>
          <w:rtl/>
        </w:rPr>
        <w:t xml:space="preserve">براي تهيه غشاهاي كامپوزيتي، محلول </w:t>
      </w:r>
      <w:r w:rsidR="001D52C1" w:rsidRPr="00D742DD">
        <w:rPr>
          <w:rFonts w:cs="B Nazanin" w:hint="cs"/>
          <w:sz w:val="22"/>
          <w:szCs w:val="22"/>
          <w:rtl/>
        </w:rPr>
        <w:t>5/3 درصد در تترا هيدروفوران از هر يك از كوپليمرهاي قطعه اي 35 و 45% تهيه شد و الياف الكتروريسي شده درون محلول غوطه ور شده و خارج شدند. هر بار پس از آغشته سازي</w:t>
      </w:r>
      <w:r w:rsidR="002611F3">
        <w:rPr>
          <w:rFonts w:cs="B Nazanin" w:hint="cs"/>
          <w:sz w:val="22"/>
          <w:szCs w:val="22"/>
          <w:rtl/>
        </w:rPr>
        <w:t>،</w:t>
      </w:r>
      <w:r w:rsidR="001D52C1" w:rsidRPr="00D742DD">
        <w:rPr>
          <w:rFonts w:cs="B Nazanin" w:hint="cs"/>
          <w:sz w:val="22"/>
          <w:szCs w:val="22"/>
          <w:rtl/>
        </w:rPr>
        <w:t xml:space="preserve"> الياف در دماي محيط خشك شدند و اين عمل بارها تكرار شد تا الياف كاملا با پليمر قطعه اي مورد نظر پوشانده شود. درانتها غشاهاي به دست آمده در آون خلا به مدت يك شب خشك شدند. در نهايت غشاها با قرار گرفتن در م</w:t>
      </w:r>
      <w:r w:rsidR="002611F3">
        <w:rPr>
          <w:rFonts w:cs="B Nazanin" w:hint="cs"/>
          <w:sz w:val="22"/>
          <w:szCs w:val="22"/>
          <w:rtl/>
        </w:rPr>
        <w:t>ح</w:t>
      </w:r>
      <w:r w:rsidR="001D52C1" w:rsidRPr="00D742DD">
        <w:rPr>
          <w:rFonts w:cs="B Nazanin" w:hint="cs"/>
          <w:sz w:val="22"/>
          <w:szCs w:val="22"/>
          <w:rtl/>
        </w:rPr>
        <w:t>لول 5/0 مولار سولفوريك اسيد اسيدي شده و براي انجام آزمون ها آماده شدند.</w:t>
      </w:r>
    </w:p>
    <w:p w:rsidR="007A24C6" w:rsidRPr="00D742DD" w:rsidRDefault="007A24C6" w:rsidP="00D742DD">
      <w:pPr>
        <w:jc w:val="lowKashida"/>
        <w:rPr>
          <w:rFonts w:cs="B Nazanin"/>
          <w:sz w:val="22"/>
          <w:szCs w:val="22"/>
          <w:rtl/>
        </w:rPr>
      </w:pPr>
      <w:r w:rsidRPr="00D742DD">
        <w:rPr>
          <w:rFonts w:cs="B Nazanin"/>
          <w:sz w:val="22"/>
          <w:szCs w:val="22"/>
          <w:rtl/>
        </w:rPr>
        <w:lastRenderedPageBreak/>
        <w:t>اندازه گيري ظرفيت تبادل يوني (</w:t>
      </w:r>
      <w:r w:rsidRPr="002611F3">
        <w:rPr>
          <w:rFonts w:cs="B Nazanin"/>
          <w:sz w:val="20"/>
          <w:szCs w:val="20"/>
        </w:rPr>
        <w:t>IEC</w:t>
      </w:r>
      <w:r w:rsidRPr="002611F3">
        <w:rPr>
          <w:rFonts w:cs="B Nazanin"/>
          <w:sz w:val="20"/>
          <w:szCs w:val="20"/>
          <w:rtl/>
        </w:rPr>
        <w:t xml:space="preserve"> </w:t>
      </w:r>
      <w:r w:rsidRPr="00D742DD">
        <w:rPr>
          <w:rFonts w:cs="B Nazanin"/>
          <w:sz w:val="22"/>
          <w:szCs w:val="22"/>
          <w:rtl/>
        </w:rPr>
        <w:t>): ظرفيت تبادل يوني غشاهاي تهيه شده به روش تيتراسيون اندازه گيري شد. از فنول فتالئين به عنوان شناساگر استفاده شد. در نهايت از معادله (</w:t>
      </w:r>
      <w:r w:rsidRPr="00D742DD">
        <w:rPr>
          <w:rFonts w:cs="B Nazanin" w:hint="cs"/>
          <w:sz w:val="22"/>
          <w:szCs w:val="22"/>
          <w:rtl/>
        </w:rPr>
        <w:t>1</w:t>
      </w:r>
      <w:r w:rsidRPr="00D742DD">
        <w:rPr>
          <w:rFonts w:cs="B Nazanin"/>
          <w:sz w:val="22"/>
          <w:szCs w:val="22"/>
          <w:rtl/>
        </w:rPr>
        <w:t xml:space="preserve">) براي محاسبه ميزان </w:t>
      </w:r>
      <w:r w:rsidRPr="002611F3">
        <w:rPr>
          <w:rFonts w:cs="B Nazanin"/>
          <w:sz w:val="20"/>
          <w:szCs w:val="20"/>
        </w:rPr>
        <w:t>IEC</w:t>
      </w:r>
      <w:r w:rsidRPr="002611F3">
        <w:rPr>
          <w:rFonts w:cs="B Nazanin"/>
          <w:sz w:val="20"/>
          <w:szCs w:val="20"/>
          <w:rtl/>
        </w:rPr>
        <w:t xml:space="preserve">  </w:t>
      </w:r>
      <w:r w:rsidRPr="00D742DD">
        <w:rPr>
          <w:rFonts w:cs="B Nazanin"/>
          <w:sz w:val="22"/>
          <w:szCs w:val="22"/>
          <w:rtl/>
        </w:rPr>
        <w:t>استفاده شد:</w:t>
      </w:r>
    </w:p>
    <w:p w:rsidR="007A24C6" w:rsidRPr="00D742DD" w:rsidRDefault="007A24C6" w:rsidP="00D742DD">
      <w:pPr>
        <w:rPr>
          <w:rFonts w:cs="B Nazanin"/>
          <w:sz w:val="22"/>
          <w:szCs w:val="22"/>
          <w:rtl/>
        </w:rPr>
      </w:pPr>
    </w:p>
    <w:p w:rsidR="007A24C6" w:rsidRPr="00D742DD" w:rsidRDefault="007A24C6" w:rsidP="00D742DD">
      <w:pPr>
        <w:jc w:val="center"/>
        <w:rPr>
          <w:rFonts w:cs="B Nazanin"/>
          <w:sz w:val="22"/>
          <w:szCs w:val="22"/>
          <w:rtl/>
        </w:rPr>
      </w:pPr>
      <w:r w:rsidRPr="00D742DD">
        <w:rPr>
          <w:rFonts w:cs="B Nazanin"/>
          <w:sz w:val="22"/>
          <w:szCs w:val="22"/>
          <w:rtl/>
        </w:rPr>
        <w:t xml:space="preserve">معادله </w:t>
      </w:r>
      <w:r w:rsidRPr="00D742DD">
        <w:rPr>
          <w:rFonts w:cs="B Nazanin" w:hint="cs"/>
          <w:sz w:val="22"/>
          <w:szCs w:val="22"/>
          <w:rtl/>
        </w:rPr>
        <w:t>1</w:t>
      </w:r>
      <w:r w:rsidRPr="00D742DD">
        <w:rPr>
          <w:rFonts w:cs="B Nazanin"/>
          <w:sz w:val="22"/>
          <w:szCs w:val="22"/>
          <w:rtl/>
        </w:rPr>
        <w:t xml:space="preserve">                               </w:t>
      </w:r>
      <w:r w:rsidR="002611F3" w:rsidRPr="00D742DD">
        <w:rPr>
          <w:rFonts w:eastAsia="MS Mincho" w:cs="B Zar"/>
          <w:position w:val="-28"/>
          <w:sz w:val="22"/>
          <w:szCs w:val="22"/>
          <w:lang w:eastAsia="ja-JP" w:bidi="ar-SA"/>
        </w:rPr>
        <w:object w:dxaOrig="2625" w:dyaOrig="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16.5pt;height:30pt" o:ole="">
            <v:imagedata r:id="rId9" o:title=""/>
          </v:shape>
          <o:OLEObject Type="Embed" ProgID="Equation.DSMT4" ShapeID="_x0000_i1043" DrawAspect="Content" ObjectID="_1629372217" r:id="rId10"/>
        </w:object>
      </w:r>
    </w:p>
    <w:p w:rsidR="007A24C6" w:rsidRPr="00D742DD" w:rsidRDefault="007A24C6" w:rsidP="00D742DD">
      <w:pPr>
        <w:jc w:val="lowKashida"/>
        <w:rPr>
          <w:rFonts w:cs="B Nazanin"/>
          <w:sz w:val="22"/>
          <w:szCs w:val="22"/>
          <w:rtl/>
        </w:rPr>
      </w:pPr>
      <w:r w:rsidRPr="00D742DD">
        <w:rPr>
          <w:rFonts w:cs="B Nazanin"/>
          <w:sz w:val="22"/>
          <w:szCs w:val="22"/>
          <w:rtl/>
        </w:rPr>
        <w:t xml:space="preserve">اندازه گيري جذب آب: نمونه هاي غشاهاي ساخته شده در ابتدا درون آون خلا کاملا خشک شده و توزين شدند. سپس نمونه ها براي مدت زمان معلومي درون آب ديونيزه غوطه ور شدند و </w:t>
      </w:r>
      <w:r w:rsidRPr="00D742DD">
        <w:rPr>
          <w:rFonts w:cs="B Nazanin" w:hint="cs"/>
          <w:sz w:val="22"/>
          <w:szCs w:val="22"/>
          <w:rtl/>
        </w:rPr>
        <w:t xml:space="preserve">سپس </w:t>
      </w:r>
      <w:r w:rsidRPr="00D742DD">
        <w:rPr>
          <w:rFonts w:cs="B Nazanin"/>
          <w:sz w:val="22"/>
          <w:szCs w:val="22"/>
          <w:rtl/>
        </w:rPr>
        <w:t xml:space="preserve">وزن شدند </w:t>
      </w:r>
      <w:r w:rsidRPr="00D742DD">
        <w:rPr>
          <w:rFonts w:cs="B Nazanin"/>
          <w:sz w:val="22"/>
          <w:szCs w:val="22"/>
          <w:rtl/>
        </w:rPr>
        <w:t>تا ميزان جذب آب آنها محاسبه شود</w:t>
      </w:r>
      <w:r w:rsidRPr="00D742DD">
        <w:rPr>
          <w:rFonts w:cs="B Nazanin"/>
          <w:sz w:val="22"/>
          <w:szCs w:val="22"/>
          <w:rtl/>
        </w:rPr>
        <w:t>. براي به دست آوردن مقادير جذب آب از معادله (</w:t>
      </w:r>
      <w:r w:rsidRPr="00D742DD">
        <w:rPr>
          <w:rFonts w:cs="B Nazanin" w:hint="cs"/>
          <w:sz w:val="22"/>
          <w:szCs w:val="22"/>
          <w:rtl/>
        </w:rPr>
        <w:t>2</w:t>
      </w:r>
      <w:r w:rsidRPr="00D742DD">
        <w:rPr>
          <w:rFonts w:cs="B Nazanin"/>
          <w:sz w:val="22"/>
          <w:szCs w:val="22"/>
          <w:rtl/>
        </w:rPr>
        <w:t>) استفاده شد:</w:t>
      </w:r>
    </w:p>
    <w:p w:rsidR="007A24C6" w:rsidRPr="00D742DD" w:rsidRDefault="007A24C6" w:rsidP="00D742DD">
      <w:pPr>
        <w:rPr>
          <w:rFonts w:cs="B Nazanin"/>
          <w:sz w:val="22"/>
          <w:szCs w:val="22"/>
          <w:rtl/>
        </w:rPr>
      </w:pPr>
    </w:p>
    <w:p w:rsidR="007A24C6" w:rsidRPr="00D742DD" w:rsidRDefault="007A24C6" w:rsidP="00D742DD">
      <w:pPr>
        <w:jc w:val="center"/>
        <w:rPr>
          <w:rFonts w:eastAsia="MS Mincho" w:cs="B Zar"/>
          <w:sz w:val="22"/>
          <w:szCs w:val="22"/>
          <w:rtl/>
          <w:lang w:eastAsia="ja-JP" w:bidi="ar-SA"/>
        </w:rPr>
      </w:pPr>
      <w:r w:rsidRPr="00D742DD">
        <w:rPr>
          <w:rFonts w:cs="B Nazanin"/>
          <w:sz w:val="22"/>
          <w:szCs w:val="22"/>
          <w:rtl/>
        </w:rPr>
        <w:t xml:space="preserve">معادله </w:t>
      </w:r>
      <w:r w:rsidRPr="00D742DD">
        <w:rPr>
          <w:rFonts w:cs="B Nazanin" w:hint="cs"/>
          <w:sz w:val="22"/>
          <w:szCs w:val="22"/>
          <w:rtl/>
        </w:rPr>
        <w:t>2</w:t>
      </w:r>
      <w:r w:rsidRPr="00D742DD">
        <w:rPr>
          <w:rFonts w:cs="B Nazanin"/>
          <w:sz w:val="22"/>
          <w:szCs w:val="22"/>
          <w:rtl/>
        </w:rPr>
        <w:t xml:space="preserve">            </w:t>
      </w:r>
      <w:r w:rsidR="002611F3" w:rsidRPr="00D742DD">
        <w:rPr>
          <w:rFonts w:eastAsia="MS Mincho" w:cs="B Zar"/>
          <w:position w:val="-30"/>
          <w:sz w:val="22"/>
          <w:szCs w:val="22"/>
          <w:lang w:eastAsia="ja-JP" w:bidi="ar-SA"/>
        </w:rPr>
        <w:object w:dxaOrig="4230" w:dyaOrig="675">
          <v:shape id="_x0000_i1050" type="#_x0000_t75" style="width:188pt;height:30pt" o:ole="">
            <v:imagedata r:id="rId11" o:title=""/>
          </v:shape>
          <o:OLEObject Type="Embed" ProgID="Equation.DSMT4" ShapeID="_x0000_i1050" DrawAspect="Content" ObjectID="_1629372218" r:id="rId12"/>
        </w:object>
      </w:r>
    </w:p>
    <w:p w:rsidR="007A24C6" w:rsidRPr="00D742DD" w:rsidRDefault="007A24C6" w:rsidP="002611F3">
      <w:pPr>
        <w:jc w:val="lowKashida"/>
        <w:rPr>
          <w:rFonts w:cs="B Nazanin"/>
          <w:sz w:val="22"/>
          <w:szCs w:val="22"/>
          <w:rtl/>
        </w:rPr>
      </w:pPr>
      <w:r w:rsidRPr="00D742DD">
        <w:rPr>
          <w:rFonts w:cs="B Nazanin"/>
          <w:sz w:val="22"/>
          <w:szCs w:val="22"/>
          <w:rtl/>
        </w:rPr>
        <w:t xml:space="preserve">اندازه گيري هدايت پروتوني: هدايت پروتوني غشاهاي تبادل پروتون ساخته شده به وسيله طيف سنجي امپدانس الکتروشيميايي </w:t>
      </w:r>
      <w:r w:rsidR="002611F3">
        <w:rPr>
          <w:rFonts w:cs="B Nazanin" w:hint="cs"/>
          <w:sz w:val="22"/>
          <w:szCs w:val="22"/>
          <w:rtl/>
        </w:rPr>
        <w:t>اندازه‌گيري</w:t>
      </w:r>
      <w:r w:rsidRPr="00D742DD">
        <w:rPr>
          <w:rFonts w:cs="B Nazanin"/>
          <w:sz w:val="22"/>
          <w:szCs w:val="22"/>
          <w:rtl/>
        </w:rPr>
        <w:t xml:space="preserve"> شد. </w:t>
      </w:r>
      <w:r w:rsidRPr="00D742DD">
        <w:rPr>
          <w:rFonts w:cs="B Nazanin"/>
          <w:sz w:val="22"/>
          <w:szCs w:val="22"/>
          <w:rtl/>
        </w:rPr>
        <w:t xml:space="preserve">و با استفاده از معادله </w:t>
      </w:r>
      <w:r w:rsidRPr="00D742DD">
        <w:rPr>
          <w:rFonts w:cs="B Nazanin" w:hint="cs"/>
          <w:sz w:val="22"/>
          <w:szCs w:val="22"/>
          <w:rtl/>
        </w:rPr>
        <w:t>(</w:t>
      </w:r>
      <w:r w:rsidRPr="00D742DD">
        <w:rPr>
          <w:rFonts w:cs="B Nazanin"/>
          <w:sz w:val="22"/>
          <w:szCs w:val="22"/>
          <w:rtl/>
        </w:rPr>
        <w:t>3</w:t>
      </w:r>
      <w:r w:rsidRPr="00D742DD">
        <w:rPr>
          <w:rFonts w:cs="B Nazanin" w:hint="cs"/>
          <w:sz w:val="22"/>
          <w:szCs w:val="22"/>
          <w:rtl/>
        </w:rPr>
        <w:t>)</w:t>
      </w:r>
      <w:r w:rsidRPr="00D742DD">
        <w:rPr>
          <w:rFonts w:cs="B Nazanin"/>
          <w:sz w:val="22"/>
          <w:szCs w:val="22"/>
          <w:rtl/>
        </w:rPr>
        <w:t xml:space="preserve"> هدايت پروتوني غشا محاسبه شد.</w:t>
      </w:r>
    </w:p>
    <w:p w:rsidR="001D52C1" w:rsidRDefault="007A24C6" w:rsidP="00D742DD">
      <w:pPr>
        <w:rPr>
          <w:rFonts w:eastAsia="MS Mincho" w:cs="B Zar"/>
          <w:sz w:val="22"/>
          <w:szCs w:val="22"/>
          <w:rtl/>
          <w:lang w:eastAsia="ja-JP" w:bidi="ar-SA"/>
        </w:rPr>
      </w:pPr>
      <w:r w:rsidRPr="00D742DD">
        <w:rPr>
          <w:rFonts w:cs="B Nazanin" w:hint="cs"/>
          <w:sz w:val="22"/>
          <w:szCs w:val="22"/>
          <w:rtl/>
        </w:rPr>
        <w:t xml:space="preserve">                               </w:t>
      </w:r>
      <w:r w:rsidR="002611F3">
        <w:rPr>
          <w:rFonts w:cs="B Nazanin" w:hint="cs"/>
          <w:sz w:val="22"/>
          <w:szCs w:val="22"/>
          <w:rtl/>
        </w:rPr>
        <w:t xml:space="preserve">        </w:t>
      </w:r>
      <w:r w:rsidRPr="00D742DD">
        <w:rPr>
          <w:rFonts w:cs="B Nazanin"/>
          <w:sz w:val="22"/>
          <w:szCs w:val="22"/>
          <w:rtl/>
        </w:rPr>
        <w:t>معادله 3</w:t>
      </w:r>
      <w:r w:rsidRPr="00D742DD">
        <w:rPr>
          <w:rFonts w:cs="B Nazanin"/>
          <w:sz w:val="22"/>
          <w:szCs w:val="22"/>
          <w:rtl/>
        </w:rPr>
        <w:t xml:space="preserve">           </w:t>
      </w:r>
      <w:r w:rsidRPr="00D742DD">
        <w:rPr>
          <w:rFonts w:cs="B Nazanin" w:hint="cs"/>
          <w:sz w:val="22"/>
          <w:szCs w:val="22"/>
          <w:rtl/>
        </w:rPr>
        <w:t xml:space="preserve">                </w:t>
      </w:r>
      <w:r w:rsidRPr="00D742DD">
        <w:rPr>
          <w:rFonts w:cs="B Nazanin"/>
          <w:sz w:val="22"/>
          <w:szCs w:val="22"/>
          <w:rtl/>
        </w:rPr>
        <w:t xml:space="preserve">  </w:t>
      </w:r>
      <w:r w:rsidR="002611F3">
        <w:rPr>
          <w:rFonts w:cs="B Nazanin" w:hint="cs"/>
          <w:sz w:val="22"/>
          <w:szCs w:val="22"/>
          <w:rtl/>
        </w:rPr>
        <w:t xml:space="preserve">         </w:t>
      </w:r>
      <w:r w:rsidRPr="00D742DD">
        <w:rPr>
          <w:rFonts w:cs="B Nazanin"/>
          <w:sz w:val="22"/>
          <w:szCs w:val="22"/>
          <w:rtl/>
        </w:rPr>
        <w:t xml:space="preserve">   </w:t>
      </w:r>
      <w:r w:rsidR="002611F3" w:rsidRPr="00D742DD">
        <w:rPr>
          <w:rFonts w:eastAsia="MS Mincho" w:cs="B Zar"/>
          <w:sz w:val="22"/>
          <w:szCs w:val="22"/>
          <w:lang w:eastAsia="ja-JP" w:bidi="ar-SA"/>
        </w:rPr>
        <w:object w:dxaOrig="825" w:dyaOrig="615">
          <v:shape id="_x0000_i1061" type="#_x0000_t75" style="width:36.5pt;height:27.5pt" o:ole="">
            <v:imagedata r:id="rId13" o:title=""/>
          </v:shape>
          <o:OLEObject Type="Embed" ProgID="Equation.DSMT4" ShapeID="_x0000_i1061" DrawAspect="Content" ObjectID="_1629372219" r:id="rId14"/>
        </w:object>
      </w:r>
    </w:p>
    <w:p w:rsidR="00D742DD" w:rsidRPr="00D742DD" w:rsidRDefault="00D742DD" w:rsidP="00D742DD">
      <w:pPr>
        <w:rPr>
          <w:rFonts w:cs="B Nazanin" w:hint="cs"/>
          <w:sz w:val="22"/>
          <w:szCs w:val="22"/>
          <w:rtl/>
        </w:rPr>
      </w:pPr>
    </w:p>
    <w:p w:rsidR="00DB5CD5" w:rsidRPr="00DB5CD5" w:rsidRDefault="00BA09D6" w:rsidP="00DB5CD5">
      <w:pPr>
        <w:jc w:val="lowKashida"/>
        <w:rPr>
          <w:rFonts w:cs="B Nazanin"/>
          <w:b/>
          <w:bCs/>
          <w:rtl/>
        </w:rPr>
      </w:pPr>
      <w:r>
        <w:rPr>
          <w:rFonts w:cs="B Nazanin" w:hint="cs"/>
          <w:b/>
          <w:bCs/>
          <w:rtl/>
        </w:rPr>
        <w:t xml:space="preserve">3- </w:t>
      </w:r>
      <w:r w:rsidR="00DB5CD5" w:rsidRPr="00DB5CD5">
        <w:rPr>
          <w:rFonts w:cs="B Nazanin" w:hint="cs"/>
          <w:b/>
          <w:bCs/>
          <w:rtl/>
        </w:rPr>
        <w:t>نتايج</w:t>
      </w:r>
      <w:r w:rsidR="00DB5CD5">
        <w:rPr>
          <w:rFonts w:cs="B Nazanin" w:hint="cs"/>
          <w:b/>
          <w:bCs/>
          <w:rtl/>
        </w:rPr>
        <w:t xml:space="preserve"> و بحث</w:t>
      </w:r>
    </w:p>
    <w:p w:rsidR="001D52C1" w:rsidRDefault="001D52C1" w:rsidP="002611F3">
      <w:pPr>
        <w:jc w:val="lowKashida"/>
        <w:rPr>
          <w:rFonts w:cs="B Nazanin"/>
          <w:sz w:val="22"/>
          <w:szCs w:val="22"/>
          <w:rtl/>
        </w:rPr>
      </w:pPr>
      <w:r w:rsidRPr="00D742DD">
        <w:rPr>
          <w:rFonts w:cs="B Nazanin" w:hint="cs"/>
          <w:sz w:val="22"/>
          <w:szCs w:val="22"/>
          <w:rtl/>
        </w:rPr>
        <w:t xml:space="preserve">پس </w:t>
      </w:r>
      <w:r w:rsidR="002611F3">
        <w:rPr>
          <w:rFonts w:cs="B Nazanin" w:hint="cs"/>
          <w:sz w:val="22"/>
          <w:szCs w:val="22"/>
          <w:rtl/>
        </w:rPr>
        <w:t>از سنتز كو</w:t>
      </w:r>
      <w:r w:rsidRPr="00D742DD">
        <w:rPr>
          <w:rFonts w:cs="B Nazanin" w:hint="cs"/>
          <w:sz w:val="22"/>
          <w:szCs w:val="22"/>
          <w:rtl/>
        </w:rPr>
        <w:t>پليمرهاي قطعه پلي اتر كتون سول</w:t>
      </w:r>
      <w:r w:rsidR="002611F3">
        <w:rPr>
          <w:rFonts w:cs="B Nazanin" w:hint="cs"/>
          <w:sz w:val="22"/>
          <w:szCs w:val="22"/>
          <w:rtl/>
        </w:rPr>
        <w:t>ف</w:t>
      </w:r>
      <w:r w:rsidRPr="00D742DD">
        <w:rPr>
          <w:rFonts w:cs="B Nazanin" w:hint="cs"/>
          <w:sz w:val="22"/>
          <w:szCs w:val="22"/>
          <w:rtl/>
        </w:rPr>
        <w:t xml:space="preserve">ونه </w:t>
      </w:r>
      <w:r w:rsidR="007A24C6" w:rsidRPr="00D742DD">
        <w:rPr>
          <w:rFonts w:cs="B Nazanin" w:hint="cs"/>
          <w:sz w:val="22"/>
          <w:szCs w:val="22"/>
          <w:rtl/>
        </w:rPr>
        <w:t>كه در شكل 2 نشان داده شده است، ساختار اين كوپليمرها به وسيله روش هاي طيف سنجي تاييد شد. سپس به روش ذكر شده در قسمت تجربي مقادير ظرفيت تبادل يوني، جذب آب و هدايت پروتوني به دست آمد كه در جدول 1 در مقايسه با نفيون نشان داده شده است.</w:t>
      </w:r>
      <w:r w:rsidR="00921E0E" w:rsidRPr="00D742DD">
        <w:rPr>
          <w:rFonts w:cs="B Nazanin" w:hint="cs"/>
          <w:sz w:val="22"/>
          <w:szCs w:val="22"/>
          <w:rtl/>
        </w:rPr>
        <w:t xml:space="preserve"> همانطور كه مشاهده مي شود ظرفيت تبادل يوني هر دو نمونه كامپوزيتي از نفيون بيشتر است و نمونه 45% به خاطر حضور گروه هاي سولفونه بيشتر ظرفيت تبادل يوني بالاتري دارد. ميران جذب آب نمونه هاي كامپوزيتي در مقيايسه با نفيون بسيار كمتر است كه نشان از پايداري ابعادي بالاتر اين غشاهاي كامپوزيتي در مقايسه با نفيون دارد. دليل </w:t>
      </w:r>
      <w:r w:rsidR="002611F3">
        <w:rPr>
          <w:rFonts w:cs="B Nazanin" w:hint="cs"/>
          <w:sz w:val="22"/>
          <w:szCs w:val="22"/>
          <w:rtl/>
        </w:rPr>
        <w:t>اين مشاهده حضور الياف آب‌</w:t>
      </w:r>
      <w:r w:rsidR="00921E0E" w:rsidRPr="00D742DD">
        <w:rPr>
          <w:rFonts w:cs="B Nazanin" w:hint="cs"/>
          <w:sz w:val="22"/>
          <w:szCs w:val="22"/>
          <w:rtl/>
        </w:rPr>
        <w:t>گريز پلي اتر كتون غير سولفونه در ساختار غشاهاي كامپوزيتي است.</w:t>
      </w:r>
    </w:p>
    <w:p w:rsidR="00D742DD" w:rsidRDefault="00D742DD" w:rsidP="00D742DD">
      <w:pPr>
        <w:jc w:val="lowKashida"/>
        <w:rPr>
          <w:rFonts w:cs="B Nazanin" w:hint="cs"/>
          <w:sz w:val="22"/>
          <w:szCs w:val="22"/>
          <w:rtl/>
        </w:rPr>
      </w:pPr>
      <w:r>
        <w:rPr>
          <w:rFonts w:cs="B Nazanin" w:hint="cs"/>
          <w:sz w:val="22"/>
          <w:szCs w:val="22"/>
          <w:rtl/>
        </w:rPr>
        <w:t>همانطور كه در جدول 1 نشان داده شده است با وجود استفاده از كوپليمرهاي قطعه اي به علت اينكه بخشي ا</w:t>
      </w:r>
      <w:r w:rsidR="002611F3">
        <w:rPr>
          <w:rFonts w:cs="B Nazanin" w:hint="cs"/>
          <w:sz w:val="22"/>
          <w:szCs w:val="22"/>
          <w:rtl/>
        </w:rPr>
        <w:t>ز ساختار غشا توسط الياف پلي اتر</w:t>
      </w:r>
      <w:r>
        <w:rPr>
          <w:rFonts w:cs="B Nazanin" w:hint="cs"/>
          <w:sz w:val="22"/>
          <w:szCs w:val="22"/>
          <w:rtl/>
        </w:rPr>
        <w:t>كتون غير سولفونه اشغال شده بود مقدار هدايت پروتوني غشاهاي نانوكامپوزيتي كمتر از هدايت پروتوني نفيون بود. غشاي نانوكامپوزيتي به دست آمده از كوپليمر قطعه اي 45% هدايت پروتوني بالاتر</w:t>
      </w:r>
      <w:r w:rsidR="002836F6">
        <w:rPr>
          <w:rFonts w:cs="B Nazanin" w:hint="cs"/>
          <w:sz w:val="22"/>
          <w:szCs w:val="22"/>
          <w:rtl/>
        </w:rPr>
        <w:t>ي نسبت به غشاي 35%</w:t>
      </w:r>
      <w:r>
        <w:rPr>
          <w:rFonts w:cs="B Nazanin" w:hint="cs"/>
          <w:sz w:val="22"/>
          <w:szCs w:val="22"/>
          <w:rtl/>
        </w:rPr>
        <w:t xml:space="preserve"> نشان داد.</w:t>
      </w:r>
    </w:p>
    <w:p w:rsidR="00D742DD" w:rsidRPr="00D742DD" w:rsidRDefault="00D742DD" w:rsidP="00D742DD">
      <w:pPr>
        <w:jc w:val="lowKashida"/>
        <w:rPr>
          <w:rFonts w:cs="B Nazanin"/>
          <w:sz w:val="22"/>
          <w:szCs w:val="22"/>
          <w:rtl/>
        </w:rPr>
      </w:pPr>
    </w:p>
    <w:p w:rsidR="001D52C1" w:rsidRPr="001D52C1" w:rsidRDefault="001D52C1" w:rsidP="001D52C1">
      <w:pPr>
        <w:jc w:val="center"/>
        <w:rPr>
          <w:rFonts w:cs="B Nazanin"/>
          <w:b/>
          <w:bCs/>
          <w:sz w:val="22"/>
          <w:szCs w:val="22"/>
        </w:rPr>
      </w:pPr>
      <w:r>
        <w:rPr>
          <w:rFonts w:cs="B Nazanin"/>
          <w:b/>
          <w:bCs/>
          <w:noProof/>
          <w:sz w:val="22"/>
          <w:szCs w:val="22"/>
          <w:lang w:bidi="ar-SA"/>
        </w:rPr>
        <w:lastRenderedPageBreak/>
        <w:drawing>
          <wp:inline distT="0" distB="0" distL="0" distR="0">
            <wp:extent cx="3887470" cy="271001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biLevel thresh="75000"/>
                      <a:extLst>
                        <a:ext uri="{BEBA8EAE-BF5A-486C-A8C5-ECC9F3942E4B}">
                          <a14:imgProps xmlns:a14="http://schemas.microsoft.com/office/drawing/2010/main">
                            <a14:imgLayer r:embed="rId16">
                              <a14:imgEffect>
                                <a14:sharpenSoften amount="50000"/>
                              </a14:imgEffect>
                              <a14:imgEffect>
                                <a14:brightnessContrast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3913410" cy="2728096"/>
                    </a:xfrm>
                    <a:prstGeom prst="rect">
                      <a:avLst/>
                    </a:prstGeom>
                    <a:noFill/>
                    <a:ln>
                      <a:noFill/>
                    </a:ln>
                  </pic:spPr>
                </pic:pic>
              </a:graphicData>
            </a:graphic>
          </wp:inline>
        </w:drawing>
      </w:r>
    </w:p>
    <w:p w:rsidR="001D52C1" w:rsidRPr="001D52C1" w:rsidRDefault="001D52C1" w:rsidP="00921E0E">
      <w:pPr>
        <w:jc w:val="center"/>
        <w:rPr>
          <w:rFonts w:ascii="Nazanin" w:eastAsia="MS Mincho" w:hAnsi="Nazanin" w:cs="B Zar" w:hint="cs"/>
          <w:lang w:eastAsia="ja-JP"/>
        </w:rPr>
      </w:pPr>
      <w:r w:rsidRPr="00921E0E">
        <w:rPr>
          <w:rFonts w:cs="B Nazanin" w:hint="cs"/>
          <w:sz w:val="20"/>
          <w:szCs w:val="20"/>
          <w:rtl/>
        </w:rPr>
        <w:t>شكل 2. سنتز كوپلي اتر كتون سولفونه قطعه اي</w:t>
      </w:r>
    </w:p>
    <w:p w:rsidR="001D52C1" w:rsidRDefault="001D52C1" w:rsidP="00E43A0D">
      <w:pPr>
        <w:jc w:val="lowKashida"/>
        <w:rPr>
          <w:rFonts w:cs="B Nazanin"/>
          <w:b/>
          <w:bCs/>
        </w:rPr>
      </w:pPr>
    </w:p>
    <w:p w:rsidR="001D52C1" w:rsidRPr="00921E0E" w:rsidRDefault="00921E0E" w:rsidP="00921E0E">
      <w:pPr>
        <w:jc w:val="center"/>
        <w:rPr>
          <w:rFonts w:cs="B Nazanin"/>
          <w:sz w:val="20"/>
          <w:szCs w:val="20"/>
        </w:rPr>
      </w:pPr>
      <w:r w:rsidRPr="00921E0E">
        <w:rPr>
          <w:rFonts w:cs="B Nazanin" w:hint="cs"/>
          <w:sz w:val="20"/>
          <w:szCs w:val="20"/>
          <w:rtl/>
        </w:rPr>
        <w:t>جدول 1. مشخصات غشاهاي كامپوزيتي تهيه شده در مقايسه با نفيون</w:t>
      </w:r>
    </w:p>
    <w:tbl>
      <w:tblPr>
        <w:tblStyle w:val="TableGrid"/>
        <w:bidiVisual/>
        <w:tblW w:w="0" w:type="auto"/>
        <w:jc w:val="center"/>
        <w:tblLook w:val="04A0" w:firstRow="1" w:lastRow="0" w:firstColumn="1" w:lastColumn="0" w:noHBand="0" w:noVBand="1"/>
      </w:tblPr>
      <w:tblGrid>
        <w:gridCol w:w="2337"/>
        <w:gridCol w:w="2337"/>
        <w:gridCol w:w="2338"/>
        <w:gridCol w:w="2338"/>
      </w:tblGrid>
      <w:tr w:rsidR="00921E0E" w:rsidTr="00921E0E">
        <w:trPr>
          <w:jc w:val="center"/>
        </w:trPr>
        <w:tc>
          <w:tcPr>
            <w:tcW w:w="2337" w:type="dxa"/>
            <w:shd w:val="clear" w:color="auto" w:fill="D9D9D9" w:themeFill="background1" w:themeFillShade="D9"/>
            <w:vAlign w:val="center"/>
          </w:tcPr>
          <w:p w:rsidR="00921E0E" w:rsidRPr="00921E0E" w:rsidRDefault="00921E0E" w:rsidP="00921E0E">
            <w:pPr>
              <w:jc w:val="center"/>
              <w:rPr>
                <w:rFonts w:cs="B Nazanin"/>
                <w:sz w:val="22"/>
                <w:szCs w:val="22"/>
                <w:rtl/>
              </w:rPr>
            </w:pPr>
            <w:r w:rsidRPr="00921E0E">
              <w:rPr>
                <w:rFonts w:cs="B Nazanin" w:hint="cs"/>
                <w:sz w:val="22"/>
                <w:szCs w:val="22"/>
                <w:rtl/>
              </w:rPr>
              <w:t>نمونه</w:t>
            </w:r>
          </w:p>
        </w:tc>
        <w:tc>
          <w:tcPr>
            <w:tcW w:w="2337" w:type="dxa"/>
            <w:shd w:val="clear" w:color="auto" w:fill="D9D9D9" w:themeFill="background1" w:themeFillShade="D9"/>
            <w:vAlign w:val="center"/>
          </w:tcPr>
          <w:p w:rsidR="00921E0E" w:rsidRPr="00921E0E" w:rsidRDefault="00921E0E" w:rsidP="00921E0E">
            <w:pPr>
              <w:jc w:val="center"/>
              <w:rPr>
                <w:rFonts w:cs="B Nazanin"/>
                <w:sz w:val="22"/>
                <w:szCs w:val="22"/>
              </w:rPr>
            </w:pPr>
            <w:r w:rsidRPr="002836F6">
              <w:rPr>
                <w:rFonts w:cs="B Nazanin"/>
                <w:sz w:val="20"/>
                <w:szCs w:val="20"/>
              </w:rPr>
              <w:t>IEC (meq/g)</w:t>
            </w:r>
          </w:p>
        </w:tc>
        <w:tc>
          <w:tcPr>
            <w:tcW w:w="2338" w:type="dxa"/>
            <w:shd w:val="clear" w:color="auto" w:fill="D9D9D9" w:themeFill="background1" w:themeFillShade="D9"/>
            <w:vAlign w:val="center"/>
          </w:tcPr>
          <w:p w:rsidR="00921E0E" w:rsidRPr="00921E0E" w:rsidRDefault="00921E0E" w:rsidP="00921E0E">
            <w:pPr>
              <w:jc w:val="center"/>
              <w:rPr>
                <w:rFonts w:cs="B Nazanin" w:hint="cs"/>
                <w:sz w:val="22"/>
                <w:szCs w:val="22"/>
                <w:rtl/>
              </w:rPr>
            </w:pPr>
            <w:r w:rsidRPr="00921E0E">
              <w:rPr>
                <w:rFonts w:cs="B Nazanin" w:hint="cs"/>
                <w:sz w:val="22"/>
                <w:szCs w:val="22"/>
                <w:rtl/>
              </w:rPr>
              <w:t>جذب آب (% )</w:t>
            </w:r>
          </w:p>
        </w:tc>
        <w:tc>
          <w:tcPr>
            <w:tcW w:w="2338" w:type="dxa"/>
            <w:shd w:val="clear" w:color="auto" w:fill="D9D9D9" w:themeFill="background1" w:themeFillShade="D9"/>
            <w:vAlign w:val="center"/>
          </w:tcPr>
          <w:p w:rsidR="00921E0E" w:rsidRPr="00921E0E" w:rsidRDefault="00921E0E" w:rsidP="00921E0E">
            <w:pPr>
              <w:jc w:val="center"/>
              <w:rPr>
                <w:rFonts w:cs="B Nazanin"/>
                <w:sz w:val="22"/>
                <w:szCs w:val="22"/>
                <w:rtl/>
              </w:rPr>
            </w:pPr>
            <w:r w:rsidRPr="00921E0E">
              <w:rPr>
                <w:rFonts w:cs="B Nazanin" w:hint="cs"/>
                <w:sz w:val="22"/>
                <w:szCs w:val="22"/>
                <w:rtl/>
              </w:rPr>
              <w:t>هدايت پروتوني (</w:t>
            </w:r>
            <w:r w:rsidRPr="002836F6">
              <w:rPr>
                <w:rFonts w:cs="B Nazanin"/>
                <w:sz w:val="20"/>
                <w:szCs w:val="20"/>
              </w:rPr>
              <w:t>S/cm</w:t>
            </w:r>
            <w:r w:rsidRPr="00921E0E">
              <w:rPr>
                <w:rFonts w:cs="B Nazanin" w:hint="cs"/>
                <w:sz w:val="22"/>
                <w:szCs w:val="22"/>
                <w:rtl/>
              </w:rPr>
              <w:t>)</w:t>
            </w:r>
          </w:p>
        </w:tc>
      </w:tr>
      <w:tr w:rsidR="00921E0E" w:rsidTr="00921E0E">
        <w:trPr>
          <w:jc w:val="center"/>
        </w:trPr>
        <w:tc>
          <w:tcPr>
            <w:tcW w:w="2337" w:type="dxa"/>
            <w:vAlign w:val="center"/>
          </w:tcPr>
          <w:p w:rsidR="00921E0E" w:rsidRPr="002836F6" w:rsidRDefault="00921E0E" w:rsidP="00921E0E">
            <w:pPr>
              <w:jc w:val="center"/>
              <w:rPr>
                <w:rFonts w:cs="B Nazanin"/>
                <w:sz w:val="20"/>
                <w:szCs w:val="20"/>
              </w:rPr>
            </w:pPr>
            <w:r w:rsidRPr="002836F6">
              <w:rPr>
                <w:rFonts w:cs="B Nazanin"/>
                <w:sz w:val="20"/>
                <w:szCs w:val="20"/>
              </w:rPr>
              <w:t>BC-35%</w:t>
            </w:r>
          </w:p>
        </w:tc>
        <w:tc>
          <w:tcPr>
            <w:tcW w:w="2337" w:type="dxa"/>
            <w:vAlign w:val="center"/>
          </w:tcPr>
          <w:p w:rsidR="00921E0E" w:rsidRPr="00921E0E" w:rsidRDefault="00921E0E" w:rsidP="00921E0E">
            <w:pPr>
              <w:jc w:val="center"/>
              <w:rPr>
                <w:rFonts w:cs="B Nazanin"/>
                <w:sz w:val="22"/>
                <w:szCs w:val="22"/>
                <w:rtl/>
              </w:rPr>
            </w:pPr>
            <w:r>
              <w:rPr>
                <w:rFonts w:cs="B Nazanin" w:hint="cs"/>
                <w:sz w:val="22"/>
                <w:szCs w:val="22"/>
                <w:rtl/>
              </w:rPr>
              <w:t>15/1</w:t>
            </w:r>
          </w:p>
        </w:tc>
        <w:tc>
          <w:tcPr>
            <w:tcW w:w="2338" w:type="dxa"/>
            <w:vAlign w:val="center"/>
          </w:tcPr>
          <w:p w:rsidR="00921E0E" w:rsidRPr="00921E0E" w:rsidRDefault="00921E0E" w:rsidP="00921E0E">
            <w:pPr>
              <w:jc w:val="center"/>
              <w:rPr>
                <w:rFonts w:cs="B Nazanin"/>
                <w:sz w:val="22"/>
                <w:szCs w:val="22"/>
                <w:rtl/>
              </w:rPr>
            </w:pPr>
            <w:r>
              <w:rPr>
                <w:rFonts w:cs="B Nazanin" w:hint="cs"/>
                <w:sz w:val="22"/>
                <w:szCs w:val="22"/>
                <w:rtl/>
              </w:rPr>
              <w:t>12</w:t>
            </w:r>
          </w:p>
        </w:tc>
        <w:tc>
          <w:tcPr>
            <w:tcW w:w="2338" w:type="dxa"/>
            <w:vAlign w:val="center"/>
          </w:tcPr>
          <w:p w:rsidR="00921E0E" w:rsidRPr="00921E0E" w:rsidRDefault="00921E0E" w:rsidP="00921E0E">
            <w:pPr>
              <w:jc w:val="center"/>
              <w:rPr>
                <w:rFonts w:cs="B Nazanin"/>
                <w:sz w:val="22"/>
                <w:szCs w:val="22"/>
                <w:rtl/>
              </w:rPr>
            </w:pPr>
            <w:r>
              <w:rPr>
                <w:rFonts w:cs="B Nazanin" w:hint="cs"/>
                <w:sz w:val="22"/>
                <w:szCs w:val="22"/>
                <w:rtl/>
              </w:rPr>
              <w:t>04/0</w:t>
            </w:r>
          </w:p>
        </w:tc>
      </w:tr>
      <w:tr w:rsidR="00921E0E" w:rsidTr="00921E0E">
        <w:trPr>
          <w:jc w:val="center"/>
        </w:trPr>
        <w:tc>
          <w:tcPr>
            <w:tcW w:w="2337" w:type="dxa"/>
            <w:vAlign w:val="center"/>
          </w:tcPr>
          <w:p w:rsidR="00921E0E" w:rsidRPr="002836F6" w:rsidRDefault="00921E0E" w:rsidP="00921E0E">
            <w:pPr>
              <w:jc w:val="center"/>
              <w:rPr>
                <w:rFonts w:cs="B Nazanin"/>
                <w:sz w:val="20"/>
                <w:szCs w:val="20"/>
                <w:rtl/>
              </w:rPr>
            </w:pPr>
            <w:r w:rsidRPr="002836F6">
              <w:rPr>
                <w:rFonts w:cs="B Nazanin"/>
                <w:sz w:val="20"/>
                <w:szCs w:val="20"/>
              </w:rPr>
              <w:t>BC-45%</w:t>
            </w:r>
          </w:p>
        </w:tc>
        <w:tc>
          <w:tcPr>
            <w:tcW w:w="2337" w:type="dxa"/>
            <w:vAlign w:val="center"/>
          </w:tcPr>
          <w:p w:rsidR="00921E0E" w:rsidRPr="00921E0E" w:rsidRDefault="00921E0E" w:rsidP="00921E0E">
            <w:pPr>
              <w:jc w:val="center"/>
              <w:rPr>
                <w:rFonts w:cs="B Nazanin"/>
                <w:sz w:val="22"/>
                <w:szCs w:val="22"/>
                <w:rtl/>
              </w:rPr>
            </w:pPr>
            <w:r>
              <w:rPr>
                <w:rFonts w:cs="B Nazanin" w:hint="cs"/>
                <w:sz w:val="22"/>
                <w:szCs w:val="22"/>
                <w:rtl/>
              </w:rPr>
              <w:t>47/1</w:t>
            </w:r>
          </w:p>
        </w:tc>
        <w:tc>
          <w:tcPr>
            <w:tcW w:w="2338" w:type="dxa"/>
            <w:vAlign w:val="center"/>
          </w:tcPr>
          <w:p w:rsidR="00921E0E" w:rsidRPr="00921E0E" w:rsidRDefault="00921E0E" w:rsidP="00921E0E">
            <w:pPr>
              <w:jc w:val="center"/>
              <w:rPr>
                <w:rFonts w:cs="B Nazanin"/>
                <w:sz w:val="22"/>
                <w:szCs w:val="22"/>
                <w:rtl/>
              </w:rPr>
            </w:pPr>
            <w:r>
              <w:rPr>
                <w:rFonts w:cs="B Nazanin" w:hint="cs"/>
                <w:sz w:val="22"/>
                <w:szCs w:val="22"/>
                <w:rtl/>
              </w:rPr>
              <w:t>17</w:t>
            </w:r>
          </w:p>
        </w:tc>
        <w:tc>
          <w:tcPr>
            <w:tcW w:w="2338" w:type="dxa"/>
            <w:vAlign w:val="center"/>
          </w:tcPr>
          <w:p w:rsidR="00921E0E" w:rsidRPr="00921E0E" w:rsidRDefault="00921E0E" w:rsidP="00921E0E">
            <w:pPr>
              <w:jc w:val="center"/>
              <w:rPr>
                <w:rFonts w:cs="B Nazanin"/>
                <w:sz w:val="22"/>
                <w:szCs w:val="22"/>
                <w:rtl/>
              </w:rPr>
            </w:pPr>
            <w:r>
              <w:rPr>
                <w:rFonts w:cs="B Nazanin" w:hint="cs"/>
                <w:sz w:val="22"/>
                <w:szCs w:val="22"/>
                <w:rtl/>
              </w:rPr>
              <w:t>06/0</w:t>
            </w:r>
          </w:p>
        </w:tc>
      </w:tr>
      <w:tr w:rsidR="00921E0E" w:rsidTr="00921E0E">
        <w:trPr>
          <w:jc w:val="center"/>
        </w:trPr>
        <w:tc>
          <w:tcPr>
            <w:tcW w:w="2337" w:type="dxa"/>
            <w:vAlign w:val="center"/>
          </w:tcPr>
          <w:p w:rsidR="00921E0E" w:rsidRPr="002836F6" w:rsidRDefault="00921E0E" w:rsidP="00921E0E">
            <w:pPr>
              <w:jc w:val="center"/>
              <w:rPr>
                <w:rFonts w:cs="B Nazanin"/>
                <w:sz w:val="20"/>
                <w:szCs w:val="20"/>
                <w:rtl/>
              </w:rPr>
            </w:pPr>
            <w:r w:rsidRPr="002836F6">
              <w:rPr>
                <w:rFonts w:cs="B Nazanin"/>
                <w:sz w:val="20"/>
                <w:szCs w:val="20"/>
              </w:rPr>
              <w:t>Nafion-212</w:t>
            </w:r>
          </w:p>
        </w:tc>
        <w:tc>
          <w:tcPr>
            <w:tcW w:w="2337" w:type="dxa"/>
            <w:vAlign w:val="center"/>
          </w:tcPr>
          <w:p w:rsidR="00921E0E" w:rsidRPr="00921E0E" w:rsidRDefault="00921E0E" w:rsidP="00921E0E">
            <w:pPr>
              <w:jc w:val="center"/>
              <w:rPr>
                <w:rFonts w:cs="B Nazanin" w:hint="cs"/>
                <w:sz w:val="22"/>
                <w:szCs w:val="22"/>
                <w:rtl/>
              </w:rPr>
            </w:pPr>
            <w:r>
              <w:rPr>
                <w:rFonts w:cs="B Nazanin" w:hint="cs"/>
                <w:sz w:val="22"/>
                <w:szCs w:val="22"/>
                <w:rtl/>
              </w:rPr>
              <w:t>84/0</w:t>
            </w:r>
          </w:p>
        </w:tc>
        <w:tc>
          <w:tcPr>
            <w:tcW w:w="2338" w:type="dxa"/>
            <w:vAlign w:val="center"/>
          </w:tcPr>
          <w:p w:rsidR="00921E0E" w:rsidRPr="00921E0E" w:rsidRDefault="00921E0E" w:rsidP="00921E0E">
            <w:pPr>
              <w:jc w:val="center"/>
              <w:rPr>
                <w:rFonts w:cs="B Nazanin"/>
                <w:sz w:val="22"/>
                <w:szCs w:val="22"/>
                <w:rtl/>
              </w:rPr>
            </w:pPr>
            <w:r>
              <w:rPr>
                <w:rFonts w:cs="B Nazanin" w:hint="cs"/>
                <w:sz w:val="22"/>
                <w:szCs w:val="22"/>
                <w:rtl/>
              </w:rPr>
              <w:t>40</w:t>
            </w:r>
          </w:p>
        </w:tc>
        <w:tc>
          <w:tcPr>
            <w:tcW w:w="2338" w:type="dxa"/>
            <w:vAlign w:val="center"/>
          </w:tcPr>
          <w:p w:rsidR="00921E0E" w:rsidRPr="00921E0E" w:rsidRDefault="00921E0E" w:rsidP="00921E0E">
            <w:pPr>
              <w:jc w:val="center"/>
              <w:rPr>
                <w:rFonts w:cs="B Nazanin"/>
                <w:sz w:val="22"/>
                <w:szCs w:val="22"/>
                <w:rtl/>
              </w:rPr>
            </w:pPr>
            <w:r>
              <w:rPr>
                <w:rFonts w:cs="B Nazanin" w:hint="cs"/>
                <w:sz w:val="22"/>
                <w:szCs w:val="22"/>
                <w:rtl/>
              </w:rPr>
              <w:t>1/0</w:t>
            </w:r>
          </w:p>
        </w:tc>
      </w:tr>
    </w:tbl>
    <w:p w:rsidR="00D742DD" w:rsidRDefault="00D742DD" w:rsidP="00D742DD">
      <w:pPr>
        <w:jc w:val="lowKashida"/>
        <w:rPr>
          <w:rFonts w:cs="B Nazanin"/>
          <w:b/>
          <w:bCs/>
          <w:sz w:val="22"/>
          <w:szCs w:val="22"/>
          <w:rtl/>
        </w:rPr>
      </w:pPr>
    </w:p>
    <w:p w:rsidR="00D742DD" w:rsidRDefault="00D742DD" w:rsidP="00D742DD">
      <w:pPr>
        <w:jc w:val="lowKashida"/>
        <w:rPr>
          <w:rFonts w:cs="B Nazanin"/>
          <w:b/>
          <w:bCs/>
          <w:sz w:val="22"/>
          <w:szCs w:val="22"/>
          <w:rtl/>
        </w:rPr>
      </w:pPr>
      <w:r>
        <w:rPr>
          <w:rFonts w:cs="B Nazanin" w:hint="cs"/>
          <w:b/>
          <w:bCs/>
          <w:sz w:val="22"/>
          <w:szCs w:val="22"/>
          <w:rtl/>
        </w:rPr>
        <w:t xml:space="preserve">4. </w:t>
      </w:r>
      <w:r w:rsidRPr="00D742DD">
        <w:rPr>
          <w:rFonts w:cs="B Nazanin" w:hint="cs"/>
          <w:b/>
          <w:bCs/>
          <w:sz w:val="22"/>
          <w:szCs w:val="22"/>
          <w:rtl/>
        </w:rPr>
        <w:t>نتيجه گيري</w:t>
      </w:r>
    </w:p>
    <w:p w:rsidR="00D742DD" w:rsidRDefault="00D742DD" w:rsidP="002836F6">
      <w:pPr>
        <w:jc w:val="lowKashida"/>
        <w:rPr>
          <w:rFonts w:cs="B Nazanin"/>
          <w:sz w:val="22"/>
          <w:szCs w:val="22"/>
          <w:rtl/>
        </w:rPr>
      </w:pPr>
      <w:r w:rsidRPr="00FC69A2">
        <w:rPr>
          <w:rFonts w:cs="B Nazanin" w:hint="cs"/>
          <w:sz w:val="22"/>
          <w:szCs w:val="22"/>
          <w:rtl/>
        </w:rPr>
        <w:t>در اين پروژه دو كوپليمر قطعه پلي اتر كتون سولفونه با در</w:t>
      </w:r>
      <w:r w:rsidR="002836F6">
        <w:rPr>
          <w:rFonts w:cs="B Nazanin" w:hint="cs"/>
          <w:sz w:val="22"/>
          <w:szCs w:val="22"/>
          <w:rtl/>
        </w:rPr>
        <w:t>ص</w:t>
      </w:r>
      <w:r w:rsidRPr="00FC69A2">
        <w:rPr>
          <w:rFonts w:cs="B Nazanin" w:hint="cs"/>
          <w:sz w:val="22"/>
          <w:szCs w:val="22"/>
          <w:rtl/>
        </w:rPr>
        <w:t>د سولفوناسيون 35 و 45 % با موفقيت سنتز شدند. يك پلي اتر كتون غير سولفونه نيز سنتز شد و از آن براي تهيه الياف پلي اتر كتون غير سولفونه استفاده شد</w:t>
      </w:r>
      <w:r w:rsidR="00FC69A2">
        <w:rPr>
          <w:rFonts w:cs="B Nazanin" w:hint="cs"/>
          <w:sz w:val="22"/>
          <w:szCs w:val="22"/>
          <w:rtl/>
        </w:rPr>
        <w:t>. غشاهاي كامپوزيتي با غ</w:t>
      </w:r>
      <w:r w:rsidR="002836F6">
        <w:rPr>
          <w:rFonts w:cs="B Nazanin" w:hint="cs"/>
          <w:sz w:val="22"/>
          <w:szCs w:val="22"/>
          <w:rtl/>
        </w:rPr>
        <w:t xml:space="preserve">وطه ور </w:t>
      </w:r>
      <w:r w:rsidR="00FC69A2">
        <w:rPr>
          <w:rFonts w:cs="B Nazanin" w:hint="cs"/>
          <w:sz w:val="22"/>
          <w:szCs w:val="22"/>
          <w:rtl/>
        </w:rPr>
        <w:t>كردن الياف حاصل از الكتروريسي در محلول كوپلي</w:t>
      </w:r>
      <w:r w:rsidR="002836F6">
        <w:rPr>
          <w:rFonts w:cs="B Nazanin" w:hint="cs"/>
          <w:sz w:val="22"/>
          <w:szCs w:val="22"/>
          <w:rtl/>
        </w:rPr>
        <w:t>مرهاي قطعه‌</w:t>
      </w:r>
      <w:r w:rsidR="00FC69A2">
        <w:rPr>
          <w:rFonts w:cs="B Nazanin" w:hint="cs"/>
          <w:sz w:val="22"/>
          <w:szCs w:val="22"/>
          <w:rtl/>
        </w:rPr>
        <w:t>اي به دست آمدند. انجام آزمون</w:t>
      </w:r>
      <w:r w:rsidR="002836F6">
        <w:rPr>
          <w:rFonts w:cs="B Nazanin" w:hint="cs"/>
          <w:sz w:val="22"/>
          <w:szCs w:val="22"/>
          <w:rtl/>
        </w:rPr>
        <w:t>‌</w:t>
      </w:r>
      <w:r w:rsidR="00FC69A2">
        <w:rPr>
          <w:rFonts w:cs="B Nazanin" w:hint="cs"/>
          <w:sz w:val="22"/>
          <w:szCs w:val="22"/>
          <w:rtl/>
        </w:rPr>
        <w:t>هاي جذب آب و اندازه گيري ظرفيت تبادل يوني نشان داد افزايش درصد سولفوناسيون سبب افزايش</w:t>
      </w:r>
      <w:r w:rsidR="00FC69A2" w:rsidRPr="002836F6">
        <w:rPr>
          <w:rFonts w:cs="B Nazanin"/>
          <w:sz w:val="20"/>
          <w:szCs w:val="20"/>
        </w:rPr>
        <w:t>IEC</w:t>
      </w:r>
      <w:r w:rsidR="00FC69A2" w:rsidRPr="002836F6">
        <w:rPr>
          <w:rFonts w:cs="B Nazanin"/>
          <w:sz w:val="22"/>
          <w:szCs w:val="22"/>
        </w:rPr>
        <w:t xml:space="preserve"> </w:t>
      </w:r>
      <w:r w:rsidR="00FC69A2" w:rsidRPr="002836F6">
        <w:rPr>
          <w:rFonts w:cs="B Nazanin" w:hint="cs"/>
          <w:sz w:val="22"/>
          <w:szCs w:val="22"/>
          <w:rtl/>
        </w:rPr>
        <w:t xml:space="preserve"> </w:t>
      </w:r>
      <w:r w:rsidR="00FC69A2">
        <w:rPr>
          <w:rFonts w:cs="B Nazanin" w:hint="cs"/>
          <w:sz w:val="22"/>
          <w:szCs w:val="22"/>
          <w:rtl/>
        </w:rPr>
        <w:t>و جذب آب مي شود ضمن اينكه هر دو غشاي به دست آمده به علت وجود الياف آب گريز جذب آب كمتري نسبت به نفيون نشان دادند. اندازه گيري هدايت پروتوني هر يك از غشاها نشان داد با وجود استفاده از كوپليمرهاي قطعه در ساختار غشاها هنوز هدايت پروتوني آنها به اندازه نفيون نيست. اح</w:t>
      </w:r>
      <w:r w:rsidR="002836F6">
        <w:rPr>
          <w:rFonts w:cs="B Nazanin" w:hint="cs"/>
          <w:sz w:val="22"/>
          <w:szCs w:val="22"/>
          <w:rtl/>
        </w:rPr>
        <w:t>ت</w:t>
      </w:r>
      <w:r w:rsidR="00FC69A2">
        <w:rPr>
          <w:rFonts w:cs="B Nazanin" w:hint="cs"/>
          <w:sz w:val="22"/>
          <w:szCs w:val="22"/>
          <w:rtl/>
        </w:rPr>
        <w:t>مالا با استفاده از درصد هاي بالاتر سولفوناسيون در كوپليمرهاي قطعه اي و يا كم تر كردن درصد الياف پلي اتر كتون غير سولفونه در ساختار غشا ميتوان به مقدار هدايت پروتوني مورد نظر رسيد.</w:t>
      </w:r>
    </w:p>
    <w:p w:rsidR="00FC69A2" w:rsidRPr="00FC69A2" w:rsidRDefault="00FC69A2" w:rsidP="00FC69A2">
      <w:pPr>
        <w:jc w:val="lowKashida"/>
        <w:rPr>
          <w:rFonts w:cs="B Nazanin"/>
          <w:sz w:val="22"/>
          <w:szCs w:val="22"/>
          <w:rtl/>
        </w:rPr>
      </w:pPr>
    </w:p>
    <w:p w:rsidR="0013121C" w:rsidRPr="002836F6" w:rsidRDefault="0013121C" w:rsidP="0013121C">
      <w:pPr>
        <w:jc w:val="lowKashida"/>
        <w:rPr>
          <w:rFonts w:asciiTheme="majorBidi" w:hAnsiTheme="majorBidi" w:cstheme="majorBidi"/>
          <w:b/>
          <w:bCs/>
          <w:sz w:val="20"/>
          <w:szCs w:val="20"/>
          <w:rtl/>
        </w:rPr>
      </w:pPr>
      <w:r>
        <w:rPr>
          <w:rFonts w:cs="B Nazanin" w:hint="cs"/>
          <w:b/>
          <w:bCs/>
          <w:sz w:val="22"/>
          <w:szCs w:val="22"/>
          <w:rtl/>
        </w:rPr>
        <w:t xml:space="preserve">مراجع </w:t>
      </w:r>
    </w:p>
    <w:p w:rsidR="00FC69A2" w:rsidRPr="002836F6" w:rsidRDefault="00FC69A2" w:rsidP="00FC69A2">
      <w:pPr>
        <w:pStyle w:val="EndNoteBibliography"/>
        <w:rPr>
          <w:rFonts w:asciiTheme="majorBidi" w:hAnsiTheme="majorBidi" w:cstheme="majorBidi"/>
          <w:sz w:val="18"/>
          <w:szCs w:val="22"/>
        </w:rPr>
      </w:pPr>
      <w:r w:rsidRPr="002836F6">
        <w:rPr>
          <w:rFonts w:asciiTheme="majorBidi" w:hAnsiTheme="majorBidi" w:cstheme="majorBidi"/>
          <w:sz w:val="20"/>
          <w:szCs w:val="22"/>
        </w:rPr>
        <w:t>1.</w:t>
      </w:r>
      <w:r w:rsidRPr="002836F6">
        <w:rPr>
          <w:rFonts w:asciiTheme="majorBidi" w:hAnsiTheme="majorBidi" w:cstheme="majorBidi"/>
          <w:sz w:val="20"/>
          <w:szCs w:val="22"/>
        </w:rPr>
        <w:tab/>
        <w:t>Mauritz KA, Moore RB. State of understanding of Nafion. Chemical reviews. 2004;104(10):4535-86.</w:t>
      </w:r>
    </w:p>
    <w:p w:rsidR="00FC69A2" w:rsidRPr="002836F6" w:rsidRDefault="00FC69A2" w:rsidP="00FC69A2">
      <w:pPr>
        <w:pStyle w:val="EndNoteBibliography"/>
        <w:rPr>
          <w:rFonts w:asciiTheme="majorBidi" w:hAnsiTheme="majorBidi" w:cstheme="majorBidi"/>
          <w:sz w:val="20"/>
          <w:szCs w:val="22"/>
        </w:rPr>
      </w:pPr>
      <w:r w:rsidRPr="002836F6">
        <w:rPr>
          <w:rFonts w:asciiTheme="majorBidi" w:hAnsiTheme="majorBidi" w:cstheme="majorBidi"/>
          <w:sz w:val="20"/>
          <w:szCs w:val="22"/>
        </w:rPr>
        <w:t>2.</w:t>
      </w:r>
      <w:r w:rsidRPr="002836F6">
        <w:rPr>
          <w:rFonts w:asciiTheme="majorBidi" w:hAnsiTheme="majorBidi" w:cstheme="majorBidi"/>
          <w:sz w:val="20"/>
          <w:szCs w:val="22"/>
        </w:rPr>
        <w:tab/>
        <w:t>Peighambardoust SJ, Rowshanzamir S, Amjadi M. Review of the proton exchange membranes for fuel cell            applications. International journal of hydrogen energy. 2010;35(17):9349-84.</w:t>
      </w:r>
    </w:p>
    <w:p w:rsidR="00FC69A2" w:rsidRPr="002836F6" w:rsidRDefault="00FC69A2" w:rsidP="00FC69A2">
      <w:pPr>
        <w:pStyle w:val="EndNoteBibliography"/>
        <w:rPr>
          <w:rFonts w:asciiTheme="majorBidi" w:hAnsiTheme="majorBidi" w:cstheme="majorBidi"/>
          <w:sz w:val="20"/>
          <w:szCs w:val="22"/>
        </w:rPr>
      </w:pPr>
      <w:r w:rsidRPr="002836F6">
        <w:rPr>
          <w:rFonts w:asciiTheme="majorBidi" w:hAnsiTheme="majorBidi" w:cstheme="majorBidi"/>
          <w:sz w:val="20"/>
          <w:szCs w:val="22"/>
        </w:rPr>
        <w:t>3.</w:t>
      </w:r>
      <w:r w:rsidRPr="002836F6">
        <w:rPr>
          <w:rFonts w:asciiTheme="majorBidi" w:hAnsiTheme="majorBidi" w:cstheme="majorBidi"/>
          <w:sz w:val="20"/>
          <w:szCs w:val="22"/>
        </w:rPr>
        <w:tab/>
        <w:t>Doshi J, Reneker DH. Electrospinning process and applications of electrospun fibers. Journal of electrostatics. 1995;35(2-3):151-60.</w:t>
      </w:r>
    </w:p>
    <w:p w:rsidR="00E90E2B" w:rsidRDefault="00E90E2B" w:rsidP="00E90E2B">
      <w:pPr>
        <w:jc w:val="lowKashida"/>
      </w:pPr>
    </w:p>
    <w:p w:rsidR="00E90E2B" w:rsidRDefault="00E90E2B" w:rsidP="00E90E2B">
      <w:pPr>
        <w:jc w:val="lowKashida"/>
      </w:pPr>
    </w:p>
    <w:sectPr w:rsidR="00E90E2B">
      <w:headerReference w:type="default" r:id="rId17"/>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64DD" w:rsidRDefault="008E64DD" w:rsidP="001D68EC">
      <w:r>
        <w:separator/>
      </w:r>
    </w:p>
  </w:endnote>
  <w:endnote w:type="continuationSeparator" w:id="0">
    <w:p w:rsidR="008E64DD" w:rsidRDefault="008E64DD" w:rsidP="001D6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720332005"/>
      <w:docPartObj>
        <w:docPartGallery w:val="Page Numbers (Bottom of Page)"/>
        <w:docPartUnique/>
      </w:docPartObj>
    </w:sdtPr>
    <w:sdtEndPr>
      <w:rPr>
        <w:noProof/>
      </w:rPr>
    </w:sdtEndPr>
    <w:sdtContent>
      <w:p w:rsidR="003C12E5" w:rsidRDefault="003C12E5">
        <w:pPr>
          <w:pStyle w:val="Footer"/>
          <w:jc w:val="center"/>
        </w:pPr>
        <w:r>
          <w:fldChar w:fldCharType="begin"/>
        </w:r>
        <w:r>
          <w:instrText xml:space="preserve"> PAGE   \* MERGEFORMAT </w:instrText>
        </w:r>
        <w:r>
          <w:fldChar w:fldCharType="separate"/>
        </w:r>
        <w:r w:rsidR="002836F6">
          <w:rPr>
            <w:noProof/>
            <w:rtl/>
          </w:rPr>
          <w:t>1</w:t>
        </w:r>
        <w:r>
          <w:rPr>
            <w:noProof/>
          </w:rPr>
          <w:fldChar w:fldCharType="end"/>
        </w:r>
      </w:p>
    </w:sdtContent>
  </w:sdt>
  <w:p w:rsidR="003C12E5" w:rsidRDefault="003C12E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64DD" w:rsidRDefault="008E64DD" w:rsidP="004911F5">
      <w:pPr>
        <w:bidi w:val="0"/>
      </w:pPr>
      <w:r>
        <w:separator/>
      </w:r>
    </w:p>
  </w:footnote>
  <w:footnote w:type="continuationSeparator" w:id="0">
    <w:p w:rsidR="008E64DD" w:rsidRDefault="008E64DD" w:rsidP="001D68E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8EC" w:rsidRDefault="001666E2" w:rsidP="00117C5E">
    <w:pPr>
      <w:pStyle w:val="Header"/>
      <w:bidi w:val="0"/>
      <w:jc w:val="center"/>
      <w:rPr>
        <w:noProof/>
      </w:rPr>
    </w:pPr>
    <w:r>
      <w:rPr>
        <w:rFonts w:hint="cs"/>
        <w:noProof/>
        <w:rtl/>
      </w:rPr>
      <w:t xml:space="preserve">  </w:t>
    </w:r>
    <w:r w:rsidR="00C74BC3" w:rsidRPr="00C74BC3">
      <w:rPr>
        <w:rFonts w:cs="Arial"/>
        <w:noProof/>
        <w:rtl/>
        <w:lang w:bidi="ar-SA"/>
      </w:rPr>
      <w:drawing>
        <wp:inline distT="0" distB="0" distL="0" distR="0">
          <wp:extent cx="895350" cy="800100"/>
          <wp:effectExtent l="0" t="0" r="0" b="0"/>
          <wp:docPr id="7" name="Picture 7" descr="C:\Users\ASUS\Desktop\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SUS\Desktop\downloa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8241" cy="802683"/>
                  </a:xfrm>
                  <a:prstGeom prst="rect">
                    <a:avLst/>
                  </a:prstGeom>
                  <a:noFill/>
                  <a:ln>
                    <a:noFill/>
                  </a:ln>
                </pic:spPr>
              </pic:pic>
            </a:graphicData>
          </a:graphic>
        </wp:inline>
      </w:drawing>
    </w:r>
    <w:r w:rsidR="00F60A5D">
      <w:rPr>
        <w:rFonts w:hint="cs"/>
        <w:noProof/>
        <w:rtl/>
      </w:rPr>
      <w:t xml:space="preserve"> </w:t>
    </w:r>
    <w:r w:rsidR="00DC092A">
      <w:rPr>
        <w:noProof/>
      </w:rPr>
      <w:t xml:space="preserve"> </w:t>
    </w:r>
    <w:r>
      <w:rPr>
        <w:rFonts w:hint="cs"/>
        <w:noProof/>
        <w:rtl/>
      </w:rPr>
      <w:t xml:space="preserve">  </w:t>
    </w:r>
    <w:r w:rsidR="00DC092A">
      <w:rPr>
        <w:noProof/>
      </w:rPr>
      <w:t xml:space="preserve"> </w:t>
    </w:r>
    <w:r w:rsidR="00117C5E" w:rsidRPr="00117C5E">
      <w:rPr>
        <w:noProof/>
        <w:lang w:bidi="ar-SA"/>
      </w:rPr>
      <w:drawing>
        <wp:inline distT="0" distB="0" distL="0" distR="0" wp14:anchorId="703B04F8" wp14:editId="233AA3C5">
          <wp:extent cx="3441940" cy="695204"/>
          <wp:effectExtent l="0" t="0" r="6350" b="0"/>
          <wp:docPr id="4" name="Picture 3"/>
          <wp:cNvGraphicFramePr/>
          <a:graphic xmlns:a="http://schemas.openxmlformats.org/drawingml/2006/main">
            <a:graphicData uri="http://schemas.openxmlformats.org/drawingml/2006/picture">
              <pic:pic xmlns:pic="http://schemas.openxmlformats.org/drawingml/2006/picture">
                <pic:nvPicPr>
                  <pic:cNvPr id="4" name="Picture 3"/>
                  <pic:cNvPicPr/>
                </pic:nvPicPr>
                <pic:blipFill>
                  <a:blip r:embed="rId2">
                    <a:biLevel thresh="50000"/>
                    <a:extLst>
                      <a:ext uri="{28A0092B-C50C-407E-A947-70E740481C1C}">
                        <a14:useLocalDpi xmlns:a14="http://schemas.microsoft.com/office/drawing/2010/main" val="0"/>
                      </a:ext>
                    </a:extLst>
                  </a:blip>
                  <a:srcRect/>
                  <a:stretch>
                    <a:fillRect/>
                  </a:stretch>
                </pic:blipFill>
                <pic:spPr bwMode="auto">
                  <a:xfrm>
                    <a:off x="0" y="0"/>
                    <a:ext cx="3477113" cy="702308"/>
                  </a:xfrm>
                  <a:prstGeom prst="rect">
                    <a:avLst/>
                  </a:prstGeom>
                  <a:noFill/>
                  <a:ln>
                    <a:noFill/>
                  </a:ln>
                </pic:spPr>
              </pic:pic>
            </a:graphicData>
          </a:graphic>
        </wp:inline>
      </w:drawing>
    </w:r>
    <w:r w:rsidR="00F60A5D">
      <w:rPr>
        <w:rFonts w:hint="cs"/>
        <w:noProof/>
        <w:rtl/>
      </w:rPr>
      <w:t xml:space="preserve"> </w:t>
    </w:r>
    <w:r w:rsidR="00DC092A">
      <w:rPr>
        <w:noProof/>
      </w:rPr>
      <w:t xml:space="preserve">  </w:t>
    </w:r>
    <w:r>
      <w:rPr>
        <w:rFonts w:hint="cs"/>
        <w:noProof/>
        <w:rtl/>
        <w:lang w:bidi="ar-SA"/>
      </w:rPr>
      <w:t xml:space="preserve">   </w:t>
    </w:r>
    <w:r w:rsidR="00117C5E">
      <w:rPr>
        <w:noProof/>
        <w:lang w:bidi="ar-SA"/>
      </w:rPr>
      <w:drawing>
        <wp:inline distT="0" distB="0" distL="0" distR="0" wp14:anchorId="1BA971D8" wp14:editId="4E812490">
          <wp:extent cx="904875" cy="81931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07639" cy="821821"/>
                  </a:xfrm>
                  <a:prstGeom prst="rect">
                    <a:avLst/>
                  </a:prstGeom>
                  <a:noFill/>
                  <a:ln>
                    <a:noFill/>
                  </a:ln>
                </pic:spPr>
              </pic:pic>
            </a:graphicData>
          </a:graphic>
        </wp:inline>
      </w:drawing>
    </w:r>
  </w:p>
  <w:p w:rsidR="00E90E2B" w:rsidRPr="00E90E2B" w:rsidRDefault="00117C5E" w:rsidP="00E90E2B">
    <w:pPr>
      <w:pStyle w:val="Header"/>
      <w:tabs>
        <w:tab w:val="left" w:pos="5550"/>
      </w:tabs>
      <w:rPr>
        <w:color w:val="002060"/>
      </w:rPr>
    </w:pPr>
    <w:r w:rsidRPr="00E90E2B">
      <w:rPr>
        <w:noProof/>
        <w:color w:val="002060"/>
        <w:lang w:bidi="ar-SA"/>
      </w:rPr>
      <mc:AlternateContent>
        <mc:Choice Requires="wps">
          <w:drawing>
            <wp:anchor distT="0" distB="0" distL="114300" distR="114300" simplePos="0" relativeHeight="251659264" behindDoc="0" locked="0" layoutInCell="1" allowOverlap="1" wp14:anchorId="0FB1658A" wp14:editId="23910905">
              <wp:simplePos x="0" y="0"/>
              <wp:positionH relativeFrom="margin">
                <wp:posOffset>-9526</wp:posOffset>
              </wp:positionH>
              <wp:positionV relativeFrom="paragraph">
                <wp:posOffset>57150</wp:posOffset>
              </wp:positionV>
              <wp:extent cx="5991225" cy="22860"/>
              <wp:effectExtent l="0" t="0" r="28575" b="34290"/>
              <wp:wrapNone/>
              <wp:docPr id="5" name="Straight Connector 5"/>
              <wp:cNvGraphicFramePr/>
              <a:graphic xmlns:a="http://schemas.openxmlformats.org/drawingml/2006/main">
                <a:graphicData uri="http://schemas.microsoft.com/office/word/2010/wordprocessingShape">
                  <wps:wsp>
                    <wps:cNvCnPr/>
                    <wps:spPr>
                      <a:xfrm>
                        <a:off x="0" y="0"/>
                        <a:ext cx="5991225" cy="22860"/>
                      </a:xfrm>
                      <a:prstGeom prst="line">
                        <a:avLst/>
                      </a:prstGeom>
                      <a:ln w="9525">
                        <a:solidFill>
                          <a:schemeClr val="tx1"/>
                        </a:solidFill>
                      </a:ln>
                    </wps:spPr>
                    <wps:style>
                      <a:lnRef idx="3">
                        <a:schemeClr val="accent3"/>
                      </a:lnRef>
                      <a:fillRef idx="0">
                        <a:schemeClr val="accent3"/>
                      </a:fillRef>
                      <a:effectRef idx="2">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AE70CA"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75pt,4.5pt" to="471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" strokecolor="black [3213]">
              <v:stroke joinstyle="miter"/>
              <w10:wrap anchorx="margin"/>
            </v:line>
          </w:pict>
        </mc:Fallback>
      </mc:AlternateContent>
    </w:r>
    <w:r w:rsidR="00E90E2B" w:rsidRPr="00E90E2B">
      <w:rPr>
        <w:color w:val="002060"/>
      </w:rPr>
      <w:tab/>
    </w:r>
    <w:r w:rsidR="00E90E2B" w:rsidRPr="00E90E2B">
      <w:rPr>
        <w:color w:val="002060"/>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02214B"/>
    <w:multiLevelType w:val="hybridMultilevel"/>
    <w:tmpl w:val="9AF098D0"/>
    <w:lvl w:ilvl="0" w:tplc="E7F8A10C">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I1NzYwMTI1NDU2NjFR0lEKTi0uzszPAykwrAUA94+LZywAAAA="/>
  </w:docVars>
  <w:rsids>
    <w:rsidRoot w:val="00581C73"/>
    <w:rsid w:val="00020DCE"/>
    <w:rsid w:val="0002198E"/>
    <w:rsid w:val="000717BC"/>
    <w:rsid w:val="00074B36"/>
    <w:rsid w:val="000778B4"/>
    <w:rsid w:val="000D1D67"/>
    <w:rsid w:val="00117C5E"/>
    <w:rsid w:val="00126C55"/>
    <w:rsid w:val="0013121C"/>
    <w:rsid w:val="0016392D"/>
    <w:rsid w:val="001666E2"/>
    <w:rsid w:val="001D52C1"/>
    <w:rsid w:val="001D68EC"/>
    <w:rsid w:val="00215F77"/>
    <w:rsid w:val="002611F3"/>
    <w:rsid w:val="00262427"/>
    <w:rsid w:val="002836F6"/>
    <w:rsid w:val="002A578F"/>
    <w:rsid w:val="003C12E5"/>
    <w:rsid w:val="003C4341"/>
    <w:rsid w:val="003D28B6"/>
    <w:rsid w:val="00400FFC"/>
    <w:rsid w:val="00406595"/>
    <w:rsid w:val="00424F99"/>
    <w:rsid w:val="00436C5F"/>
    <w:rsid w:val="004466D3"/>
    <w:rsid w:val="004623D9"/>
    <w:rsid w:val="00465A9E"/>
    <w:rsid w:val="004911F5"/>
    <w:rsid w:val="004C08AD"/>
    <w:rsid w:val="004F7D17"/>
    <w:rsid w:val="005633A2"/>
    <w:rsid w:val="00580702"/>
    <w:rsid w:val="00581C73"/>
    <w:rsid w:val="00581F72"/>
    <w:rsid w:val="0059636E"/>
    <w:rsid w:val="005D5B2E"/>
    <w:rsid w:val="005E4EE7"/>
    <w:rsid w:val="006309DC"/>
    <w:rsid w:val="00634B84"/>
    <w:rsid w:val="00691879"/>
    <w:rsid w:val="006B02C3"/>
    <w:rsid w:val="006D7D94"/>
    <w:rsid w:val="007A24C6"/>
    <w:rsid w:val="0080567E"/>
    <w:rsid w:val="00856B19"/>
    <w:rsid w:val="00864F3A"/>
    <w:rsid w:val="008914E1"/>
    <w:rsid w:val="008D1E8D"/>
    <w:rsid w:val="008D2699"/>
    <w:rsid w:val="008E64DD"/>
    <w:rsid w:val="00904307"/>
    <w:rsid w:val="00921594"/>
    <w:rsid w:val="00921E0E"/>
    <w:rsid w:val="00991AF8"/>
    <w:rsid w:val="00A26F27"/>
    <w:rsid w:val="00AF0C8B"/>
    <w:rsid w:val="00B73C01"/>
    <w:rsid w:val="00B776A7"/>
    <w:rsid w:val="00B837C7"/>
    <w:rsid w:val="00BA09D6"/>
    <w:rsid w:val="00BB58C4"/>
    <w:rsid w:val="00BC650A"/>
    <w:rsid w:val="00C138AC"/>
    <w:rsid w:val="00C23FCC"/>
    <w:rsid w:val="00C3011B"/>
    <w:rsid w:val="00C44852"/>
    <w:rsid w:val="00C538F0"/>
    <w:rsid w:val="00C74BC3"/>
    <w:rsid w:val="00C80D52"/>
    <w:rsid w:val="00CB58E2"/>
    <w:rsid w:val="00D61A52"/>
    <w:rsid w:val="00D742DD"/>
    <w:rsid w:val="00D84B0E"/>
    <w:rsid w:val="00D872A8"/>
    <w:rsid w:val="00DB5CD5"/>
    <w:rsid w:val="00DC092A"/>
    <w:rsid w:val="00E14A9C"/>
    <w:rsid w:val="00E43A0D"/>
    <w:rsid w:val="00E90E2B"/>
    <w:rsid w:val="00F60A5D"/>
    <w:rsid w:val="00F7384A"/>
    <w:rsid w:val="00F90790"/>
    <w:rsid w:val="00FC185E"/>
    <w:rsid w:val="00FC69A2"/>
    <w:rsid w:val="00FE267D"/>
    <w:rsid w:val="00FF2B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A53D0E"/>
  <w15:chartTrackingRefBased/>
  <w15:docId w15:val="{9D9EE631-03E9-4E68-94AC-EDA8BCFB5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58E2"/>
    <w:pPr>
      <w:bidi/>
      <w:spacing w:after="0" w:line="240" w:lineRule="auto"/>
    </w:pPr>
    <w:rPr>
      <w:rFonts w:ascii="Times New Roman" w:eastAsia="Times New Roman" w:hAnsi="Times New Roman" w:cs="Times New Roman"/>
      <w:sz w:val="24"/>
      <w:szCs w:val="24"/>
      <w:lang w:bidi="fa-IR"/>
    </w:rPr>
  </w:style>
  <w:style w:type="paragraph" w:styleId="Heading1">
    <w:name w:val="heading 1"/>
    <w:basedOn w:val="Normal"/>
    <w:next w:val="Normal"/>
    <w:link w:val="Heading1Char"/>
    <w:qFormat/>
    <w:rsid w:val="00CB58E2"/>
    <w:pPr>
      <w:keepNext/>
      <w:bidi w:val="0"/>
      <w:jc w:val="center"/>
      <w:outlineLvl w:val="0"/>
    </w:pPr>
    <w:rPr>
      <w:rFonts w:cs="B Nazani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D68EC"/>
    <w:pPr>
      <w:tabs>
        <w:tab w:val="center" w:pos="4680"/>
        <w:tab w:val="right" w:pos="9360"/>
      </w:tabs>
    </w:pPr>
  </w:style>
  <w:style w:type="character" w:customStyle="1" w:styleId="HeaderChar">
    <w:name w:val="Header Char"/>
    <w:basedOn w:val="DefaultParagraphFont"/>
    <w:link w:val="Header"/>
    <w:uiPriority w:val="99"/>
    <w:rsid w:val="001D68EC"/>
  </w:style>
  <w:style w:type="paragraph" w:styleId="Footer">
    <w:name w:val="footer"/>
    <w:basedOn w:val="Normal"/>
    <w:link w:val="FooterChar"/>
    <w:uiPriority w:val="99"/>
    <w:unhideWhenUsed/>
    <w:rsid w:val="001D68EC"/>
    <w:pPr>
      <w:tabs>
        <w:tab w:val="center" w:pos="4680"/>
        <w:tab w:val="right" w:pos="9360"/>
      </w:tabs>
    </w:pPr>
  </w:style>
  <w:style w:type="character" w:customStyle="1" w:styleId="FooterChar">
    <w:name w:val="Footer Char"/>
    <w:basedOn w:val="DefaultParagraphFont"/>
    <w:link w:val="Footer"/>
    <w:uiPriority w:val="99"/>
    <w:rsid w:val="001D68EC"/>
  </w:style>
  <w:style w:type="character" w:customStyle="1" w:styleId="Heading1Char">
    <w:name w:val="Heading 1 Char"/>
    <w:basedOn w:val="DefaultParagraphFont"/>
    <w:link w:val="Heading1"/>
    <w:rsid w:val="00CB58E2"/>
    <w:rPr>
      <w:rFonts w:ascii="Times New Roman" w:eastAsia="Times New Roman" w:hAnsi="Times New Roman" w:cs="B Nazanin"/>
      <w:b/>
      <w:bCs/>
      <w:sz w:val="28"/>
      <w:szCs w:val="28"/>
      <w:lang w:bidi="fa-IR"/>
    </w:rPr>
  </w:style>
  <w:style w:type="paragraph" w:styleId="ListParagraph">
    <w:name w:val="List Paragraph"/>
    <w:basedOn w:val="Normal"/>
    <w:qFormat/>
    <w:rsid w:val="0013121C"/>
    <w:pPr>
      <w:bidi w:val="0"/>
      <w:ind w:left="720"/>
      <w:contextualSpacing/>
      <w:jc w:val="both"/>
    </w:pPr>
    <w:rPr>
      <w:rFonts w:ascii="Calibri" w:eastAsia="Calibri" w:hAnsi="Calibri"/>
      <w:sz w:val="22"/>
      <w:szCs w:val="22"/>
      <w:lang w:bidi="ar-SA"/>
    </w:rPr>
  </w:style>
  <w:style w:type="character" w:styleId="FootnoteReference">
    <w:name w:val="footnote reference"/>
    <w:rsid w:val="00215F77"/>
    <w:rPr>
      <w:vertAlign w:val="superscript"/>
    </w:rPr>
  </w:style>
  <w:style w:type="paragraph" w:customStyle="1" w:styleId="a">
    <w:name w:val="متن اصلی"/>
    <w:basedOn w:val="Normal"/>
    <w:link w:val="Char"/>
    <w:qFormat/>
    <w:rsid w:val="00215F77"/>
    <w:pPr>
      <w:ind w:firstLine="284"/>
      <w:jc w:val="both"/>
    </w:pPr>
    <w:rPr>
      <w:rFonts w:asciiTheme="majorBidi" w:hAnsiTheme="majorBidi" w:cs="B Nazanin"/>
      <w:sz w:val="18"/>
      <w:szCs w:val="20"/>
      <w:lang w:eastAsia="ja-JP"/>
    </w:rPr>
  </w:style>
  <w:style w:type="character" w:customStyle="1" w:styleId="Char">
    <w:name w:val="متن اصلی Char"/>
    <w:link w:val="a"/>
    <w:rsid w:val="00215F77"/>
    <w:rPr>
      <w:rFonts w:asciiTheme="majorBidi" w:eastAsia="Times New Roman" w:hAnsiTheme="majorBidi" w:cs="B Nazanin"/>
      <w:sz w:val="18"/>
      <w:szCs w:val="20"/>
      <w:lang w:eastAsia="ja-JP" w:bidi="fa-IR"/>
    </w:rPr>
  </w:style>
  <w:style w:type="paragraph" w:customStyle="1" w:styleId="SubTitle">
    <w:name w:val="Sub Title"/>
    <w:basedOn w:val="FootnoteText"/>
    <w:link w:val="SubTitleChar"/>
    <w:qFormat/>
    <w:rsid w:val="00215F77"/>
    <w:pPr>
      <w:bidi w:val="0"/>
    </w:pPr>
    <w:rPr>
      <w:rFonts w:asciiTheme="majorBidi" w:eastAsia="MS Mincho" w:hAnsiTheme="majorBidi"/>
      <w:sz w:val="14"/>
      <w:szCs w:val="13"/>
      <w:lang w:eastAsia="ja-JP" w:bidi="ar-SA"/>
    </w:rPr>
  </w:style>
  <w:style w:type="character" w:customStyle="1" w:styleId="SubTitleChar">
    <w:name w:val="Sub Title Char"/>
    <w:link w:val="SubTitle"/>
    <w:rsid w:val="00215F77"/>
    <w:rPr>
      <w:rFonts w:asciiTheme="majorBidi" w:eastAsia="MS Mincho" w:hAnsiTheme="majorBidi" w:cs="Times New Roman"/>
      <w:sz w:val="14"/>
      <w:szCs w:val="13"/>
      <w:lang w:eastAsia="ja-JP"/>
    </w:rPr>
  </w:style>
  <w:style w:type="paragraph" w:styleId="FootnoteText">
    <w:name w:val="footnote text"/>
    <w:basedOn w:val="Normal"/>
    <w:link w:val="FootnoteTextChar"/>
    <w:semiHidden/>
    <w:unhideWhenUsed/>
    <w:rsid w:val="00215F77"/>
    <w:rPr>
      <w:sz w:val="20"/>
      <w:szCs w:val="20"/>
    </w:rPr>
  </w:style>
  <w:style w:type="character" w:customStyle="1" w:styleId="FootnoteTextChar">
    <w:name w:val="Footnote Text Char"/>
    <w:basedOn w:val="DefaultParagraphFont"/>
    <w:link w:val="FootnoteText"/>
    <w:uiPriority w:val="99"/>
    <w:semiHidden/>
    <w:rsid w:val="00215F77"/>
    <w:rPr>
      <w:rFonts w:ascii="Times New Roman" w:eastAsia="Times New Roman" w:hAnsi="Times New Roman" w:cs="Times New Roman"/>
      <w:sz w:val="20"/>
      <w:szCs w:val="20"/>
      <w:lang w:bidi="fa-IR"/>
    </w:rPr>
  </w:style>
  <w:style w:type="paragraph" w:styleId="BlockText">
    <w:name w:val="Block Text"/>
    <w:basedOn w:val="Normal"/>
    <w:uiPriority w:val="99"/>
    <w:rsid w:val="00C23FCC"/>
    <w:pPr>
      <w:bidi w:val="0"/>
      <w:ind w:left="567" w:right="567"/>
      <w:jc w:val="both"/>
    </w:pPr>
    <w:rPr>
      <w:sz w:val="18"/>
      <w:lang w:bidi="ar-SA"/>
    </w:rPr>
  </w:style>
  <w:style w:type="paragraph" w:customStyle="1" w:styleId="a0">
    <w:name w:val="چکیده"/>
    <w:basedOn w:val="Normal"/>
    <w:link w:val="Char0"/>
    <w:qFormat/>
    <w:rsid w:val="006D7D94"/>
    <w:pPr>
      <w:jc w:val="both"/>
    </w:pPr>
    <w:rPr>
      <w:rFonts w:ascii="Cambria" w:hAnsi="Cambria"/>
      <w:sz w:val="14"/>
      <w:szCs w:val="18"/>
      <w:lang w:eastAsia="ja-JP" w:bidi="ar-SA"/>
    </w:rPr>
  </w:style>
  <w:style w:type="character" w:customStyle="1" w:styleId="Char0">
    <w:name w:val="چکیده Char"/>
    <w:link w:val="a0"/>
    <w:rsid w:val="006D7D94"/>
    <w:rPr>
      <w:rFonts w:ascii="Cambria" w:eastAsia="Times New Roman" w:hAnsi="Cambria" w:cs="Times New Roman"/>
      <w:sz w:val="14"/>
      <w:szCs w:val="18"/>
      <w:lang w:eastAsia="ja-JP"/>
    </w:rPr>
  </w:style>
  <w:style w:type="paragraph" w:customStyle="1" w:styleId="figures">
    <w:name w:val="figures"/>
    <w:basedOn w:val="TOC3"/>
    <w:qFormat/>
    <w:rsid w:val="005E4EE7"/>
    <w:pPr>
      <w:tabs>
        <w:tab w:val="right" w:leader="dot" w:pos="8787"/>
        <w:tab w:val="right" w:leader="dot" w:pos="9016"/>
      </w:tabs>
      <w:spacing w:after="0"/>
    </w:pPr>
    <w:rPr>
      <w:rFonts w:ascii="Nazanin" w:eastAsia="MS Mincho" w:hAnsi="Nazanin"/>
      <w:lang w:eastAsia="ja-JP" w:bidi="ar-SA"/>
    </w:rPr>
  </w:style>
  <w:style w:type="paragraph" w:styleId="TOC3">
    <w:name w:val="toc 3"/>
    <w:basedOn w:val="Normal"/>
    <w:next w:val="Normal"/>
    <w:autoRedefine/>
    <w:uiPriority w:val="39"/>
    <w:semiHidden/>
    <w:unhideWhenUsed/>
    <w:rsid w:val="005E4EE7"/>
    <w:pPr>
      <w:spacing w:after="100"/>
      <w:ind w:left="480"/>
    </w:pPr>
  </w:style>
  <w:style w:type="table" w:styleId="TableGrid">
    <w:name w:val="Table Grid"/>
    <w:basedOn w:val="TableNormal"/>
    <w:uiPriority w:val="39"/>
    <w:rsid w:val="00921E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dNoteBibliographyChar">
    <w:name w:val="EndNote Bibliography Char"/>
    <w:link w:val="EndNoteBibliography"/>
    <w:locked/>
    <w:rsid w:val="00FC69A2"/>
    <w:rPr>
      <w:noProof/>
      <w:szCs w:val="24"/>
      <w:lang w:val="sl-SI" w:eastAsia="sl-SI"/>
    </w:rPr>
  </w:style>
  <w:style w:type="paragraph" w:customStyle="1" w:styleId="EndNoteBibliography">
    <w:name w:val="EndNote Bibliography"/>
    <w:basedOn w:val="Normal"/>
    <w:link w:val="EndNoteBibliographyChar"/>
    <w:rsid w:val="00FC69A2"/>
    <w:pPr>
      <w:bidi w:val="0"/>
      <w:jc w:val="lowKashida"/>
    </w:pPr>
    <w:rPr>
      <w:rFonts w:asciiTheme="minorHAnsi" w:eastAsiaTheme="minorHAnsi" w:hAnsiTheme="minorHAnsi" w:cstheme="minorBidi"/>
      <w:noProof/>
      <w:sz w:val="22"/>
      <w:lang w:val="sl-SI" w:eastAsia="sl-SI"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406108">
      <w:bodyDiv w:val="1"/>
      <w:marLeft w:val="0"/>
      <w:marRight w:val="0"/>
      <w:marTop w:val="0"/>
      <w:marBottom w:val="0"/>
      <w:divBdr>
        <w:top w:val="none" w:sz="0" w:space="0" w:color="auto"/>
        <w:left w:val="none" w:sz="0" w:space="0" w:color="auto"/>
        <w:bottom w:val="none" w:sz="0" w:space="0" w:color="auto"/>
        <w:right w:val="none" w:sz="0" w:space="0" w:color="auto"/>
      </w:divBdr>
    </w:div>
    <w:div w:id="646009228">
      <w:bodyDiv w:val="1"/>
      <w:marLeft w:val="0"/>
      <w:marRight w:val="0"/>
      <w:marTop w:val="0"/>
      <w:marBottom w:val="0"/>
      <w:divBdr>
        <w:top w:val="none" w:sz="0" w:space="0" w:color="auto"/>
        <w:left w:val="none" w:sz="0" w:space="0" w:color="auto"/>
        <w:bottom w:val="none" w:sz="0" w:space="0" w:color="auto"/>
        <w:right w:val="none" w:sz="0" w:space="0" w:color="auto"/>
      </w:divBdr>
    </w:div>
    <w:div w:id="1025982016">
      <w:bodyDiv w:val="1"/>
      <w:marLeft w:val="0"/>
      <w:marRight w:val="0"/>
      <w:marTop w:val="0"/>
      <w:marBottom w:val="0"/>
      <w:divBdr>
        <w:top w:val="none" w:sz="0" w:space="0" w:color="auto"/>
        <w:left w:val="none" w:sz="0" w:space="0" w:color="auto"/>
        <w:bottom w:val="none" w:sz="0" w:space="0" w:color="auto"/>
        <w:right w:val="none" w:sz="0" w:space="0" w:color="auto"/>
      </w:divBdr>
    </w:div>
    <w:div w:id="1596742586">
      <w:bodyDiv w:val="1"/>
      <w:marLeft w:val="0"/>
      <w:marRight w:val="0"/>
      <w:marTop w:val="0"/>
      <w:marBottom w:val="0"/>
      <w:divBdr>
        <w:top w:val="none" w:sz="0" w:space="0" w:color="auto"/>
        <w:left w:val="none" w:sz="0" w:space="0" w:color="auto"/>
        <w:bottom w:val="none" w:sz="0" w:space="0" w:color="auto"/>
        <w:right w:val="none" w:sz="0" w:space="0" w:color="auto"/>
      </w:divBdr>
    </w:div>
    <w:div w:id="1718163806">
      <w:bodyDiv w:val="1"/>
      <w:marLeft w:val="0"/>
      <w:marRight w:val="0"/>
      <w:marTop w:val="0"/>
      <w:marBottom w:val="0"/>
      <w:divBdr>
        <w:top w:val="none" w:sz="0" w:space="0" w:color="auto"/>
        <w:left w:val="none" w:sz="0" w:space="0" w:color="auto"/>
        <w:bottom w:val="none" w:sz="0" w:space="0" w:color="auto"/>
        <w:right w:val="none" w:sz="0" w:space="0" w:color="auto"/>
      </w:divBdr>
    </w:div>
    <w:div w:id="2038235388">
      <w:bodyDiv w:val="1"/>
      <w:marLeft w:val="0"/>
      <w:marRight w:val="0"/>
      <w:marTop w:val="0"/>
      <w:marBottom w:val="0"/>
      <w:divBdr>
        <w:top w:val="none" w:sz="0" w:space="0" w:color="auto"/>
        <w:left w:val="none" w:sz="0" w:space="0" w:color="auto"/>
        <w:bottom w:val="none" w:sz="0" w:space="0" w:color="auto"/>
        <w:right w:val="none" w:sz="0" w:space="0" w:color="auto"/>
      </w:divBdr>
    </w:div>
    <w:div w:id="2109037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microsoft.com/office/2007/relationships/hdphoto" Target="media/hdphoto1.wdp"/><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_rels/header1.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png"/><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8CB72-F85B-46E9-BC92-38D88A983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Pages>
  <Words>1331</Words>
  <Characters>7593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Fatemeh</dc:creator>
  <cp:keywords/>
  <dc:description/>
  <cp:lastModifiedBy>Maryam Orujzadeh</cp:lastModifiedBy>
  <cp:revision>6</cp:revision>
  <dcterms:created xsi:type="dcterms:W3CDTF">2019-09-04T05:21:00Z</dcterms:created>
  <dcterms:modified xsi:type="dcterms:W3CDTF">2019-09-07T10:07:00Z</dcterms:modified>
</cp:coreProperties>
</file>