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8E2" w:rsidRDefault="00CB58E2" w:rsidP="00CB58E2">
      <w:pPr>
        <w:pStyle w:val="Heading1"/>
        <w:bidi/>
        <w:rPr>
          <w:rtl/>
        </w:rPr>
      </w:pPr>
    </w:p>
    <w:p w:rsidR="00CB58E2" w:rsidRDefault="007F4964" w:rsidP="004911F5">
      <w:pPr>
        <w:pStyle w:val="Heading1"/>
        <w:bidi/>
        <w:spacing w:line="360" w:lineRule="auto"/>
        <w:rPr>
          <w:rtl/>
        </w:rPr>
      </w:pPr>
      <w:r>
        <w:rPr>
          <w:rFonts w:hint="cs"/>
          <w:rtl/>
        </w:rPr>
        <w:t>مدل</w:t>
      </w:r>
      <w:r w:rsidR="00FE758C">
        <w:rPr>
          <w:rFonts w:hint="cs"/>
          <w:rtl/>
        </w:rPr>
        <w:t xml:space="preserve"> </w:t>
      </w:r>
      <w:r w:rsidR="00B410F5">
        <w:rPr>
          <w:rFonts w:hint="cs"/>
          <w:rtl/>
        </w:rPr>
        <w:t>سازی خواص رئولوژی گل حفاری پایه آبی حاوی نانو ذرات زینک اکساید در محلول پلیمری نشاسته با استفاده از شبکه عصبی مصنوعی</w:t>
      </w:r>
      <w:r w:rsidR="00687114">
        <w:rPr>
          <w:rFonts w:hint="cs"/>
          <w:rtl/>
        </w:rPr>
        <w:t xml:space="preserve"> و مقایسه با روش سطح پاسخ</w:t>
      </w:r>
    </w:p>
    <w:p w:rsidR="006046C7" w:rsidRPr="00C23FCC" w:rsidRDefault="005B7FEA" w:rsidP="006046C7">
      <w:pPr>
        <w:pStyle w:val="Heading1"/>
        <w:bidi/>
        <w:spacing w:after="24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امیر حیدری</w:t>
      </w:r>
      <w:r w:rsidR="006046C7" w:rsidRPr="00C23FCC">
        <w:rPr>
          <w:rFonts w:hint="cs"/>
          <w:sz w:val="24"/>
          <w:szCs w:val="24"/>
          <w:vertAlign w:val="superscript"/>
          <w:rtl/>
        </w:rPr>
        <w:t>1</w:t>
      </w:r>
      <w:r>
        <w:rPr>
          <w:rFonts w:hint="cs"/>
          <w:sz w:val="24"/>
          <w:szCs w:val="24"/>
          <w:vertAlign w:val="superscript"/>
          <w:rtl/>
        </w:rPr>
        <w:t>*</w:t>
      </w:r>
      <w:r>
        <w:rPr>
          <w:rFonts w:hint="cs"/>
          <w:sz w:val="24"/>
          <w:szCs w:val="24"/>
          <w:rtl/>
        </w:rPr>
        <w:t>، لیمو صالح نژاد</w:t>
      </w:r>
      <w:r w:rsidR="001B2FF2">
        <w:rPr>
          <w:rFonts w:hint="cs"/>
          <w:sz w:val="24"/>
          <w:szCs w:val="24"/>
          <w:vertAlign w:val="superscript"/>
          <w:rtl/>
        </w:rPr>
        <w:t>2</w:t>
      </w:r>
      <w:r>
        <w:rPr>
          <w:rFonts w:hint="cs"/>
          <w:sz w:val="24"/>
          <w:szCs w:val="24"/>
          <w:rtl/>
        </w:rPr>
        <w:t>، مسلم فتاحی</w:t>
      </w:r>
      <w:r w:rsidR="001B2FF2">
        <w:rPr>
          <w:rFonts w:hint="cs"/>
          <w:sz w:val="24"/>
          <w:szCs w:val="24"/>
          <w:vertAlign w:val="superscript"/>
          <w:rtl/>
        </w:rPr>
        <w:t>3</w:t>
      </w:r>
    </w:p>
    <w:p w:rsidR="006046C7" w:rsidRPr="00C23FCC" w:rsidRDefault="006046C7" w:rsidP="006046C7">
      <w:pPr>
        <w:pStyle w:val="Heading1"/>
        <w:bidi/>
        <w:rPr>
          <w:b w:val="0"/>
          <w:bCs w:val="0"/>
          <w:sz w:val="20"/>
          <w:szCs w:val="20"/>
          <w:rtl/>
        </w:rPr>
      </w:pPr>
      <w:r w:rsidRPr="00C23FCC">
        <w:rPr>
          <w:rFonts w:hint="cs"/>
          <w:b w:val="0"/>
          <w:bCs w:val="0"/>
          <w:sz w:val="20"/>
          <w:szCs w:val="20"/>
          <w:vertAlign w:val="superscript"/>
          <w:rtl/>
        </w:rPr>
        <w:t>1</w:t>
      </w:r>
      <w:r w:rsidR="005B7FEA" w:rsidRPr="005B7FEA">
        <w:rPr>
          <w:rFonts w:hint="cs"/>
          <w:b w:val="0"/>
          <w:bCs w:val="0"/>
          <w:sz w:val="20"/>
          <w:szCs w:val="20"/>
          <w:rtl/>
        </w:rPr>
        <w:t>د</w:t>
      </w:r>
      <w:r w:rsidR="001B2FF2">
        <w:rPr>
          <w:rFonts w:hint="cs"/>
          <w:b w:val="0"/>
          <w:bCs w:val="0"/>
          <w:sz w:val="20"/>
          <w:szCs w:val="20"/>
          <w:rtl/>
        </w:rPr>
        <w:t xml:space="preserve">انشیار </w:t>
      </w:r>
      <w:r w:rsidR="001B2FF2" w:rsidRPr="005B7FEA">
        <w:rPr>
          <w:rFonts w:hint="cs"/>
          <w:b w:val="0"/>
          <w:bCs w:val="0"/>
          <w:sz w:val="20"/>
          <w:szCs w:val="20"/>
          <w:rtl/>
        </w:rPr>
        <w:t>گروه مهندسی شیمی</w:t>
      </w:r>
      <w:r w:rsidR="001B2FF2">
        <w:rPr>
          <w:rFonts w:hint="cs"/>
          <w:b w:val="0"/>
          <w:bCs w:val="0"/>
          <w:sz w:val="20"/>
          <w:szCs w:val="20"/>
          <w:rtl/>
        </w:rPr>
        <w:t>،</w:t>
      </w:r>
      <w:r w:rsidR="001B2FF2" w:rsidRPr="00C23FCC">
        <w:rPr>
          <w:rFonts w:hint="cs"/>
          <w:b w:val="0"/>
          <w:bCs w:val="0"/>
          <w:sz w:val="20"/>
          <w:szCs w:val="20"/>
          <w:rtl/>
        </w:rPr>
        <w:t xml:space="preserve"> </w:t>
      </w:r>
      <w:r w:rsidR="001B2FF2" w:rsidRPr="005B7FEA">
        <w:rPr>
          <w:rFonts w:hint="cs"/>
          <w:b w:val="0"/>
          <w:bCs w:val="0"/>
          <w:sz w:val="20"/>
          <w:szCs w:val="20"/>
          <w:rtl/>
        </w:rPr>
        <w:t xml:space="preserve">دانشکده فنی و مهندسی، </w:t>
      </w:r>
      <w:r w:rsidR="001B2FF2">
        <w:rPr>
          <w:rFonts w:hint="cs"/>
          <w:b w:val="0"/>
          <w:bCs w:val="0"/>
          <w:sz w:val="20"/>
          <w:szCs w:val="20"/>
          <w:rtl/>
        </w:rPr>
        <w:t>د</w:t>
      </w:r>
      <w:r w:rsidR="005B7FEA" w:rsidRPr="005B7FEA">
        <w:rPr>
          <w:rFonts w:hint="cs"/>
          <w:b w:val="0"/>
          <w:bCs w:val="0"/>
          <w:sz w:val="20"/>
          <w:szCs w:val="20"/>
          <w:rtl/>
        </w:rPr>
        <w:t>انشگاه محقق اردبیلی</w:t>
      </w:r>
    </w:p>
    <w:p w:rsidR="006046C7" w:rsidRDefault="006046C7" w:rsidP="006046C7">
      <w:pPr>
        <w:pStyle w:val="Heading1"/>
        <w:bidi/>
        <w:rPr>
          <w:b w:val="0"/>
          <w:bCs w:val="0"/>
          <w:sz w:val="20"/>
          <w:szCs w:val="20"/>
          <w:rtl/>
        </w:rPr>
      </w:pPr>
      <w:r w:rsidRPr="00C23FCC">
        <w:rPr>
          <w:rFonts w:hint="cs"/>
          <w:b w:val="0"/>
          <w:bCs w:val="0"/>
          <w:sz w:val="20"/>
          <w:szCs w:val="20"/>
          <w:vertAlign w:val="superscript"/>
          <w:rtl/>
        </w:rPr>
        <w:t>2</w:t>
      </w:r>
      <w:r w:rsidR="001B2FF2" w:rsidRPr="001B2FF2">
        <w:rPr>
          <w:rFonts w:hint="cs"/>
          <w:b w:val="0"/>
          <w:bCs w:val="0"/>
          <w:sz w:val="20"/>
          <w:szCs w:val="20"/>
          <w:rtl/>
        </w:rPr>
        <w:t xml:space="preserve"> </w:t>
      </w:r>
      <w:r w:rsidR="001B2FF2">
        <w:rPr>
          <w:rFonts w:hint="cs"/>
          <w:b w:val="0"/>
          <w:bCs w:val="0"/>
          <w:sz w:val="20"/>
          <w:szCs w:val="20"/>
          <w:rtl/>
        </w:rPr>
        <w:t xml:space="preserve">فارغ التحصیل کارشناسی ارشد </w:t>
      </w:r>
      <w:r w:rsidR="001B2FF2" w:rsidRPr="005B7FEA">
        <w:rPr>
          <w:rFonts w:hint="cs"/>
          <w:b w:val="0"/>
          <w:bCs w:val="0"/>
          <w:sz w:val="20"/>
          <w:szCs w:val="20"/>
          <w:rtl/>
        </w:rPr>
        <w:t>گروه مهندسی شیمی</w:t>
      </w:r>
      <w:r w:rsidR="001B2FF2">
        <w:rPr>
          <w:rFonts w:hint="cs"/>
          <w:b w:val="0"/>
          <w:bCs w:val="0"/>
          <w:sz w:val="20"/>
          <w:szCs w:val="20"/>
          <w:rtl/>
        </w:rPr>
        <w:t>،</w:t>
      </w:r>
      <w:r w:rsidR="001B2FF2" w:rsidRPr="00C23FCC">
        <w:rPr>
          <w:rFonts w:hint="cs"/>
          <w:b w:val="0"/>
          <w:bCs w:val="0"/>
          <w:sz w:val="20"/>
          <w:szCs w:val="20"/>
          <w:rtl/>
        </w:rPr>
        <w:t xml:space="preserve"> </w:t>
      </w:r>
      <w:r w:rsidR="001B2FF2" w:rsidRPr="005B7FEA">
        <w:rPr>
          <w:rFonts w:hint="cs"/>
          <w:b w:val="0"/>
          <w:bCs w:val="0"/>
          <w:sz w:val="20"/>
          <w:szCs w:val="20"/>
          <w:rtl/>
        </w:rPr>
        <w:t xml:space="preserve">دانشکده فنی و مهندسی، </w:t>
      </w:r>
      <w:r w:rsidR="001B2FF2">
        <w:rPr>
          <w:rFonts w:hint="cs"/>
          <w:b w:val="0"/>
          <w:bCs w:val="0"/>
          <w:sz w:val="20"/>
          <w:szCs w:val="20"/>
          <w:rtl/>
        </w:rPr>
        <w:t>د</w:t>
      </w:r>
      <w:r w:rsidR="001B2FF2" w:rsidRPr="005B7FEA">
        <w:rPr>
          <w:rFonts w:hint="cs"/>
          <w:b w:val="0"/>
          <w:bCs w:val="0"/>
          <w:sz w:val="20"/>
          <w:szCs w:val="20"/>
          <w:rtl/>
        </w:rPr>
        <w:t>انشگاه محقق اردبیلی</w:t>
      </w:r>
    </w:p>
    <w:p w:rsidR="001B2FF2" w:rsidRPr="00C23FCC" w:rsidRDefault="00E5089E" w:rsidP="001B2FF2">
      <w:pPr>
        <w:pStyle w:val="Heading1"/>
        <w:bidi/>
        <w:rPr>
          <w:b w:val="0"/>
          <w:bCs w:val="0"/>
          <w:sz w:val="20"/>
          <w:szCs w:val="20"/>
          <w:rtl/>
        </w:rPr>
      </w:pPr>
      <w:r>
        <w:rPr>
          <w:rFonts w:hint="cs"/>
          <w:b w:val="0"/>
          <w:bCs w:val="0"/>
          <w:sz w:val="20"/>
          <w:szCs w:val="20"/>
          <w:vertAlign w:val="superscript"/>
          <w:rtl/>
        </w:rPr>
        <w:t>3</w:t>
      </w:r>
      <w:r w:rsidR="001B2FF2" w:rsidRPr="001B2FF2">
        <w:rPr>
          <w:rFonts w:hint="cs"/>
          <w:b w:val="0"/>
          <w:bCs w:val="0"/>
          <w:sz w:val="20"/>
          <w:szCs w:val="20"/>
          <w:rtl/>
        </w:rPr>
        <w:t xml:space="preserve"> </w:t>
      </w:r>
      <w:r w:rsidR="001B2FF2">
        <w:rPr>
          <w:rFonts w:hint="cs"/>
          <w:b w:val="0"/>
          <w:bCs w:val="0"/>
          <w:sz w:val="20"/>
          <w:szCs w:val="20"/>
          <w:rtl/>
        </w:rPr>
        <w:t xml:space="preserve">استادیار </w:t>
      </w:r>
      <w:r w:rsidR="001B2FF2" w:rsidRPr="005B7FEA">
        <w:rPr>
          <w:rFonts w:hint="cs"/>
          <w:b w:val="0"/>
          <w:bCs w:val="0"/>
          <w:sz w:val="20"/>
          <w:szCs w:val="20"/>
          <w:rtl/>
        </w:rPr>
        <w:t>گروه مهندسی شیمی</w:t>
      </w:r>
      <w:r w:rsidR="001B2FF2">
        <w:rPr>
          <w:rFonts w:hint="cs"/>
          <w:b w:val="0"/>
          <w:bCs w:val="0"/>
          <w:sz w:val="20"/>
          <w:szCs w:val="20"/>
          <w:rtl/>
        </w:rPr>
        <w:t>،</w:t>
      </w:r>
      <w:r w:rsidR="001B2FF2" w:rsidRPr="00C23FCC">
        <w:rPr>
          <w:rFonts w:hint="cs"/>
          <w:b w:val="0"/>
          <w:bCs w:val="0"/>
          <w:sz w:val="20"/>
          <w:szCs w:val="20"/>
          <w:rtl/>
        </w:rPr>
        <w:t xml:space="preserve"> </w:t>
      </w:r>
      <w:r w:rsidR="001B2FF2" w:rsidRPr="001B2FF2">
        <w:rPr>
          <w:rFonts w:hint="cs"/>
          <w:b w:val="0"/>
          <w:bCs w:val="0"/>
          <w:sz w:val="20"/>
          <w:szCs w:val="20"/>
          <w:rtl/>
        </w:rPr>
        <w:t>دانشگاه صنعت نفت آبادان</w:t>
      </w:r>
    </w:p>
    <w:p w:rsidR="001B2FF2" w:rsidRPr="001B2FF2" w:rsidRDefault="001B2FF2" w:rsidP="001B2FF2">
      <w:pPr>
        <w:rPr>
          <w:rtl/>
        </w:rPr>
      </w:pPr>
    </w:p>
    <w:p w:rsidR="006046C7" w:rsidRPr="005B7FEA" w:rsidRDefault="006046C7" w:rsidP="006046C7">
      <w:pPr>
        <w:jc w:val="center"/>
        <w:rPr>
          <w:rFonts w:cs="Calibri"/>
          <w:sz w:val="20"/>
          <w:szCs w:val="20"/>
        </w:rPr>
      </w:pPr>
      <w:r w:rsidRPr="00C23FCC">
        <w:rPr>
          <w:sz w:val="20"/>
          <w:szCs w:val="20"/>
          <w:rtl/>
        </w:rPr>
        <w:t>٭</w:t>
      </w:r>
      <w:r w:rsidRPr="00C23FCC">
        <w:rPr>
          <w:rFonts w:cs="B Nazanin" w:hint="cs"/>
          <w:sz w:val="20"/>
          <w:szCs w:val="20"/>
          <w:rtl/>
        </w:rPr>
        <w:t xml:space="preserve"> پست الکترونیک نویسنده مسئول </w:t>
      </w:r>
      <w:r w:rsidR="005B7FEA">
        <w:rPr>
          <w:rFonts w:cs="Calibri" w:hint="cs"/>
          <w:sz w:val="20"/>
          <w:szCs w:val="20"/>
          <w:rtl/>
        </w:rPr>
        <w:t>Heydari@uma.ac.ir</w:t>
      </w:r>
    </w:p>
    <w:p w:rsidR="00CB58E2" w:rsidRPr="006D7D94" w:rsidRDefault="00CB58E2" w:rsidP="00CB58E2">
      <w:pPr>
        <w:jc w:val="lowKashida"/>
        <w:rPr>
          <w:rFonts w:cs="B Nazanin"/>
          <w:b/>
          <w:bCs/>
          <w:sz w:val="22"/>
          <w:szCs w:val="22"/>
          <w:rtl/>
        </w:rPr>
      </w:pPr>
      <w:r w:rsidRPr="006D7D94">
        <w:rPr>
          <w:rFonts w:cs="B Nazanin" w:hint="cs"/>
          <w:b/>
          <w:bCs/>
          <w:sz w:val="22"/>
          <w:szCs w:val="22"/>
          <w:rtl/>
        </w:rPr>
        <w:t xml:space="preserve">چکیده </w:t>
      </w:r>
    </w:p>
    <w:p w:rsidR="00AA2AE9" w:rsidRPr="004660E5" w:rsidRDefault="00C57CB4" w:rsidP="009F13B3">
      <w:pPr>
        <w:jc w:val="lowKashida"/>
        <w:rPr>
          <w:rFonts w:cs="B Nazanin"/>
          <w:sz w:val="22"/>
          <w:szCs w:val="22"/>
          <w:rtl/>
        </w:rPr>
      </w:pPr>
      <w:r>
        <w:rPr>
          <w:rFonts w:cs="B Nazanin" w:hint="cs"/>
          <w:sz w:val="22"/>
          <w:szCs w:val="22"/>
          <w:rtl/>
        </w:rPr>
        <w:t>از جمله مهمترین پارامترها در پروسه حفاری یک چاه</w:t>
      </w:r>
      <w:r w:rsidR="0089666D">
        <w:rPr>
          <w:rFonts w:cs="B Nazanin" w:hint="cs"/>
          <w:sz w:val="22"/>
          <w:szCs w:val="22"/>
          <w:rtl/>
        </w:rPr>
        <w:t xml:space="preserve">، </w:t>
      </w:r>
      <w:r>
        <w:rPr>
          <w:rFonts w:cs="B Nazanin" w:hint="cs"/>
          <w:sz w:val="22"/>
          <w:szCs w:val="22"/>
          <w:rtl/>
        </w:rPr>
        <w:t>سیالات به کار برده شده</w:t>
      </w:r>
      <w:r w:rsidR="00C6499C">
        <w:rPr>
          <w:rFonts w:cs="B Nazanin" w:hint="cs"/>
          <w:sz w:val="22"/>
          <w:szCs w:val="22"/>
          <w:rtl/>
        </w:rPr>
        <w:t xml:space="preserve"> در</w:t>
      </w:r>
      <w:r>
        <w:rPr>
          <w:rFonts w:cs="B Nazanin" w:hint="cs"/>
          <w:sz w:val="22"/>
          <w:szCs w:val="22"/>
          <w:rtl/>
        </w:rPr>
        <w:t xml:space="preserve"> </w:t>
      </w:r>
      <w:r w:rsidR="009F13B3">
        <w:rPr>
          <w:rFonts w:cs="B Nazanin" w:hint="cs"/>
          <w:sz w:val="22"/>
          <w:szCs w:val="22"/>
          <w:rtl/>
        </w:rPr>
        <w:t>آن</w:t>
      </w:r>
      <w:r>
        <w:rPr>
          <w:rFonts w:cs="B Nazanin" w:hint="cs"/>
          <w:sz w:val="22"/>
          <w:szCs w:val="22"/>
          <w:rtl/>
        </w:rPr>
        <w:t xml:space="preserve"> می</w:t>
      </w:r>
      <w:r>
        <w:rPr>
          <w:rFonts w:cs="B Nazanin" w:hint="cs"/>
          <w:sz w:val="22"/>
          <w:szCs w:val="22"/>
          <w:rtl/>
        </w:rPr>
        <w:softHyphen/>
        <w:t>باشد</w:t>
      </w:r>
      <w:r w:rsidR="0089666D">
        <w:rPr>
          <w:rFonts w:cs="B Nazanin" w:hint="cs"/>
          <w:sz w:val="22"/>
          <w:szCs w:val="22"/>
          <w:rtl/>
        </w:rPr>
        <w:t xml:space="preserve"> که باید دارای خواص رئولوژی مطلوب</w:t>
      </w:r>
      <w:r w:rsidR="009F13B3">
        <w:rPr>
          <w:rFonts w:cs="B Nazanin" w:hint="cs"/>
          <w:sz w:val="22"/>
          <w:szCs w:val="22"/>
          <w:rtl/>
        </w:rPr>
        <w:t xml:space="preserve"> در طول فرآیند</w:t>
      </w:r>
      <w:r w:rsidR="00C6499C">
        <w:rPr>
          <w:rFonts w:cs="B Nazanin" w:hint="cs"/>
          <w:sz w:val="22"/>
          <w:szCs w:val="22"/>
          <w:rtl/>
        </w:rPr>
        <w:t xml:space="preserve"> حفاری</w:t>
      </w:r>
      <w:r w:rsidR="0089666D">
        <w:rPr>
          <w:rFonts w:cs="B Nazanin" w:hint="cs"/>
          <w:sz w:val="22"/>
          <w:szCs w:val="22"/>
          <w:rtl/>
        </w:rPr>
        <w:t xml:space="preserve"> باش</w:t>
      </w:r>
      <w:r w:rsidR="00224F0E">
        <w:rPr>
          <w:rFonts w:cs="B Nazanin" w:hint="cs"/>
          <w:sz w:val="22"/>
          <w:szCs w:val="22"/>
          <w:rtl/>
        </w:rPr>
        <w:t>ن</w:t>
      </w:r>
      <w:r w:rsidR="0089666D">
        <w:rPr>
          <w:rFonts w:cs="B Nazanin" w:hint="cs"/>
          <w:sz w:val="22"/>
          <w:szCs w:val="22"/>
          <w:rtl/>
        </w:rPr>
        <w:t>د.</w:t>
      </w:r>
      <w:r w:rsidR="009F13B3">
        <w:rPr>
          <w:rFonts w:cs="B Nazanin" w:hint="cs"/>
          <w:sz w:val="22"/>
          <w:szCs w:val="22"/>
          <w:rtl/>
        </w:rPr>
        <w:t xml:space="preserve"> امروزه جهت بهبود این خواص</w:t>
      </w:r>
      <w:r w:rsidR="00C6499C">
        <w:rPr>
          <w:rFonts w:cs="B Nazanin" w:hint="cs"/>
          <w:sz w:val="22"/>
          <w:szCs w:val="22"/>
          <w:rtl/>
        </w:rPr>
        <w:t xml:space="preserve"> این سیالات</w:t>
      </w:r>
      <w:r w:rsidR="00E32C10">
        <w:rPr>
          <w:rFonts w:cs="B Nazanin" w:hint="cs"/>
          <w:sz w:val="22"/>
          <w:szCs w:val="22"/>
          <w:rtl/>
        </w:rPr>
        <w:t xml:space="preserve"> از افزودنی</w:t>
      </w:r>
      <w:r w:rsidR="00E32C10">
        <w:rPr>
          <w:rFonts w:cs="B Nazanin" w:hint="cs"/>
          <w:sz w:val="22"/>
          <w:szCs w:val="22"/>
          <w:rtl/>
        </w:rPr>
        <w:softHyphen/>
        <w:t>هایی مانند</w:t>
      </w:r>
      <w:r w:rsidR="009F13B3">
        <w:rPr>
          <w:rFonts w:cs="B Nazanin" w:hint="cs"/>
          <w:sz w:val="22"/>
          <w:szCs w:val="22"/>
          <w:rtl/>
        </w:rPr>
        <w:t xml:space="preserve"> پلیمرها</w:t>
      </w:r>
      <w:r w:rsidR="00E32C10">
        <w:rPr>
          <w:rFonts w:cs="B Nazanin" w:hint="cs"/>
          <w:sz w:val="22"/>
          <w:szCs w:val="22"/>
          <w:rtl/>
        </w:rPr>
        <w:t>،</w:t>
      </w:r>
      <w:r w:rsidR="00224F0E">
        <w:rPr>
          <w:rFonts w:cs="B Nazanin" w:hint="cs"/>
          <w:sz w:val="22"/>
          <w:szCs w:val="22"/>
          <w:rtl/>
        </w:rPr>
        <w:t xml:space="preserve"> بیوپلیمرها</w:t>
      </w:r>
      <w:r w:rsidR="009F13B3">
        <w:rPr>
          <w:rFonts w:cs="B Nazanin" w:hint="cs"/>
          <w:sz w:val="22"/>
          <w:szCs w:val="22"/>
          <w:rtl/>
        </w:rPr>
        <w:t xml:space="preserve"> و نانو ذرات اشاره کرد. </w:t>
      </w:r>
      <w:r w:rsidR="001C64B6" w:rsidRPr="004660E5">
        <w:rPr>
          <w:rFonts w:cs="B Nazanin" w:hint="cs"/>
          <w:sz w:val="22"/>
          <w:szCs w:val="22"/>
          <w:rtl/>
        </w:rPr>
        <w:t xml:space="preserve">در این پژوهش به مدل سازی پارامترهای رئولوژیکی سیالات حفاری پایه آبی حاوی نانو ذرات زینک اکساید در پلیمر طبیعی نشاسته با استفاده از شبکه عصبی مصنوعی پرداخته شد. </w:t>
      </w:r>
      <w:r w:rsidR="00E32C10" w:rsidRPr="00E32C10">
        <w:rPr>
          <w:rFonts w:cs="B Nazanin" w:hint="cs"/>
          <w:sz w:val="22"/>
          <w:szCs w:val="22"/>
          <w:rtl/>
        </w:rPr>
        <w:t>برای آموزش و تعیین بهترین وزنها و بایاسهای شبکه از الگوریتم ازدحام ذرات استفاده گردید و هیبرید آن با شبکه عصبی مصنوعی مورد استفاده قرار گرفت.</w:t>
      </w:r>
      <w:r w:rsidR="00E32C10">
        <w:rPr>
          <w:rFonts w:cs="B Nazanin" w:hint="cs"/>
          <w:sz w:val="22"/>
          <w:szCs w:val="22"/>
          <w:rtl/>
        </w:rPr>
        <w:t xml:space="preserve"> </w:t>
      </w:r>
      <w:r w:rsidR="001C64B6" w:rsidRPr="004660E5">
        <w:rPr>
          <w:rFonts w:cs="B Nazanin" w:hint="cs"/>
          <w:sz w:val="22"/>
          <w:szCs w:val="22"/>
          <w:rtl/>
        </w:rPr>
        <w:t xml:space="preserve">سپس </w:t>
      </w:r>
      <w:r w:rsidR="00DF59EF" w:rsidRPr="004660E5">
        <w:rPr>
          <w:rFonts w:cs="B Nazanin" w:hint="cs"/>
          <w:sz w:val="22"/>
          <w:szCs w:val="22"/>
          <w:rtl/>
        </w:rPr>
        <w:t>مدل به دست آمده</w:t>
      </w:r>
      <w:r w:rsidR="001C64B6" w:rsidRPr="004660E5">
        <w:rPr>
          <w:rFonts w:cs="B Nazanin" w:hint="cs"/>
          <w:sz w:val="22"/>
          <w:szCs w:val="22"/>
          <w:rtl/>
        </w:rPr>
        <w:t xml:space="preserve"> اعتبار سنجی شده و با </w:t>
      </w:r>
      <w:r w:rsidR="00224F0E">
        <w:rPr>
          <w:rFonts w:cs="B Nazanin" w:hint="cs"/>
          <w:sz w:val="22"/>
          <w:szCs w:val="22"/>
          <w:rtl/>
        </w:rPr>
        <w:t xml:space="preserve">نتایج </w:t>
      </w:r>
      <w:r w:rsidR="001C64B6" w:rsidRPr="004660E5">
        <w:rPr>
          <w:rFonts w:cs="B Nazanin" w:hint="cs"/>
          <w:sz w:val="22"/>
          <w:szCs w:val="22"/>
          <w:rtl/>
        </w:rPr>
        <w:t>مدل</w:t>
      </w:r>
      <w:r w:rsidR="00E32C10">
        <w:rPr>
          <w:rFonts w:cs="B Nazanin" w:hint="cs"/>
          <w:sz w:val="22"/>
          <w:szCs w:val="22"/>
          <w:rtl/>
        </w:rPr>
        <w:t xml:space="preserve"> پیشنهادی</w:t>
      </w:r>
      <w:r w:rsidR="001C64B6" w:rsidRPr="004660E5">
        <w:rPr>
          <w:rFonts w:cs="B Nazanin" w:hint="cs"/>
          <w:sz w:val="22"/>
          <w:szCs w:val="22"/>
          <w:rtl/>
        </w:rPr>
        <w:t xml:space="preserve"> سطح پاسخ مقایسه شد. شبکه عصبی به دست آمده حاوی</w:t>
      </w:r>
      <w:r w:rsidR="00DF59EF" w:rsidRPr="004660E5">
        <w:rPr>
          <w:rFonts w:cs="B Nazanin" w:hint="cs"/>
          <w:sz w:val="22"/>
          <w:szCs w:val="22"/>
          <w:rtl/>
        </w:rPr>
        <w:t xml:space="preserve"> 7 نرون در لایه پنهان بود. نتایج اعتبارسنجی و مقایسه دو مدل نشان داد که شبکه عصبی مصنوعی </w:t>
      </w:r>
      <w:r w:rsidR="00DF59EF" w:rsidRPr="005F2F25">
        <w:rPr>
          <w:rFonts w:cs="B Nazanin" w:hint="cs"/>
          <w:sz w:val="22"/>
          <w:szCs w:val="22"/>
          <w:rtl/>
        </w:rPr>
        <w:t>عملکرد بهتری</w:t>
      </w:r>
      <w:r w:rsidR="00DF59EF" w:rsidRPr="004660E5">
        <w:rPr>
          <w:rFonts w:cs="B Nazanin" w:hint="cs"/>
          <w:sz w:val="22"/>
          <w:szCs w:val="22"/>
          <w:rtl/>
        </w:rPr>
        <w:t xml:space="preserve"> در پیش بینی داده</w:t>
      </w:r>
      <w:r w:rsidR="00DF59EF" w:rsidRPr="004660E5">
        <w:rPr>
          <w:rFonts w:cs="B Nazanin"/>
          <w:sz w:val="22"/>
          <w:szCs w:val="22"/>
          <w:rtl/>
        </w:rPr>
        <w:softHyphen/>
      </w:r>
      <w:r w:rsidR="00DF59EF" w:rsidRPr="004660E5">
        <w:rPr>
          <w:rFonts w:cs="B Nazanin" w:hint="cs"/>
          <w:sz w:val="22"/>
          <w:szCs w:val="22"/>
          <w:rtl/>
        </w:rPr>
        <w:t>ها دارد.</w:t>
      </w:r>
    </w:p>
    <w:p w:rsidR="00E90E2B" w:rsidRPr="00C23FCC" w:rsidRDefault="0013121C" w:rsidP="00D34F89">
      <w:pPr>
        <w:jc w:val="lowKashida"/>
      </w:pPr>
      <w:r w:rsidRPr="006D7D94">
        <w:rPr>
          <w:rFonts w:cs="B Nazanin" w:hint="cs"/>
          <w:b/>
          <w:bCs/>
          <w:sz w:val="22"/>
          <w:szCs w:val="22"/>
          <w:rtl/>
        </w:rPr>
        <w:t>کلید واژگان</w:t>
      </w:r>
      <w:r w:rsidRPr="006D7D94">
        <w:rPr>
          <w:rFonts w:cs="B Nazanin" w:hint="cs"/>
          <w:sz w:val="22"/>
          <w:szCs w:val="22"/>
          <w:rtl/>
        </w:rPr>
        <w:t>:</w:t>
      </w:r>
      <w:r w:rsidR="00D84B0E" w:rsidRPr="006D7D94">
        <w:rPr>
          <w:rFonts w:cs="B Nazanin" w:hint="cs"/>
          <w:sz w:val="22"/>
          <w:szCs w:val="22"/>
          <w:rtl/>
        </w:rPr>
        <w:t xml:space="preserve"> </w:t>
      </w:r>
      <w:r w:rsidR="00D34F89">
        <w:rPr>
          <w:rFonts w:cs="B Nazanin" w:hint="cs"/>
          <w:sz w:val="22"/>
          <w:szCs w:val="22"/>
          <w:rtl/>
        </w:rPr>
        <w:t xml:space="preserve">خواص رئولوژی، </w:t>
      </w:r>
      <w:r w:rsidR="00E32C10">
        <w:rPr>
          <w:rFonts w:cs="B Nazanin" w:hint="cs"/>
          <w:sz w:val="22"/>
          <w:szCs w:val="22"/>
          <w:rtl/>
        </w:rPr>
        <w:t>گل حفاری</w:t>
      </w:r>
      <w:r w:rsidR="00D34F89">
        <w:rPr>
          <w:rFonts w:cs="B Nazanin" w:hint="cs"/>
          <w:sz w:val="22"/>
          <w:szCs w:val="22"/>
          <w:rtl/>
        </w:rPr>
        <w:t>، نشاسته، شبکه عصبی مصنوعی</w:t>
      </w:r>
      <w:r w:rsidR="00E32C10">
        <w:rPr>
          <w:rFonts w:cs="B Nazanin" w:hint="cs"/>
          <w:sz w:val="22"/>
          <w:szCs w:val="22"/>
          <w:rtl/>
        </w:rPr>
        <w:t>، روش سطح پاسخ</w:t>
      </w:r>
      <w:r w:rsidR="00D34F89">
        <w:rPr>
          <w:rFonts w:cs="B Nazanin" w:hint="cs"/>
          <w:sz w:val="22"/>
          <w:szCs w:val="22"/>
          <w:rtl/>
        </w:rPr>
        <w:t>.</w:t>
      </w:r>
    </w:p>
    <w:p w:rsidR="00E90E2B" w:rsidRDefault="00E90E2B" w:rsidP="00E90E2B">
      <w:pPr>
        <w:jc w:val="lowKashida"/>
      </w:pPr>
    </w:p>
    <w:p w:rsidR="00E90E2B" w:rsidRPr="00215F77" w:rsidRDefault="00BA09D6" w:rsidP="00E90E2B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1- </w:t>
      </w:r>
      <w:r w:rsidR="00215F77" w:rsidRPr="00215F77">
        <w:rPr>
          <w:rFonts w:cs="B Nazanin" w:hint="cs"/>
          <w:b/>
          <w:bCs/>
          <w:rtl/>
        </w:rPr>
        <w:t>مقدمه</w:t>
      </w:r>
    </w:p>
    <w:p w:rsidR="00C0397C" w:rsidRDefault="002472D7" w:rsidP="00D60D55">
      <w:pPr>
        <w:jc w:val="lowKashida"/>
        <w:rPr>
          <w:rFonts w:cs="B Nazanin"/>
        </w:rPr>
      </w:pPr>
      <w:r>
        <w:rPr>
          <w:rStyle w:val="Char0"/>
          <w:rFonts w:eastAsia="MS Mincho" w:cs="B Nazanin" w:hint="cs"/>
          <w:sz w:val="24"/>
          <w:szCs w:val="24"/>
          <w:rtl/>
        </w:rPr>
        <w:t>حفاری فرآیندی تعیین کننده در بازیابی مواد زیر زمینی می</w:t>
      </w:r>
      <w:r w:rsidR="003C4D38">
        <w:rPr>
          <w:rStyle w:val="Char0"/>
          <w:rFonts w:eastAsia="MS Mincho" w:cs="B Nazanin" w:hint="cs"/>
          <w:sz w:val="24"/>
          <w:szCs w:val="24"/>
          <w:rtl/>
        </w:rPr>
        <w:softHyphen/>
        <w:t>باشد و س</w:t>
      </w:r>
      <w:r w:rsidR="00890370">
        <w:rPr>
          <w:rStyle w:val="Char0"/>
          <w:rFonts w:eastAsia="MS Mincho" w:cs="B Nazanin" w:hint="cs"/>
          <w:sz w:val="24"/>
          <w:szCs w:val="24"/>
          <w:rtl/>
        </w:rPr>
        <w:t xml:space="preserve">یالات حفاری </w:t>
      </w:r>
      <w:r w:rsidR="003C4D38">
        <w:rPr>
          <w:rStyle w:val="Char0"/>
          <w:rFonts w:eastAsia="MS Mincho" w:cs="B Nazanin" w:hint="cs"/>
          <w:sz w:val="24"/>
          <w:szCs w:val="24"/>
          <w:rtl/>
        </w:rPr>
        <w:t>کلید دستیابی به آن می</w:t>
      </w:r>
      <w:r w:rsidR="003C4D38">
        <w:rPr>
          <w:rStyle w:val="Char0"/>
          <w:rFonts w:eastAsia="MS Mincho" w:cs="B Nazanin" w:hint="cs"/>
          <w:sz w:val="24"/>
          <w:szCs w:val="24"/>
          <w:rtl/>
        </w:rPr>
        <w:softHyphen/>
        <w:t>باشند</w:t>
      </w:r>
      <w:r w:rsidR="00DB2460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="00DB2460">
        <w:rPr>
          <w:rStyle w:val="Char0"/>
          <w:rFonts w:eastAsia="MS Mincho" w:cs="B Nazanin"/>
          <w:sz w:val="24"/>
          <w:szCs w:val="24"/>
          <w:rtl/>
        </w:rPr>
        <w:fldChar w:fldCharType="begin"/>
      </w:r>
      <w:r w:rsidR="00D60D55">
        <w:rPr>
          <w:rStyle w:val="Char0"/>
          <w:rFonts w:eastAsia="MS Mincho" w:cs="B Nazanin"/>
          <w:sz w:val="24"/>
          <w:szCs w:val="24"/>
          <w:rtl/>
        </w:rPr>
        <w:instrText xml:space="preserve"> </w:instrText>
      </w:r>
      <w:r w:rsidR="00D60D55">
        <w:rPr>
          <w:rStyle w:val="Char0"/>
          <w:rFonts w:eastAsia="MS Mincho" w:cs="B Nazanin"/>
          <w:sz w:val="24"/>
          <w:szCs w:val="24"/>
        </w:rPr>
        <w:instrText>ADDIN EN.CITE &lt;EndNote&gt;&lt;Cite&gt;&lt;Author&gt;Sadeghalvaad&lt;/Author&gt;&lt;Year&gt;2015&lt;/Year&gt;&lt;RecNum&gt;1&lt;/RecNum&gt;&lt;DisplayText&gt;(1)&lt;/DisplayText&gt;&lt;record&gt;&lt;rec-number&gt;1&lt;/rec-number&gt;&lt;foreign-keys&gt;&lt;key app="EN" db-id="x0dx0ss2rrxw5bepf9bxe0soptftdw9fxwxp"&gt;1&lt;/key&gt;&lt;/foreign-keys&gt;&lt;ref-type name="Journal Article"&gt;17&lt;/ref-type&gt;&lt;contributors&gt;&lt;authors&gt;&lt;author&gt;Sadeghalvaad, Mehran&lt;/author&gt;&lt;author&gt;Sabbaghi, Samad&lt;/author&gt;&lt;/authors&gt;&lt;/contributors&gt;&lt;titles&gt;&lt;title&gt;The effect of the TiO2/polyacrylamide nanocomposite on water-based drilling fluid properties&lt;/title&gt;&lt;secondary-title&gt;Powder Technology&lt;/secondary-title&gt;&lt;/titles&gt;&lt;periodical&gt;&lt;full-title&gt;Powder Technology&lt;/full-title&gt;&lt;/periodical&gt;&lt;pages&gt;113-119&lt;/pages&gt;&lt;volume&gt;272&lt;/volume&gt;&lt;dates&gt;&lt;year&gt;2015&lt;/year&gt;&lt;/dates&gt;&lt;isbn&gt;0032-5910&lt;/isbn&gt;&lt;urls&gt;&lt;/urls&gt;&lt;/record&gt;&lt;/Cite&gt;&lt;/EndNote</w:instrText>
      </w:r>
      <w:r w:rsidR="00D60D55">
        <w:rPr>
          <w:rStyle w:val="Char0"/>
          <w:rFonts w:eastAsia="MS Mincho" w:cs="B Nazanin"/>
          <w:sz w:val="24"/>
          <w:szCs w:val="24"/>
          <w:rtl/>
        </w:rPr>
        <w:instrText>&gt;</w:instrText>
      </w:r>
      <w:r w:rsidR="00DB2460">
        <w:rPr>
          <w:rStyle w:val="Char0"/>
          <w:rFonts w:eastAsia="MS Mincho" w:cs="B Nazanin"/>
          <w:sz w:val="24"/>
          <w:szCs w:val="24"/>
          <w:rtl/>
        </w:rPr>
        <w:fldChar w:fldCharType="separate"/>
      </w:r>
      <w:r w:rsidR="00D60D55">
        <w:rPr>
          <w:rStyle w:val="Char0"/>
          <w:rFonts w:eastAsia="MS Mincho" w:cs="B Nazanin"/>
          <w:noProof/>
          <w:sz w:val="24"/>
          <w:szCs w:val="24"/>
          <w:rtl/>
        </w:rPr>
        <w:t>(</w:t>
      </w:r>
      <w:hyperlink w:anchor="_ENREF_1" w:tooltip="Sadeghalvaad, 2015 #1" w:history="1">
        <w:r w:rsidR="00D60D55">
          <w:rPr>
            <w:rStyle w:val="Char0"/>
            <w:rFonts w:eastAsia="MS Mincho" w:cs="B Nazanin"/>
            <w:noProof/>
            <w:sz w:val="24"/>
            <w:szCs w:val="24"/>
            <w:rtl/>
          </w:rPr>
          <w:t>1</w:t>
        </w:r>
      </w:hyperlink>
      <w:r w:rsidR="00D60D55">
        <w:rPr>
          <w:rStyle w:val="Char0"/>
          <w:rFonts w:eastAsia="MS Mincho" w:cs="B Nazanin"/>
          <w:noProof/>
          <w:sz w:val="24"/>
          <w:szCs w:val="24"/>
          <w:rtl/>
        </w:rPr>
        <w:t>)</w:t>
      </w:r>
      <w:r w:rsidR="00DB2460">
        <w:rPr>
          <w:rStyle w:val="Char0"/>
          <w:rFonts w:eastAsia="MS Mincho" w:cs="B Nazanin"/>
          <w:sz w:val="24"/>
          <w:szCs w:val="24"/>
          <w:rtl/>
        </w:rPr>
        <w:fldChar w:fldCharType="end"/>
      </w:r>
      <w:r w:rsidR="003C4D38">
        <w:rPr>
          <w:rStyle w:val="Char0"/>
          <w:rFonts w:eastAsia="MS Mincho" w:cs="B Nazanin" w:hint="cs"/>
          <w:sz w:val="24"/>
          <w:szCs w:val="24"/>
          <w:rtl/>
        </w:rPr>
        <w:t xml:space="preserve">. این </w:t>
      </w:r>
      <w:r w:rsidR="003C4D38" w:rsidRPr="003C4D38">
        <w:rPr>
          <w:rStyle w:val="Char0"/>
          <w:rFonts w:eastAsia="MS Mincho" w:cs="B Nazanin" w:hint="cs"/>
          <w:sz w:val="24"/>
          <w:szCs w:val="24"/>
          <w:rtl/>
        </w:rPr>
        <w:t xml:space="preserve">سیالات از </w:t>
      </w:r>
      <w:r w:rsidR="003C4D38" w:rsidRPr="003C4D38">
        <w:rPr>
          <w:rFonts w:eastAsia="Calibri" w:cs="B Nazanin" w:hint="cs"/>
          <w:rtl/>
        </w:rPr>
        <w:t>چندین ماده تشکیل شده</w:t>
      </w:r>
      <w:r w:rsidR="003C4D38" w:rsidRPr="003C4D38">
        <w:rPr>
          <w:rFonts w:eastAsia="Calibri" w:cs="B Nazanin" w:hint="cs"/>
          <w:rtl/>
        </w:rPr>
        <w:softHyphen/>
        <w:t>اند که هر کدام  نقش ویژه</w:t>
      </w:r>
      <w:r w:rsidR="003C4D38" w:rsidRPr="003C4D38">
        <w:rPr>
          <w:rFonts w:eastAsia="Calibri" w:cs="B Nazanin" w:hint="cs"/>
          <w:rtl/>
        </w:rPr>
        <w:softHyphen/>
        <w:t>ای در آن بازی می</w:t>
      </w:r>
      <w:r w:rsidR="003C4D38" w:rsidRPr="003C4D38">
        <w:rPr>
          <w:rFonts w:eastAsia="Calibri" w:cs="B Nazanin" w:hint="cs"/>
          <w:rtl/>
        </w:rPr>
        <w:softHyphen/>
        <w:t>کنند</w:t>
      </w:r>
      <w:r w:rsidR="00CB6AE1">
        <w:rPr>
          <w:rFonts w:eastAsia="Calibri" w:cs="B Nazanin" w:hint="cs"/>
          <w:rtl/>
        </w:rPr>
        <w:t xml:space="preserve"> </w:t>
      </w:r>
      <w:r w:rsidR="00DB2460">
        <w:rPr>
          <w:rFonts w:eastAsia="Calibri" w:cs="B Nazanin"/>
          <w:rtl/>
        </w:rPr>
        <w:fldChar w:fldCharType="begin"/>
      </w:r>
      <w:r w:rsidR="00D60D55">
        <w:rPr>
          <w:rFonts w:eastAsia="Calibri" w:cs="B Nazanin"/>
          <w:rtl/>
        </w:rPr>
        <w:instrText xml:space="preserve"> </w:instrText>
      </w:r>
      <w:r w:rsidR="00D60D55">
        <w:rPr>
          <w:rFonts w:eastAsia="Calibri" w:cs="B Nazanin"/>
        </w:rPr>
        <w:instrText>ADDIN EN.CITE &lt;EndNote&gt;&lt;Cite&gt;&lt;Author&gt;Makonjwa&lt;/Author&gt;&lt;Year&gt;2015&lt;/Year&gt;&lt;RecNum&gt;2&lt;/RecNum&gt;&lt;DisplayText&gt;(2)&lt;/DisplayText&gt;&lt;record&gt;&lt;rec-number&gt;2&lt;/rec-number&gt;&lt;foreign-keys&gt;&lt;key app="EN" db-id="x0dx0ss2rrxw5bepf9bxe0soptftdw9fxwxp"&gt;2&lt;/key&gt;&lt;/foreign-keys&gt;&lt;ref-type name="Thesis"&gt;32&lt;/ref-type&gt;&lt;contributors&gt;&lt;authors&gt;&lt;author&gt;Makonjwa, Sibusiso Peter&lt;/author&gt;&lt;/authors&gt;&lt;/contributors&gt;&lt;titles&gt;&lt;title&gt;Synthesis &amp;amp; performance evaluation of cellulose nanocrystals as a drilling fluid additive for fluid loss and its impact on the fluid rheological properties&lt;/title&gt;&lt;/titles&gt;&lt;dates&gt;&lt;year&gt;2015&lt;/year&gt;&lt;/dates&gt;&lt;urls&gt;&lt;/urls&gt;&lt;/record&gt;&lt;/Cite&gt;&lt;/EndNote</w:instrText>
      </w:r>
      <w:r w:rsidR="00D60D55">
        <w:rPr>
          <w:rFonts w:eastAsia="Calibri" w:cs="B Nazanin"/>
          <w:rtl/>
        </w:rPr>
        <w:instrText>&gt;</w:instrText>
      </w:r>
      <w:r w:rsidR="00DB2460">
        <w:rPr>
          <w:rFonts w:eastAsia="Calibri" w:cs="B Nazanin"/>
          <w:rtl/>
        </w:rPr>
        <w:fldChar w:fldCharType="separate"/>
      </w:r>
      <w:r w:rsidR="00D60D55">
        <w:rPr>
          <w:rFonts w:eastAsia="Calibri" w:cs="B Nazanin"/>
          <w:noProof/>
          <w:rtl/>
        </w:rPr>
        <w:t>(</w:t>
      </w:r>
      <w:hyperlink w:anchor="_ENREF_2" w:tooltip="Makonjwa, 2015 #2" w:history="1">
        <w:r w:rsidR="00D60D55">
          <w:rPr>
            <w:rFonts w:eastAsia="Calibri" w:cs="B Nazanin"/>
            <w:noProof/>
            <w:rtl/>
          </w:rPr>
          <w:t>2</w:t>
        </w:r>
      </w:hyperlink>
      <w:r w:rsidR="00D60D55">
        <w:rPr>
          <w:rFonts w:eastAsia="Calibri" w:cs="B Nazanin"/>
          <w:noProof/>
          <w:rtl/>
        </w:rPr>
        <w:t>)</w:t>
      </w:r>
      <w:r w:rsidR="00DB2460">
        <w:rPr>
          <w:rFonts w:eastAsia="Calibri" w:cs="B Nazanin"/>
          <w:rtl/>
        </w:rPr>
        <w:fldChar w:fldCharType="end"/>
      </w:r>
      <w:r w:rsidR="003C4D38" w:rsidRPr="003C4D38">
        <w:rPr>
          <w:rFonts w:eastAsia="Calibri" w:cs="B Nazanin" w:hint="cs"/>
          <w:rtl/>
        </w:rPr>
        <w:t>.</w:t>
      </w:r>
      <w:r w:rsidR="00687114">
        <w:rPr>
          <w:rFonts w:eastAsia="Calibri" w:cs="B Nazanin" w:hint="cs"/>
          <w:rtl/>
        </w:rPr>
        <w:t xml:space="preserve"> </w:t>
      </w:r>
      <w:r w:rsidR="00EF2994" w:rsidRPr="00687114">
        <w:rPr>
          <w:rFonts w:ascii="BZar" w:cs="B Nazanin" w:hint="cs"/>
          <w:sz w:val="28"/>
          <w:rtl/>
        </w:rPr>
        <w:t>به دليل</w:t>
      </w:r>
      <w:r w:rsidR="00EF2994" w:rsidRPr="00687114">
        <w:rPr>
          <w:rFonts w:ascii="BZar" w:cs="B Nazanin"/>
          <w:sz w:val="28"/>
        </w:rPr>
        <w:t xml:space="preserve"> </w:t>
      </w:r>
      <w:r w:rsidR="00EF2994" w:rsidRPr="00687114">
        <w:rPr>
          <w:rFonts w:ascii="BZar" w:cs="B Nazanin" w:hint="cs"/>
          <w:sz w:val="28"/>
          <w:rtl/>
        </w:rPr>
        <w:t>نقش</w:t>
      </w:r>
      <w:r w:rsidR="00EF2994" w:rsidRPr="00687114">
        <w:rPr>
          <w:rFonts w:ascii="BZar" w:cs="B Nazanin"/>
          <w:sz w:val="28"/>
          <w:rtl/>
        </w:rPr>
        <w:softHyphen/>
      </w:r>
      <w:r w:rsidR="00EF2994" w:rsidRPr="00687114">
        <w:rPr>
          <w:rFonts w:ascii="BZar" w:cs="B Nazanin" w:hint="cs"/>
          <w:sz w:val="28"/>
          <w:rtl/>
        </w:rPr>
        <w:t>هاي</w:t>
      </w:r>
      <w:r w:rsidR="00EF2994" w:rsidRPr="00687114">
        <w:rPr>
          <w:rFonts w:ascii="BZar" w:cs="B Nazanin"/>
          <w:sz w:val="28"/>
        </w:rPr>
        <w:t xml:space="preserve"> </w:t>
      </w:r>
      <w:r w:rsidR="00EF2994" w:rsidRPr="00687114">
        <w:rPr>
          <w:rFonts w:ascii="BZar" w:cs="B Nazanin" w:hint="cs"/>
          <w:sz w:val="28"/>
          <w:rtl/>
        </w:rPr>
        <w:t xml:space="preserve">متعددی که </w:t>
      </w:r>
      <w:r w:rsidR="00687114" w:rsidRPr="00687114">
        <w:rPr>
          <w:rFonts w:ascii="BZar" w:cs="B Nazanin" w:hint="cs"/>
          <w:sz w:val="28"/>
          <w:rtl/>
        </w:rPr>
        <w:t xml:space="preserve"> این سیالات</w:t>
      </w:r>
      <w:r w:rsidR="0064215E">
        <w:rPr>
          <w:rFonts w:ascii="BZar" w:cs="B Nazanin" w:hint="cs"/>
          <w:sz w:val="28"/>
          <w:rtl/>
        </w:rPr>
        <w:t xml:space="preserve"> در فرآیند حفاری</w:t>
      </w:r>
      <w:r w:rsidR="00687114" w:rsidRPr="00687114">
        <w:rPr>
          <w:rFonts w:ascii="BZar" w:cs="B Nazanin" w:hint="cs"/>
          <w:sz w:val="28"/>
          <w:rtl/>
        </w:rPr>
        <w:t xml:space="preserve"> </w:t>
      </w:r>
      <w:r w:rsidR="00EF2994" w:rsidRPr="00687114">
        <w:rPr>
          <w:rFonts w:ascii="BZar" w:cs="B Nazanin" w:hint="cs"/>
          <w:sz w:val="28"/>
          <w:rtl/>
        </w:rPr>
        <w:t>دار</w:t>
      </w:r>
      <w:r w:rsidR="00687114" w:rsidRPr="00687114">
        <w:rPr>
          <w:rFonts w:ascii="BZar" w:cs="B Nazanin" w:hint="cs"/>
          <w:sz w:val="28"/>
          <w:rtl/>
        </w:rPr>
        <w:t>ن</w:t>
      </w:r>
      <w:r w:rsidR="00EF2994" w:rsidRPr="00687114">
        <w:rPr>
          <w:rFonts w:ascii="BZar" w:cs="B Nazanin" w:hint="cs"/>
          <w:sz w:val="28"/>
          <w:rtl/>
        </w:rPr>
        <w:t>د بايد</w:t>
      </w:r>
      <w:r w:rsidR="00EF2994" w:rsidRPr="00687114">
        <w:rPr>
          <w:rFonts w:ascii="BZar" w:cs="B Nazanin"/>
          <w:sz w:val="28"/>
        </w:rPr>
        <w:t xml:space="preserve"> </w:t>
      </w:r>
      <w:r w:rsidR="00EF2994" w:rsidRPr="00687114">
        <w:rPr>
          <w:rFonts w:ascii="BZar" w:cs="B Nazanin" w:hint="cs"/>
          <w:sz w:val="28"/>
          <w:rtl/>
        </w:rPr>
        <w:t>از</w:t>
      </w:r>
      <w:r w:rsidR="00EF2994" w:rsidRPr="00687114">
        <w:rPr>
          <w:rFonts w:ascii="BZar" w:cs="B Nazanin"/>
          <w:sz w:val="28"/>
        </w:rPr>
        <w:t xml:space="preserve"> </w:t>
      </w:r>
      <w:r w:rsidR="00EF2994" w:rsidRPr="00687114">
        <w:rPr>
          <w:rFonts w:ascii="BZar" w:cs="B Nazanin" w:hint="cs"/>
          <w:sz w:val="28"/>
          <w:rtl/>
        </w:rPr>
        <w:t>نظر</w:t>
      </w:r>
      <w:r w:rsidR="00EF2994" w:rsidRPr="00687114">
        <w:rPr>
          <w:rFonts w:ascii="BZar" w:cs="B Nazanin"/>
          <w:sz w:val="28"/>
        </w:rPr>
        <w:t xml:space="preserve"> </w:t>
      </w:r>
      <w:r w:rsidR="00EF2994" w:rsidRPr="00687114">
        <w:rPr>
          <w:rFonts w:ascii="BZar" w:cs="B Nazanin" w:hint="cs"/>
          <w:sz w:val="28"/>
          <w:rtl/>
        </w:rPr>
        <w:t>خواص</w:t>
      </w:r>
      <w:r w:rsidR="00EF2994" w:rsidRPr="00687114">
        <w:rPr>
          <w:rFonts w:ascii="BZar" w:cs="B Nazanin"/>
          <w:sz w:val="28"/>
        </w:rPr>
        <w:t xml:space="preserve"> </w:t>
      </w:r>
      <w:r w:rsidR="00EF2994" w:rsidRPr="00687114">
        <w:rPr>
          <w:rFonts w:ascii="BZar" w:cs="B Nazanin" w:hint="cs"/>
          <w:sz w:val="28"/>
          <w:rtl/>
        </w:rPr>
        <w:t>رئولوژى رفتار</w:t>
      </w:r>
      <w:r w:rsidR="00EF2994" w:rsidRPr="00687114">
        <w:rPr>
          <w:rFonts w:ascii="BZar" w:cs="B Nazanin"/>
          <w:sz w:val="28"/>
        </w:rPr>
        <w:t xml:space="preserve"> </w:t>
      </w:r>
      <w:r w:rsidR="00EF2994" w:rsidRPr="00687114">
        <w:rPr>
          <w:rFonts w:ascii="BZar" w:cs="B Nazanin" w:hint="cs"/>
          <w:sz w:val="28"/>
          <w:rtl/>
        </w:rPr>
        <w:t>مناسبى</w:t>
      </w:r>
      <w:r w:rsidR="00EF2994" w:rsidRPr="00687114">
        <w:rPr>
          <w:rFonts w:ascii="BZar" w:cs="B Nazanin"/>
          <w:sz w:val="28"/>
        </w:rPr>
        <w:t xml:space="preserve"> </w:t>
      </w:r>
      <w:r w:rsidR="00EF2994" w:rsidRPr="00687114">
        <w:rPr>
          <w:rFonts w:ascii="BZar" w:cs="B Nazanin" w:hint="cs"/>
          <w:sz w:val="28"/>
          <w:rtl/>
        </w:rPr>
        <w:t>از</w:t>
      </w:r>
      <w:r w:rsidR="00EF2994" w:rsidRPr="00687114">
        <w:rPr>
          <w:rFonts w:ascii="BZar" w:cs="B Nazanin"/>
          <w:sz w:val="28"/>
        </w:rPr>
        <w:t xml:space="preserve"> </w:t>
      </w:r>
      <w:r w:rsidR="00EF2994" w:rsidRPr="00687114">
        <w:rPr>
          <w:rFonts w:ascii="BZar" w:cs="B Nazanin" w:hint="cs"/>
          <w:sz w:val="28"/>
          <w:rtl/>
        </w:rPr>
        <w:t>خود</w:t>
      </w:r>
      <w:r w:rsidR="00EF2994" w:rsidRPr="00687114">
        <w:rPr>
          <w:rFonts w:ascii="BZar" w:cs="B Nazanin"/>
          <w:sz w:val="28"/>
        </w:rPr>
        <w:t xml:space="preserve"> </w:t>
      </w:r>
      <w:r w:rsidR="00EF2994" w:rsidRPr="00687114">
        <w:rPr>
          <w:rFonts w:ascii="BZar" w:cs="B Nazanin" w:hint="cs"/>
          <w:sz w:val="28"/>
          <w:rtl/>
        </w:rPr>
        <w:t>نشان</w:t>
      </w:r>
      <w:r w:rsidR="00EF2994" w:rsidRPr="00687114">
        <w:rPr>
          <w:rFonts w:ascii="BZar" w:cs="B Nazanin"/>
          <w:sz w:val="28"/>
        </w:rPr>
        <w:t xml:space="preserve"> </w:t>
      </w:r>
      <w:r w:rsidR="00EF2994" w:rsidRPr="00687114">
        <w:rPr>
          <w:rFonts w:ascii="BZar" w:cs="B Nazanin" w:hint="cs"/>
          <w:sz w:val="28"/>
          <w:rtl/>
        </w:rPr>
        <w:t>ده</w:t>
      </w:r>
      <w:r w:rsidR="00687114" w:rsidRPr="00687114">
        <w:rPr>
          <w:rFonts w:ascii="BZar" w:cs="B Nazanin" w:hint="cs"/>
          <w:sz w:val="28"/>
          <w:rtl/>
        </w:rPr>
        <w:t>ن</w:t>
      </w:r>
      <w:r w:rsidR="00EF2994" w:rsidRPr="00687114">
        <w:rPr>
          <w:rFonts w:ascii="BZar" w:cs="B Nazanin" w:hint="cs"/>
          <w:sz w:val="28"/>
          <w:rtl/>
        </w:rPr>
        <w:t>د</w:t>
      </w:r>
      <w:r w:rsidR="00687114" w:rsidRPr="00687114">
        <w:rPr>
          <w:rFonts w:ascii="BZar" w:cs="B Nazanin" w:hint="cs"/>
          <w:sz w:val="28"/>
          <w:rtl/>
        </w:rPr>
        <w:t xml:space="preserve"> </w:t>
      </w:r>
      <w:r w:rsidR="00687114">
        <w:rPr>
          <w:rFonts w:eastAsia="Calibri" w:cs="B Nazanin" w:hint="cs"/>
          <w:rtl/>
        </w:rPr>
        <w:t>اما م</w:t>
      </w:r>
      <w:r w:rsidR="0064099E" w:rsidRPr="00CB6AE1">
        <w:rPr>
          <w:rFonts w:eastAsia="Calibri" w:cs="B Nazanin" w:hint="cs"/>
          <w:rtl/>
        </w:rPr>
        <w:t xml:space="preserve">واد افزودنی </w:t>
      </w:r>
      <w:r w:rsidR="00687114">
        <w:rPr>
          <w:rFonts w:eastAsia="Calibri" w:cs="B Nazanin" w:hint="cs"/>
          <w:rtl/>
        </w:rPr>
        <w:t xml:space="preserve">به </w:t>
      </w:r>
      <w:r w:rsidR="0064099E" w:rsidRPr="00CB6AE1">
        <w:rPr>
          <w:rFonts w:eastAsia="Calibri" w:cs="B Nazanin" w:hint="cs"/>
          <w:rtl/>
        </w:rPr>
        <w:t>منظور بهبود کیفیت و عملک</w:t>
      </w:r>
      <w:r w:rsidR="00687114">
        <w:rPr>
          <w:rFonts w:eastAsia="Calibri" w:cs="B Nazanin" w:hint="cs"/>
          <w:rtl/>
        </w:rPr>
        <w:t xml:space="preserve">رد مایعات حفاری، </w:t>
      </w:r>
      <w:r w:rsidR="0064099E" w:rsidRPr="00CB6AE1">
        <w:rPr>
          <w:rFonts w:eastAsia="Calibri" w:cs="B Nazanin" w:hint="cs"/>
          <w:rtl/>
        </w:rPr>
        <w:t>آلودگی</w:t>
      </w:r>
      <w:r w:rsidR="0064099E" w:rsidRPr="00CB6AE1">
        <w:rPr>
          <w:rFonts w:eastAsia="Calibri" w:cs="B Nazanin" w:hint="cs"/>
          <w:rtl/>
        </w:rPr>
        <w:softHyphen/>
        <w:t>های سطحی و زیرزمینی در محل</w:t>
      </w:r>
      <w:r w:rsidR="0064099E" w:rsidRPr="00CB6AE1">
        <w:rPr>
          <w:rFonts w:eastAsia="Calibri" w:cs="B Nazanin"/>
          <w:rtl/>
        </w:rPr>
        <w:softHyphen/>
      </w:r>
      <w:r w:rsidR="0064099E" w:rsidRPr="00CB6AE1">
        <w:rPr>
          <w:rFonts w:eastAsia="Calibri" w:cs="B Nazanin" w:hint="cs"/>
          <w:rtl/>
        </w:rPr>
        <w:t>های دفن زباله و محیط اطراف ایجاد می</w:t>
      </w:r>
      <w:r w:rsidR="0064099E" w:rsidRPr="00CB6AE1">
        <w:rPr>
          <w:rFonts w:eastAsia="Calibri" w:cs="B Nazanin" w:hint="cs"/>
          <w:rtl/>
        </w:rPr>
        <w:softHyphen/>
        <w:t>کنند</w:t>
      </w:r>
      <w:r w:rsidR="00CB6AE1" w:rsidRPr="00CB6AE1">
        <w:rPr>
          <w:rFonts w:eastAsia="Calibri" w:cs="B Nazanin" w:hint="cs"/>
          <w:rtl/>
        </w:rPr>
        <w:t xml:space="preserve"> </w:t>
      </w:r>
      <w:r w:rsidR="00DB2460">
        <w:rPr>
          <w:rFonts w:eastAsia="Calibri" w:cs="B Nazanin"/>
          <w:rtl/>
        </w:rPr>
        <w:fldChar w:fldCharType="begin"/>
      </w:r>
      <w:r w:rsidR="00D60D55">
        <w:rPr>
          <w:rFonts w:eastAsia="Calibri" w:cs="B Nazanin"/>
          <w:rtl/>
        </w:rPr>
        <w:instrText xml:space="preserve"> </w:instrText>
      </w:r>
      <w:r w:rsidR="00D60D55">
        <w:rPr>
          <w:rFonts w:eastAsia="Calibri" w:cs="B Nazanin"/>
        </w:rPr>
        <w:instrText>ADDIN EN.CITE &lt;EndNote&gt;&lt;Cite&gt;&lt;Author&gt;Apaleke&lt;/Author&gt;&lt;Year&gt;2012&lt;/Year&gt;&lt;RecNum&gt;3&lt;/RecNum&gt;&lt;DisplayText&gt;(3)&lt;/DisplayText&gt;&lt;record&gt;&lt;rec-number&gt;3&lt;/rec-number&gt;&lt;foreign-keys&gt;&lt;key app="EN" db-id="x0dx0ss2rrxw5bepf9bxe0soptftdw9fxwxp"&gt;3&lt;/key&gt;&lt;/foreign-keys&gt;&lt;ref-type name="Conference Proceedings"&gt;10&lt;/ref-type&gt;&lt;contributors&gt;&lt;authors&gt;&lt;author&gt;Apaleke, Adeleye Sami&lt;/author&gt;&lt;author&gt;Al-Majed, Abdulaziz A&lt;/author&gt;&lt;author&gt;Hossain, Mohammed Enamul&lt;/author&gt;&lt;/authors&gt;&lt;/contributors&gt;&lt;titles&gt;&lt;title&gt;Drilling fluid: State of the</w:instrText>
      </w:r>
      <w:r w:rsidR="00D60D55">
        <w:rPr>
          <w:rFonts w:eastAsia="Calibri" w:cs="B Nazanin"/>
          <w:rtl/>
        </w:rPr>
        <w:instrText xml:space="preserve"> </w:instrText>
      </w:r>
      <w:r w:rsidR="00D60D55">
        <w:rPr>
          <w:rFonts w:eastAsia="Calibri" w:cs="B Nazanin"/>
        </w:rPr>
        <w:instrText>art and future trend&lt;/title&gt;&lt;secondary-title&gt;North Africa Technical Conference and Exhibition&lt;/secondary-title&gt;&lt;/titles&gt;&lt;dates&gt;&lt;year&gt;2012&lt;/year&gt;&lt;/dates&gt;&lt;publisher&gt;Society of Petroleum Engineers&lt;/publisher&gt;&lt;isbn&gt;1613991819&lt;/isbn&gt;&lt;urls&gt;&lt;/urls&gt;&lt;/record&gt;&lt;/Cite&gt;&lt;/EndNote</w:instrText>
      </w:r>
      <w:r w:rsidR="00D60D55">
        <w:rPr>
          <w:rFonts w:eastAsia="Calibri" w:cs="B Nazanin"/>
          <w:rtl/>
        </w:rPr>
        <w:instrText>&gt;</w:instrText>
      </w:r>
      <w:r w:rsidR="00DB2460">
        <w:rPr>
          <w:rFonts w:eastAsia="Calibri" w:cs="B Nazanin"/>
          <w:rtl/>
        </w:rPr>
        <w:fldChar w:fldCharType="separate"/>
      </w:r>
      <w:r w:rsidR="00D60D55">
        <w:rPr>
          <w:rFonts w:eastAsia="Calibri" w:cs="B Nazanin"/>
          <w:noProof/>
          <w:rtl/>
        </w:rPr>
        <w:t>(</w:t>
      </w:r>
      <w:hyperlink w:anchor="_ENREF_3" w:tooltip="Apaleke, 2012 #3" w:history="1">
        <w:r w:rsidR="00D60D55">
          <w:rPr>
            <w:rFonts w:eastAsia="Calibri" w:cs="B Nazanin"/>
            <w:noProof/>
            <w:rtl/>
          </w:rPr>
          <w:t>3</w:t>
        </w:r>
      </w:hyperlink>
      <w:r w:rsidR="00D60D55">
        <w:rPr>
          <w:rFonts w:eastAsia="Calibri" w:cs="B Nazanin"/>
          <w:noProof/>
          <w:rtl/>
        </w:rPr>
        <w:t>)</w:t>
      </w:r>
      <w:r w:rsidR="00DB2460">
        <w:rPr>
          <w:rFonts w:eastAsia="Calibri" w:cs="B Nazanin"/>
          <w:rtl/>
        </w:rPr>
        <w:fldChar w:fldCharType="end"/>
      </w:r>
      <w:r w:rsidR="00DD4F34">
        <w:rPr>
          <w:rFonts w:eastAsia="Calibri" w:cs="B Nazanin" w:hint="cs"/>
          <w:rtl/>
        </w:rPr>
        <w:t xml:space="preserve"> بنابراین شناسایی و جایگزینی افزودنی</w:t>
      </w:r>
      <w:r w:rsidR="00DD4F34">
        <w:rPr>
          <w:rFonts w:eastAsia="Calibri" w:cs="B Nazanin" w:hint="cs"/>
          <w:rtl/>
        </w:rPr>
        <w:softHyphen/>
        <w:t>های زیست تخریب پذیر و سازگار با محیط زیست امری ضروری می</w:t>
      </w:r>
      <w:r w:rsidR="00DD4F34">
        <w:rPr>
          <w:rFonts w:eastAsia="Calibri" w:cs="B Nazanin" w:hint="cs"/>
          <w:rtl/>
        </w:rPr>
        <w:softHyphen/>
        <w:t>باشد.</w:t>
      </w:r>
      <w:r w:rsidR="00E6374B">
        <w:rPr>
          <w:rFonts w:eastAsia="Calibri" w:cs="B Nazanin" w:hint="cs"/>
          <w:rtl/>
        </w:rPr>
        <w:t xml:space="preserve"> </w:t>
      </w:r>
      <w:r w:rsidR="00E6374B" w:rsidRPr="00345FE2">
        <w:rPr>
          <w:rFonts w:eastAsia="Calibri" w:cs="B Nazanin" w:hint="cs"/>
          <w:rtl/>
        </w:rPr>
        <w:t>نشاسته پلیمری طبیعی و دومین توده زیستی فراوان موجود در طبیعت می</w:t>
      </w:r>
      <w:r w:rsidR="00E6374B" w:rsidRPr="00345FE2">
        <w:rPr>
          <w:rFonts w:eastAsia="Calibri" w:cs="B Nazanin" w:hint="cs"/>
          <w:rtl/>
        </w:rPr>
        <w:softHyphen/>
        <w:t>باشد</w:t>
      </w:r>
      <w:r w:rsidR="00DB2460">
        <w:rPr>
          <w:rFonts w:eastAsia="Calibri" w:cs="B Nazanin" w:hint="cs"/>
          <w:rtl/>
        </w:rPr>
        <w:t xml:space="preserve"> </w:t>
      </w:r>
      <w:r w:rsidR="00DB2460">
        <w:rPr>
          <w:rFonts w:eastAsia="Calibri" w:cs="B Nazanin"/>
          <w:rtl/>
        </w:rPr>
        <w:fldChar w:fldCharType="begin"/>
      </w:r>
      <w:r w:rsidR="00D60D55">
        <w:rPr>
          <w:rFonts w:eastAsia="Calibri" w:cs="B Nazanin"/>
          <w:rtl/>
        </w:rPr>
        <w:instrText xml:space="preserve"> </w:instrText>
      </w:r>
      <w:r w:rsidR="00D60D55">
        <w:rPr>
          <w:rFonts w:eastAsia="Calibri" w:cs="B Nazanin"/>
        </w:rPr>
        <w:instrText>ADDIN EN.CITE &lt;EndNote&gt;&lt;Cite&gt;&lt;Author&gt;Chike–Onyegbula&lt;/Author&gt;&lt;Year&gt;2012&lt;/Year&gt;&lt;RecNum&gt;4&lt;/RecNum&gt;&lt;DisplayText&gt;(4)&lt;/DisplayText&gt;&lt;record&gt;&lt;rec-number&gt;4&lt;/rec-number&gt;&lt;foreign-keys&gt;&lt;key app="EN" db-id="x0dx0ss2rrxw5bepf9bxe0soptftdw9fxwxp"&gt;4&lt;/key&gt;&lt;/foreign-keys</w:instrText>
      </w:r>
      <w:r w:rsidR="00D60D55">
        <w:rPr>
          <w:rFonts w:eastAsia="Calibri" w:cs="B Nazanin"/>
          <w:rtl/>
        </w:rPr>
        <w:instrText>&gt;&lt;</w:instrText>
      </w:r>
      <w:r w:rsidR="00D60D55">
        <w:rPr>
          <w:rFonts w:eastAsia="Calibri" w:cs="B Nazanin"/>
        </w:rPr>
        <w:instrText>ref-type name="Journal Article"&gt;17&lt;/ref-type&gt;&lt;contributors&gt;&lt;authors&gt;&lt;author&gt;Chike–Onyegbula, CO&lt;/author&gt;&lt;author&gt;Ogbobe, O&lt;/author&gt;&lt;author&gt;Nwanonenyi, SC&lt;/author&gt;&lt;/authors&gt;&lt;/contributors&gt;&lt;titles&gt;&lt;title&gt;Biodegradable polymer drilling mud prepared from guinea corn&lt;/title&gt;&lt;secondary-title&gt;Journal of Brewing and Distilling&lt;/secondary-title&gt;&lt;/titles&gt;&lt;periodical&gt;&lt;full-title&gt;Journal of Brewing and Distilling&lt;/full-title&gt;&lt;/periodical&gt;&lt;pages&gt;6-14&lt;/pages&gt;&lt;volume&gt;3&lt;/volume&gt;&lt;number&gt;1&lt;/number&gt;&lt;dates&gt;&lt;year&gt;2012&lt;/year</w:instrText>
      </w:r>
      <w:r w:rsidR="00D60D55">
        <w:rPr>
          <w:rFonts w:eastAsia="Calibri" w:cs="B Nazanin"/>
          <w:rtl/>
        </w:rPr>
        <w:instrText>&gt;&lt;/</w:instrText>
      </w:r>
      <w:r w:rsidR="00D60D55">
        <w:rPr>
          <w:rFonts w:eastAsia="Calibri" w:cs="B Nazanin"/>
        </w:rPr>
        <w:instrText>dates&gt;&lt;urls&gt;&lt;/urls&gt;&lt;/record&gt;&lt;/Cite&gt;&lt;/EndNote</w:instrText>
      </w:r>
      <w:r w:rsidR="00D60D55">
        <w:rPr>
          <w:rFonts w:eastAsia="Calibri" w:cs="B Nazanin"/>
          <w:rtl/>
        </w:rPr>
        <w:instrText>&gt;</w:instrText>
      </w:r>
      <w:r w:rsidR="00DB2460">
        <w:rPr>
          <w:rFonts w:eastAsia="Calibri" w:cs="B Nazanin"/>
          <w:rtl/>
        </w:rPr>
        <w:fldChar w:fldCharType="separate"/>
      </w:r>
      <w:r w:rsidR="00D60D55">
        <w:rPr>
          <w:rFonts w:eastAsia="Calibri" w:cs="B Nazanin"/>
          <w:noProof/>
          <w:rtl/>
        </w:rPr>
        <w:t>(</w:t>
      </w:r>
      <w:hyperlink w:anchor="_ENREF_4" w:tooltip="Chike–Onyegbula, 2012 #4" w:history="1">
        <w:r w:rsidR="00D60D55">
          <w:rPr>
            <w:rFonts w:eastAsia="Calibri" w:cs="B Nazanin"/>
            <w:noProof/>
            <w:rtl/>
          </w:rPr>
          <w:t>4</w:t>
        </w:r>
      </w:hyperlink>
      <w:r w:rsidR="00D60D55">
        <w:rPr>
          <w:rFonts w:eastAsia="Calibri" w:cs="B Nazanin"/>
          <w:noProof/>
          <w:rtl/>
        </w:rPr>
        <w:t>)</w:t>
      </w:r>
      <w:r w:rsidR="00DB2460">
        <w:rPr>
          <w:rFonts w:eastAsia="Calibri" w:cs="B Nazanin"/>
          <w:rtl/>
        </w:rPr>
        <w:fldChar w:fldCharType="end"/>
      </w:r>
      <w:r w:rsidR="00E6374B" w:rsidRPr="00345FE2">
        <w:rPr>
          <w:rFonts w:eastAsia="Calibri" w:cs="B Nazanin" w:hint="cs"/>
          <w:rtl/>
        </w:rPr>
        <w:t>. این مواد به دلیل غیر سمی بودن و عدم ایجاد مشکل</w:t>
      </w:r>
      <w:r w:rsidR="00E12C39">
        <w:rPr>
          <w:rFonts w:eastAsia="Calibri" w:cs="B Nazanin" w:hint="cs"/>
          <w:rtl/>
        </w:rPr>
        <w:t>ات زیست محیطی از بهترین افزودنی</w:t>
      </w:r>
      <w:r w:rsidR="00E12C39">
        <w:rPr>
          <w:rFonts w:eastAsia="Calibri" w:cs="B Nazanin"/>
          <w:rtl/>
        </w:rPr>
        <w:softHyphen/>
      </w:r>
      <w:r w:rsidR="00E6374B" w:rsidRPr="00345FE2">
        <w:rPr>
          <w:rFonts w:eastAsia="Calibri" w:cs="B Nazanin" w:hint="cs"/>
          <w:rtl/>
        </w:rPr>
        <w:t>های سیالات حفاری می</w:t>
      </w:r>
      <w:r w:rsidR="00E6374B" w:rsidRPr="00345FE2">
        <w:rPr>
          <w:rFonts w:eastAsia="Calibri" w:cs="B Nazanin" w:hint="cs"/>
          <w:rtl/>
        </w:rPr>
        <w:softHyphen/>
        <w:t>باشند</w:t>
      </w:r>
      <w:r w:rsidR="00DB2460">
        <w:rPr>
          <w:rFonts w:eastAsia="Calibri" w:cs="B Nazanin" w:hint="cs"/>
          <w:rtl/>
        </w:rPr>
        <w:t xml:space="preserve"> </w:t>
      </w:r>
      <w:r w:rsidR="00DB2460">
        <w:rPr>
          <w:rFonts w:eastAsia="Calibri" w:cs="B Nazanin"/>
          <w:rtl/>
        </w:rPr>
        <w:fldChar w:fldCharType="begin"/>
      </w:r>
      <w:r w:rsidR="00D60D55">
        <w:rPr>
          <w:rFonts w:eastAsia="Calibri" w:cs="B Nazanin"/>
          <w:rtl/>
        </w:rPr>
        <w:instrText xml:space="preserve"> </w:instrText>
      </w:r>
      <w:r w:rsidR="00D60D55">
        <w:rPr>
          <w:rFonts w:eastAsia="Calibri" w:cs="B Nazanin"/>
        </w:rPr>
        <w:instrText>ADDIN EN.CITE &lt;EndNote&gt;&lt;Cite&gt;&lt;Author&gt;Versan Kok&lt;/Author&gt;&lt;Year&gt;2003&lt;/Year&gt;&lt;RecNum&gt;5&lt;/RecNum&gt;&lt;DisplayText&gt;(5, 6)&lt;/DisplayText&gt;&lt;record&gt;&lt;rec-number&gt;5&lt;/rec-number&gt;&lt;foreign-keys&gt;&lt;key app="EN" db-id="x0dx0ss2rrxw5bepf9bxe0soptftdw9fxwxp"&gt;5&lt;/key&gt;&lt;/foreign-keys</w:instrText>
      </w:r>
      <w:r w:rsidR="00D60D55">
        <w:rPr>
          <w:rFonts w:eastAsia="Calibri" w:cs="B Nazanin"/>
          <w:rtl/>
        </w:rPr>
        <w:instrText>&gt;&lt;</w:instrText>
      </w:r>
      <w:r w:rsidR="00D60D55">
        <w:rPr>
          <w:rFonts w:eastAsia="Calibri" w:cs="B Nazanin"/>
        </w:rPr>
        <w:instrText>ref-type name="Journal Article"&gt;17&lt;/ref-type&gt;&lt;contributors&gt;&lt;authors&gt;&lt;author&gt;Versan Kok, Mustafa&lt;/author&gt;&lt;author&gt;Alikaya, Tolga&lt;/author&gt;&lt;/authors&gt;&lt;/contributors&gt;&lt;titles&gt;&lt;title&gt;Rheological evaluation of polymers as drilling fluids&lt;/title&gt;&lt;secondary-title&gt;Petroleum science and technology&lt;/secondary-title&gt;&lt;/titles&gt;&lt;periodical&gt;&lt;full-title&gt;Petroleum science and technology&lt;/full-title&gt;&lt;/periodical&gt;&lt;pages&gt;113-123&lt;/pages&gt;&lt;volume&gt;21&lt;/volume&gt;&lt;number&gt;1-2&lt;/number&gt;&lt;dates&gt;&lt;year&gt;2003&lt;/year&gt;&lt;/dates&gt;&lt;isbn&gt;1091-6466&lt;/isbn</w:instrText>
      </w:r>
      <w:r w:rsidR="00D60D55">
        <w:rPr>
          <w:rFonts w:eastAsia="Calibri" w:cs="B Nazanin"/>
          <w:rtl/>
        </w:rPr>
        <w:instrText>&gt;&lt;</w:instrText>
      </w:r>
      <w:r w:rsidR="00D60D55">
        <w:rPr>
          <w:rFonts w:eastAsia="Calibri" w:cs="B Nazanin"/>
        </w:rPr>
        <w:instrText>urls&gt;&lt;/urls&gt;&lt;/record&gt;&lt;/Cite&gt;&lt;Cite&gt;&lt;Author&gt;KOK&lt;/Author&gt;&lt;Year&gt;2005&lt;/Year&gt;&lt;RecNum&gt;6&lt;/RecNum&gt;&lt;record&gt;&lt;rec-number&gt;6&lt;/rec-number&gt;&lt;foreign-keys&gt;&lt;key app="EN" db-id="x0dx0ss2rrxw5bepf9bxe0soptftdw9fxwxp"&gt;6&lt;/key&gt;&lt;/foreign-keys&gt;&lt;ref-type name="Journal Article"&gt;17</w:instrText>
      </w:r>
      <w:r w:rsidR="00D60D55">
        <w:rPr>
          <w:rFonts w:eastAsia="Calibri" w:cs="B Nazanin"/>
          <w:rtl/>
        </w:rPr>
        <w:instrText>&lt;/</w:instrText>
      </w:r>
      <w:r w:rsidR="00D60D55">
        <w:rPr>
          <w:rFonts w:eastAsia="Calibri" w:cs="B Nazanin"/>
        </w:rPr>
        <w:instrText>ref-type&gt;&lt;contributors&gt;&lt;authors&gt;&lt;author&gt;KOK, MUSTAFA VERSAN&lt;/author&gt;&lt;author&gt;Alikaya, Tolga&lt;/author&gt;&lt;/authors&gt;&lt;/contributors&gt;&lt;titles&gt;&lt;title&gt;Effect of polymers on the rheological properties of KCl/polymer type drilling fluids&lt;/title&gt;&lt;secondary-title&gt;Energy</w:instrText>
      </w:r>
      <w:r w:rsidR="00D60D55">
        <w:rPr>
          <w:rFonts w:eastAsia="Calibri" w:cs="B Nazanin"/>
          <w:rtl/>
        </w:rPr>
        <w:instrText xml:space="preserve"> </w:instrText>
      </w:r>
      <w:r w:rsidR="00D60D55">
        <w:rPr>
          <w:rFonts w:eastAsia="Calibri" w:cs="B Nazanin"/>
        </w:rPr>
        <w:instrText>Sources&lt;/secondary-title&gt;&lt;/titles&gt;&lt;periodical&gt;&lt;full-title&gt;Energy Sources&lt;/full-title&gt;&lt;/periodical&gt;&lt;pages&gt;405-415&lt;/pages&gt;&lt;volume&gt;27&lt;/volume&gt;&lt;number&gt;5&lt;/number&gt;&lt;dates&gt;&lt;year&gt;2005&lt;/year&gt;&lt;/dates&gt;&lt;isbn&gt;0090-8312&lt;/isbn&gt;&lt;urls&gt;&lt;/urls&gt;&lt;/record&gt;&lt;/Cite&gt;&lt;/EndNote</w:instrText>
      </w:r>
      <w:r w:rsidR="00D60D55">
        <w:rPr>
          <w:rFonts w:eastAsia="Calibri" w:cs="B Nazanin"/>
          <w:rtl/>
        </w:rPr>
        <w:instrText>&gt;</w:instrText>
      </w:r>
      <w:r w:rsidR="00DB2460">
        <w:rPr>
          <w:rFonts w:eastAsia="Calibri" w:cs="B Nazanin"/>
          <w:rtl/>
        </w:rPr>
        <w:fldChar w:fldCharType="separate"/>
      </w:r>
      <w:r w:rsidR="00D60D55">
        <w:rPr>
          <w:rFonts w:eastAsia="Calibri" w:cs="B Nazanin"/>
          <w:noProof/>
          <w:rtl/>
        </w:rPr>
        <w:t>(</w:t>
      </w:r>
      <w:hyperlink w:anchor="_ENREF_5" w:tooltip="Versan Kok, 2003 #5" w:history="1">
        <w:r w:rsidR="00D60D55">
          <w:rPr>
            <w:rFonts w:eastAsia="Calibri" w:cs="B Nazanin"/>
            <w:noProof/>
            <w:rtl/>
          </w:rPr>
          <w:t>5</w:t>
        </w:r>
      </w:hyperlink>
      <w:r w:rsidR="00D60D55">
        <w:rPr>
          <w:rFonts w:eastAsia="Calibri" w:cs="B Nazanin"/>
          <w:noProof/>
          <w:rtl/>
        </w:rPr>
        <w:t xml:space="preserve">, </w:t>
      </w:r>
      <w:hyperlink w:anchor="_ENREF_6" w:tooltip="KOK, 2005 #6" w:history="1">
        <w:r w:rsidR="00D60D55">
          <w:rPr>
            <w:rFonts w:eastAsia="Calibri" w:cs="B Nazanin"/>
            <w:noProof/>
            <w:rtl/>
          </w:rPr>
          <w:t>6</w:t>
        </w:r>
      </w:hyperlink>
      <w:r w:rsidR="00D60D55">
        <w:rPr>
          <w:rFonts w:eastAsia="Calibri" w:cs="B Nazanin"/>
          <w:noProof/>
          <w:rtl/>
        </w:rPr>
        <w:t>)</w:t>
      </w:r>
      <w:r w:rsidR="00DB2460">
        <w:rPr>
          <w:rFonts w:eastAsia="Calibri" w:cs="B Nazanin"/>
          <w:rtl/>
        </w:rPr>
        <w:fldChar w:fldCharType="end"/>
      </w:r>
      <w:r w:rsidR="00DB2460">
        <w:rPr>
          <w:rFonts w:eastAsia="Calibri" w:cs="B Nazanin" w:hint="cs"/>
          <w:rtl/>
        </w:rPr>
        <w:t xml:space="preserve">. </w:t>
      </w:r>
      <w:r w:rsidR="00135A5E">
        <w:rPr>
          <w:rFonts w:eastAsia="Calibri" w:cs="B Nazanin" w:hint="cs"/>
          <w:rtl/>
        </w:rPr>
        <w:t>از سوی دیگر تخریب حرارتی پلیمرها مهمترین مشکل در استفاده از آنها می</w:t>
      </w:r>
      <w:r w:rsidR="00135A5E">
        <w:rPr>
          <w:rFonts w:eastAsia="Calibri" w:cs="B Nazanin" w:hint="cs"/>
          <w:rtl/>
        </w:rPr>
        <w:softHyphen/>
        <w:t xml:space="preserve">باشد </w:t>
      </w:r>
      <w:r w:rsidR="00DB2460">
        <w:rPr>
          <w:rFonts w:eastAsia="Calibri" w:cs="B Nazanin"/>
          <w:rtl/>
        </w:rPr>
        <w:fldChar w:fldCharType="begin"/>
      </w:r>
      <w:r w:rsidR="00D60D55">
        <w:rPr>
          <w:rFonts w:eastAsia="Calibri" w:cs="B Nazanin"/>
          <w:rtl/>
        </w:rPr>
        <w:instrText xml:space="preserve"> </w:instrText>
      </w:r>
      <w:r w:rsidR="00D60D55">
        <w:rPr>
          <w:rFonts w:eastAsia="Calibri" w:cs="B Nazanin"/>
        </w:rPr>
        <w:instrText>ADDIN EN.CITE &lt;EndNote&gt;&lt;Cite&gt;&lt;Author&gt;Thomas&lt;/Author&gt;&lt;Year&gt;1982&lt;/Year&gt;&lt;RecNum&gt;7&lt;/RecNum&gt;&lt;DisplayText&gt;(7)&lt;/DisplayText&gt;&lt;record&gt;&lt;rec-number&gt;7&lt;/rec-number&gt;&lt;foreign-keys&gt;&lt;key app="EN" db-id="x0dx0ss2rrxw5bepf9bxe0soptftdw9fxwxp"&gt;7&lt;/key&gt;&lt;/foreign-keys&gt;&lt;ref-type name="Journal Article"&gt;17&lt;/ref-type&gt;&lt;contributors&gt;&lt;authors&gt;&lt;author&gt;Thomas, David C&lt;/author&gt;&lt;/authors&gt;&lt;/contributors&gt;&lt;titles&gt;&lt;title&gt;Thermal stability of starch-and carboxymethyl cellulose-based polymers used in drilling fluids&lt;/title&gt;&lt;secondary-title&gt;Society of Petroleum Engineers Journal&lt;/secondary-title&gt;&lt;/titles&gt;&lt;periodical&gt;&lt;full-title&gt;Society of Petroleum Engineers Journal&lt;/full-title&gt;&lt;/periodical&gt;&lt;pages&gt;171-180&lt;/pages&gt;&lt;volume&gt;22&lt;/volume&gt;&lt;number&gt;02&lt;/number&gt;&lt;dates&gt;&lt;year&gt;1982&lt;/year&gt;&lt;/dates&gt;&lt;isbn&gt;0197-75</w:instrText>
      </w:r>
      <w:r w:rsidR="00D60D55">
        <w:rPr>
          <w:rFonts w:eastAsia="Calibri" w:cs="B Nazanin"/>
          <w:rtl/>
        </w:rPr>
        <w:instrText>20&lt;/</w:instrText>
      </w:r>
      <w:r w:rsidR="00D60D55">
        <w:rPr>
          <w:rFonts w:eastAsia="Calibri" w:cs="B Nazanin"/>
        </w:rPr>
        <w:instrText>isbn&gt;&lt;urls&gt;&lt;/urls&gt;&lt;/record&gt;&lt;/Cite&gt;&lt;/EndNote</w:instrText>
      </w:r>
      <w:r w:rsidR="00D60D55">
        <w:rPr>
          <w:rFonts w:eastAsia="Calibri" w:cs="B Nazanin"/>
          <w:rtl/>
        </w:rPr>
        <w:instrText>&gt;</w:instrText>
      </w:r>
      <w:r w:rsidR="00DB2460">
        <w:rPr>
          <w:rFonts w:eastAsia="Calibri" w:cs="B Nazanin"/>
          <w:rtl/>
        </w:rPr>
        <w:fldChar w:fldCharType="separate"/>
      </w:r>
      <w:r w:rsidR="00D60D55">
        <w:rPr>
          <w:rFonts w:eastAsia="Calibri" w:cs="B Nazanin"/>
          <w:noProof/>
          <w:rtl/>
        </w:rPr>
        <w:t>(</w:t>
      </w:r>
      <w:hyperlink w:anchor="_ENREF_7" w:tooltip="Thomas, 1982 #7" w:history="1">
        <w:r w:rsidR="00D60D55">
          <w:rPr>
            <w:rFonts w:eastAsia="Calibri" w:cs="B Nazanin"/>
            <w:noProof/>
            <w:rtl/>
          </w:rPr>
          <w:t>7</w:t>
        </w:r>
      </w:hyperlink>
      <w:r w:rsidR="00D60D55">
        <w:rPr>
          <w:rFonts w:eastAsia="Calibri" w:cs="B Nazanin"/>
          <w:noProof/>
          <w:rtl/>
        </w:rPr>
        <w:t>)</w:t>
      </w:r>
      <w:r w:rsidR="00DB2460">
        <w:rPr>
          <w:rFonts w:eastAsia="Calibri" w:cs="B Nazanin"/>
          <w:rtl/>
        </w:rPr>
        <w:fldChar w:fldCharType="end"/>
      </w:r>
      <w:r w:rsidR="00135A5E">
        <w:rPr>
          <w:rFonts w:eastAsia="Calibri" w:cs="B Nazanin" w:hint="cs"/>
          <w:rtl/>
        </w:rPr>
        <w:t>.</w:t>
      </w:r>
      <w:r w:rsidR="00A10A92">
        <w:rPr>
          <w:rFonts w:eastAsia="Calibri" w:cs="B Nazanin"/>
        </w:rPr>
        <w:t xml:space="preserve"> </w:t>
      </w:r>
      <w:r w:rsidR="00A10A92">
        <w:rPr>
          <w:rFonts w:eastAsia="Calibri" w:cs="B Nazanin" w:hint="cs"/>
          <w:rtl/>
        </w:rPr>
        <w:t>به منظو</w:t>
      </w:r>
      <w:r w:rsidR="00687114">
        <w:rPr>
          <w:rFonts w:eastAsia="Calibri" w:cs="B Nazanin" w:hint="cs"/>
          <w:rtl/>
        </w:rPr>
        <w:t>ر حل این مشکل</w:t>
      </w:r>
      <w:r w:rsidR="00A10A92">
        <w:rPr>
          <w:rFonts w:eastAsia="Calibri" w:cs="B Nazanin" w:hint="cs"/>
          <w:rtl/>
        </w:rPr>
        <w:t xml:space="preserve"> از نانو ذرات با پای</w:t>
      </w:r>
      <w:r w:rsidR="007758C0">
        <w:rPr>
          <w:rFonts w:eastAsia="Calibri" w:cs="B Nazanin" w:hint="cs"/>
          <w:rtl/>
        </w:rPr>
        <w:t>داری حرارتی بالا استفاده می</w:t>
      </w:r>
      <w:r w:rsidR="007758C0">
        <w:rPr>
          <w:rFonts w:eastAsia="Calibri" w:cs="B Nazanin" w:hint="cs"/>
          <w:rtl/>
        </w:rPr>
        <w:softHyphen/>
        <w:t>شود.</w:t>
      </w:r>
      <w:r w:rsidR="0070133E">
        <w:rPr>
          <w:rFonts w:eastAsia="Calibri" w:cs="B Nazanin" w:hint="cs"/>
          <w:rtl/>
        </w:rPr>
        <w:t xml:space="preserve"> از جمله روش</w:t>
      </w:r>
      <w:r w:rsidR="0070133E">
        <w:rPr>
          <w:rFonts w:eastAsia="Calibri" w:cs="B Nazanin" w:hint="cs"/>
          <w:rtl/>
        </w:rPr>
        <w:softHyphen/>
        <w:t xml:space="preserve">های اخیر در </w:t>
      </w:r>
      <w:r w:rsidR="00EB7C2D" w:rsidRPr="00EB7C2D">
        <w:rPr>
          <w:rFonts w:eastAsia="Calibri" w:cs="B Nazanin" w:hint="cs"/>
          <w:rtl/>
        </w:rPr>
        <w:t>ز</w:t>
      </w:r>
      <w:r w:rsidR="0070133E">
        <w:rPr>
          <w:rFonts w:eastAsia="Calibri" w:cs="B Nazanin" w:hint="cs"/>
          <w:rtl/>
        </w:rPr>
        <w:t>مینه نانو سیالات می</w:t>
      </w:r>
      <w:r w:rsidR="0070133E">
        <w:rPr>
          <w:rFonts w:eastAsia="Calibri" w:cs="B Nazanin" w:hint="cs"/>
          <w:rtl/>
        </w:rPr>
        <w:softHyphen/>
        <w:t>توان به مدل سازی و بهینه سازی داده ها با استفاده از روش</w:t>
      </w:r>
      <w:r w:rsidR="0070133E">
        <w:rPr>
          <w:rFonts w:eastAsia="Calibri" w:cs="B Nazanin" w:hint="cs"/>
          <w:rtl/>
        </w:rPr>
        <w:softHyphen/>
        <w:t>های سطح پاسخ</w:t>
      </w:r>
      <w:r w:rsidR="0070133E">
        <w:rPr>
          <w:rStyle w:val="FootnoteReference"/>
          <w:rFonts w:eastAsia="Calibri" w:cs="B Nazanin"/>
          <w:rtl/>
        </w:rPr>
        <w:footnoteReference w:id="1"/>
      </w:r>
      <w:r w:rsidR="00282AF4">
        <w:rPr>
          <w:rFonts w:eastAsia="Calibri" w:cs="B Nazanin" w:hint="cs"/>
          <w:rtl/>
        </w:rPr>
        <w:t>و شبکه عصبی مصنوعی</w:t>
      </w:r>
      <w:r w:rsidR="00282AF4">
        <w:rPr>
          <w:rStyle w:val="FootnoteReference"/>
          <w:rFonts w:eastAsia="Calibri" w:cs="B Nazanin"/>
          <w:rtl/>
        </w:rPr>
        <w:footnoteReference w:id="2"/>
      </w:r>
      <w:r w:rsidR="006D2226">
        <w:rPr>
          <w:rFonts w:eastAsia="Calibri" w:cs="B Nazanin" w:hint="cs"/>
          <w:rtl/>
        </w:rPr>
        <w:t xml:space="preserve"> اشاره کرد.</w:t>
      </w:r>
      <w:r w:rsidR="0064215E">
        <w:rPr>
          <w:rFonts w:eastAsia="Calibri" w:cs="B Nazanin" w:hint="cs"/>
          <w:rtl/>
        </w:rPr>
        <w:t xml:space="preserve"> علی رضایی و همکاران در سال 2017 به بررسی خواص رئولوژیکی </w:t>
      </w:r>
      <w:r w:rsidR="005E5E6F">
        <w:rPr>
          <w:rFonts w:eastAsia="Calibri" w:cs="B Nazanin" w:hint="cs"/>
          <w:rtl/>
        </w:rPr>
        <w:t>نانو سیالات هیبریدی پایه</w:t>
      </w:r>
      <w:r w:rsidR="0064215E">
        <w:rPr>
          <w:rFonts w:eastAsia="Calibri" w:cs="B Nazanin" w:hint="cs"/>
          <w:rtl/>
        </w:rPr>
        <w:t xml:space="preserve"> روغنی</w:t>
      </w:r>
      <w:r w:rsidR="005E5E6F">
        <w:rPr>
          <w:rFonts w:eastAsia="Calibri" w:cs="B Nazanin" w:hint="cs"/>
          <w:rtl/>
        </w:rPr>
        <w:t xml:space="preserve"> با استفاده از شبکه عصبی مصنوعی پرداختند.</w:t>
      </w:r>
      <w:bookmarkStart w:id="0" w:name="_GoBack"/>
      <w:bookmarkEnd w:id="0"/>
      <w:r w:rsidR="005E5E6F">
        <w:rPr>
          <w:rFonts w:eastAsia="Calibri" w:cs="B Nazanin" w:hint="cs"/>
          <w:rtl/>
        </w:rPr>
        <w:t xml:space="preserve"> نتایج شبیه سازی نیز حاکی از </w:t>
      </w:r>
      <w:r w:rsidR="00B40BE3">
        <w:rPr>
          <w:rFonts w:eastAsia="Calibri" w:cs="B Nazanin" w:hint="cs"/>
          <w:rtl/>
        </w:rPr>
        <w:t>دقت بالای شب</w:t>
      </w:r>
      <w:r w:rsidR="005E5E6F">
        <w:rPr>
          <w:rFonts w:eastAsia="Calibri" w:cs="B Nazanin" w:hint="cs"/>
          <w:rtl/>
        </w:rPr>
        <w:t>که عصبی در مدل سازی داده</w:t>
      </w:r>
      <w:r w:rsidR="005E5E6F">
        <w:rPr>
          <w:rFonts w:eastAsia="Calibri" w:cs="B Nazanin" w:hint="cs"/>
          <w:rtl/>
        </w:rPr>
        <w:softHyphen/>
        <w:t>ها بود</w:t>
      </w:r>
      <w:r w:rsidR="004E4AA5">
        <w:rPr>
          <w:rFonts w:eastAsia="Calibri" w:cs="B Nazanin" w:hint="cs"/>
          <w:rtl/>
        </w:rPr>
        <w:t xml:space="preserve"> </w:t>
      </w:r>
      <w:r w:rsidR="00253666">
        <w:rPr>
          <w:rFonts w:eastAsia="Calibri" w:cs="B Nazanin"/>
          <w:rtl/>
        </w:rPr>
        <w:fldChar w:fldCharType="begin"/>
      </w:r>
      <w:r w:rsidR="00D60D55">
        <w:rPr>
          <w:rFonts w:eastAsia="Calibri" w:cs="B Nazanin"/>
          <w:rtl/>
        </w:rPr>
        <w:instrText xml:space="preserve"> </w:instrText>
      </w:r>
      <w:r w:rsidR="00D60D55">
        <w:rPr>
          <w:rFonts w:eastAsia="Calibri" w:cs="B Nazanin"/>
        </w:rPr>
        <w:instrText>ADDIN EN.CITE &lt;EndNote&gt;&lt;Cite&gt;&lt;Author&gt;Alirezaie&lt;/Author&gt;&lt;Year&gt;2017&lt;/Year&gt;&lt;RecNum&gt;8&lt;/RecNum&gt;&lt;DisplayText&gt;(8)&lt;/DisplayText&gt;&lt;record&gt;&lt;rec-number&gt;8&lt;/rec-number&gt;&lt;foreign-keys&gt;&lt;key app="EN" db-id="x0dx0ss2rrxw5bepf9bxe0soptftdw9fxwxp"&gt;8&lt;/key&gt;&lt;/foreign-keys&gt;&lt;ref</w:instrText>
      </w:r>
      <w:r w:rsidR="00D60D55">
        <w:rPr>
          <w:rFonts w:eastAsia="Calibri" w:cs="B Nazanin"/>
          <w:rtl/>
        </w:rPr>
        <w:instrText>-</w:instrText>
      </w:r>
      <w:r w:rsidR="00D60D55">
        <w:rPr>
          <w:rFonts w:eastAsia="Calibri" w:cs="B Nazanin"/>
        </w:rPr>
        <w:instrText>type name="Journal Article"&gt;17&lt;/ref-type&gt;&lt;contributors&gt;&lt;authors&gt;&lt;author&gt;Alirezaie, Ali&lt;/author&gt;&lt;author&gt;Saedodin, Seyfolah&lt;/author&gt;&lt;author&gt;Esfe, Mohammad Hemmat&lt;/author&gt;&lt;author&gt;Rostamian, Seyed Hadi&lt;/author&gt;&lt;/authors&gt;&lt;/contributors&gt;&lt;titles&gt;&lt;title&gt;Investigation of rheological behavior of MWCNT (COOH-functionalized)/MgO-engine oil hybrid nanofluids and modelling the results with artificial neural networks&lt;/title&gt;&lt;secondary-title&gt;Journal of Molecular Liquids&lt;/secondary-title&gt;&lt;/titles&gt;&lt;periodical&gt;&lt;full-title&gt;Journal of Molecular Liquids&lt;/full-title&gt;&lt;/periodical&gt;&lt;pages&gt;173-181&lt;/pages&gt;&lt;volume&gt;241&lt;/volume&gt;&lt;dates&gt;&lt;year&gt;2017&lt;/year&gt;&lt;/dates&gt;&lt;isbn&gt;0167-7322&lt;/isbn&gt;&lt;urls&gt;&lt;/urls&gt;&lt;/record&gt;&lt;/Cite&gt;&lt;/EndNote</w:instrText>
      </w:r>
      <w:r w:rsidR="00D60D55">
        <w:rPr>
          <w:rFonts w:eastAsia="Calibri" w:cs="B Nazanin"/>
          <w:rtl/>
        </w:rPr>
        <w:instrText>&gt;</w:instrText>
      </w:r>
      <w:r w:rsidR="00253666">
        <w:rPr>
          <w:rFonts w:eastAsia="Calibri" w:cs="B Nazanin"/>
          <w:rtl/>
        </w:rPr>
        <w:fldChar w:fldCharType="separate"/>
      </w:r>
      <w:r w:rsidR="00D60D55">
        <w:rPr>
          <w:rFonts w:eastAsia="Calibri" w:cs="B Nazanin"/>
          <w:noProof/>
          <w:rtl/>
        </w:rPr>
        <w:t>(</w:t>
      </w:r>
      <w:hyperlink w:anchor="_ENREF_8" w:tooltip="Alirezaie, 2017 #8" w:history="1">
        <w:r w:rsidR="00D60D55">
          <w:rPr>
            <w:rFonts w:eastAsia="Calibri" w:cs="B Nazanin"/>
            <w:noProof/>
            <w:rtl/>
          </w:rPr>
          <w:t>8</w:t>
        </w:r>
      </w:hyperlink>
      <w:r w:rsidR="00D60D55">
        <w:rPr>
          <w:rFonts w:eastAsia="Calibri" w:cs="B Nazanin"/>
          <w:noProof/>
          <w:rtl/>
        </w:rPr>
        <w:t>)</w:t>
      </w:r>
      <w:r w:rsidR="00253666">
        <w:rPr>
          <w:rFonts w:eastAsia="Calibri" w:cs="B Nazanin"/>
          <w:rtl/>
        </w:rPr>
        <w:fldChar w:fldCharType="end"/>
      </w:r>
      <w:r w:rsidR="004E4AA5">
        <w:rPr>
          <w:rFonts w:eastAsia="Calibri" w:cs="B Nazanin" w:hint="cs"/>
          <w:rtl/>
        </w:rPr>
        <w:t>.</w:t>
      </w:r>
    </w:p>
    <w:p w:rsidR="00E6374B" w:rsidRPr="00345FE2" w:rsidRDefault="007758C0" w:rsidP="00D60D55">
      <w:pPr>
        <w:widowControl w:val="0"/>
        <w:spacing w:line="276" w:lineRule="auto"/>
        <w:jc w:val="lowKashida"/>
        <w:rPr>
          <w:rFonts w:eastAsia="Calibri" w:cs="B Nazanin"/>
          <w:rtl/>
        </w:rPr>
      </w:pPr>
      <w:r>
        <w:rPr>
          <w:rFonts w:eastAsia="Calibri" w:cs="B Nazanin" w:hint="cs"/>
          <w:rtl/>
        </w:rPr>
        <w:lastRenderedPageBreak/>
        <w:t>در</w:t>
      </w:r>
      <w:r w:rsidR="00EB7C2D">
        <w:rPr>
          <w:rFonts w:eastAsia="Calibri" w:cs="B Nazanin" w:hint="cs"/>
          <w:rtl/>
        </w:rPr>
        <w:t xml:space="preserve"> این مقاله، در ادامه و به منظور مقایسه با مقاله چاپ شده در زمینه استفاده از</w:t>
      </w:r>
      <w:r>
        <w:rPr>
          <w:rFonts w:eastAsia="Calibri" w:cs="B Nazanin" w:hint="cs"/>
          <w:rtl/>
        </w:rPr>
        <w:t xml:space="preserve"> نشاسته و نانو ذرات زینک اکساید به عنوان افزودنی جهت بهبود خواص رئولوژیکی گل</w:t>
      </w:r>
      <w:r>
        <w:rPr>
          <w:rFonts w:eastAsia="Calibri" w:cs="B Nazanin"/>
          <w:rtl/>
        </w:rPr>
        <w:softHyphen/>
      </w:r>
      <w:r>
        <w:rPr>
          <w:rFonts w:eastAsia="Calibri" w:cs="B Nazanin" w:hint="cs"/>
          <w:rtl/>
        </w:rPr>
        <w:t>های</w:t>
      </w:r>
      <w:r>
        <w:rPr>
          <w:rFonts w:eastAsia="Calibri" w:cs="B Nazanin" w:hint="cs"/>
          <w:rtl/>
        </w:rPr>
        <w:softHyphen/>
        <w:t xml:space="preserve"> حفاری پایه آبی</w:t>
      </w:r>
      <w:r w:rsidR="00EB7C2D">
        <w:rPr>
          <w:rFonts w:eastAsia="Calibri" w:cs="B Nazanin" w:hint="cs"/>
          <w:rtl/>
        </w:rPr>
        <w:t xml:space="preserve">، </w:t>
      </w:r>
      <w:r>
        <w:rPr>
          <w:rFonts w:eastAsia="Calibri" w:cs="B Nazanin" w:hint="cs"/>
          <w:rtl/>
        </w:rPr>
        <w:t xml:space="preserve"> </w:t>
      </w:r>
      <w:r w:rsidR="00EB7C2D">
        <w:rPr>
          <w:rFonts w:eastAsia="Calibri" w:cs="B Nazanin" w:hint="cs"/>
          <w:rtl/>
        </w:rPr>
        <w:t>به پیش بینی خواص به دست آمده با استفاده از شبکه عصبی مصنوعی پرداخته می شود و نتایج با پیش بینی های روش</w:t>
      </w:r>
      <w:r>
        <w:rPr>
          <w:rFonts w:eastAsia="Calibri" w:cs="B Nazanin" w:hint="cs"/>
          <w:rtl/>
        </w:rPr>
        <w:t xml:space="preserve"> سطح پاسخ </w:t>
      </w:r>
      <w:r w:rsidR="00EB7C2D">
        <w:rPr>
          <w:rFonts w:eastAsia="Calibri" w:cs="B Nazanin" w:hint="cs"/>
          <w:rtl/>
        </w:rPr>
        <w:t>مورد مقایسه قرار</w:t>
      </w:r>
      <w:r w:rsidR="004540DE">
        <w:rPr>
          <w:rFonts w:eastAsia="Calibri" w:cs="B Nazanin" w:hint="cs"/>
          <w:rtl/>
        </w:rPr>
        <w:t xml:space="preserve"> گرفت</w:t>
      </w:r>
      <w:r w:rsidR="00897EB6">
        <w:rPr>
          <w:rFonts w:eastAsia="Calibri" w:cs="B Nazanin" w:hint="cs"/>
          <w:rtl/>
        </w:rPr>
        <w:t xml:space="preserve"> </w:t>
      </w:r>
      <w:r w:rsidR="00FA1911">
        <w:rPr>
          <w:rFonts w:eastAsia="Calibri" w:cs="B Nazanin"/>
          <w:rtl/>
        </w:rPr>
        <w:fldChar w:fldCharType="begin"/>
      </w:r>
      <w:r w:rsidR="00D60D55">
        <w:rPr>
          <w:rFonts w:eastAsia="Calibri" w:cs="B Nazanin"/>
          <w:rtl/>
        </w:rPr>
        <w:instrText xml:space="preserve"> </w:instrText>
      </w:r>
      <w:r w:rsidR="00D60D55">
        <w:rPr>
          <w:rFonts w:eastAsia="Calibri" w:cs="B Nazanin"/>
        </w:rPr>
        <w:instrText>ADDIN EN.CITE &lt;EndNote&gt;&lt;Cite&gt;&lt;Author&gt;Salehnezhad&lt;/Author&gt;&lt;Year&gt;2019&lt;/Year&gt;&lt;RecNum&gt;9&lt;/RecNum&gt;&lt;DisplayText&gt;(9)&lt;/DisplayText&gt;&lt;record&gt;&lt;rec-number&gt;9&lt;/rec-number&gt;&lt;foreign-keys&gt;&lt;key app="EN" db-id="x0dx0ss2rrxw5bepf9bxe0soptftdw9fxwxp"&gt;9&lt;/key&gt;&lt;/foreign-keys&gt;&lt;ref-type name="Journal Article"&gt;17&lt;/ref-type&gt;&lt;contributors&gt;&lt;authors&gt;&lt;author&gt;Salehnezhad, Limo&lt;/author&gt;&lt;author&gt;Heydari, Amir&lt;/author&gt;&lt;author&gt;Fattahi, Moslem&lt;/author&gt;&lt;/authors&gt;&lt;/contributors&gt;&lt;titles&gt;&lt;title&gt;Experimental investigation and rheological behaviors</w:instrText>
      </w:r>
      <w:r w:rsidR="00D60D55">
        <w:rPr>
          <w:rFonts w:eastAsia="Calibri" w:cs="B Nazanin"/>
          <w:rtl/>
        </w:rPr>
        <w:instrText xml:space="preserve"> </w:instrText>
      </w:r>
      <w:r w:rsidR="00D60D55">
        <w:rPr>
          <w:rFonts w:eastAsia="Calibri" w:cs="B Nazanin"/>
        </w:rPr>
        <w:instrText>of water-based drilling mud contained starch-ZnO nanofluids through response surface methodology&lt;/title&gt;&lt;secondary-title&gt;Journal of Molecular Liquids&lt;/secondary-title&gt;&lt;/titles&gt;&lt;periodical&gt;&lt;full-title&gt;Journal of Molecular Liquids&lt;/full-title&gt;&lt;/periodical</w:instrText>
      </w:r>
      <w:r w:rsidR="00D60D55">
        <w:rPr>
          <w:rFonts w:eastAsia="Calibri" w:cs="B Nazanin"/>
          <w:rtl/>
        </w:rPr>
        <w:instrText>&gt;&lt;</w:instrText>
      </w:r>
      <w:r w:rsidR="00D60D55">
        <w:rPr>
          <w:rFonts w:eastAsia="Calibri" w:cs="B Nazanin"/>
        </w:rPr>
        <w:instrText>pages&gt;417-430&lt;/pages&gt;&lt;volume&gt;276&lt;/volume&gt;&lt;dates&gt;&lt;year&gt;2019&lt;/year&gt;&lt;/dates&gt;&lt;isbn&gt;0167-7322&lt;/isbn&gt;&lt;urls&gt;&lt;/urls&gt;&lt;/record&gt;&lt;/Cite&gt;&lt;/EndNote</w:instrText>
      </w:r>
      <w:r w:rsidR="00D60D55">
        <w:rPr>
          <w:rFonts w:eastAsia="Calibri" w:cs="B Nazanin"/>
          <w:rtl/>
        </w:rPr>
        <w:instrText>&gt;</w:instrText>
      </w:r>
      <w:r w:rsidR="00FA1911">
        <w:rPr>
          <w:rFonts w:eastAsia="Calibri" w:cs="B Nazanin"/>
          <w:rtl/>
        </w:rPr>
        <w:fldChar w:fldCharType="separate"/>
      </w:r>
      <w:r w:rsidR="00D60D55">
        <w:rPr>
          <w:rFonts w:eastAsia="Calibri" w:cs="B Nazanin"/>
          <w:noProof/>
          <w:rtl/>
        </w:rPr>
        <w:t>(</w:t>
      </w:r>
      <w:hyperlink w:anchor="_ENREF_9" w:tooltip="Salehnezhad, 2019 #9" w:history="1">
        <w:r w:rsidR="00D60D55">
          <w:rPr>
            <w:rFonts w:eastAsia="Calibri" w:cs="B Nazanin"/>
            <w:noProof/>
            <w:rtl/>
          </w:rPr>
          <w:t>9</w:t>
        </w:r>
      </w:hyperlink>
      <w:r w:rsidR="00D60D55">
        <w:rPr>
          <w:rFonts w:eastAsia="Calibri" w:cs="B Nazanin"/>
          <w:noProof/>
          <w:rtl/>
        </w:rPr>
        <w:t>)</w:t>
      </w:r>
      <w:r w:rsidR="00FA1911">
        <w:rPr>
          <w:rFonts w:eastAsia="Calibri" w:cs="B Nazanin"/>
          <w:rtl/>
        </w:rPr>
        <w:fldChar w:fldCharType="end"/>
      </w:r>
      <w:r w:rsidR="00FA1911">
        <w:rPr>
          <w:rFonts w:eastAsia="Calibri" w:cs="B Nazanin" w:hint="cs"/>
          <w:rtl/>
        </w:rPr>
        <w:t xml:space="preserve">. </w:t>
      </w:r>
    </w:p>
    <w:p w:rsidR="00034029" w:rsidRPr="003162F2" w:rsidRDefault="00DD4F34" w:rsidP="003162F2">
      <w:pPr>
        <w:jc w:val="lowKashida"/>
        <w:rPr>
          <w:rFonts w:ascii="Cambria" w:eastAsia="MS Mincho" w:hAnsi="Cambria" w:cs="B Nazanin"/>
          <w:lang w:eastAsia="ja-JP"/>
        </w:rPr>
      </w:pPr>
      <w:r>
        <w:rPr>
          <w:rFonts w:eastAsia="Calibri" w:cs="B Nazanin" w:hint="cs"/>
          <w:rtl/>
        </w:rPr>
        <w:t xml:space="preserve"> </w:t>
      </w:r>
    </w:p>
    <w:p w:rsidR="00034029" w:rsidRDefault="00034029" w:rsidP="00634B84">
      <w:pPr>
        <w:jc w:val="lowKashida"/>
        <w:rPr>
          <w:rFonts w:ascii="Cambria" w:eastAsia="MS Mincho" w:hAnsi="Cambria" w:cs="B Nazanin"/>
          <w:b/>
          <w:bCs/>
          <w:rtl/>
          <w:lang w:eastAsia="ja-JP"/>
        </w:rPr>
      </w:pPr>
      <w:r>
        <w:rPr>
          <w:rFonts w:ascii="Cambria" w:eastAsia="MS Mincho" w:hAnsi="Cambria" w:cs="B Nazanin" w:hint="cs"/>
          <w:b/>
          <w:bCs/>
          <w:rtl/>
          <w:lang w:eastAsia="ja-JP"/>
        </w:rPr>
        <w:t>2- بخش تجربی</w:t>
      </w:r>
    </w:p>
    <w:p w:rsidR="00034029" w:rsidRPr="00034029" w:rsidRDefault="00CA58EB" w:rsidP="00D60D55">
      <w:pPr>
        <w:jc w:val="lowKashida"/>
        <w:rPr>
          <w:rFonts w:ascii="Cambria" w:eastAsia="MS Mincho" w:hAnsi="Cambria" w:cs="B Nazanin"/>
          <w:rtl/>
          <w:lang w:eastAsia="ja-JP"/>
        </w:rPr>
      </w:pPr>
      <w:r>
        <w:rPr>
          <w:rFonts w:ascii="Cambria" w:eastAsia="MS Mincho" w:hAnsi="Cambria" w:cs="B Nazanin" w:hint="cs"/>
          <w:rtl/>
          <w:lang w:eastAsia="ja-JP"/>
        </w:rPr>
        <w:t>در ابتدا نانو ذرات زینک اکساید سنتز شدند. سپس غلظت</w:t>
      </w:r>
      <w:r>
        <w:rPr>
          <w:rFonts w:ascii="Cambria" w:eastAsia="MS Mincho" w:hAnsi="Cambria" w:cs="B Nazanin" w:hint="cs"/>
          <w:rtl/>
          <w:lang w:eastAsia="ja-JP"/>
        </w:rPr>
        <w:softHyphen/>
        <w:t>های مختلف از آن در محلول</w:t>
      </w:r>
      <w:r>
        <w:rPr>
          <w:rFonts w:ascii="Cambria" w:eastAsia="MS Mincho" w:hAnsi="Cambria" w:cs="B Nazanin"/>
          <w:rtl/>
          <w:lang w:eastAsia="ja-JP"/>
        </w:rPr>
        <w:softHyphen/>
      </w:r>
      <w:r>
        <w:rPr>
          <w:rFonts w:ascii="Cambria" w:eastAsia="MS Mincho" w:hAnsi="Cambria" w:cs="B Nazanin" w:hint="cs"/>
          <w:rtl/>
          <w:lang w:eastAsia="ja-JP"/>
        </w:rPr>
        <w:t>های حاوی درصدهای مختلف از نشاسته پراکنده شده و در مدت زمان</w:t>
      </w:r>
      <w:r>
        <w:rPr>
          <w:rFonts w:ascii="Cambria" w:eastAsia="MS Mincho" w:hAnsi="Cambria" w:cs="B Nazanin"/>
          <w:rtl/>
          <w:lang w:eastAsia="ja-JP"/>
        </w:rPr>
        <w:softHyphen/>
      </w:r>
      <w:r>
        <w:rPr>
          <w:rFonts w:ascii="Cambria" w:eastAsia="MS Mincho" w:hAnsi="Cambria" w:cs="B Nazanin" w:hint="cs"/>
          <w:rtl/>
          <w:lang w:eastAsia="ja-JP"/>
        </w:rPr>
        <w:t>های مختلف تحت امواج مافوق صوت قرار گرفته شد.</w:t>
      </w:r>
      <w:r w:rsidR="005967FC">
        <w:rPr>
          <w:rFonts w:ascii="Cambria" w:eastAsia="MS Mincho" w:hAnsi="Cambria" w:cs="B Nazanin" w:hint="cs"/>
          <w:rtl/>
          <w:lang w:eastAsia="ja-JP"/>
        </w:rPr>
        <w:t xml:space="preserve"> سپس پارامترهای رئولوژیکی برای دو مدل پاورلا و بینگهام پلاستیک به دست آمد.</w:t>
      </w:r>
      <w:r>
        <w:rPr>
          <w:rFonts w:ascii="Cambria" w:eastAsia="MS Mincho" w:hAnsi="Cambria" w:cs="B Nazanin" w:hint="cs"/>
          <w:rtl/>
          <w:lang w:eastAsia="ja-JP"/>
        </w:rPr>
        <w:t xml:space="preserve"> جزئیات مربوط به بخش تجربی و مدل سازی </w:t>
      </w:r>
      <w:r w:rsidR="005967FC">
        <w:rPr>
          <w:rFonts w:ascii="Cambria" w:eastAsia="MS Mincho" w:hAnsi="Cambria" w:cs="B Nazanin" w:hint="cs"/>
          <w:rtl/>
          <w:lang w:eastAsia="ja-JP"/>
        </w:rPr>
        <w:t xml:space="preserve">به </w:t>
      </w:r>
      <w:r>
        <w:rPr>
          <w:rFonts w:ascii="Cambria" w:eastAsia="MS Mincho" w:hAnsi="Cambria" w:cs="B Nazanin" w:hint="cs"/>
          <w:rtl/>
          <w:lang w:eastAsia="ja-JP"/>
        </w:rPr>
        <w:t>روش سطح پاسخ در کار قبلی گزارش شده است</w:t>
      </w:r>
      <w:r w:rsidR="005967FC">
        <w:rPr>
          <w:rFonts w:ascii="Cambria" w:eastAsia="MS Mincho" w:hAnsi="Cambria" w:cs="B Nazanin" w:hint="cs"/>
          <w:rtl/>
          <w:lang w:eastAsia="ja-JP"/>
        </w:rPr>
        <w:t xml:space="preserve"> </w:t>
      </w:r>
      <w:r w:rsidR="00B12A59">
        <w:rPr>
          <w:rFonts w:ascii="Cambria" w:eastAsia="MS Mincho" w:hAnsi="Cambria" w:cs="B Nazanin"/>
          <w:rtl/>
          <w:lang w:eastAsia="ja-JP"/>
        </w:rPr>
        <w:fldChar w:fldCharType="begin"/>
      </w:r>
      <w:r w:rsidR="00D60D55">
        <w:rPr>
          <w:rFonts w:ascii="Cambria" w:eastAsia="MS Mincho" w:hAnsi="Cambria" w:cs="B Nazanin"/>
          <w:rtl/>
          <w:lang w:eastAsia="ja-JP"/>
        </w:rPr>
        <w:instrText xml:space="preserve"> </w:instrText>
      </w:r>
      <w:r w:rsidR="00D60D55">
        <w:rPr>
          <w:rFonts w:ascii="Cambria" w:eastAsia="MS Mincho" w:hAnsi="Cambria" w:cs="B Nazanin"/>
          <w:lang w:eastAsia="ja-JP"/>
        </w:rPr>
        <w:instrText>ADDIN EN.CITE &lt;EndNote&gt;&lt;Cite&gt;&lt;Author&gt;Salehnezhad&lt;/Author&gt;&lt;Year&gt;2019&lt;/Year&gt;&lt;RecNum&gt;9&lt;/RecNum&gt;&lt;DisplayText&gt;(9)&lt;/DisplayText&gt;&lt;record&gt;&lt;rec-number&gt;9&lt;/rec-number&gt;&lt;foreign-keys&gt;&lt;key app="EN" db-id="x0dx0ss2rrxw5bepf9bxe0soptftdw9fxwxp"&gt;9&lt;/key&gt;&lt;/foreign-keys&gt;&lt;ref-type name="Journal Article"&gt;17&lt;/ref-type&gt;&lt;contributors&gt;&lt;authors&gt;&lt;author&gt;Salehnezhad, Limo&lt;/author&gt;&lt;author&gt;Heydari, Amir&lt;/author&gt;&lt;author&gt;Fattahi, Moslem&lt;/author&gt;&lt;/authors&gt;&lt;/contributors&gt;&lt;titles&gt;&lt;title&gt;Experimental investigation and rheological behaviors</w:instrText>
      </w:r>
      <w:r w:rsidR="00D60D55">
        <w:rPr>
          <w:rFonts w:ascii="Cambria" w:eastAsia="MS Mincho" w:hAnsi="Cambria" w:cs="B Nazanin"/>
          <w:rtl/>
          <w:lang w:eastAsia="ja-JP"/>
        </w:rPr>
        <w:instrText xml:space="preserve"> </w:instrText>
      </w:r>
      <w:r w:rsidR="00D60D55">
        <w:rPr>
          <w:rFonts w:ascii="Cambria" w:eastAsia="MS Mincho" w:hAnsi="Cambria" w:cs="B Nazanin"/>
          <w:lang w:eastAsia="ja-JP"/>
        </w:rPr>
        <w:instrText>of water-based drilling mud contained starch-ZnO nanofluids through response surface methodology&lt;/title&gt;&lt;secondary-title&gt;Journal of Molecular Liquids&lt;/secondary-title&gt;&lt;/titles&gt;&lt;periodical&gt;&lt;full-title&gt;Journal of Molecular Liquids&lt;/full-title&gt;&lt;/periodical</w:instrText>
      </w:r>
      <w:r w:rsidR="00D60D55">
        <w:rPr>
          <w:rFonts w:ascii="Cambria" w:eastAsia="MS Mincho" w:hAnsi="Cambria" w:cs="B Nazanin"/>
          <w:rtl/>
          <w:lang w:eastAsia="ja-JP"/>
        </w:rPr>
        <w:instrText>&gt;&lt;</w:instrText>
      </w:r>
      <w:r w:rsidR="00D60D55">
        <w:rPr>
          <w:rFonts w:ascii="Cambria" w:eastAsia="MS Mincho" w:hAnsi="Cambria" w:cs="B Nazanin"/>
          <w:lang w:eastAsia="ja-JP"/>
        </w:rPr>
        <w:instrText>pages&gt;417-430&lt;/pages&gt;&lt;volume&gt;276&lt;/volume&gt;&lt;dates&gt;&lt;year&gt;2019&lt;/year&gt;&lt;/dates&gt;&lt;isbn&gt;0167-7322&lt;/isbn&gt;&lt;urls&gt;&lt;/urls&gt;&lt;/record&gt;&lt;/Cite&gt;&lt;/EndNote</w:instrText>
      </w:r>
      <w:r w:rsidR="00D60D55">
        <w:rPr>
          <w:rFonts w:ascii="Cambria" w:eastAsia="MS Mincho" w:hAnsi="Cambria" w:cs="B Nazanin"/>
          <w:rtl/>
          <w:lang w:eastAsia="ja-JP"/>
        </w:rPr>
        <w:instrText>&gt;</w:instrText>
      </w:r>
      <w:r w:rsidR="00B12A59">
        <w:rPr>
          <w:rFonts w:ascii="Cambria" w:eastAsia="MS Mincho" w:hAnsi="Cambria" w:cs="B Nazanin"/>
          <w:rtl/>
          <w:lang w:eastAsia="ja-JP"/>
        </w:rPr>
        <w:fldChar w:fldCharType="separate"/>
      </w:r>
      <w:r w:rsidR="00D60D55">
        <w:rPr>
          <w:rFonts w:ascii="Cambria" w:eastAsia="MS Mincho" w:hAnsi="Cambria" w:cs="B Nazanin"/>
          <w:noProof/>
          <w:rtl/>
          <w:lang w:eastAsia="ja-JP"/>
        </w:rPr>
        <w:t>(</w:t>
      </w:r>
      <w:hyperlink w:anchor="_ENREF_9" w:tooltip="Salehnezhad, 2019 #9" w:history="1">
        <w:r w:rsidR="00D60D55">
          <w:rPr>
            <w:rFonts w:ascii="Cambria" w:eastAsia="MS Mincho" w:hAnsi="Cambria" w:cs="B Nazanin"/>
            <w:noProof/>
            <w:rtl/>
            <w:lang w:eastAsia="ja-JP"/>
          </w:rPr>
          <w:t>9</w:t>
        </w:r>
      </w:hyperlink>
      <w:r w:rsidR="00D60D55">
        <w:rPr>
          <w:rFonts w:ascii="Cambria" w:eastAsia="MS Mincho" w:hAnsi="Cambria" w:cs="B Nazanin"/>
          <w:noProof/>
          <w:rtl/>
          <w:lang w:eastAsia="ja-JP"/>
        </w:rPr>
        <w:t>)</w:t>
      </w:r>
      <w:r w:rsidR="00B12A59">
        <w:rPr>
          <w:rFonts w:ascii="Cambria" w:eastAsia="MS Mincho" w:hAnsi="Cambria" w:cs="B Nazanin"/>
          <w:rtl/>
          <w:lang w:eastAsia="ja-JP"/>
        </w:rPr>
        <w:fldChar w:fldCharType="end"/>
      </w:r>
      <w:r w:rsidR="00B12A59">
        <w:rPr>
          <w:rFonts w:ascii="Cambria" w:eastAsia="MS Mincho" w:hAnsi="Cambria" w:cs="B Nazanin" w:hint="cs"/>
          <w:rtl/>
          <w:lang w:eastAsia="ja-JP"/>
        </w:rPr>
        <w:t>.</w:t>
      </w:r>
    </w:p>
    <w:p w:rsidR="00E90E2B" w:rsidRDefault="00E90E2B" w:rsidP="00E90E2B">
      <w:pPr>
        <w:jc w:val="lowKashida"/>
        <w:rPr>
          <w:rtl/>
        </w:rPr>
      </w:pPr>
    </w:p>
    <w:p w:rsidR="00580702" w:rsidRDefault="00534D29" w:rsidP="00534D29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2-1- </w:t>
      </w:r>
      <w:r w:rsidR="00081958">
        <w:rPr>
          <w:rFonts w:cs="B Nazanin" w:hint="cs"/>
          <w:b/>
          <w:bCs/>
          <w:rtl/>
        </w:rPr>
        <w:t>مدل سازی شبکه عصبی مصنوعی</w:t>
      </w:r>
    </w:p>
    <w:p w:rsidR="00C0397C" w:rsidRPr="001005D4" w:rsidRDefault="00C5494B" w:rsidP="00D60D55">
      <w:pPr>
        <w:jc w:val="lowKashida"/>
        <w:rPr>
          <w:rFonts w:cs="B Nazanin"/>
          <w:rtl/>
        </w:rPr>
      </w:pPr>
      <w:r w:rsidRPr="00C5494B">
        <w:rPr>
          <w:rFonts w:cs="B Nazanin" w:hint="cs"/>
          <w:rtl/>
        </w:rPr>
        <w:t>شبکه</w:t>
      </w:r>
      <w:r>
        <w:rPr>
          <w:rFonts w:cs="B Nazanin"/>
          <w:rtl/>
        </w:rPr>
        <w:softHyphen/>
      </w:r>
      <w:r>
        <w:rPr>
          <w:rFonts w:cs="B Nazanin" w:hint="cs"/>
          <w:rtl/>
        </w:rPr>
        <w:t>های</w:t>
      </w:r>
      <w:r w:rsidRPr="00C5494B">
        <w:rPr>
          <w:rFonts w:cs="B Nazanin" w:hint="cs"/>
          <w:rtl/>
        </w:rPr>
        <w:t xml:space="preserve"> عصبی مصنوعی</w:t>
      </w:r>
      <w:r>
        <w:rPr>
          <w:rFonts w:cs="B Nazanin" w:hint="cs"/>
          <w:rtl/>
        </w:rPr>
        <w:t xml:space="preserve"> نوعی هوش مصنوعی هستند که صلاحیت بالایی در حل مسائل پیچیده مهندسی دارند </w:t>
      </w:r>
      <w:r w:rsidR="00B12A59">
        <w:rPr>
          <w:rFonts w:cs="B Nazanin"/>
          <w:rtl/>
        </w:rPr>
        <w:fldChar w:fldCharType="begin"/>
      </w:r>
      <w:r w:rsidR="00D60D55">
        <w:rPr>
          <w:rFonts w:cs="B Nazanin"/>
          <w:rtl/>
        </w:rPr>
        <w:instrText xml:space="preserve"> </w:instrText>
      </w:r>
      <w:r w:rsidR="00D60D55">
        <w:rPr>
          <w:rFonts w:cs="B Nazanin"/>
        </w:rPr>
        <w:instrText>ADDIN EN.CITE &lt;EndNote&gt;&lt;Cite&gt;&lt;Author&gt;Agwu&lt;/Author&gt;&lt;Year&gt;2018&lt;/Year&gt;&lt;RecNum&gt;10&lt;/RecNum&gt;&lt;DisplayText&gt;(10)&lt;/DisplayText&gt;&lt;record&gt;&lt;rec-number&gt;10&lt;/rec-number&gt;&lt;foreign-keys&gt;&lt;key app="EN" db-id="x0dx0ss2rrxw5bepf9bxe0soptftdw9fxwxp"&gt;10&lt;/key&gt;&lt;/foreign-keys&gt;&lt;ref-type name="Journal Article"&gt;17&lt;/ref-type&gt;&lt;contributors&gt;&lt;authors&gt;&lt;author&gt;Agwu, Okorie E&lt;/author&gt;&lt;author&gt;Akpabio, Julius U&lt;/author&gt;&lt;author&gt;Alabi, Sunday B&lt;/author&gt;&lt;author&gt;Dosunmu, Adewale&lt;/author&gt;&lt;/authors&gt;&lt;/contributors&gt;&lt;titles&gt;&lt;title&gt;Artificial intelligence techniques and their applications in drilling fluid engineering: A review&lt;/title&gt;&lt;secondary-title&gt;Journal of Petroleum Science and Engineering&lt;/secondary-title&gt;&lt;/titles&gt;&lt;periodical&gt;&lt;full-title&gt;Journal of Petroleum Science and Engineering&lt;/full-title&gt;&lt;/periodical&gt;&lt;pages&gt;300-315&lt;/pages&gt;&lt;volume&gt;167&lt;/volume&gt;&lt;dates&gt;&lt;year&gt;2018&lt;/year&gt;&lt;/dates&gt;&lt;isbn&gt;0920-4105&lt;/isbn&gt;&lt;urls&gt;&lt;/urls&gt;&lt;/record&gt;&lt;/Cite&gt;&lt;/EndNote</w:instrText>
      </w:r>
      <w:r w:rsidR="00D60D55">
        <w:rPr>
          <w:rFonts w:cs="B Nazanin"/>
          <w:rtl/>
        </w:rPr>
        <w:instrText>&gt;</w:instrText>
      </w:r>
      <w:r w:rsidR="00B12A59">
        <w:rPr>
          <w:rFonts w:cs="B Nazanin"/>
          <w:rtl/>
        </w:rPr>
        <w:fldChar w:fldCharType="separate"/>
      </w:r>
      <w:r w:rsidR="00D60D55">
        <w:rPr>
          <w:rFonts w:cs="B Nazanin"/>
          <w:noProof/>
          <w:rtl/>
        </w:rPr>
        <w:t>(</w:t>
      </w:r>
      <w:hyperlink w:anchor="_ENREF_10" w:tooltip="Agwu, 2018 #10" w:history="1">
        <w:r w:rsidR="00D60D55">
          <w:rPr>
            <w:rFonts w:cs="B Nazanin"/>
            <w:noProof/>
            <w:rtl/>
          </w:rPr>
          <w:t>10</w:t>
        </w:r>
      </w:hyperlink>
      <w:r w:rsidR="00D60D55">
        <w:rPr>
          <w:rFonts w:cs="B Nazanin"/>
          <w:noProof/>
          <w:rtl/>
        </w:rPr>
        <w:t>)</w:t>
      </w:r>
      <w:r w:rsidR="00B12A59">
        <w:rPr>
          <w:rFonts w:cs="B Nazanin"/>
          <w:rtl/>
        </w:rPr>
        <w:fldChar w:fldCharType="end"/>
      </w:r>
      <w:r>
        <w:rPr>
          <w:rFonts w:cs="B Nazanin" w:hint="cs"/>
          <w:rtl/>
        </w:rPr>
        <w:t>.</w:t>
      </w:r>
      <w:r w:rsidR="00102467">
        <w:rPr>
          <w:rFonts w:cs="B Nazanin" w:hint="cs"/>
          <w:rtl/>
        </w:rPr>
        <w:t xml:space="preserve"> این شبکه</w:t>
      </w:r>
      <w:r w:rsidR="00102467">
        <w:rPr>
          <w:rFonts w:cs="B Nazanin" w:hint="cs"/>
          <w:rtl/>
        </w:rPr>
        <w:softHyphen/>
        <w:t>ها مبتنی بر پردازش عصبی مغز انسان می</w:t>
      </w:r>
      <w:r w:rsidR="00102467">
        <w:rPr>
          <w:rFonts w:cs="B Nazanin" w:hint="cs"/>
          <w:rtl/>
        </w:rPr>
        <w:softHyphen/>
        <w:t>باشند</w:t>
      </w:r>
      <w:r w:rsidR="00E01CCF">
        <w:rPr>
          <w:rFonts w:cs="B Nazanin" w:hint="cs"/>
          <w:rtl/>
        </w:rPr>
        <w:t xml:space="preserve"> که ابزاری قدرتمند در مدل سازی سیستم</w:t>
      </w:r>
      <w:r w:rsidR="00E01CCF">
        <w:rPr>
          <w:rFonts w:cs="B Nazanin" w:hint="cs"/>
          <w:rtl/>
        </w:rPr>
        <w:softHyphen/>
        <w:t xml:space="preserve">های غیر خطی هستند </w:t>
      </w:r>
      <w:r w:rsidR="006374A9">
        <w:rPr>
          <w:rFonts w:cs="B Nazanin"/>
          <w:rtl/>
        </w:rPr>
        <w:fldChar w:fldCharType="begin"/>
      </w:r>
      <w:r w:rsidR="00D60D55">
        <w:rPr>
          <w:rFonts w:cs="B Nazanin"/>
          <w:rtl/>
        </w:rPr>
        <w:instrText xml:space="preserve"> </w:instrText>
      </w:r>
      <w:r w:rsidR="00D60D55">
        <w:rPr>
          <w:rFonts w:cs="B Nazanin"/>
        </w:rPr>
        <w:instrText>ADDIN EN.CITE &lt;EndNote&gt;&lt;Cite&gt;&lt;Author&gt;Maran&lt;/Author&gt;&lt;Year&gt;2013&lt;/Year&gt;&lt;RecNum&gt;11&lt;/RecNum&gt;&lt;DisplayText&gt;(11, 12)&lt;/DisplayText&gt;&lt;record&gt;&lt;rec-number&gt;11&lt;/rec-number&gt;&lt;foreign-keys&gt;&lt;key app="EN" db-id="x0dx0ss2rrxw5bepf9bxe0soptftdw9fxwxp"&gt;11&lt;/key&gt;&lt;/foreign-keys</w:instrText>
      </w:r>
      <w:r w:rsidR="00D60D55">
        <w:rPr>
          <w:rFonts w:cs="B Nazanin"/>
          <w:rtl/>
        </w:rPr>
        <w:instrText>&gt;&lt;</w:instrText>
      </w:r>
      <w:r w:rsidR="00D60D55">
        <w:rPr>
          <w:rFonts w:cs="B Nazanin"/>
        </w:rPr>
        <w:instrText>ref-type name="Journal Article"&gt;17&lt;/ref-type&gt;&lt;contributors&gt;&lt;authors&gt;&lt;author&gt;Maran, J Prakash&lt;/author&gt;&lt;author&gt;Sivakumar, V&lt;/author&gt;&lt;author&gt;Thirugnanasambandham, K&lt;/author&gt;&lt;author&gt;Sridhar, R&lt;/author&gt;&lt;/authors&gt;&lt;/contributors&gt;&lt;titles&gt;&lt;title&gt;Artificial neural</w:instrText>
      </w:r>
      <w:r w:rsidR="00D60D55">
        <w:rPr>
          <w:rFonts w:cs="B Nazanin"/>
          <w:rtl/>
        </w:rPr>
        <w:instrText xml:space="preserve"> </w:instrText>
      </w:r>
      <w:r w:rsidR="00D60D55">
        <w:rPr>
          <w:rFonts w:cs="B Nazanin"/>
        </w:rPr>
        <w:instrText>network and response surface methodology modeling in mass transfer parameters predictions during osmotic dehydration of Carica papaya L&lt;/title&gt;&lt;secondary-title&gt;Alexandria Engineering Journal&lt;/secondary-title&gt;&lt;/titles&gt;&lt;periodical&gt;&lt;full-title&gt;Alexandria Engineering Journal&lt;/full-title&gt;&lt;/periodical&gt;&lt;pages&gt;507-516&lt;/pages&gt;&lt;volume&gt;52&lt;/volume&gt;&lt;number&gt;3&lt;/number&gt;&lt;dates&gt;&lt;year&gt;2013&lt;/year&gt;&lt;/dates&gt;&lt;isbn&gt;1110-0168&lt;/isbn&gt;&lt;urls&gt;&lt;/urls&gt;&lt;/record&gt;&lt;/Cite&gt;&lt;Cite&gt;&lt;Author&gt;Elkatatny&lt;/Author&gt;&lt;Year&gt;2016&lt;/Year&gt;&lt;RecNum&gt;12&lt;/RecNum&gt;&lt;record&gt;&lt;rec-number&gt;12&lt;/rec-number&gt;&lt;foreign-keys&gt;&lt;key app="EN" db-id="x0dx0ss2rrxw5bepf9bxe0soptftdw9fxwxp"&gt;12&lt;/key&gt;&lt;/foreign-keys&gt;&lt;ref-type name="Journal Article"&gt;17&lt;/ref-type&gt;&lt;contributors&gt;&lt;authors&gt;&lt;author&gt;Elkatatny, Salaheldin&lt;/author&gt;&lt;author&gt;Tariq, Zeeshan&lt;/author&gt;&lt;author&gt;Mahmoud, Mohamed&lt;/author&gt;&lt;/authors&gt;&lt;/contributors&gt;&lt;titles&gt;&lt;title&gt;Real time prediction of drilling fluid rheological properties using Artificial Neural Networks visible mathematical model (white box)&lt;/title&gt;&lt;secondary-title&gt;Journal of Petroleum Science and Engineering&lt;/secondary-title&gt;&lt;/titles&gt;&lt;periodical&gt;&lt;full-title&gt;Journal of Petroleum Science and Engineering&lt;/full-title&gt;&lt;/periodical&gt;&lt;pages&gt;1202-1210&lt;/pages&gt;&lt;volume&gt;146&lt;/volume&gt;&lt;dates&gt;&lt;year&gt;2016&lt;/year&gt;&lt;/dates&gt;&lt;isbn&gt;0920-4105&lt;/isbn&gt;&lt;urls</w:instrText>
      </w:r>
      <w:r w:rsidR="00D60D55">
        <w:rPr>
          <w:rFonts w:cs="B Nazanin"/>
          <w:rtl/>
        </w:rPr>
        <w:instrText>&gt;&lt;/</w:instrText>
      </w:r>
      <w:r w:rsidR="00D60D55">
        <w:rPr>
          <w:rFonts w:cs="B Nazanin"/>
        </w:rPr>
        <w:instrText>urls&gt;&lt;/record&gt;&lt;/Cite&gt;&lt;/EndNote</w:instrText>
      </w:r>
      <w:r w:rsidR="00D60D55">
        <w:rPr>
          <w:rFonts w:cs="B Nazanin"/>
          <w:rtl/>
        </w:rPr>
        <w:instrText>&gt;</w:instrText>
      </w:r>
      <w:r w:rsidR="006374A9">
        <w:rPr>
          <w:rFonts w:cs="B Nazanin"/>
          <w:rtl/>
        </w:rPr>
        <w:fldChar w:fldCharType="separate"/>
      </w:r>
      <w:r w:rsidR="00D60D55">
        <w:rPr>
          <w:rFonts w:cs="B Nazanin"/>
          <w:noProof/>
          <w:rtl/>
        </w:rPr>
        <w:t>(</w:t>
      </w:r>
      <w:hyperlink w:anchor="_ENREF_11" w:tooltip="Maran, 2013 #11" w:history="1">
        <w:r w:rsidR="00D60D55">
          <w:rPr>
            <w:rFonts w:cs="B Nazanin"/>
            <w:noProof/>
            <w:rtl/>
          </w:rPr>
          <w:t>11</w:t>
        </w:r>
      </w:hyperlink>
      <w:r w:rsidR="00D60D55">
        <w:rPr>
          <w:rFonts w:cs="B Nazanin"/>
          <w:noProof/>
          <w:rtl/>
        </w:rPr>
        <w:t xml:space="preserve">, </w:t>
      </w:r>
      <w:hyperlink w:anchor="_ENREF_12" w:tooltip="Elkatatny, 2016 #12" w:history="1">
        <w:r w:rsidR="00D60D55">
          <w:rPr>
            <w:rFonts w:cs="B Nazanin"/>
            <w:noProof/>
            <w:rtl/>
          </w:rPr>
          <w:t>12</w:t>
        </w:r>
      </w:hyperlink>
      <w:r w:rsidR="00D60D55">
        <w:rPr>
          <w:rFonts w:cs="B Nazanin"/>
          <w:noProof/>
          <w:rtl/>
        </w:rPr>
        <w:t>)</w:t>
      </w:r>
      <w:r w:rsidR="006374A9">
        <w:rPr>
          <w:rFonts w:cs="B Nazanin"/>
          <w:rtl/>
        </w:rPr>
        <w:fldChar w:fldCharType="end"/>
      </w:r>
      <w:r w:rsidR="00102467">
        <w:rPr>
          <w:rFonts w:cs="B Nazanin" w:hint="cs"/>
          <w:rtl/>
        </w:rPr>
        <w:t>.</w:t>
      </w:r>
      <w:r w:rsidR="00E01CCF">
        <w:rPr>
          <w:rFonts w:cs="B Nazanin" w:hint="cs"/>
          <w:rtl/>
        </w:rPr>
        <w:t xml:space="preserve"> </w:t>
      </w:r>
    </w:p>
    <w:p w:rsidR="00F82069" w:rsidRPr="00757133" w:rsidRDefault="00F82069" w:rsidP="00AD77D1">
      <w:pPr>
        <w:jc w:val="lowKashida"/>
        <w:rPr>
          <w:rFonts w:cs="Calibri"/>
          <w:rtl/>
        </w:rPr>
      </w:pPr>
      <w:r>
        <w:rPr>
          <w:rFonts w:cs="B Nazanin" w:hint="cs"/>
          <w:rtl/>
        </w:rPr>
        <w:t xml:space="preserve">در این مطالعه به منظور مدل سازی پارامترهای رئولوژیکی </w:t>
      </w:r>
      <w:r w:rsidR="005E758C">
        <w:rPr>
          <w:rFonts w:cs="B Nazanin" w:hint="cs"/>
          <w:rtl/>
        </w:rPr>
        <w:t>از داده</w:t>
      </w:r>
      <w:r w:rsidR="005E758C">
        <w:rPr>
          <w:rFonts w:cs="B Nazanin" w:hint="cs"/>
          <w:rtl/>
        </w:rPr>
        <w:softHyphen/>
        <w:t>های</w:t>
      </w:r>
      <w:r w:rsidR="005E758C" w:rsidRPr="005E758C">
        <w:rPr>
          <w:rFonts w:cs="B Nazanin" w:hint="cs"/>
          <w:rtl/>
        </w:rPr>
        <w:t xml:space="preserve"> </w:t>
      </w:r>
      <w:r w:rsidR="00757133">
        <w:rPr>
          <w:rFonts w:cs="B Nazanin" w:hint="cs"/>
          <w:rtl/>
        </w:rPr>
        <w:t xml:space="preserve">تجربی </w:t>
      </w:r>
      <w:r w:rsidR="005E758C">
        <w:rPr>
          <w:rFonts w:cs="B Nazanin" w:hint="cs"/>
          <w:rtl/>
        </w:rPr>
        <w:t>به دست آمده در کار قبلی</w:t>
      </w:r>
      <w:r w:rsidR="009B2784">
        <w:rPr>
          <w:rFonts w:cs="B Nazanin" w:hint="cs"/>
          <w:rtl/>
        </w:rPr>
        <w:t xml:space="preserve"> </w:t>
      </w:r>
      <w:r w:rsidR="005E758C">
        <w:rPr>
          <w:rFonts w:cs="B Nazanin" w:hint="cs"/>
          <w:rtl/>
        </w:rPr>
        <w:t xml:space="preserve">استفاده شد. </w:t>
      </w:r>
      <w:r w:rsidR="00357952">
        <w:rPr>
          <w:rFonts w:cs="B Nazanin" w:hint="cs"/>
          <w:rtl/>
        </w:rPr>
        <w:t xml:space="preserve">لایه ورودی </w:t>
      </w:r>
      <w:r w:rsidR="005D3D31">
        <w:rPr>
          <w:rFonts w:cs="B Nazanin" w:hint="cs"/>
          <w:rtl/>
        </w:rPr>
        <w:t xml:space="preserve">شامل </w:t>
      </w:r>
      <w:r w:rsidR="000D07C2">
        <w:rPr>
          <w:rFonts w:cs="B Nazanin" w:hint="cs"/>
          <w:rtl/>
        </w:rPr>
        <w:t>متغیرهای مورد بررسی (درصد نشاسته، درصد نانو ذرات و زمان مافوق صوت) و در لایه خروجی به ترتیب پارامترهای رئولوژیکی</w:t>
      </w:r>
      <w:r w:rsidR="00562A93">
        <w:rPr>
          <w:rFonts w:cs="B Nazanin" w:hint="cs"/>
          <w:rtl/>
        </w:rPr>
        <w:t xml:space="preserve"> (</w:t>
      </w:r>
      <w:r w:rsidR="007E0B43">
        <w:rPr>
          <w:rFonts w:cs="B Nazanin" w:hint="cs"/>
          <w:rtl/>
        </w:rPr>
        <w:t xml:space="preserve">شاخص غلظت، شاخص رفتار جریان، </w:t>
      </w:r>
      <w:r w:rsidR="00562A93">
        <w:rPr>
          <w:rFonts w:cs="B Nazanin" w:hint="cs"/>
          <w:rtl/>
        </w:rPr>
        <w:t xml:space="preserve">نقطه تسلیم و ویسکوزیته پلاستیک) </w:t>
      </w:r>
      <w:r w:rsidR="000D07C2">
        <w:rPr>
          <w:rFonts w:cs="B Nazanin" w:hint="cs"/>
          <w:rtl/>
        </w:rPr>
        <w:t>قرار داده شد</w:t>
      </w:r>
      <w:r w:rsidR="00AB176D">
        <w:rPr>
          <w:rFonts w:cs="B Nazanin"/>
        </w:rPr>
        <w:t>.</w:t>
      </w:r>
      <w:r w:rsidR="00757133">
        <w:rPr>
          <w:rFonts w:cs="B Nazanin" w:hint="cs"/>
          <w:rtl/>
        </w:rPr>
        <w:t xml:space="preserve"> برای آموزش و تعیین بهترین وزنها و بایاسهای شبکه از الگوریتم ازدحام ذرات استفاده گردید و هیبرید آن با شبکه عصبی مصنوعی مورد استفاده قرار گرفت.</w:t>
      </w:r>
    </w:p>
    <w:p w:rsidR="00473C6E" w:rsidRDefault="00473C6E" w:rsidP="005D3D31">
      <w:pPr>
        <w:jc w:val="lowKashida"/>
        <w:rPr>
          <w:rFonts w:cs="B Nazanin"/>
          <w:rtl/>
        </w:rPr>
      </w:pPr>
    </w:p>
    <w:p w:rsidR="00081958" w:rsidRDefault="00473C6E" w:rsidP="00B73551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2-</w:t>
      </w:r>
      <w:r w:rsidR="00B73551">
        <w:rPr>
          <w:rFonts w:cs="B Nazanin" w:hint="cs"/>
          <w:b/>
          <w:bCs/>
          <w:rtl/>
        </w:rPr>
        <w:t>2-</w:t>
      </w:r>
      <w:r>
        <w:rPr>
          <w:rFonts w:cs="B Nazanin" w:hint="cs"/>
          <w:b/>
          <w:bCs/>
          <w:rtl/>
        </w:rPr>
        <w:t xml:space="preserve"> مقایسه دو مدل</w:t>
      </w:r>
    </w:p>
    <w:p w:rsidR="00580702" w:rsidRDefault="00801A62" w:rsidP="00DF59EF">
      <w:pPr>
        <w:jc w:val="lowKashida"/>
        <w:rPr>
          <w:rFonts w:cs="B Nazanin"/>
          <w:rtl/>
        </w:rPr>
      </w:pPr>
      <w:r>
        <w:rPr>
          <w:rFonts w:cs="B Nazanin" w:hint="cs"/>
          <w:rtl/>
        </w:rPr>
        <w:t>نتایج به دست آمده توسط روش</w:t>
      </w:r>
      <w:r>
        <w:rPr>
          <w:rFonts w:cs="B Nazanin" w:hint="cs"/>
          <w:rtl/>
        </w:rPr>
        <w:softHyphen/>
        <w:t>های سطح پاسخ و شبکه عصبی مصنوعی برای خواص رئولوژی ارائه و مقایسه شد. نمودارهای مقادیر واقعی در مقابل مقادیر پیش بینی شده برای هر دو مدل ترسیم شد. همچنین مقایسه عملکرد بین مدل</w:t>
      </w:r>
      <w:r>
        <w:rPr>
          <w:rFonts w:cs="B Nazanin" w:hint="cs"/>
          <w:rtl/>
        </w:rPr>
        <w:softHyphen/>
        <w:t xml:space="preserve">ها با استفاده از سه پارامتر ضریب </w:t>
      </w:r>
      <w:r w:rsidR="00DF59EF">
        <w:rPr>
          <w:rFonts w:cs="B Nazanin" w:hint="cs"/>
          <w:rtl/>
        </w:rPr>
        <w:t>همبستگی</w:t>
      </w:r>
      <w:r>
        <w:rPr>
          <w:rFonts w:cs="B Nazanin" w:hint="cs"/>
          <w:rtl/>
        </w:rPr>
        <w:t xml:space="preserve"> </w:t>
      </w:r>
      <w:r w:rsidR="00955F74" w:rsidRPr="00955F74">
        <w:rPr>
          <w:rFonts w:cs="B Nazanin"/>
          <w:sz w:val="20"/>
          <w:szCs w:val="20"/>
        </w:rPr>
        <w:t>(R</w:t>
      </w:r>
      <w:r w:rsidR="00955F74" w:rsidRPr="00955F74">
        <w:rPr>
          <w:rFonts w:cs="B Nazanin"/>
          <w:sz w:val="20"/>
          <w:szCs w:val="20"/>
          <w:vertAlign w:val="superscript"/>
        </w:rPr>
        <w:t>2</w:t>
      </w:r>
      <w:r w:rsidR="00955F74" w:rsidRPr="00955F74">
        <w:rPr>
          <w:rFonts w:cs="B Nazanin"/>
          <w:sz w:val="20"/>
          <w:szCs w:val="20"/>
        </w:rPr>
        <w:t>)</w:t>
      </w:r>
      <w:r>
        <w:rPr>
          <w:rFonts w:cs="B Nazanin" w:hint="cs"/>
          <w:rtl/>
        </w:rPr>
        <w:t xml:space="preserve">، میانگین مجموع مربعات خطا </w:t>
      </w:r>
      <w:r w:rsidRPr="00B16E2C">
        <w:rPr>
          <w:rFonts w:cs="B Nazanin"/>
          <w:sz w:val="20"/>
          <w:szCs w:val="20"/>
        </w:rPr>
        <w:t>(RMSE)</w:t>
      </w:r>
      <w:r w:rsidRPr="00955F74">
        <w:rPr>
          <w:rFonts w:cs="B Nazanin" w:hint="cs"/>
          <w:sz w:val="20"/>
          <w:szCs w:val="20"/>
          <w:rtl/>
        </w:rPr>
        <w:t xml:space="preserve"> </w:t>
      </w:r>
      <w:r>
        <w:rPr>
          <w:rFonts w:cs="B Nazanin" w:hint="cs"/>
          <w:rtl/>
        </w:rPr>
        <w:t xml:space="preserve">و </w:t>
      </w:r>
      <w:r w:rsidR="00B16E2C">
        <w:rPr>
          <w:rFonts w:cs="B Nazanin" w:hint="cs"/>
          <w:rtl/>
        </w:rPr>
        <w:t xml:space="preserve">انحراف استاندارد نرمال </w:t>
      </w:r>
      <w:r w:rsidR="00B16E2C" w:rsidRPr="00B16E2C">
        <w:rPr>
          <w:rFonts w:cs="B Nazanin"/>
          <w:sz w:val="20"/>
          <w:szCs w:val="20"/>
        </w:rPr>
        <w:t>(%</w:t>
      </w:r>
      <w:r w:rsidR="00B16E2C" w:rsidRPr="00B16E2C">
        <w:rPr>
          <w:sz w:val="20"/>
          <w:szCs w:val="20"/>
        </w:rPr>
        <w:t>Δ</w:t>
      </w:r>
      <w:r w:rsidR="00B16E2C" w:rsidRPr="00B16E2C">
        <w:rPr>
          <w:rFonts w:cs="B Nazanin"/>
          <w:sz w:val="20"/>
          <w:szCs w:val="20"/>
        </w:rPr>
        <w:t>q)</w:t>
      </w:r>
      <w:r w:rsidR="00640745">
        <w:rPr>
          <w:rFonts w:cs="B Nazanin" w:hint="cs"/>
          <w:rtl/>
        </w:rPr>
        <w:t xml:space="preserve"> انجام شد.</w:t>
      </w:r>
    </w:p>
    <w:p w:rsidR="00E43A0D" w:rsidRDefault="00AB51E3" w:rsidP="00AB51E3">
      <w:pPr>
        <w:jc w:val="center"/>
        <w:rPr>
          <w:rFonts w:cs="B Nazanin"/>
          <w:sz w:val="22"/>
          <w:szCs w:val="22"/>
          <w:rtl/>
        </w:rPr>
      </w:pPr>
      <w:r>
        <w:rPr>
          <w:rFonts w:cs="B Nazanin"/>
          <w:noProof/>
          <w:sz w:val="22"/>
          <w:szCs w:val="22"/>
          <w:rtl/>
          <w:lang w:bidi="ar-SA"/>
        </w:rPr>
        <w:drawing>
          <wp:inline distT="0" distB="0" distL="0" distR="0" wp14:anchorId="48885DF5" wp14:editId="328956B2">
            <wp:extent cx="2686050" cy="1446905"/>
            <wp:effectExtent l="0" t="0" r="0" b="1270"/>
            <wp:docPr id="8" name="Picture 8" descr="C:\Users\ya mahdi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ya mahdi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331" cy="1454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1E3" w:rsidRDefault="00764214" w:rsidP="00AB51E3">
      <w:pPr>
        <w:jc w:val="center"/>
        <w:rPr>
          <w:rFonts w:cs="B Nazanin"/>
          <w:sz w:val="20"/>
          <w:szCs w:val="20"/>
        </w:rPr>
      </w:pPr>
      <w:r>
        <w:rPr>
          <w:rFonts w:cs="B Nazanin" w:hint="cs"/>
          <w:sz w:val="20"/>
          <w:szCs w:val="20"/>
          <w:rtl/>
        </w:rPr>
        <w:t>شكل 1. شماتیک شبکه عصبی بهینه شده</w:t>
      </w:r>
      <w:r w:rsidR="00AB51E3">
        <w:rPr>
          <w:rFonts w:cs="B Nazanin"/>
          <w:sz w:val="20"/>
          <w:szCs w:val="20"/>
        </w:rPr>
        <w:t>.</w:t>
      </w:r>
    </w:p>
    <w:p w:rsidR="00757133" w:rsidRDefault="00757133" w:rsidP="00AB51E3">
      <w:pPr>
        <w:jc w:val="center"/>
        <w:rPr>
          <w:rFonts w:cs="B Nazanin"/>
          <w:b/>
          <w:bCs/>
        </w:rPr>
      </w:pPr>
    </w:p>
    <w:p w:rsidR="00757133" w:rsidRPr="00DB5CD5" w:rsidRDefault="00007176" w:rsidP="00757133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rtl/>
        </w:rPr>
        <w:t xml:space="preserve">  </w:t>
      </w:r>
      <w:r w:rsidR="00757133">
        <w:rPr>
          <w:rFonts w:cs="B Nazanin" w:hint="cs"/>
          <w:b/>
          <w:bCs/>
          <w:rtl/>
        </w:rPr>
        <w:t xml:space="preserve">3- </w:t>
      </w:r>
      <w:r w:rsidR="00757133" w:rsidRPr="00DB5CD5">
        <w:rPr>
          <w:rFonts w:cs="B Nazanin" w:hint="cs"/>
          <w:b/>
          <w:bCs/>
          <w:rtl/>
        </w:rPr>
        <w:t>نتايج</w:t>
      </w:r>
      <w:r w:rsidR="00757133">
        <w:rPr>
          <w:rFonts w:cs="B Nazanin" w:hint="cs"/>
          <w:b/>
          <w:bCs/>
          <w:rtl/>
        </w:rPr>
        <w:t xml:space="preserve"> و بحث</w:t>
      </w:r>
    </w:p>
    <w:p w:rsidR="00757133" w:rsidRPr="00DB5CD5" w:rsidRDefault="00757133" w:rsidP="00757133">
      <w:pPr>
        <w:jc w:val="lowKashida"/>
        <w:rPr>
          <w:rFonts w:cs="B Nazanin"/>
          <w:rtl/>
        </w:rPr>
      </w:pPr>
      <w:r>
        <w:rPr>
          <w:rFonts w:cs="B Nazanin" w:hint="cs"/>
          <w:rtl/>
        </w:rPr>
        <w:t xml:space="preserve">ساختار شبکه عصبی بهینه در این تحقیق در </w:t>
      </w:r>
      <w:r w:rsidRPr="00D568F9">
        <w:rPr>
          <w:rFonts w:cs="B Nazanin" w:hint="cs"/>
          <w:rtl/>
        </w:rPr>
        <w:t>شکل 1</w:t>
      </w:r>
      <w:r>
        <w:rPr>
          <w:rFonts w:cs="B Nazanin" w:hint="cs"/>
          <w:rtl/>
        </w:rPr>
        <w:t xml:space="preserve"> نشان داده شده است. این ساختار دارای توپولوژی </w:t>
      </w:r>
      <w:r>
        <w:rPr>
          <w:rFonts w:cs="B Nazanin"/>
        </w:rPr>
        <w:t>3:7:1</w:t>
      </w:r>
      <w:r>
        <w:rPr>
          <w:rFonts w:cs="B Nazanin" w:hint="cs"/>
          <w:rtl/>
        </w:rPr>
        <w:t xml:space="preserve"> است. </w:t>
      </w:r>
      <w:r w:rsidRPr="00A36C9C">
        <w:rPr>
          <w:rFonts w:cs="B Nazanin"/>
          <w:rtl/>
        </w:rPr>
        <w:t xml:space="preserve">هر </w:t>
      </w:r>
      <w:r w:rsidRPr="00A36C9C">
        <w:rPr>
          <w:rFonts w:cs="B Nazanin" w:hint="cs"/>
          <w:rtl/>
        </w:rPr>
        <w:t>ی</w:t>
      </w:r>
      <w:r w:rsidRPr="00A36C9C">
        <w:rPr>
          <w:rFonts w:cs="B Nazanin" w:hint="eastAsia"/>
          <w:rtl/>
        </w:rPr>
        <w:t>ک</w:t>
      </w:r>
      <w:r>
        <w:rPr>
          <w:rFonts w:cs="B Nazanin"/>
          <w:rtl/>
        </w:rPr>
        <w:t xml:space="preserve"> از پاسخ ها به طور جداگانه </w:t>
      </w:r>
      <w:r>
        <w:rPr>
          <w:rFonts w:cs="B Nazanin" w:hint="cs"/>
          <w:rtl/>
        </w:rPr>
        <w:t>با شبکه عصبی</w:t>
      </w:r>
      <w:r w:rsidRPr="00A36C9C">
        <w:rPr>
          <w:rFonts w:cs="B Nazanin"/>
          <w:rtl/>
        </w:rPr>
        <w:t xml:space="preserve"> بررس</w:t>
      </w:r>
      <w:r w:rsidRPr="00A36C9C">
        <w:rPr>
          <w:rFonts w:cs="B Nazanin" w:hint="cs"/>
          <w:rtl/>
        </w:rPr>
        <w:t>ی</w:t>
      </w:r>
      <w:r w:rsidRPr="00A36C9C">
        <w:rPr>
          <w:rFonts w:cs="B Nazanin"/>
          <w:rtl/>
        </w:rPr>
        <w:t xml:space="preserve"> شد</w:t>
      </w:r>
      <w:r>
        <w:rPr>
          <w:rFonts w:cs="B Nazanin" w:hint="cs"/>
          <w:rtl/>
        </w:rPr>
        <w:t xml:space="preserve">ند. نمودارهای مقادیر واقعی در مقابل مقادیر پیش بینی شده برای هر دو مدل </w:t>
      </w:r>
      <w:r w:rsidRPr="00562A27">
        <w:rPr>
          <w:rFonts w:cs="B Nazanin" w:hint="cs"/>
          <w:rtl/>
        </w:rPr>
        <w:lastRenderedPageBreak/>
        <w:t>در شکل 2</w:t>
      </w:r>
      <w:r>
        <w:rPr>
          <w:rFonts w:cs="B Nazanin" w:hint="cs"/>
          <w:rtl/>
        </w:rPr>
        <w:t xml:space="preserve"> و پارامترهای مقایسه عملکرد مدل</w:t>
      </w:r>
      <w:r>
        <w:rPr>
          <w:rFonts w:cs="B Nazanin"/>
          <w:rtl/>
        </w:rPr>
        <w:softHyphen/>
      </w:r>
      <w:r>
        <w:rPr>
          <w:rFonts w:cs="B Nazanin" w:hint="cs"/>
          <w:rtl/>
        </w:rPr>
        <w:t xml:space="preserve">ها در </w:t>
      </w:r>
      <w:r w:rsidRPr="00562A27">
        <w:rPr>
          <w:rFonts w:cs="B Nazanin" w:hint="cs"/>
          <w:rtl/>
        </w:rPr>
        <w:t>جدول 1،</w:t>
      </w:r>
      <w:r>
        <w:rPr>
          <w:rFonts w:cs="B Nazanin" w:hint="cs"/>
          <w:rtl/>
        </w:rPr>
        <w:t xml:space="preserve"> نشان داد که هر دو مدل برای پیش بینی داده</w:t>
      </w:r>
      <w:r>
        <w:rPr>
          <w:rFonts w:cs="B Nazanin" w:hint="cs"/>
          <w:rtl/>
        </w:rPr>
        <w:softHyphen/>
        <w:t>ها مناسب بود اما شبکه عصبی مصنوعی</w:t>
      </w:r>
      <w:r w:rsidRPr="008A64CE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>عملکرد بهتری داشت.</w:t>
      </w:r>
    </w:p>
    <w:p w:rsidR="00007176" w:rsidRDefault="00007176" w:rsidP="00007176">
      <w:pPr>
        <w:jc w:val="lowKashida"/>
        <w:rPr>
          <w:rFonts w:cs="B Nazanin"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F13A7B" w:rsidTr="00F13A7B">
        <w:tc>
          <w:tcPr>
            <w:tcW w:w="4788" w:type="dxa"/>
          </w:tcPr>
          <w:p w:rsidR="00F13A7B" w:rsidRDefault="007D1312" w:rsidP="00487316">
            <w:pPr>
              <w:jc w:val="center"/>
              <w:rPr>
                <w:rFonts w:cs="B Nazanin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w:drawing>
                <wp:inline distT="0" distB="0" distL="0" distR="0">
                  <wp:extent cx="1980000" cy="1485000"/>
                  <wp:effectExtent l="0" t="0" r="1270" b="127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K-RS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000" cy="148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13BE" w:rsidRDefault="00B513BE" w:rsidP="00487316">
            <w:pPr>
              <w:jc w:val="center"/>
              <w:rPr>
                <w:rFonts w:cs="B Nazanin"/>
                <w:rtl/>
              </w:rPr>
            </w:pPr>
            <w:r w:rsidRPr="007D1312">
              <w:rPr>
                <w:rFonts w:cs="B Nazanin" w:hint="cs"/>
                <w:rtl/>
              </w:rPr>
              <w:t>(الف)</w:t>
            </w:r>
          </w:p>
        </w:tc>
        <w:tc>
          <w:tcPr>
            <w:tcW w:w="4788" w:type="dxa"/>
          </w:tcPr>
          <w:p w:rsidR="00F13A7B" w:rsidRDefault="007D1312" w:rsidP="00487316">
            <w:pPr>
              <w:jc w:val="center"/>
              <w:rPr>
                <w:rFonts w:cs="B Nazanin"/>
              </w:rPr>
            </w:pPr>
            <w:r>
              <w:rPr>
                <w:rFonts w:cs="B Nazanin"/>
                <w:noProof/>
                <w:lang w:bidi="ar-SA"/>
              </w:rPr>
              <w:drawing>
                <wp:inline distT="0" distB="0" distL="0" distR="0">
                  <wp:extent cx="1980000" cy="1485000"/>
                  <wp:effectExtent l="0" t="0" r="1270" b="127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K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000" cy="148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D7A6C" w:rsidRDefault="003D7A6C" w:rsidP="0048731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(ب)</w:t>
            </w:r>
          </w:p>
        </w:tc>
      </w:tr>
      <w:tr w:rsidR="00F13A7B" w:rsidTr="00F13A7B">
        <w:tc>
          <w:tcPr>
            <w:tcW w:w="4788" w:type="dxa"/>
          </w:tcPr>
          <w:p w:rsidR="00F13A7B" w:rsidRDefault="007D1312" w:rsidP="00487316">
            <w:pPr>
              <w:jc w:val="center"/>
              <w:rPr>
                <w:rFonts w:cs="B Nazanin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w:drawing>
                <wp:inline distT="0" distB="0" distL="0" distR="0">
                  <wp:extent cx="1980000" cy="1485000"/>
                  <wp:effectExtent l="0" t="0" r="1270" b="127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n-RS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000" cy="148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13BE" w:rsidRDefault="00B513BE" w:rsidP="00487316">
            <w:pPr>
              <w:jc w:val="center"/>
              <w:rPr>
                <w:rFonts w:cs="B Nazanin"/>
                <w:rtl/>
              </w:rPr>
            </w:pPr>
            <w:r w:rsidRPr="007D1312">
              <w:rPr>
                <w:rFonts w:cs="B Nazanin" w:hint="cs"/>
                <w:rtl/>
              </w:rPr>
              <w:t>(ج)</w:t>
            </w:r>
          </w:p>
        </w:tc>
        <w:tc>
          <w:tcPr>
            <w:tcW w:w="4788" w:type="dxa"/>
          </w:tcPr>
          <w:p w:rsidR="00F13A7B" w:rsidRDefault="007D1312" w:rsidP="00487316">
            <w:pPr>
              <w:jc w:val="center"/>
              <w:rPr>
                <w:rFonts w:cs="B Nazanin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w:drawing>
                <wp:inline distT="0" distB="0" distL="0" distR="0">
                  <wp:extent cx="1980000" cy="1485000"/>
                  <wp:effectExtent l="0" t="0" r="1270" b="127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n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000" cy="148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D7A6C" w:rsidRDefault="003D7A6C" w:rsidP="0048731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(د)</w:t>
            </w:r>
          </w:p>
        </w:tc>
      </w:tr>
      <w:tr w:rsidR="00F13A7B" w:rsidTr="00F13A7B">
        <w:tc>
          <w:tcPr>
            <w:tcW w:w="4788" w:type="dxa"/>
          </w:tcPr>
          <w:p w:rsidR="00F13A7B" w:rsidRDefault="007D1312" w:rsidP="00487316">
            <w:pPr>
              <w:jc w:val="center"/>
              <w:rPr>
                <w:rFonts w:cs="B Nazanin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w:drawing>
                <wp:inline distT="0" distB="0" distL="0" distR="0">
                  <wp:extent cx="1980000" cy="1485000"/>
                  <wp:effectExtent l="0" t="0" r="1270" b="127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YP-RS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000" cy="148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13BE" w:rsidRDefault="00B513BE" w:rsidP="00487316">
            <w:pPr>
              <w:jc w:val="center"/>
              <w:rPr>
                <w:rFonts w:cs="B Nazanin"/>
                <w:rtl/>
              </w:rPr>
            </w:pPr>
            <w:r w:rsidRPr="007D1312">
              <w:rPr>
                <w:rFonts w:cs="B Nazanin" w:hint="cs"/>
                <w:rtl/>
              </w:rPr>
              <w:t>(ح)</w:t>
            </w:r>
          </w:p>
        </w:tc>
        <w:tc>
          <w:tcPr>
            <w:tcW w:w="4788" w:type="dxa"/>
          </w:tcPr>
          <w:p w:rsidR="00F13A7B" w:rsidRDefault="007D1312" w:rsidP="00487316">
            <w:pPr>
              <w:jc w:val="center"/>
              <w:rPr>
                <w:rFonts w:cs="B Nazanin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w:drawing>
                <wp:inline distT="0" distB="0" distL="0" distR="0">
                  <wp:extent cx="1980000" cy="1485000"/>
                  <wp:effectExtent l="0" t="0" r="1270" b="127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YP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000" cy="148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D7A6C" w:rsidRDefault="003D7A6C" w:rsidP="0048731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(خ)</w:t>
            </w:r>
          </w:p>
        </w:tc>
      </w:tr>
      <w:tr w:rsidR="00F13A7B" w:rsidTr="00F13A7B">
        <w:tc>
          <w:tcPr>
            <w:tcW w:w="4788" w:type="dxa"/>
          </w:tcPr>
          <w:p w:rsidR="00F13A7B" w:rsidRDefault="007D1312" w:rsidP="00487316">
            <w:pPr>
              <w:jc w:val="center"/>
              <w:rPr>
                <w:rFonts w:cs="B Nazanin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w:drawing>
                <wp:inline distT="0" distB="0" distL="0" distR="0">
                  <wp:extent cx="1980000" cy="1485000"/>
                  <wp:effectExtent l="0" t="0" r="1270" b="127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V-RSM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000" cy="148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E2A1A" w:rsidRDefault="00AE2A1A" w:rsidP="003D7A6C">
            <w:pPr>
              <w:jc w:val="center"/>
              <w:rPr>
                <w:rFonts w:cs="B Nazanin"/>
                <w:rtl/>
              </w:rPr>
            </w:pPr>
            <w:r w:rsidRPr="007D1312">
              <w:rPr>
                <w:rFonts w:cs="B Nazanin" w:hint="cs"/>
                <w:rtl/>
              </w:rPr>
              <w:t>(</w:t>
            </w:r>
            <w:r w:rsidR="003D7A6C" w:rsidRPr="007D1312">
              <w:rPr>
                <w:rFonts w:cs="B Nazanin" w:hint="cs"/>
                <w:rtl/>
              </w:rPr>
              <w:t>ه</w:t>
            </w:r>
            <w:r w:rsidRPr="007D1312">
              <w:rPr>
                <w:rFonts w:cs="B Nazanin" w:hint="cs"/>
                <w:rtl/>
              </w:rPr>
              <w:t>)</w:t>
            </w:r>
          </w:p>
        </w:tc>
        <w:tc>
          <w:tcPr>
            <w:tcW w:w="4788" w:type="dxa"/>
          </w:tcPr>
          <w:p w:rsidR="00F13A7B" w:rsidRDefault="007D1312" w:rsidP="00487316">
            <w:pPr>
              <w:jc w:val="center"/>
              <w:rPr>
                <w:rFonts w:cs="B Nazanin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w:drawing>
                <wp:inline distT="0" distB="0" distL="0" distR="0">
                  <wp:extent cx="1980000" cy="1485000"/>
                  <wp:effectExtent l="0" t="0" r="1270" b="127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V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000" cy="148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D7A6C" w:rsidRDefault="003D7A6C" w:rsidP="0048731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(ی)</w:t>
            </w:r>
          </w:p>
        </w:tc>
      </w:tr>
    </w:tbl>
    <w:p w:rsidR="00FF392A" w:rsidRPr="008B43BC" w:rsidRDefault="001901AC" w:rsidP="00B9320D">
      <w:pPr>
        <w:jc w:val="center"/>
        <w:rPr>
          <w:rFonts w:cs="B Nazanin"/>
          <w:sz w:val="20"/>
          <w:szCs w:val="20"/>
          <w:rtl/>
        </w:rPr>
      </w:pPr>
      <w:r w:rsidRPr="00005EBD">
        <w:rPr>
          <w:rFonts w:cs="B Nazanin"/>
          <w:sz w:val="20"/>
          <w:szCs w:val="20"/>
          <w:rtl/>
        </w:rPr>
        <w:t xml:space="preserve">شكل </w:t>
      </w:r>
      <w:r w:rsidRPr="00005EBD">
        <w:rPr>
          <w:rFonts w:cs="B Nazanin" w:hint="cs"/>
          <w:sz w:val="20"/>
          <w:szCs w:val="20"/>
          <w:rtl/>
        </w:rPr>
        <w:t>2</w:t>
      </w:r>
      <w:r w:rsidRPr="00005EBD">
        <w:rPr>
          <w:rFonts w:cs="B Nazanin"/>
          <w:sz w:val="20"/>
          <w:szCs w:val="20"/>
          <w:rtl/>
        </w:rPr>
        <w:t xml:space="preserve">. </w:t>
      </w:r>
      <w:r w:rsidR="00FB6030" w:rsidRPr="00005EBD">
        <w:rPr>
          <w:rFonts w:cs="B Nazanin" w:hint="cs"/>
          <w:sz w:val="20"/>
          <w:szCs w:val="20"/>
          <w:rtl/>
        </w:rPr>
        <w:t xml:space="preserve">مقایسه </w:t>
      </w:r>
      <w:r w:rsidR="00487316" w:rsidRPr="00005EBD">
        <w:rPr>
          <w:rFonts w:cs="B Nazanin" w:hint="cs"/>
          <w:sz w:val="20"/>
          <w:szCs w:val="20"/>
          <w:rtl/>
        </w:rPr>
        <w:t>نمودارهای</w:t>
      </w:r>
      <w:r w:rsidR="00487316" w:rsidRPr="008B43BC">
        <w:rPr>
          <w:rFonts w:cs="B Nazanin" w:hint="cs"/>
          <w:sz w:val="20"/>
          <w:szCs w:val="20"/>
          <w:rtl/>
        </w:rPr>
        <w:t xml:space="preserve"> مقادیر واقعی در مقابل مقادیر پیش بینی شده</w:t>
      </w:r>
      <w:r w:rsidR="00B9320D">
        <w:rPr>
          <w:rFonts w:cs="B Nazanin" w:hint="cs"/>
          <w:sz w:val="20"/>
          <w:szCs w:val="20"/>
          <w:rtl/>
        </w:rPr>
        <w:t xml:space="preserve"> به روش سطح پاسخ (الف، ج، ح و ه) و شبکه عصبی مصنوعی</w:t>
      </w:r>
      <w:r w:rsidR="00B9320D" w:rsidRPr="00B9320D">
        <w:rPr>
          <w:rFonts w:cs="B Nazanin" w:hint="cs"/>
          <w:sz w:val="20"/>
          <w:szCs w:val="20"/>
          <w:rtl/>
        </w:rPr>
        <w:t xml:space="preserve"> </w:t>
      </w:r>
      <w:r w:rsidR="00B9320D">
        <w:rPr>
          <w:rFonts w:cs="B Nazanin" w:hint="cs"/>
          <w:sz w:val="20"/>
          <w:szCs w:val="20"/>
          <w:rtl/>
        </w:rPr>
        <w:t>(ب، د، خ و ی)</w:t>
      </w:r>
      <w:r w:rsidRPr="008B43BC">
        <w:rPr>
          <w:rFonts w:cs="B Nazanin"/>
          <w:sz w:val="20"/>
          <w:szCs w:val="20"/>
          <w:rtl/>
        </w:rPr>
        <w:t>.</w:t>
      </w:r>
    </w:p>
    <w:p w:rsidR="00FF392A" w:rsidRDefault="00FF392A" w:rsidP="001901AC">
      <w:pPr>
        <w:jc w:val="center"/>
        <w:rPr>
          <w:rFonts w:cs="B Nazanin"/>
          <w:sz w:val="20"/>
          <w:szCs w:val="20"/>
        </w:rPr>
      </w:pPr>
    </w:p>
    <w:p w:rsidR="007350A4" w:rsidRDefault="007350A4" w:rsidP="001901AC">
      <w:pPr>
        <w:jc w:val="center"/>
        <w:rPr>
          <w:rFonts w:cs="B Nazanin"/>
          <w:sz w:val="20"/>
          <w:szCs w:val="20"/>
        </w:rPr>
      </w:pPr>
    </w:p>
    <w:p w:rsidR="007350A4" w:rsidRPr="001901AC" w:rsidRDefault="007350A4" w:rsidP="001901AC">
      <w:pPr>
        <w:jc w:val="center"/>
        <w:rPr>
          <w:rFonts w:cs="B Nazanin"/>
          <w:sz w:val="20"/>
          <w:szCs w:val="20"/>
          <w:rtl/>
        </w:rPr>
      </w:pPr>
    </w:p>
    <w:p w:rsidR="00007176" w:rsidRDefault="00007176" w:rsidP="00117F45">
      <w:pPr>
        <w:jc w:val="center"/>
        <w:rPr>
          <w:rFonts w:cs="B Nazanin"/>
          <w:sz w:val="20"/>
          <w:szCs w:val="20"/>
          <w:rtl/>
        </w:rPr>
      </w:pPr>
      <w:r w:rsidRPr="00005EBD">
        <w:rPr>
          <w:rFonts w:cs="B Nazanin" w:hint="cs"/>
          <w:sz w:val="20"/>
          <w:szCs w:val="20"/>
          <w:rtl/>
        </w:rPr>
        <w:t>جدول 1.</w:t>
      </w:r>
      <w:r w:rsidR="00117F45" w:rsidRPr="00005EBD">
        <w:rPr>
          <w:rFonts w:cs="B Nazanin" w:hint="cs"/>
          <w:sz w:val="20"/>
          <w:szCs w:val="20"/>
          <w:rtl/>
        </w:rPr>
        <w:t xml:space="preserve"> اعتبا</w:t>
      </w:r>
      <w:r w:rsidR="00117F45">
        <w:rPr>
          <w:rFonts w:cs="B Nazanin" w:hint="cs"/>
          <w:sz w:val="20"/>
          <w:szCs w:val="20"/>
          <w:rtl/>
        </w:rPr>
        <w:t>رسنجی و مقایسه دو مدل</w:t>
      </w:r>
      <w:r>
        <w:rPr>
          <w:rFonts w:cs="B Nazanin"/>
          <w:sz w:val="20"/>
          <w:szCs w:val="20"/>
        </w:rPr>
        <w:t>.</w:t>
      </w:r>
    </w:p>
    <w:tbl>
      <w:tblPr>
        <w:bidiVisual/>
        <w:tblW w:w="9601" w:type="dxa"/>
        <w:tblBorders>
          <w:top w:val="single" w:sz="8" w:space="0" w:color="000000"/>
          <w:bottom w:val="single" w:sz="8" w:space="0" w:color="000000"/>
        </w:tblBorders>
        <w:tblLook w:val="0620" w:firstRow="1" w:lastRow="0" w:firstColumn="0" w:lastColumn="0" w:noHBand="1" w:noVBand="1"/>
      </w:tblPr>
      <w:tblGrid>
        <w:gridCol w:w="3357"/>
        <w:gridCol w:w="2346"/>
        <w:gridCol w:w="2075"/>
        <w:gridCol w:w="1823"/>
      </w:tblGrid>
      <w:tr w:rsidR="00007176" w:rsidRPr="000A0E71" w:rsidTr="002641B1">
        <w:trPr>
          <w:trHeight w:val="215"/>
        </w:trPr>
        <w:tc>
          <w:tcPr>
            <w:tcW w:w="3357" w:type="dxa"/>
            <w:vMerge w:val="restar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007176" w:rsidRPr="000A0E71" w:rsidRDefault="00007176" w:rsidP="00DC41C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44" w:type="dxa"/>
            <w:gridSpan w:val="3"/>
            <w:tcBorders>
              <w:top w:val="single" w:sz="8" w:space="0" w:color="000000"/>
              <w:bottom w:val="single" w:sz="4" w:space="0" w:color="auto"/>
            </w:tcBorders>
            <w:shd w:val="clear" w:color="auto" w:fill="auto"/>
          </w:tcPr>
          <w:p w:rsidR="00007176" w:rsidRPr="00663A73" w:rsidRDefault="00007176" w:rsidP="00DC41CA">
            <w:pPr>
              <w:jc w:val="center"/>
              <w:rPr>
                <w:rFonts w:cs="B Nazanin"/>
                <w:color w:val="000000"/>
                <w:sz w:val="22"/>
                <w:szCs w:val="22"/>
              </w:rPr>
            </w:pPr>
            <w:r w:rsidRPr="00663A73">
              <w:rPr>
                <w:rFonts w:cs="B Nazanin" w:hint="cs"/>
                <w:color w:val="000000"/>
                <w:sz w:val="22"/>
                <w:szCs w:val="22"/>
                <w:rtl/>
              </w:rPr>
              <w:t>پارامترهای مقایسه</w:t>
            </w:r>
            <w:r w:rsidRPr="00663A73">
              <w:rPr>
                <w:rFonts w:cs="B Nazanin" w:hint="cs"/>
                <w:color w:val="000000"/>
                <w:sz w:val="22"/>
                <w:szCs w:val="22"/>
                <w:rtl/>
              </w:rPr>
              <w:softHyphen/>
              <w:t>ای</w:t>
            </w:r>
          </w:p>
        </w:tc>
      </w:tr>
      <w:tr w:rsidR="00007176" w:rsidRPr="000A0E71" w:rsidTr="002641B1">
        <w:trPr>
          <w:trHeight w:val="101"/>
        </w:trPr>
        <w:tc>
          <w:tcPr>
            <w:tcW w:w="3357" w:type="dxa"/>
            <w:vMerge/>
            <w:shd w:val="clear" w:color="auto" w:fill="auto"/>
          </w:tcPr>
          <w:p w:rsidR="00007176" w:rsidRPr="000A0E71" w:rsidRDefault="00007176" w:rsidP="00DC41C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7176" w:rsidRPr="000A0E71" w:rsidRDefault="00FF392A" w:rsidP="00DC41CA">
            <w:pPr>
              <w:jc w:val="center"/>
              <w:rPr>
                <w:color w:val="000000"/>
                <w:sz w:val="18"/>
                <w:szCs w:val="18"/>
              </w:rPr>
            </w:pPr>
            <w:r w:rsidRPr="000A0E71">
              <w:rPr>
                <w:color w:val="000000"/>
                <w:sz w:val="18"/>
                <w:szCs w:val="18"/>
              </w:rPr>
              <w:t>R</w:t>
            </w:r>
            <w:r w:rsidRPr="000A0E71">
              <w:rPr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7176" w:rsidRPr="000A0E71" w:rsidRDefault="00007176" w:rsidP="00DC41CA">
            <w:pPr>
              <w:jc w:val="center"/>
              <w:rPr>
                <w:color w:val="000000"/>
                <w:sz w:val="18"/>
                <w:szCs w:val="18"/>
              </w:rPr>
            </w:pPr>
            <w:r w:rsidRPr="000A0E71">
              <w:rPr>
                <w:color w:val="000000"/>
                <w:sz w:val="18"/>
                <w:szCs w:val="18"/>
              </w:rPr>
              <w:t>RMSE</w:t>
            </w:r>
          </w:p>
        </w:tc>
        <w:tc>
          <w:tcPr>
            <w:tcW w:w="1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7176" w:rsidRPr="000A0E71" w:rsidRDefault="00FF392A" w:rsidP="00DC4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cs"/>
                <w:color w:val="000000"/>
                <w:sz w:val="18"/>
                <w:szCs w:val="18"/>
                <w:vertAlign w:val="superscript"/>
                <w:rtl/>
              </w:rPr>
              <w:t xml:space="preserve"> </w:t>
            </w:r>
            <w:r w:rsidRPr="000A0E71">
              <w:rPr>
                <w:noProof/>
                <w:color w:val="000000"/>
                <w:sz w:val="18"/>
                <w:szCs w:val="18"/>
              </w:rPr>
              <w:t xml:space="preserve"> Δ</w:t>
            </w:r>
            <w:r w:rsidRPr="000A0E71">
              <w:rPr>
                <w:color w:val="000000"/>
                <w:sz w:val="18"/>
                <w:szCs w:val="18"/>
              </w:rPr>
              <w:t>q (%)</w:t>
            </w:r>
          </w:p>
        </w:tc>
      </w:tr>
      <w:tr w:rsidR="00007176" w:rsidRPr="000A0E71" w:rsidTr="002641B1">
        <w:trPr>
          <w:trHeight w:val="134"/>
        </w:trPr>
        <w:tc>
          <w:tcPr>
            <w:tcW w:w="3357" w:type="dxa"/>
            <w:tcBorders>
              <w:left w:val="nil"/>
              <w:right w:val="nil"/>
            </w:tcBorders>
            <w:shd w:val="clear" w:color="auto" w:fill="auto"/>
          </w:tcPr>
          <w:p w:rsidR="00007176" w:rsidRPr="003F3C15" w:rsidRDefault="003F3C15" w:rsidP="00DC41CA">
            <w:pPr>
              <w:jc w:val="center"/>
              <w:rPr>
                <w:rFonts w:cs="B Nazanin"/>
                <w:color w:val="000000"/>
                <w:sz w:val="22"/>
                <w:szCs w:val="22"/>
              </w:rPr>
            </w:pPr>
            <w:r w:rsidRPr="003F3C15">
              <w:rPr>
                <w:rFonts w:cs="B Nazanin"/>
                <w:color w:val="000000"/>
                <w:sz w:val="22"/>
                <w:szCs w:val="22"/>
                <w:rtl/>
              </w:rPr>
              <w:t>شاخص غلظت</w:t>
            </w:r>
          </w:p>
        </w:tc>
        <w:tc>
          <w:tcPr>
            <w:tcW w:w="23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007176" w:rsidRPr="000003F5" w:rsidRDefault="00007176" w:rsidP="00DC41CA">
            <w:pPr>
              <w:jc w:val="center"/>
              <w:rPr>
                <w:rFonts w:cs="B Nazani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007176" w:rsidRPr="000003F5" w:rsidRDefault="00007176" w:rsidP="00DC41CA">
            <w:pPr>
              <w:jc w:val="center"/>
              <w:rPr>
                <w:rFonts w:cs="B Nazani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007176" w:rsidRPr="000003F5" w:rsidRDefault="00007176" w:rsidP="00DC41CA">
            <w:pPr>
              <w:jc w:val="center"/>
              <w:rPr>
                <w:rFonts w:cs="B Nazanin"/>
                <w:b/>
                <w:bCs/>
                <w:noProof/>
                <w:color w:val="000000"/>
                <w:sz w:val="22"/>
                <w:szCs w:val="22"/>
              </w:rPr>
            </w:pPr>
          </w:p>
        </w:tc>
      </w:tr>
      <w:tr w:rsidR="00007176" w:rsidRPr="000A0E71" w:rsidTr="002641B1">
        <w:trPr>
          <w:trHeight w:val="271"/>
        </w:trPr>
        <w:tc>
          <w:tcPr>
            <w:tcW w:w="3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7176" w:rsidRPr="000A0E71" w:rsidRDefault="00007176" w:rsidP="00DC41CA">
            <w:pPr>
              <w:jc w:val="center"/>
              <w:rPr>
                <w:color w:val="000000"/>
                <w:sz w:val="18"/>
                <w:szCs w:val="18"/>
              </w:rPr>
            </w:pPr>
            <w:r w:rsidRPr="000A0E71">
              <w:rPr>
                <w:color w:val="000000"/>
                <w:sz w:val="18"/>
                <w:szCs w:val="18"/>
              </w:rPr>
              <w:t>RSM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7176" w:rsidRPr="000003F5" w:rsidRDefault="000003F5" w:rsidP="00DC41CA">
            <w:pPr>
              <w:jc w:val="center"/>
              <w:rPr>
                <w:rFonts w:cs="B Nazanin"/>
                <w:noProof/>
                <w:color w:val="000000"/>
                <w:sz w:val="22"/>
                <w:szCs w:val="22"/>
              </w:rPr>
            </w:pPr>
            <w:r w:rsidRPr="000003F5">
              <w:rPr>
                <w:rFonts w:cs="B Nazanin" w:hint="cs"/>
                <w:noProof/>
                <w:color w:val="000000"/>
                <w:sz w:val="22"/>
                <w:szCs w:val="22"/>
                <w:rtl/>
              </w:rPr>
              <w:t>9804/0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7176" w:rsidRPr="000003F5" w:rsidRDefault="000003F5" w:rsidP="00DC41CA">
            <w:pPr>
              <w:jc w:val="center"/>
              <w:rPr>
                <w:rFonts w:cs="B Nazanin"/>
                <w:noProof/>
                <w:color w:val="000000"/>
                <w:sz w:val="22"/>
                <w:szCs w:val="22"/>
              </w:rPr>
            </w:pPr>
            <w:r>
              <w:rPr>
                <w:rFonts w:cs="B Nazanin" w:hint="cs"/>
                <w:noProof/>
                <w:color w:val="000000"/>
                <w:sz w:val="22"/>
                <w:szCs w:val="22"/>
                <w:rtl/>
              </w:rPr>
              <w:t>6778/1</w:t>
            </w: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7176" w:rsidRPr="000003F5" w:rsidRDefault="000003F5" w:rsidP="00DC41CA">
            <w:pPr>
              <w:jc w:val="center"/>
              <w:rPr>
                <w:rFonts w:cs="B Nazanin"/>
                <w:noProof/>
                <w:color w:val="000000"/>
                <w:sz w:val="22"/>
                <w:szCs w:val="22"/>
              </w:rPr>
            </w:pPr>
            <w:r>
              <w:rPr>
                <w:rFonts w:cs="B Nazanin" w:hint="cs"/>
                <w:noProof/>
                <w:color w:val="000000"/>
                <w:sz w:val="22"/>
                <w:szCs w:val="22"/>
                <w:rtl/>
              </w:rPr>
              <w:t>5412/28</w:t>
            </w:r>
          </w:p>
        </w:tc>
      </w:tr>
      <w:tr w:rsidR="00007176" w:rsidRPr="000A0E71" w:rsidTr="002641B1">
        <w:trPr>
          <w:trHeight w:val="271"/>
        </w:trPr>
        <w:tc>
          <w:tcPr>
            <w:tcW w:w="3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7176" w:rsidRPr="000A0E71" w:rsidRDefault="00007176" w:rsidP="00DC41CA">
            <w:pPr>
              <w:jc w:val="center"/>
              <w:rPr>
                <w:color w:val="000000"/>
                <w:sz w:val="18"/>
                <w:szCs w:val="18"/>
              </w:rPr>
            </w:pPr>
            <w:r w:rsidRPr="000A0E71">
              <w:rPr>
                <w:color w:val="000000"/>
                <w:sz w:val="18"/>
                <w:szCs w:val="18"/>
              </w:rPr>
              <w:t>ANN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7176" w:rsidRPr="000003F5" w:rsidRDefault="008D4657" w:rsidP="00DC41CA">
            <w:pPr>
              <w:jc w:val="center"/>
              <w:rPr>
                <w:rFonts w:cs="B Nazanin"/>
                <w:color w:val="000000"/>
                <w:sz w:val="22"/>
                <w:szCs w:val="22"/>
              </w:rPr>
            </w:pPr>
            <w:r>
              <w:rPr>
                <w:rFonts w:cs="B Nazanin" w:hint="cs"/>
                <w:color w:val="000000"/>
                <w:sz w:val="22"/>
                <w:szCs w:val="22"/>
                <w:rtl/>
              </w:rPr>
              <w:t>9980/0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7176" w:rsidRPr="00F215DC" w:rsidRDefault="00B27F88" w:rsidP="00DC41CA">
            <w:pPr>
              <w:jc w:val="center"/>
              <w:rPr>
                <w:rFonts w:cs="B Nazanin"/>
                <w:noProof/>
                <w:color w:val="000000"/>
                <w:sz w:val="22"/>
                <w:szCs w:val="22"/>
              </w:rPr>
            </w:pPr>
            <w:r w:rsidRPr="00F215DC">
              <w:rPr>
                <w:rFonts w:cs="B Nazanin" w:hint="cs"/>
                <w:noProof/>
                <w:color w:val="000000"/>
                <w:sz w:val="22"/>
                <w:szCs w:val="22"/>
                <w:rtl/>
              </w:rPr>
              <w:t>5371/0</w:t>
            </w: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7176" w:rsidRPr="00F215DC" w:rsidRDefault="00B27F88" w:rsidP="00DC41CA">
            <w:pPr>
              <w:jc w:val="center"/>
              <w:rPr>
                <w:rFonts w:cs="B Nazanin"/>
                <w:noProof/>
                <w:color w:val="000000"/>
                <w:sz w:val="22"/>
                <w:szCs w:val="22"/>
              </w:rPr>
            </w:pPr>
            <w:r w:rsidRPr="00F215DC">
              <w:rPr>
                <w:rFonts w:cs="B Nazanin" w:hint="cs"/>
                <w:noProof/>
                <w:color w:val="000000"/>
                <w:sz w:val="22"/>
                <w:szCs w:val="22"/>
                <w:rtl/>
              </w:rPr>
              <w:t>5035/14</w:t>
            </w:r>
          </w:p>
        </w:tc>
      </w:tr>
      <w:tr w:rsidR="00007176" w:rsidRPr="000A0E71" w:rsidTr="002641B1">
        <w:trPr>
          <w:trHeight w:val="271"/>
        </w:trPr>
        <w:tc>
          <w:tcPr>
            <w:tcW w:w="3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7176" w:rsidRPr="003F3C15" w:rsidRDefault="003F3C15" w:rsidP="00DC41CA">
            <w:pPr>
              <w:jc w:val="center"/>
              <w:rPr>
                <w:rFonts w:cs="B Nazanin"/>
                <w:color w:val="000000"/>
                <w:sz w:val="22"/>
                <w:szCs w:val="22"/>
              </w:rPr>
            </w:pPr>
            <w:r w:rsidRPr="003F3C15">
              <w:rPr>
                <w:rFonts w:cs="B Nazanin"/>
                <w:color w:val="000000"/>
                <w:sz w:val="22"/>
                <w:szCs w:val="22"/>
                <w:rtl/>
              </w:rPr>
              <w:t>شاخص رفتار جر</w:t>
            </w:r>
            <w:r w:rsidRPr="003F3C15">
              <w:rPr>
                <w:rFonts w:cs="B Nazanin" w:hint="cs"/>
                <w:color w:val="000000"/>
                <w:sz w:val="22"/>
                <w:szCs w:val="22"/>
                <w:rtl/>
              </w:rPr>
              <w:t>ی</w:t>
            </w:r>
            <w:r w:rsidRPr="003F3C15">
              <w:rPr>
                <w:rFonts w:cs="B Nazanin" w:hint="eastAsia"/>
                <w:color w:val="000000"/>
                <w:sz w:val="22"/>
                <w:szCs w:val="22"/>
                <w:rtl/>
              </w:rPr>
              <w:t>ان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7176" w:rsidRPr="000003F5" w:rsidRDefault="00007176" w:rsidP="00DC41CA">
            <w:pPr>
              <w:jc w:val="center"/>
              <w:rPr>
                <w:rFonts w:cs="B Nazanin"/>
                <w:color w:val="000000"/>
                <w:sz w:val="22"/>
                <w:szCs w:val="22"/>
              </w:rPr>
            </w:pP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7176" w:rsidRPr="000003F5" w:rsidRDefault="00007176" w:rsidP="00DC41CA">
            <w:pPr>
              <w:jc w:val="center"/>
              <w:rPr>
                <w:rFonts w:cs="B Nazanin"/>
                <w:color w:val="000000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7176" w:rsidRPr="000003F5" w:rsidRDefault="00007176" w:rsidP="00DC41CA">
            <w:pPr>
              <w:jc w:val="center"/>
              <w:rPr>
                <w:rFonts w:cs="B Nazanin"/>
                <w:color w:val="000000"/>
                <w:sz w:val="22"/>
                <w:szCs w:val="22"/>
              </w:rPr>
            </w:pPr>
          </w:p>
        </w:tc>
      </w:tr>
      <w:tr w:rsidR="00007176" w:rsidRPr="000A0E71" w:rsidTr="002641B1">
        <w:trPr>
          <w:trHeight w:val="271"/>
        </w:trPr>
        <w:tc>
          <w:tcPr>
            <w:tcW w:w="3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7176" w:rsidRPr="000A0E71" w:rsidRDefault="00007176" w:rsidP="00DC41CA">
            <w:pPr>
              <w:jc w:val="center"/>
              <w:rPr>
                <w:color w:val="000000"/>
                <w:sz w:val="18"/>
                <w:szCs w:val="18"/>
              </w:rPr>
            </w:pPr>
            <w:r w:rsidRPr="000A0E71">
              <w:rPr>
                <w:color w:val="000000"/>
                <w:sz w:val="18"/>
                <w:szCs w:val="18"/>
              </w:rPr>
              <w:t>RSM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7176" w:rsidRPr="000003F5" w:rsidRDefault="000003F5" w:rsidP="00DC41CA">
            <w:pPr>
              <w:jc w:val="center"/>
              <w:rPr>
                <w:rFonts w:cs="B Nazanin"/>
                <w:noProof/>
                <w:color w:val="000000"/>
                <w:sz w:val="22"/>
                <w:szCs w:val="22"/>
              </w:rPr>
            </w:pPr>
            <w:r>
              <w:rPr>
                <w:rFonts w:cs="B Nazanin" w:hint="cs"/>
                <w:noProof/>
                <w:color w:val="000000"/>
                <w:sz w:val="22"/>
                <w:szCs w:val="22"/>
                <w:rtl/>
              </w:rPr>
              <w:t>9881/0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7176" w:rsidRPr="000003F5" w:rsidRDefault="000003F5" w:rsidP="00DC41CA">
            <w:pPr>
              <w:jc w:val="center"/>
              <w:rPr>
                <w:rFonts w:cs="B Nazanin"/>
                <w:noProof/>
                <w:color w:val="000000"/>
                <w:sz w:val="22"/>
                <w:szCs w:val="22"/>
              </w:rPr>
            </w:pPr>
            <w:r>
              <w:rPr>
                <w:rFonts w:cs="B Nazanin" w:hint="cs"/>
                <w:noProof/>
                <w:color w:val="000000"/>
                <w:sz w:val="22"/>
                <w:szCs w:val="22"/>
                <w:rtl/>
              </w:rPr>
              <w:t>0085/0</w:t>
            </w: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7176" w:rsidRPr="000003F5" w:rsidRDefault="000003F5" w:rsidP="00DC41CA">
            <w:pPr>
              <w:jc w:val="center"/>
              <w:rPr>
                <w:rFonts w:cs="B Nazanin"/>
                <w:noProof/>
                <w:color w:val="000000"/>
                <w:sz w:val="22"/>
                <w:szCs w:val="22"/>
              </w:rPr>
            </w:pPr>
            <w:r>
              <w:rPr>
                <w:rFonts w:cs="B Nazanin" w:hint="cs"/>
                <w:noProof/>
                <w:color w:val="000000"/>
                <w:sz w:val="22"/>
                <w:szCs w:val="22"/>
                <w:rtl/>
              </w:rPr>
              <w:t>8683/5</w:t>
            </w:r>
          </w:p>
        </w:tc>
      </w:tr>
      <w:tr w:rsidR="00007176" w:rsidRPr="000A0E71" w:rsidTr="002641B1">
        <w:trPr>
          <w:trHeight w:val="271"/>
        </w:trPr>
        <w:tc>
          <w:tcPr>
            <w:tcW w:w="3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7176" w:rsidRPr="000A0E71" w:rsidRDefault="00007176" w:rsidP="00DC41CA">
            <w:pPr>
              <w:jc w:val="center"/>
              <w:rPr>
                <w:color w:val="000000"/>
                <w:sz w:val="18"/>
                <w:szCs w:val="18"/>
              </w:rPr>
            </w:pPr>
            <w:r w:rsidRPr="000A0E71">
              <w:rPr>
                <w:color w:val="000000"/>
                <w:sz w:val="18"/>
                <w:szCs w:val="18"/>
              </w:rPr>
              <w:t>ANN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176" w:rsidRPr="000003F5" w:rsidRDefault="008D4657" w:rsidP="00DC41CA">
            <w:pPr>
              <w:jc w:val="center"/>
              <w:rPr>
                <w:rFonts w:cs="B Nazanin"/>
                <w:noProof/>
                <w:color w:val="000000"/>
                <w:sz w:val="22"/>
                <w:szCs w:val="22"/>
              </w:rPr>
            </w:pPr>
            <w:r>
              <w:rPr>
                <w:rFonts w:cs="B Nazanin" w:hint="cs"/>
                <w:noProof/>
                <w:color w:val="000000"/>
                <w:sz w:val="22"/>
                <w:szCs w:val="22"/>
                <w:rtl/>
              </w:rPr>
              <w:t>9959/0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176" w:rsidRPr="005F2789" w:rsidRDefault="005F2789" w:rsidP="00DC41CA">
            <w:pPr>
              <w:jc w:val="center"/>
              <w:rPr>
                <w:rFonts w:cs="B Nazanin"/>
                <w:noProof/>
                <w:color w:val="000000"/>
                <w:sz w:val="22"/>
                <w:szCs w:val="22"/>
              </w:rPr>
            </w:pPr>
            <w:r w:rsidRPr="005F2789">
              <w:rPr>
                <w:rFonts w:cs="B Nazanin" w:hint="cs"/>
                <w:noProof/>
                <w:color w:val="000000"/>
                <w:sz w:val="22"/>
                <w:szCs w:val="22"/>
                <w:rtl/>
              </w:rPr>
              <w:t>0049/0</w:t>
            </w: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176" w:rsidRPr="005F2789" w:rsidRDefault="005F2789" w:rsidP="00DC41CA">
            <w:pPr>
              <w:jc w:val="center"/>
              <w:rPr>
                <w:rFonts w:cs="B Nazanin"/>
                <w:noProof/>
                <w:color w:val="000000"/>
                <w:sz w:val="22"/>
                <w:szCs w:val="22"/>
              </w:rPr>
            </w:pPr>
            <w:r w:rsidRPr="005F2789">
              <w:rPr>
                <w:rFonts w:cs="B Nazanin" w:hint="cs"/>
                <w:noProof/>
                <w:color w:val="000000"/>
                <w:sz w:val="22"/>
                <w:szCs w:val="22"/>
                <w:rtl/>
              </w:rPr>
              <w:t>1963/3</w:t>
            </w:r>
          </w:p>
        </w:tc>
      </w:tr>
      <w:tr w:rsidR="00007176" w:rsidRPr="000A0E71" w:rsidTr="002641B1">
        <w:trPr>
          <w:trHeight w:val="271"/>
        </w:trPr>
        <w:tc>
          <w:tcPr>
            <w:tcW w:w="3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7176" w:rsidRPr="003F3C15" w:rsidRDefault="003F3C15" w:rsidP="00DC41CA">
            <w:pPr>
              <w:jc w:val="center"/>
              <w:rPr>
                <w:rFonts w:cs="B Nazanin"/>
                <w:color w:val="000000"/>
                <w:sz w:val="22"/>
                <w:szCs w:val="22"/>
              </w:rPr>
            </w:pPr>
            <w:r w:rsidRPr="003F3C15">
              <w:rPr>
                <w:rFonts w:cs="B Nazanin"/>
                <w:color w:val="000000"/>
                <w:sz w:val="22"/>
                <w:szCs w:val="22"/>
                <w:rtl/>
              </w:rPr>
              <w:t>نقطه تسل</w:t>
            </w:r>
            <w:r w:rsidRPr="003F3C15">
              <w:rPr>
                <w:rFonts w:cs="B Nazanin" w:hint="cs"/>
                <w:color w:val="000000"/>
                <w:sz w:val="22"/>
                <w:szCs w:val="22"/>
                <w:rtl/>
              </w:rPr>
              <w:t>ی</w:t>
            </w:r>
            <w:r w:rsidRPr="003F3C15">
              <w:rPr>
                <w:rFonts w:cs="B Nazanin" w:hint="eastAsia"/>
                <w:color w:val="000000"/>
                <w:sz w:val="22"/>
                <w:szCs w:val="22"/>
                <w:rtl/>
              </w:rPr>
              <w:t>م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176" w:rsidRPr="000003F5" w:rsidRDefault="00007176" w:rsidP="00DC41CA">
            <w:pPr>
              <w:jc w:val="center"/>
              <w:rPr>
                <w:rFonts w:cs="B Nazanin"/>
                <w:color w:val="000000"/>
                <w:sz w:val="22"/>
                <w:szCs w:val="22"/>
              </w:rPr>
            </w:pP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176" w:rsidRPr="000003F5" w:rsidRDefault="00007176" w:rsidP="00DC41CA">
            <w:pPr>
              <w:jc w:val="center"/>
              <w:rPr>
                <w:rFonts w:cs="B Nazanin"/>
                <w:color w:val="000000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7176" w:rsidRPr="000003F5" w:rsidRDefault="00007176" w:rsidP="00DC41CA">
            <w:pPr>
              <w:jc w:val="center"/>
              <w:rPr>
                <w:rFonts w:cs="B Nazanin"/>
                <w:color w:val="000000"/>
                <w:sz w:val="22"/>
                <w:szCs w:val="22"/>
              </w:rPr>
            </w:pPr>
          </w:p>
        </w:tc>
      </w:tr>
      <w:tr w:rsidR="00007176" w:rsidRPr="000A0E71" w:rsidTr="002641B1">
        <w:trPr>
          <w:trHeight w:val="271"/>
        </w:trPr>
        <w:tc>
          <w:tcPr>
            <w:tcW w:w="3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7176" w:rsidRPr="000A0E71" w:rsidRDefault="00007176" w:rsidP="00DC41CA">
            <w:pPr>
              <w:jc w:val="center"/>
              <w:rPr>
                <w:color w:val="000000"/>
                <w:sz w:val="18"/>
                <w:szCs w:val="18"/>
              </w:rPr>
            </w:pPr>
            <w:r w:rsidRPr="000A0E71">
              <w:rPr>
                <w:color w:val="000000"/>
                <w:sz w:val="18"/>
                <w:szCs w:val="18"/>
              </w:rPr>
              <w:t>RSM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7176" w:rsidRPr="000003F5" w:rsidRDefault="00C02070" w:rsidP="00DC41CA">
            <w:pPr>
              <w:jc w:val="center"/>
              <w:rPr>
                <w:rFonts w:cs="B Nazanin"/>
                <w:noProof/>
                <w:color w:val="000000"/>
                <w:sz w:val="22"/>
                <w:szCs w:val="22"/>
              </w:rPr>
            </w:pPr>
            <w:r>
              <w:rPr>
                <w:rFonts w:cs="B Nazanin" w:hint="cs"/>
                <w:noProof/>
                <w:color w:val="000000"/>
                <w:sz w:val="22"/>
                <w:szCs w:val="22"/>
                <w:rtl/>
              </w:rPr>
              <w:t>9791/0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7176" w:rsidRPr="000003F5" w:rsidRDefault="00C02070" w:rsidP="00DC41CA">
            <w:pPr>
              <w:jc w:val="center"/>
              <w:rPr>
                <w:rFonts w:cs="B Nazanin"/>
                <w:noProof/>
                <w:color w:val="000000"/>
                <w:sz w:val="22"/>
                <w:szCs w:val="22"/>
              </w:rPr>
            </w:pPr>
            <w:r>
              <w:rPr>
                <w:rFonts w:cs="B Nazanin" w:hint="cs"/>
                <w:noProof/>
                <w:color w:val="000000"/>
                <w:sz w:val="22"/>
                <w:szCs w:val="22"/>
                <w:rtl/>
              </w:rPr>
              <w:t>8814/1</w:t>
            </w: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7176" w:rsidRPr="000003F5" w:rsidRDefault="00C02070" w:rsidP="00DC41CA">
            <w:pPr>
              <w:jc w:val="center"/>
              <w:rPr>
                <w:rFonts w:cs="B Nazanin"/>
                <w:noProof/>
                <w:color w:val="000000"/>
                <w:sz w:val="22"/>
                <w:szCs w:val="22"/>
              </w:rPr>
            </w:pPr>
            <w:r>
              <w:rPr>
                <w:rFonts w:cs="B Nazanin" w:hint="cs"/>
                <w:noProof/>
                <w:color w:val="000000"/>
                <w:sz w:val="22"/>
                <w:szCs w:val="22"/>
                <w:rtl/>
              </w:rPr>
              <w:t>3741/21</w:t>
            </w:r>
          </w:p>
        </w:tc>
      </w:tr>
      <w:tr w:rsidR="005F2789" w:rsidRPr="005F2789" w:rsidTr="002641B1">
        <w:trPr>
          <w:trHeight w:val="271"/>
        </w:trPr>
        <w:tc>
          <w:tcPr>
            <w:tcW w:w="3357" w:type="dxa"/>
            <w:shd w:val="clear" w:color="auto" w:fill="auto"/>
          </w:tcPr>
          <w:p w:rsidR="00007176" w:rsidRPr="000A0E71" w:rsidRDefault="00007176" w:rsidP="00DC41CA">
            <w:pPr>
              <w:jc w:val="center"/>
              <w:rPr>
                <w:color w:val="000000"/>
                <w:sz w:val="18"/>
                <w:szCs w:val="18"/>
              </w:rPr>
            </w:pPr>
            <w:r w:rsidRPr="000A0E71">
              <w:rPr>
                <w:color w:val="000000"/>
                <w:sz w:val="18"/>
                <w:szCs w:val="18"/>
              </w:rPr>
              <w:t>ANN</w:t>
            </w:r>
          </w:p>
        </w:tc>
        <w:tc>
          <w:tcPr>
            <w:tcW w:w="23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07176" w:rsidRPr="000003F5" w:rsidRDefault="008D4657" w:rsidP="00DC41CA">
            <w:pPr>
              <w:jc w:val="center"/>
              <w:rPr>
                <w:rFonts w:cs="B Nazanin"/>
                <w:noProof/>
                <w:color w:val="000000"/>
                <w:sz w:val="22"/>
                <w:szCs w:val="22"/>
              </w:rPr>
            </w:pPr>
            <w:r>
              <w:rPr>
                <w:rFonts w:cs="B Nazanin" w:hint="cs"/>
                <w:noProof/>
                <w:color w:val="000000"/>
                <w:sz w:val="22"/>
                <w:szCs w:val="22"/>
                <w:rtl/>
              </w:rPr>
              <w:t>9827/0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007176" w:rsidRPr="00F215DC" w:rsidRDefault="005F2789" w:rsidP="00DC41CA">
            <w:pPr>
              <w:jc w:val="center"/>
              <w:rPr>
                <w:rFonts w:cs="B Nazanin"/>
                <w:noProof/>
                <w:color w:val="000000"/>
                <w:sz w:val="22"/>
                <w:szCs w:val="22"/>
              </w:rPr>
            </w:pPr>
            <w:r w:rsidRPr="00F215DC">
              <w:rPr>
                <w:rFonts w:cs="B Nazanin" w:hint="cs"/>
                <w:noProof/>
                <w:color w:val="000000"/>
                <w:sz w:val="22"/>
                <w:szCs w:val="22"/>
                <w:rtl/>
              </w:rPr>
              <w:t>7135/1</w:t>
            </w:r>
          </w:p>
        </w:tc>
        <w:tc>
          <w:tcPr>
            <w:tcW w:w="18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07176" w:rsidRPr="00F416D1" w:rsidRDefault="005F2789" w:rsidP="00DC41CA">
            <w:pPr>
              <w:jc w:val="center"/>
              <w:rPr>
                <w:rFonts w:cs="B Nazanin"/>
                <w:noProof/>
                <w:color w:val="000000"/>
                <w:sz w:val="22"/>
                <w:szCs w:val="22"/>
              </w:rPr>
            </w:pPr>
            <w:r w:rsidRPr="00F416D1">
              <w:rPr>
                <w:rFonts w:cs="B Nazanin" w:hint="cs"/>
                <w:noProof/>
                <w:color w:val="000000"/>
                <w:sz w:val="22"/>
                <w:szCs w:val="22"/>
                <w:rtl/>
              </w:rPr>
              <w:t>0708/29</w:t>
            </w:r>
          </w:p>
        </w:tc>
      </w:tr>
      <w:tr w:rsidR="00F4104E" w:rsidRPr="000A0E71" w:rsidTr="002641B1">
        <w:trPr>
          <w:trHeight w:val="271"/>
        </w:trPr>
        <w:tc>
          <w:tcPr>
            <w:tcW w:w="3357" w:type="dxa"/>
            <w:shd w:val="clear" w:color="auto" w:fill="auto"/>
          </w:tcPr>
          <w:p w:rsidR="00F4104E" w:rsidRPr="003F3C15" w:rsidRDefault="003F3C15" w:rsidP="00DC41CA">
            <w:pPr>
              <w:jc w:val="center"/>
              <w:rPr>
                <w:rFonts w:cs="B Nazanin"/>
                <w:color w:val="000000"/>
                <w:sz w:val="22"/>
                <w:szCs w:val="22"/>
              </w:rPr>
            </w:pPr>
            <w:r w:rsidRPr="003F3C15">
              <w:rPr>
                <w:rFonts w:cs="B Nazanin"/>
                <w:color w:val="000000"/>
                <w:sz w:val="22"/>
                <w:szCs w:val="22"/>
                <w:rtl/>
              </w:rPr>
              <w:t>و</w:t>
            </w:r>
            <w:r w:rsidRPr="003F3C15">
              <w:rPr>
                <w:rFonts w:cs="B Nazanin" w:hint="cs"/>
                <w:color w:val="000000"/>
                <w:sz w:val="22"/>
                <w:szCs w:val="22"/>
                <w:rtl/>
              </w:rPr>
              <w:t>ی</w:t>
            </w:r>
            <w:r w:rsidRPr="003F3C15">
              <w:rPr>
                <w:rFonts w:cs="B Nazanin" w:hint="eastAsia"/>
                <w:color w:val="000000"/>
                <w:sz w:val="22"/>
                <w:szCs w:val="22"/>
                <w:rtl/>
              </w:rPr>
              <w:t>سکوز</w:t>
            </w:r>
            <w:r w:rsidRPr="003F3C15">
              <w:rPr>
                <w:rFonts w:cs="B Nazanin" w:hint="cs"/>
                <w:color w:val="000000"/>
                <w:sz w:val="22"/>
                <w:szCs w:val="22"/>
                <w:rtl/>
              </w:rPr>
              <w:t>ی</w:t>
            </w:r>
            <w:r w:rsidRPr="003F3C15">
              <w:rPr>
                <w:rFonts w:cs="B Nazanin" w:hint="eastAsia"/>
                <w:color w:val="000000"/>
                <w:sz w:val="22"/>
                <w:szCs w:val="22"/>
                <w:rtl/>
              </w:rPr>
              <w:t>ته</w:t>
            </w:r>
            <w:r w:rsidRPr="003F3C15">
              <w:rPr>
                <w:rFonts w:cs="B Nazanin"/>
                <w:color w:val="000000"/>
                <w:sz w:val="22"/>
                <w:szCs w:val="22"/>
                <w:rtl/>
              </w:rPr>
              <w:t xml:space="preserve"> پلاست</w:t>
            </w:r>
            <w:r w:rsidRPr="003F3C15">
              <w:rPr>
                <w:rFonts w:cs="B Nazanin" w:hint="cs"/>
                <w:color w:val="000000"/>
                <w:sz w:val="22"/>
                <w:szCs w:val="22"/>
                <w:rtl/>
              </w:rPr>
              <w:t>ی</w:t>
            </w:r>
            <w:r w:rsidRPr="003F3C15">
              <w:rPr>
                <w:rFonts w:cs="B Nazanin" w:hint="eastAsia"/>
                <w:color w:val="000000"/>
                <w:sz w:val="22"/>
                <w:szCs w:val="22"/>
                <w:rtl/>
              </w:rPr>
              <w:t>ک</w:t>
            </w:r>
          </w:p>
        </w:tc>
        <w:tc>
          <w:tcPr>
            <w:tcW w:w="23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104E" w:rsidRPr="000003F5" w:rsidRDefault="00F4104E" w:rsidP="00DC41CA">
            <w:pPr>
              <w:jc w:val="center"/>
              <w:rPr>
                <w:rFonts w:cs="B Nazanin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 w:rsidR="00F4104E" w:rsidRPr="000003F5" w:rsidRDefault="00F4104E" w:rsidP="00DC41CA">
            <w:pPr>
              <w:jc w:val="center"/>
              <w:rPr>
                <w:rFonts w:cs="B Nazanin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104E" w:rsidRPr="000003F5" w:rsidRDefault="00F4104E" w:rsidP="00DC41CA">
            <w:pPr>
              <w:jc w:val="center"/>
              <w:rPr>
                <w:rFonts w:cs="B Nazanin"/>
                <w:noProof/>
                <w:color w:val="000000"/>
                <w:sz w:val="22"/>
                <w:szCs w:val="22"/>
              </w:rPr>
            </w:pPr>
          </w:p>
        </w:tc>
      </w:tr>
      <w:tr w:rsidR="00F4104E" w:rsidRPr="000A0E71" w:rsidTr="002641B1">
        <w:trPr>
          <w:trHeight w:val="271"/>
        </w:trPr>
        <w:tc>
          <w:tcPr>
            <w:tcW w:w="3357" w:type="dxa"/>
            <w:shd w:val="clear" w:color="auto" w:fill="auto"/>
          </w:tcPr>
          <w:p w:rsidR="00F4104E" w:rsidRPr="000A0E71" w:rsidRDefault="00F4104E" w:rsidP="00DC41CA">
            <w:pPr>
              <w:jc w:val="center"/>
              <w:rPr>
                <w:color w:val="000000"/>
                <w:sz w:val="18"/>
                <w:szCs w:val="18"/>
              </w:rPr>
            </w:pPr>
            <w:r w:rsidRPr="000A0E71">
              <w:rPr>
                <w:color w:val="000000"/>
                <w:sz w:val="18"/>
                <w:szCs w:val="18"/>
              </w:rPr>
              <w:t>RSM</w:t>
            </w:r>
          </w:p>
        </w:tc>
        <w:tc>
          <w:tcPr>
            <w:tcW w:w="23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104E" w:rsidRPr="000003F5" w:rsidRDefault="00783DA1" w:rsidP="00DC41CA">
            <w:pPr>
              <w:jc w:val="center"/>
              <w:rPr>
                <w:rFonts w:cs="B Nazanin"/>
                <w:noProof/>
                <w:color w:val="000000"/>
                <w:sz w:val="22"/>
                <w:szCs w:val="22"/>
              </w:rPr>
            </w:pPr>
            <w:r>
              <w:rPr>
                <w:rFonts w:cs="B Nazanin" w:hint="cs"/>
                <w:noProof/>
                <w:color w:val="000000"/>
                <w:sz w:val="22"/>
                <w:szCs w:val="22"/>
                <w:rtl/>
              </w:rPr>
              <w:t>9771/0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F4104E" w:rsidRPr="000003F5" w:rsidRDefault="00783DA1" w:rsidP="00DC41CA">
            <w:pPr>
              <w:jc w:val="center"/>
              <w:rPr>
                <w:rFonts w:cs="B Nazanin"/>
                <w:noProof/>
                <w:color w:val="000000"/>
                <w:sz w:val="22"/>
                <w:szCs w:val="22"/>
              </w:rPr>
            </w:pPr>
            <w:r>
              <w:rPr>
                <w:rFonts w:cs="B Nazanin" w:hint="cs"/>
                <w:noProof/>
                <w:color w:val="000000"/>
                <w:sz w:val="22"/>
                <w:szCs w:val="22"/>
                <w:rtl/>
              </w:rPr>
              <w:t>0838/0</w:t>
            </w:r>
          </w:p>
        </w:tc>
        <w:tc>
          <w:tcPr>
            <w:tcW w:w="18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104E" w:rsidRPr="000003F5" w:rsidRDefault="00783DA1" w:rsidP="00DC41CA">
            <w:pPr>
              <w:jc w:val="center"/>
              <w:rPr>
                <w:rFonts w:cs="B Nazanin"/>
                <w:noProof/>
                <w:color w:val="000000"/>
                <w:sz w:val="22"/>
                <w:szCs w:val="22"/>
              </w:rPr>
            </w:pPr>
            <w:r>
              <w:rPr>
                <w:rFonts w:cs="B Nazanin" w:hint="cs"/>
                <w:noProof/>
                <w:color w:val="000000"/>
                <w:sz w:val="22"/>
                <w:szCs w:val="22"/>
                <w:rtl/>
              </w:rPr>
              <w:t>7593/10</w:t>
            </w:r>
          </w:p>
        </w:tc>
      </w:tr>
      <w:tr w:rsidR="00F4104E" w:rsidRPr="000A0E71" w:rsidTr="002641B1">
        <w:trPr>
          <w:trHeight w:val="281"/>
        </w:trPr>
        <w:tc>
          <w:tcPr>
            <w:tcW w:w="3357" w:type="dxa"/>
            <w:tcBorders>
              <w:bottom w:val="single" w:sz="8" w:space="0" w:color="000000"/>
            </w:tcBorders>
            <w:shd w:val="clear" w:color="auto" w:fill="auto"/>
          </w:tcPr>
          <w:p w:rsidR="00F4104E" w:rsidRPr="000A0E71" w:rsidRDefault="00F4104E" w:rsidP="00DC41CA">
            <w:pPr>
              <w:jc w:val="center"/>
              <w:rPr>
                <w:color w:val="000000"/>
                <w:sz w:val="18"/>
                <w:szCs w:val="18"/>
              </w:rPr>
            </w:pPr>
            <w:r w:rsidRPr="000A0E71">
              <w:rPr>
                <w:color w:val="000000"/>
                <w:sz w:val="18"/>
                <w:szCs w:val="18"/>
              </w:rPr>
              <w:t>ANN</w:t>
            </w:r>
          </w:p>
        </w:tc>
        <w:tc>
          <w:tcPr>
            <w:tcW w:w="2346" w:type="dxa"/>
            <w:tcBorders>
              <w:top w:val="nil"/>
              <w:bottom w:val="single" w:sz="8" w:space="0" w:color="000000"/>
            </w:tcBorders>
            <w:shd w:val="clear" w:color="auto" w:fill="auto"/>
            <w:vAlign w:val="center"/>
          </w:tcPr>
          <w:p w:rsidR="00F4104E" w:rsidRPr="000003F5" w:rsidRDefault="008D4657" w:rsidP="00DC41CA">
            <w:pPr>
              <w:jc w:val="center"/>
              <w:rPr>
                <w:rFonts w:cs="B Nazanin"/>
                <w:noProof/>
                <w:color w:val="000000"/>
                <w:sz w:val="22"/>
                <w:szCs w:val="22"/>
              </w:rPr>
            </w:pPr>
            <w:r>
              <w:rPr>
                <w:rFonts w:cs="B Nazanin" w:hint="cs"/>
                <w:noProof/>
                <w:color w:val="000000"/>
                <w:sz w:val="22"/>
                <w:szCs w:val="22"/>
                <w:rtl/>
              </w:rPr>
              <w:t>9941/0</w:t>
            </w:r>
          </w:p>
        </w:tc>
        <w:tc>
          <w:tcPr>
            <w:tcW w:w="2075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F4104E" w:rsidRPr="00CD00B1" w:rsidRDefault="00CD00B1" w:rsidP="00DC41CA">
            <w:pPr>
              <w:jc w:val="center"/>
              <w:rPr>
                <w:rFonts w:cs="B Nazanin"/>
                <w:noProof/>
                <w:color w:val="000000"/>
                <w:sz w:val="22"/>
                <w:szCs w:val="22"/>
              </w:rPr>
            </w:pPr>
            <w:r w:rsidRPr="00CD00B1">
              <w:rPr>
                <w:rFonts w:cs="B Nazanin" w:hint="cs"/>
                <w:noProof/>
                <w:color w:val="000000"/>
                <w:sz w:val="22"/>
                <w:szCs w:val="22"/>
                <w:rtl/>
              </w:rPr>
              <w:t>0426/0</w:t>
            </w:r>
          </w:p>
        </w:tc>
        <w:tc>
          <w:tcPr>
            <w:tcW w:w="1823" w:type="dxa"/>
            <w:tcBorders>
              <w:top w:val="nil"/>
              <w:bottom w:val="single" w:sz="8" w:space="0" w:color="000000"/>
            </w:tcBorders>
            <w:shd w:val="clear" w:color="auto" w:fill="auto"/>
            <w:vAlign w:val="center"/>
          </w:tcPr>
          <w:p w:rsidR="00F4104E" w:rsidRPr="00CD00B1" w:rsidRDefault="00CD00B1" w:rsidP="00DC41CA">
            <w:pPr>
              <w:jc w:val="center"/>
              <w:rPr>
                <w:rFonts w:cs="B Nazanin"/>
                <w:noProof/>
                <w:color w:val="000000"/>
                <w:sz w:val="22"/>
                <w:szCs w:val="22"/>
              </w:rPr>
            </w:pPr>
            <w:r w:rsidRPr="00CD00B1">
              <w:rPr>
                <w:rFonts w:cs="B Nazanin" w:hint="cs"/>
                <w:noProof/>
                <w:color w:val="000000"/>
                <w:sz w:val="22"/>
                <w:szCs w:val="22"/>
                <w:rtl/>
              </w:rPr>
              <w:t>4343/5</w:t>
            </w:r>
          </w:p>
        </w:tc>
      </w:tr>
    </w:tbl>
    <w:p w:rsidR="008A607D" w:rsidRDefault="008A607D" w:rsidP="00DB5CD5">
      <w:pPr>
        <w:jc w:val="lowKashida"/>
        <w:rPr>
          <w:rFonts w:cs="B Nazanin"/>
          <w:b/>
          <w:bCs/>
        </w:rPr>
      </w:pPr>
    </w:p>
    <w:p w:rsidR="00DB5CD5" w:rsidRPr="00DB5CD5" w:rsidRDefault="007350A4" w:rsidP="00DB5CD5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4</w:t>
      </w:r>
      <w:r w:rsidR="00BA09D6">
        <w:rPr>
          <w:rFonts w:cs="B Nazanin" w:hint="cs"/>
          <w:b/>
          <w:bCs/>
          <w:rtl/>
        </w:rPr>
        <w:t xml:space="preserve">- </w:t>
      </w:r>
      <w:r w:rsidR="00DB5CD5" w:rsidRPr="00DB5CD5">
        <w:rPr>
          <w:rFonts w:cs="B Nazanin" w:hint="cs"/>
          <w:b/>
          <w:bCs/>
          <w:rtl/>
        </w:rPr>
        <w:t xml:space="preserve">نتيجه‌گيری </w:t>
      </w:r>
    </w:p>
    <w:p w:rsidR="000F1390" w:rsidRDefault="00AF2E89" w:rsidP="002641B1">
      <w:pPr>
        <w:jc w:val="lowKashida"/>
        <w:rPr>
          <w:rFonts w:cs="B Nazanin"/>
          <w:sz w:val="22"/>
          <w:szCs w:val="22"/>
        </w:rPr>
      </w:pPr>
      <w:r>
        <w:rPr>
          <w:rFonts w:cs="B Nazanin" w:hint="cs"/>
          <w:sz w:val="22"/>
          <w:szCs w:val="22"/>
          <w:rtl/>
        </w:rPr>
        <w:t>استفاده از پلیمر نشاسته و ن</w:t>
      </w:r>
      <w:r w:rsidR="001C64B6">
        <w:rPr>
          <w:rFonts w:cs="B Nazanin" w:hint="cs"/>
          <w:sz w:val="22"/>
          <w:szCs w:val="22"/>
          <w:rtl/>
        </w:rPr>
        <w:t>انو ذرات فلزی زینک اکساید موجب ب</w:t>
      </w:r>
      <w:r>
        <w:rPr>
          <w:rFonts w:cs="B Nazanin" w:hint="cs"/>
          <w:sz w:val="22"/>
          <w:szCs w:val="22"/>
          <w:rtl/>
        </w:rPr>
        <w:t>هیود خواص رئولوژیکی شده و این خواص به دو روش مدل سازی و مقایسه شدند. مقایسه دو مدل نشان داد که دقت شبکه عصبی مصنوعی نسبت به روش سطح پاسخ در برآورد داده</w:t>
      </w:r>
      <w:r>
        <w:rPr>
          <w:rFonts w:cs="B Nazanin"/>
          <w:sz w:val="22"/>
          <w:szCs w:val="22"/>
          <w:rtl/>
        </w:rPr>
        <w:softHyphen/>
      </w:r>
      <w:r>
        <w:rPr>
          <w:rFonts w:cs="B Nazanin" w:hint="cs"/>
          <w:sz w:val="22"/>
          <w:szCs w:val="22"/>
          <w:rtl/>
        </w:rPr>
        <w:t xml:space="preserve">ها بیشتر است. از سوی دیگر </w:t>
      </w:r>
      <w:r w:rsidR="00E41D58">
        <w:rPr>
          <w:rFonts w:cs="B Nazanin" w:hint="cs"/>
          <w:sz w:val="22"/>
          <w:szCs w:val="22"/>
          <w:rtl/>
        </w:rPr>
        <w:t>ر</w:t>
      </w:r>
      <w:r>
        <w:rPr>
          <w:rFonts w:cs="B Nazanin" w:hint="cs"/>
          <w:sz w:val="22"/>
          <w:szCs w:val="22"/>
          <w:rtl/>
        </w:rPr>
        <w:t>وش سطح پاسخ در بررسی تعامل بین پارامترها و برهمکنش بین آنها عملکرد بهتری دا</w:t>
      </w:r>
      <w:r w:rsidR="002F00C3">
        <w:rPr>
          <w:rFonts w:cs="B Nazanin" w:hint="cs"/>
          <w:sz w:val="22"/>
          <w:szCs w:val="22"/>
          <w:rtl/>
        </w:rPr>
        <w:t>رد</w:t>
      </w:r>
      <w:r>
        <w:rPr>
          <w:rFonts w:cs="B Nazanin" w:hint="cs"/>
          <w:sz w:val="22"/>
          <w:szCs w:val="22"/>
          <w:rtl/>
        </w:rPr>
        <w:t>.</w:t>
      </w:r>
    </w:p>
    <w:p w:rsidR="008A607D" w:rsidRDefault="008A607D" w:rsidP="002641B1">
      <w:pPr>
        <w:jc w:val="lowKashida"/>
        <w:rPr>
          <w:rFonts w:cs="B Nazanin"/>
          <w:sz w:val="22"/>
          <w:szCs w:val="22"/>
          <w:rtl/>
        </w:rPr>
      </w:pPr>
    </w:p>
    <w:p w:rsidR="00E90E2B" w:rsidRPr="00E31299" w:rsidRDefault="0013121C" w:rsidP="00E31299">
      <w:pPr>
        <w:jc w:val="lowKashida"/>
        <w:rPr>
          <w:rFonts w:cs="B Nazanin"/>
          <w:b/>
          <w:bCs/>
          <w:sz w:val="22"/>
          <w:szCs w:val="22"/>
        </w:rPr>
      </w:pPr>
      <w:r>
        <w:rPr>
          <w:rFonts w:cs="B Nazanin" w:hint="cs"/>
          <w:b/>
          <w:bCs/>
          <w:sz w:val="22"/>
          <w:szCs w:val="22"/>
          <w:rtl/>
        </w:rPr>
        <w:t xml:space="preserve">مراجع </w:t>
      </w:r>
    </w:p>
    <w:p w:rsidR="00D60D55" w:rsidRPr="008A607D" w:rsidRDefault="00DB2460" w:rsidP="00D60D55">
      <w:pPr>
        <w:bidi w:val="0"/>
        <w:jc w:val="lowKashida"/>
        <w:rPr>
          <w:noProof/>
          <w:sz w:val="16"/>
          <w:szCs w:val="16"/>
          <w:rtl/>
        </w:rPr>
      </w:pPr>
      <w:r w:rsidRPr="008A607D">
        <w:rPr>
          <w:sz w:val="16"/>
          <w:szCs w:val="16"/>
          <w:rtl/>
        </w:rPr>
        <w:fldChar w:fldCharType="begin"/>
      </w:r>
      <w:r w:rsidRPr="008A607D">
        <w:rPr>
          <w:sz w:val="16"/>
          <w:szCs w:val="16"/>
          <w:rtl/>
        </w:rPr>
        <w:instrText xml:space="preserve"> </w:instrText>
      </w:r>
      <w:r w:rsidRPr="008A607D">
        <w:rPr>
          <w:sz w:val="16"/>
          <w:szCs w:val="16"/>
        </w:rPr>
        <w:instrText>ADDIN EN.REFLIST</w:instrText>
      </w:r>
      <w:r w:rsidRPr="008A607D">
        <w:rPr>
          <w:sz w:val="16"/>
          <w:szCs w:val="16"/>
          <w:rtl/>
        </w:rPr>
        <w:instrText xml:space="preserve"> </w:instrText>
      </w:r>
      <w:r w:rsidRPr="008A607D">
        <w:rPr>
          <w:sz w:val="16"/>
          <w:szCs w:val="16"/>
          <w:rtl/>
        </w:rPr>
        <w:fldChar w:fldCharType="separate"/>
      </w:r>
      <w:bookmarkStart w:id="1" w:name="_ENREF_1"/>
      <w:r w:rsidR="005D6360" w:rsidRPr="008A607D">
        <w:rPr>
          <w:noProof/>
          <w:sz w:val="16"/>
          <w:szCs w:val="16"/>
        </w:rPr>
        <w:t xml:space="preserve">[1] </w:t>
      </w:r>
      <w:r w:rsidR="00D60D55" w:rsidRPr="008A607D">
        <w:rPr>
          <w:noProof/>
          <w:sz w:val="16"/>
          <w:szCs w:val="16"/>
        </w:rPr>
        <w:t>Sadeghalvaad M, Sabbaghi S. The effect of the TiO2/polyacrylamide nanocomposite on water-based drilling fluid properties. Powder Technology. 2015;272:113-9</w:t>
      </w:r>
      <w:r w:rsidR="00D60D55" w:rsidRPr="008A607D">
        <w:rPr>
          <w:noProof/>
          <w:sz w:val="16"/>
          <w:szCs w:val="16"/>
          <w:rtl/>
        </w:rPr>
        <w:t>.</w:t>
      </w:r>
      <w:bookmarkEnd w:id="1"/>
    </w:p>
    <w:p w:rsidR="00D60D55" w:rsidRPr="008A607D" w:rsidRDefault="005D6360" w:rsidP="00D60D55">
      <w:pPr>
        <w:bidi w:val="0"/>
        <w:jc w:val="lowKashida"/>
        <w:rPr>
          <w:noProof/>
          <w:sz w:val="16"/>
          <w:szCs w:val="16"/>
          <w:rtl/>
        </w:rPr>
      </w:pPr>
      <w:bookmarkStart w:id="2" w:name="_ENREF_2"/>
      <w:r w:rsidRPr="008A607D">
        <w:rPr>
          <w:noProof/>
          <w:sz w:val="16"/>
          <w:szCs w:val="16"/>
        </w:rPr>
        <w:t xml:space="preserve">[2] </w:t>
      </w:r>
      <w:r w:rsidR="00D60D55" w:rsidRPr="008A607D">
        <w:rPr>
          <w:noProof/>
          <w:sz w:val="16"/>
          <w:szCs w:val="16"/>
        </w:rPr>
        <w:t>Makonjwa SP. Synthesis &amp; performance evaluation of cellulose nanocrystals as a drilling fluid additive for fluid loss and its impact on the fluid rheological properties 2015</w:t>
      </w:r>
      <w:r w:rsidR="00D60D55" w:rsidRPr="008A607D">
        <w:rPr>
          <w:noProof/>
          <w:sz w:val="16"/>
          <w:szCs w:val="16"/>
          <w:rtl/>
        </w:rPr>
        <w:t>.</w:t>
      </w:r>
      <w:bookmarkEnd w:id="2"/>
    </w:p>
    <w:p w:rsidR="00D60D55" w:rsidRPr="008A607D" w:rsidRDefault="005D6360" w:rsidP="00D60D55">
      <w:pPr>
        <w:bidi w:val="0"/>
        <w:jc w:val="lowKashida"/>
        <w:rPr>
          <w:noProof/>
          <w:sz w:val="16"/>
          <w:szCs w:val="16"/>
          <w:rtl/>
        </w:rPr>
      </w:pPr>
      <w:bookmarkStart w:id="3" w:name="_ENREF_3"/>
      <w:r w:rsidRPr="008A607D">
        <w:rPr>
          <w:noProof/>
          <w:sz w:val="16"/>
          <w:szCs w:val="16"/>
        </w:rPr>
        <w:t xml:space="preserve">[3] </w:t>
      </w:r>
      <w:r w:rsidR="00D60D55" w:rsidRPr="008A607D">
        <w:rPr>
          <w:noProof/>
          <w:sz w:val="16"/>
          <w:szCs w:val="16"/>
        </w:rPr>
        <w:t>Apaleke AS, Al-Majed AA, Hossain ME, editors. Drilling fluid: State of the art and future trend. North Africa Technical Conference and Exhibition; 2012: Society of Petroleum Engineers</w:t>
      </w:r>
      <w:r w:rsidR="00D60D55" w:rsidRPr="008A607D">
        <w:rPr>
          <w:noProof/>
          <w:sz w:val="16"/>
          <w:szCs w:val="16"/>
          <w:rtl/>
        </w:rPr>
        <w:t>.</w:t>
      </w:r>
      <w:bookmarkEnd w:id="3"/>
    </w:p>
    <w:p w:rsidR="00D60D55" w:rsidRPr="008A607D" w:rsidRDefault="005D6360" w:rsidP="00D60D55">
      <w:pPr>
        <w:bidi w:val="0"/>
        <w:jc w:val="lowKashida"/>
        <w:rPr>
          <w:noProof/>
          <w:sz w:val="16"/>
          <w:szCs w:val="16"/>
          <w:rtl/>
        </w:rPr>
      </w:pPr>
      <w:bookmarkStart w:id="4" w:name="_ENREF_4"/>
      <w:r w:rsidRPr="008A607D">
        <w:rPr>
          <w:noProof/>
          <w:sz w:val="16"/>
          <w:szCs w:val="16"/>
        </w:rPr>
        <w:t xml:space="preserve">[4] </w:t>
      </w:r>
      <w:r w:rsidR="00D60D55" w:rsidRPr="008A607D">
        <w:rPr>
          <w:noProof/>
          <w:sz w:val="16"/>
          <w:szCs w:val="16"/>
        </w:rPr>
        <w:t>Chike–Onyegbula C, Ogbobe O, Nwanonenyi S. Biodegradable polymer drilling mud prepared from guinea corn. Journal of Brewing and Distilling. 2012;3(1):6-14</w:t>
      </w:r>
      <w:r w:rsidR="00D60D55" w:rsidRPr="008A607D">
        <w:rPr>
          <w:noProof/>
          <w:sz w:val="16"/>
          <w:szCs w:val="16"/>
          <w:rtl/>
        </w:rPr>
        <w:t>.</w:t>
      </w:r>
      <w:bookmarkEnd w:id="4"/>
    </w:p>
    <w:p w:rsidR="00D60D55" w:rsidRPr="008A607D" w:rsidRDefault="005D6360" w:rsidP="00D60D55">
      <w:pPr>
        <w:bidi w:val="0"/>
        <w:jc w:val="lowKashida"/>
        <w:rPr>
          <w:noProof/>
          <w:sz w:val="16"/>
          <w:szCs w:val="16"/>
          <w:rtl/>
        </w:rPr>
      </w:pPr>
      <w:bookmarkStart w:id="5" w:name="_ENREF_5"/>
      <w:r w:rsidRPr="008A607D">
        <w:rPr>
          <w:noProof/>
          <w:sz w:val="16"/>
          <w:szCs w:val="16"/>
        </w:rPr>
        <w:t xml:space="preserve">[5] </w:t>
      </w:r>
      <w:r w:rsidR="00D60D55" w:rsidRPr="008A607D">
        <w:rPr>
          <w:noProof/>
          <w:sz w:val="16"/>
          <w:szCs w:val="16"/>
        </w:rPr>
        <w:t>Versan Kok M, Alikaya T. Rheological evaluation of polymers as drilling fluids. Petroleum science and technology. 2003;21(1-2):113-23</w:t>
      </w:r>
      <w:r w:rsidR="00D60D55" w:rsidRPr="008A607D">
        <w:rPr>
          <w:noProof/>
          <w:sz w:val="16"/>
          <w:szCs w:val="16"/>
          <w:rtl/>
        </w:rPr>
        <w:t>.</w:t>
      </w:r>
      <w:bookmarkEnd w:id="5"/>
    </w:p>
    <w:p w:rsidR="00D60D55" w:rsidRPr="008A607D" w:rsidRDefault="005D6360" w:rsidP="00D60D55">
      <w:pPr>
        <w:bidi w:val="0"/>
        <w:jc w:val="lowKashida"/>
        <w:rPr>
          <w:noProof/>
          <w:sz w:val="16"/>
          <w:szCs w:val="16"/>
          <w:rtl/>
        </w:rPr>
      </w:pPr>
      <w:bookmarkStart w:id="6" w:name="_ENREF_6"/>
      <w:r w:rsidRPr="008A607D">
        <w:rPr>
          <w:noProof/>
          <w:sz w:val="16"/>
          <w:szCs w:val="16"/>
        </w:rPr>
        <w:t xml:space="preserve">[6] </w:t>
      </w:r>
      <w:r w:rsidR="00D60D55" w:rsidRPr="008A607D">
        <w:rPr>
          <w:noProof/>
          <w:sz w:val="16"/>
          <w:szCs w:val="16"/>
        </w:rPr>
        <w:t>KOK MV, Alikaya T. Effect of polymers on the rheological properties of KCl/polymer type drilling fluids. Energy Sources. 2005;27(5):405-15</w:t>
      </w:r>
      <w:r w:rsidR="00D60D55" w:rsidRPr="008A607D">
        <w:rPr>
          <w:noProof/>
          <w:sz w:val="16"/>
          <w:szCs w:val="16"/>
          <w:rtl/>
        </w:rPr>
        <w:t>.</w:t>
      </w:r>
      <w:bookmarkEnd w:id="6"/>
    </w:p>
    <w:p w:rsidR="00D60D55" w:rsidRPr="008A607D" w:rsidRDefault="005D6360" w:rsidP="00D60D55">
      <w:pPr>
        <w:bidi w:val="0"/>
        <w:jc w:val="lowKashida"/>
        <w:rPr>
          <w:noProof/>
          <w:sz w:val="16"/>
          <w:szCs w:val="16"/>
          <w:rtl/>
        </w:rPr>
      </w:pPr>
      <w:bookmarkStart w:id="7" w:name="_ENREF_7"/>
      <w:r w:rsidRPr="008A607D">
        <w:rPr>
          <w:noProof/>
          <w:sz w:val="16"/>
          <w:szCs w:val="16"/>
        </w:rPr>
        <w:t xml:space="preserve">[7] </w:t>
      </w:r>
      <w:r w:rsidR="00D60D55" w:rsidRPr="008A607D">
        <w:rPr>
          <w:noProof/>
          <w:sz w:val="16"/>
          <w:szCs w:val="16"/>
        </w:rPr>
        <w:t>Thomas DC. Thermal stability of starch-and carboxymethyl cellulose-based polymers used in drilling fluids. Society of Petroleum Engineers Journal. 1982;22(02):171-80</w:t>
      </w:r>
      <w:r w:rsidR="00D60D55" w:rsidRPr="008A607D">
        <w:rPr>
          <w:noProof/>
          <w:sz w:val="16"/>
          <w:szCs w:val="16"/>
          <w:rtl/>
        </w:rPr>
        <w:t>.</w:t>
      </w:r>
      <w:bookmarkEnd w:id="7"/>
    </w:p>
    <w:p w:rsidR="00D60D55" w:rsidRPr="008A607D" w:rsidRDefault="005D6360" w:rsidP="00D60D55">
      <w:pPr>
        <w:bidi w:val="0"/>
        <w:jc w:val="lowKashida"/>
        <w:rPr>
          <w:noProof/>
          <w:sz w:val="16"/>
          <w:szCs w:val="16"/>
          <w:rtl/>
        </w:rPr>
      </w:pPr>
      <w:bookmarkStart w:id="8" w:name="_ENREF_8"/>
      <w:r w:rsidRPr="008A607D">
        <w:rPr>
          <w:noProof/>
          <w:sz w:val="16"/>
          <w:szCs w:val="16"/>
        </w:rPr>
        <w:t xml:space="preserve">[8] </w:t>
      </w:r>
      <w:r w:rsidR="00D60D55" w:rsidRPr="008A607D">
        <w:rPr>
          <w:noProof/>
          <w:sz w:val="16"/>
          <w:szCs w:val="16"/>
        </w:rPr>
        <w:t>Alirezaie A, Saedodin S, Esfe MH, Rostamian SH. Investigation of rheological behavior of MWCNT (COOH-functionalized)/MgO-engine oil hybrid nanofluids and modelling the results with artificial neural networks. Journal of Molecular Liquids. 2017;241:173-81</w:t>
      </w:r>
      <w:r w:rsidR="00D60D55" w:rsidRPr="008A607D">
        <w:rPr>
          <w:noProof/>
          <w:sz w:val="16"/>
          <w:szCs w:val="16"/>
          <w:rtl/>
        </w:rPr>
        <w:t>.</w:t>
      </w:r>
      <w:bookmarkEnd w:id="8"/>
    </w:p>
    <w:p w:rsidR="00D60D55" w:rsidRPr="008A607D" w:rsidRDefault="005D6360" w:rsidP="00D60D55">
      <w:pPr>
        <w:bidi w:val="0"/>
        <w:jc w:val="lowKashida"/>
        <w:rPr>
          <w:noProof/>
          <w:sz w:val="16"/>
          <w:szCs w:val="16"/>
          <w:rtl/>
        </w:rPr>
      </w:pPr>
      <w:bookmarkStart w:id="9" w:name="_ENREF_9"/>
      <w:r w:rsidRPr="008A607D">
        <w:rPr>
          <w:noProof/>
          <w:sz w:val="16"/>
          <w:szCs w:val="16"/>
        </w:rPr>
        <w:t xml:space="preserve">[9] </w:t>
      </w:r>
      <w:r w:rsidR="00D60D55" w:rsidRPr="008A607D">
        <w:rPr>
          <w:noProof/>
          <w:sz w:val="16"/>
          <w:szCs w:val="16"/>
        </w:rPr>
        <w:t>Salehnezhad L, Heydari A, Fattahi M. Experimental investigation and rheological behaviors of water-based drilling mud contained starch-ZnO nanofluids through response surface methodology. Journal of Molecular Liquids. 2019;276:417-30</w:t>
      </w:r>
      <w:r w:rsidR="00D60D55" w:rsidRPr="008A607D">
        <w:rPr>
          <w:noProof/>
          <w:sz w:val="16"/>
          <w:szCs w:val="16"/>
          <w:rtl/>
        </w:rPr>
        <w:t>.</w:t>
      </w:r>
      <w:bookmarkEnd w:id="9"/>
    </w:p>
    <w:p w:rsidR="00D60D55" w:rsidRPr="008A607D" w:rsidRDefault="005D6360" w:rsidP="00D60D55">
      <w:pPr>
        <w:bidi w:val="0"/>
        <w:jc w:val="lowKashida"/>
        <w:rPr>
          <w:noProof/>
          <w:sz w:val="16"/>
          <w:szCs w:val="16"/>
          <w:rtl/>
        </w:rPr>
      </w:pPr>
      <w:bookmarkStart w:id="10" w:name="_ENREF_10"/>
      <w:r w:rsidRPr="008A607D">
        <w:rPr>
          <w:noProof/>
          <w:sz w:val="16"/>
          <w:szCs w:val="16"/>
        </w:rPr>
        <w:t xml:space="preserve">[10] </w:t>
      </w:r>
      <w:r w:rsidR="00D60D55" w:rsidRPr="008A607D">
        <w:rPr>
          <w:noProof/>
          <w:sz w:val="16"/>
          <w:szCs w:val="16"/>
        </w:rPr>
        <w:t>Agwu OE, Akpabio JU, Alabi SB, Dosunmu A. Artificial intelligence techniques and their applications in drilling fluid engineering: A review. Journal</w:t>
      </w:r>
      <w:r w:rsidR="00D60D55" w:rsidRPr="008A607D">
        <w:rPr>
          <w:noProof/>
          <w:sz w:val="16"/>
          <w:szCs w:val="16"/>
          <w:rtl/>
        </w:rPr>
        <w:t xml:space="preserve"> </w:t>
      </w:r>
      <w:r w:rsidR="00D60D55" w:rsidRPr="008A607D">
        <w:rPr>
          <w:noProof/>
          <w:sz w:val="16"/>
          <w:szCs w:val="16"/>
        </w:rPr>
        <w:t>of Petroleum Science and Engineering. 2018;167:300-15</w:t>
      </w:r>
      <w:r w:rsidR="00D60D55" w:rsidRPr="008A607D">
        <w:rPr>
          <w:noProof/>
          <w:sz w:val="16"/>
          <w:szCs w:val="16"/>
          <w:rtl/>
        </w:rPr>
        <w:t>.</w:t>
      </w:r>
      <w:bookmarkEnd w:id="10"/>
    </w:p>
    <w:p w:rsidR="00D60D55" w:rsidRPr="008A607D" w:rsidRDefault="005D6360" w:rsidP="00D60D55">
      <w:pPr>
        <w:bidi w:val="0"/>
        <w:jc w:val="lowKashida"/>
        <w:rPr>
          <w:noProof/>
          <w:sz w:val="16"/>
          <w:szCs w:val="16"/>
          <w:rtl/>
        </w:rPr>
      </w:pPr>
      <w:bookmarkStart w:id="11" w:name="_ENREF_11"/>
      <w:r w:rsidRPr="008A607D">
        <w:rPr>
          <w:noProof/>
          <w:sz w:val="16"/>
          <w:szCs w:val="16"/>
        </w:rPr>
        <w:t xml:space="preserve">[11] </w:t>
      </w:r>
      <w:r w:rsidR="00D60D55" w:rsidRPr="008A607D">
        <w:rPr>
          <w:noProof/>
          <w:sz w:val="16"/>
          <w:szCs w:val="16"/>
        </w:rPr>
        <w:t>Maran JP, Sivakumar V, Thirugnanasambandham K, Sridhar R. Artificial neural network and response surface methodology modeling in mass transfer parameters predictions during osmotic dehydration of</w:t>
      </w:r>
      <w:r w:rsidR="00D60D55" w:rsidRPr="008A607D">
        <w:rPr>
          <w:noProof/>
          <w:sz w:val="16"/>
          <w:szCs w:val="16"/>
          <w:rtl/>
        </w:rPr>
        <w:t xml:space="preserve"> </w:t>
      </w:r>
      <w:r w:rsidR="00D60D55" w:rsidRPr="008A607D">
        <w:rPr>
          <w:noProof/>
          <w:sz w:val="16"/>
          <w:szCs w:val="16"/>
        </w:rPr>
        <w:t>Carica papaya L. Alexandria Engineering Journal. 2013;52(3):507-16</w:t>
      </w:r>
      <w:r w:rsidR="00D60D55" w:rsidRPr="008A607D">
        <w:rPr>
          <w:noProof/>
          <w:sz w:val="16"/>
          <w:szCs w:val="16"/>
          <w:rtl/>
        </w:rPr>
        <w:t>.</w:t>
      </w:r>
      <w:bookmarkEnd w:id="11"/>
    </w:p>
    <w:p w:rsidR="002641B1" w:rsidRPr="002641B1" w:rsidRDefault="005D6360" w:rsidP="002641B1">
      <w:pPr>
        <w:bidi w:val="0"/>
        <w:jc w:val="lowKashida"/>
        <w:rPr>
          <w:sz w:val="20"/>
          <w:szCs w:val="20"/>
        </w:rPr>
      </w:pPr>
      <w:bookmarkStart w:id="12" w:name="_ENREF_12"/>
      <w:r w:rsidRPr="008A607D">
        <w:rPr>
          <w:noProof/>
          <w:sz w:val="16"/>
          <w:szCs w:val="16"/>
        </w:rPr>
        <w:t xml:space="preserve">[12] </w:t>
      </w:r>
      <w:r w:rsidR="00D60D55" w:rsidRPr="008A607D">
        <w:rPr>
          <w:noProof/>
          <w:sz w:val="16"/>
          <w:szCs w:val="16"/>
        </w:rPr>
        <w:t>Elkatatny S, Tariq Z, Mahmoud M. Real time prediction of drilling fluid rheological properties using Artificial Neural Networks visible mathematical model (white box). Journal of Petroleum Science and Engineering. 2016;146:1202-10</w:t>
      </w:r>
      <w:bookmarkEnd w:id="12"/>
      <w:r w:rsidR="002641B1" w:rsidRPr="008A607D">
        <w:rPr>
          <w:noProof/>
          <w:sz w:val="16"/>
          <w:szCs w:val="16"/>
        </w:rPr>
        <w:t xml:space="preserve">. </w:t>
      </w:r>
      <w:r w:rsidR="00DB2460" w:rsidRPr="008A607D">
        <w:rPr>
          <w:sz w:val="16"/>
          <w:szCs w:val="16"/>
          <w:rtl/>
        </w:rPr>
        <w:fldChar w:fldCharType="end"/>
      </w:r>
    </w:p>
    <w:sectPr w:rsidR="002641B1" w:rsidRPr="002641B1">
      <w:headerReference w:type="default" r:id="rId17"/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B0E" w:rsidRDefault="00A61B0E" w:rsidP="001D68EC">
      <w:r>
        <w:separator/>
      </w:r>
    </w:p>
  </w:endnote>
  <w:endnote w:type="continuationSeparator" w:id="0">
    <w:p w:rsidR="00A61B0E" w:rsidRDefault="00A61B0E" w:rsidP="001D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TT5235d5a9">
    <w:altName w:val="Times New Roman"/>
    <w:panose1 w:val="00000000000000000000"/>
    <w:charset w:val="00"/>
    <w:family w:val="roman"/>
    <w:notTrueType/>
    <w:pitch w:val="default"/>
  </w:font>
  <w:font w:name="AdvTT5235d5a9+fb">
    <w:altName w:val="Times New Roman"/>
    <w:panose1 w:val="00000000000000000000"/>
    <w:charset w:val="00"/>
    <w:family w:val="roman"/>
    <w:notTrueType/>
    <w:pitch w:val="default"/>
  </w:font>
  <w:font w:name="AdvTT5235d5a9+20">
    <w:altName w:val="Times New Roman"/>
    <w:panose1 w:val="00000000000000000000"/>
    <w:charset w:val="00"/>
    <w:family w:val="roman"/>
    <w:notTrueType/>
    <w:pitch w:val="default"/>
  </w:font>
  <w:font w:name="AdvOT596495f2+fb">
    <w:altName w:val="Times New Roman"/>
    <w:panose1 w:val="00000000000000000000"/>
    <w:charset w:val="00"/>
    <w:family w:val="roman"/>
    <w:notTrueType/>
    <w:pitch w:val="default"/>
  </w:font>
  <w:font w:name="BZar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7203320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C12E5" w:rsidRDefault="003C12E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248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12E5" w:rsidRDefault="003C12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B0E" w:rsidRDefault="00A61B0E" w:rsidP="004911F5">
      <w:pPr>
        <w:bidi w:val="0"/>
      </w:pPr>
      <w:r>
        <w:separator/>
      </w:r>
    </w:p>
  </w:footnote>
  <w:footnote w:type="continuationSeparator" w:id="0">
    <w:p w:rsidR="00A61B0E" w:rsidRDefault="00A61B0E" w:rsidP="001D68EC">
      <w:r>
        <w:continuationSeparator/>
      </w:r>
    </w:p>
  </w:footnote>
  <w:footnote w:id="1">
    <w:p w:rsidR="0070133E" w:rsidRPr="00CA0910" w:rsidRDefault="00CA0910" w:rsidP="00CA0910">
      <w:pPr>
        <w:pStyle w:val="FootnoteText"/>
        <w:jc w:val="right"/>
        <w:rPr>
          <w:sz w:val="16"/>
          <w:szCs w:val="16"/>
        </w:rPr>
      </w:pPr>
      <w:r w:rsidRPr="00F26360">
        <w:rPr>
          <w:rStyle w:val="FootnoteReference"/>
          <w:sz w:val="16"/>
          <w:szCs w:val="16"/>
        </w:rPr>
        <w:t>1</w:t>
      </w:r>
      <w:r w:rsidRPr="00F26360">
        <w:rPr>
          <w:sz w:val="16"/>
          <w:szCs w:val="16"/>
        </w:rPr>
        <w:t xml:space="preserve"> Response Surface Methodology</w:t>
      </w:r>
    </w:p>
  </w:footnote>
  <w:footnote w:id="2">
    <w:p w:rsidR="00282AF4" w:rsidRPr="00282AF4" w:rsidRDefault="00282AF4" w:rsidP="00282AF4">
      <w:pPr>
        <w:pStyle w:val="FootnoteText"/>
        <w:jc w:val="right"/>
        <w:rPr>
          <w:sz w:val="16"/>
          <w:szCs w:val="16"/>
        </w:rPr>
      </w:pPr>
      <w:r w:rsidRPr="00282AF4">
        <w:rPr>
          <w:rStyle w:val="FootnoteReference"/>
          <w:sz w:val="16"/>
          <w:szCs w:val="16"/>
        </w:rPr>
        <w:t xml:space="preserve">2 </w:t>
      </w:r>
      <w:r w:rsidR="00CD556F">
        <w:rPr>
          <w:sz w:val="16"/>
          <w:szCs w:val="16"/>
        </w:rPr>
        <w:t>Artificial Neural N</w:t>
      </w:r>
      <w:r w:rsidRPr="00282AF4">
        <w:rPr>
          <w:sz w:val="16"/>
          <w:szCs w:val="16"/>
        </w:rPr>
        <w:t>etwork</w:t>
      </w:r>
      <w:r w:rsidRPr="00282AF4">
        <w:rPr>
          <w:sz w:val="16"/>
          <w:szCs w:val="16"/>
          <w:rtl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8EC" w:rsidRDefault="001666E2" w:rsidP="00117C5E">
    <w:pPr>
      <w:pStyle w:val="Header"/>
      <w:bidi w:val="0"/>
      <w:jc w:val="center"/>
      <w:rPr>
        <w:noProof/>
      </w:rPr>
    </w:pPr>
    <w:r>
      <w:rPr>
        <w:rFonts w:hint="cs"/>
        <w:noProof/>
        <w:rtl/>
      </w:rPr>
      <w:t xml:space="preserve">  </w:t>
    </w:r>
    <w:r w:rsidR="00C74BC3" w:rsidRPr="00C74BC3">
      <w:rPr>
        <w:rFonts w:cs="Arial"/>
        <w:noProof/>
        <w:rtl/>
        <w:lang w:bidi="ar-SA"/>
      </w:rPr>
      <w:drawing>
        <wp:inline distT="0" distB="0" distL="0" distR="0" wp14:anchorId="2980DE1E" wp14:editId="4FD5E436">
          <wp:extent cx="895350" cy="800100"/>
          <wp:effectExtent l="0" t="0" r="0" b="0"/>
          <wp:docPr id="7" name="Picture 7" descr="C:\Users\ASUS\Desktop\downlo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SUS\Desktop\downlo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8241" cy="802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60A5D">
      <w:rPr>
        <w:rFonts w:hint="cs"/>
        <w:noProof/>
        <w:rtl/>
      </w:rPr>
      <w:t xml:space="preserve"> </w:t>
    </w:r>
    <w:r w:rsidR="00DC092A">
      <w:rPr>
        <w:noProof/>
      </w:rPr>
      <w:t xml:space="preserve"> </w:t>
    </w:r>
    <w:r>
      <w:rPr>
        <w:rFonts w:hint="cs"/>
        <w:noProof/>
        <w:rtl/>
      </w:rPr>
      <w:t xml:space="preserve">  </w:t>
    </w:r>
    <w:r w:rsidR="00DC092A">
      <w:rPr>
        <w:noProof/>
      </w:rPr>
      <w:t xml:space="preserve"> </w:t>
    </w:r>
    <w:r w:rsidR="00117C5E" w:rsidRPr="00117C5E">
      <w:rPr>
        <w:noProof/>
        <w:lang w:bidi="ar-SA"/>
      </w:rPr>
      <w:drawing>
        <wp:inline distT="0" distB="0" distL="0" distR="0" wp14:anchorId="5BA0D81D" wp14:editId="448FAAF9">
          <wp:extent cx="3441940" cy="695204"/>
          <wp:effectExtent l="0" t="0" r="6350" b="0"/>
          <wp:docPr id="4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/>
                </pic:nvPicPr>
                <pic:blipFill>
                  <a:blip r:embed="rId2"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7113" cy="702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60A5D">
      <w:rPr>
        <w:rFonts w:hint="cs"/>
        <w:noProof/>
        <w:rtl/>
      </w:rPr>
      <w:t xml:space="preserve"> </w:t>
    </w:r>
    <w:r w:rsidR="00DC092A">
      <w:rPr>
        <w:noProof/>
      </w:rPr>
      <w:t xml:space="preserve">  </w:t>
    </w:r>
    <w:r>
      <w:rPr>
        <w:rFonts w:hint="cs"/>
        <w:noProof/>
        <w:rtl/>
        <w:lang w:bidi="ar-SA"/>
      </w:rPr>
      <w:t xml:space="preserve">   </w:t>
    </w:r>
    <w:r w:rsidR="00117C5E">
      <w:rPr>
        <w:noProof/>
        <w:lang w:bidi="ar-SA"/>
      </w:rPr>
      <w:drawing>
        <wp:inline distT="0" distB="0" distL="0" distR="0" wp14:anchorId="569EF583" wp14:editId="2B3D8160">
          <wp:extent cx="904875" cy="819318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639" cy="821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0E2B" w:rsidRPr="00E90E2B" w:rsidRDefault="00117C5E" w:rsidP="00E90E2B">
    <w:pPr>
      <w:pStyle w:val="Header"/>
      <w:tabs>
        <w:tab w:val="left" w:pos="5550"/>
      </w:tabs>
      <w:rPr>
        <w:color w:val="002060"/>
      </w:rPr>
    </w:pPr>
    <w:r w:rsidRPr="00E90E2B">
      <w:rPr>
        <w:noProof/>
        <w:color w:val="00206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991118" wp14:editId="1831C207">
              <wp:simplePos x="0" y="0"/>
              <wp:positionH relativeFrom="margin">
                <wp:posOffset>-9526</wp:posOffset>
              </wp:positionH>
              <wp:positionV relativeFrom="paragraph">
                <wp:posOffset>57150</wp:posOffset>
              </wp:positionV>
              <wp:extent cx="5991225" cy="22860"/>
              <wp:effectExtent l="0" t="0" r="28575" b="3429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91225" cy="2286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8AD1FF5"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75pt,4.5pt" to="471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8Sx3AEAABAEAAAOAAAAZHJzL2Uyb0RvYy54bWysU02P2yAQvVfqf0DcGydeZbWx4uwhq+2l&#10;aqNu+wNYDDESMGigsfPvO+Css/2QVqp6wZ5h3pt5D9jej86yk8JowLd8tVhypryEzvhjy79/e/xw&#10;x1lMwnfCglctP6vI73fv322H0KgaerCdQkYkPjZDaHmfUmiqKspeOREXEJSnTQ3oRKIQj1WHYiB2&#10;Z6t6ubytBsAuIEgVI2Ufpk2+K/xaK5m+aB1VYrblNFsqK5b1Oa/VbiuaI4rQG3kZQ/zDFE4YT01n&#10;qgeRBPuB5g8qZyRCBJ0WElwFWhupigZSs1r+puapF0EVLWRODLNN8f/Rys+nAzLTtXzNmReOjugp&#10;oTDHPrE9eE8GArJ19mkIsaHyvT/gJYrhgFn0qNHlL8lhY/H2PHurxsQkJdebzaquqYmkvbq+uy3e&#10;V1dwwJg+KnAs/7TcGp+li0acPsVEDan0pSSnrWdDyzdrosxhBGu6R2NtCfLtUXuL7CTo3NO4yvMT&#10;wasqiqynZFY16Sh/6WzVRP9VafKFJr+ZGvzKKaRUPt1ceK2n6gzTNMEMXL4NvNRnqCq3dQbXb4Nn&#10;ROkMPs1gZzzg3wiuVuip/sWBSXe24Bm6cznhYg1du+Lc5Ynke/06LvDrQ979BAAA//8DAFBLAwQU&#10;AAYACAAAACEAzErFE90AAAAHAQAADwAAAGRycy9kb3ducmV2LnhtbEyPwU7DMAyG70i8Q2Qkblva&#10;bEy0NJ0AbRduG0xwTBvTVjROabKtvD3mNG62/k+/PxfryfXihGPoPGlI5wkIpNrbjhoNb6/b2T2I&#10;EA1Z03tCDT8YYF1eXxUmt/5MOzztYyO4hEJuNLQxDrmUoW7RmTD3AxJnn350JvI6NtKO5szlrpcq&#10;SVbSmY74QmsGfG6x/tofnYZq871Ri4/pfXdYLBOVPh1e6myr9e3N9PgAIuIULzD86bM6lOxU+SPZ&#10;IHoNs/SOSQ0Zf8RxtlQ8VMypFciykP/9y18AAAD//wMAUEsBAi0AFAAGAAgAAAAhALaDOJL+AAAA&#10;4QEAABMAAAAAAAAAAAAAAAAAAAAAAFtDb250ZW50X1R5cGVzXS54bWxQSwECLQAUAAYACAAAACEA&#10;OP0h/9YAAACUAQAACwAAAAAAAAAAAAAAAAAvAQAAX3JlbHMvLnJlbHNQSwECLQAUAAYACAAAACEA&#10;Dz/EsdwBAAAQBAAADgAAAAAAAAAAAAAAAAAuAgAAZHJzL2Uyb0RvYy54bWxQSwECLQAUAAYACAAA&#10;ACEAzErFE90AAAAHAQAADwAAAAAAAAAAAAAAAAA2BAAAZHJzL2Rvd25yZXYueG1sUEsFBgAAAAAE&#10;AAQA8wAAAEAFAAAAAA==&#10;" strokecolor="black [3213]">
              <v:stroke joinstyle="miter"/>
              <w10:wrap anchorx="margin"/>
            </v:line>
          </w:pict>
        </mc:Fallback>
      </mc:AlternateContent>
    </w:r>
    <w:r w:rsidR="00E90E2B" w:rsidRPr="00E90E2B">
      <w:rPr>
        <w:color w:val="002060"/>
      </w:rPr>
      <w:tab/>
    </w:r>
    <w:r w:rsidR="00E90E2B" w:rsidRPr="00E90E2B">
      <w:rPr>
        <w:color w:val="00206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02214B"/>
    <w:multiLevelType w:val="hybridMultilevel"/>
    <w:tmpl w:val="9AF098D0"/>
    <w:lvl w:ilvl="0" w:tplc="E7F8A10C">
      <w:start w:val="1"/>
      <w:numFmt w:val="decimal"/>
      <w:lvlText w:val="[%1]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I1NzYwMTI1NDU2NjFR0lEKTi0uzszPAykwrgUAde29VS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x0dx0ss2rrxw5bepf9bxe0soptftdw9fxwxp&quot;&gt;My EndNote Library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/record-ids&gt;&lt;/item&gt;&lt;/Libraries&gt;"/>
  </w:docVars>
  <w:rsids>
    <w:rsidRoot w:val="00581C73"/>
    <w:rsid w:val="000003F5"/>
    <w:rsid w:val="00005EBD"/>
    <w:rsid w:val="00007176"/>
    <w:rsid w:val="00020DCE"/>
    <w:rsid w:val="0002198E"/>
    <w:rsid w:val="00032156"/>
    <w:rsid w:val="00034029"/>
    <w:rsid w:val="00053B3B"/>
    <w:rsid w:val="000717BC"/>
    <w:rsid w:val="00074B36"/>
    <w:rsid w:val="00076DA4"/>
    <w:rsid w:val="000778B4"/>
    <w:rsid w:val="00081958"/>
    <w:rsid w:val="000D07C2"/>
    <w:rsid w:val="000D1D67"/>
    <w:rsid w:val="000D5D12"/>
    <w:rsid w:val="000F1390"/>
    <w:rsid w:val="001005D4"/>
    <w:rsid w:val="00102467"/>
    <w:rsid w:val="00117C5E"/>
    <w:rsid w:val="00117F45"/>
    <w:rsid w:val="00126C55"/>
    <w:rsid w:val="0013121C"/>
    <w:rsid w:val="00135A5E"/>
    <w:rsid w:val="00152164"/>
    <w:rsid w:val="0016392D"/>
    <w:rsid w:val="00166528"/>
    <w:rsid w:val="001666E2"/>
    <w:rsid w:val="0017160B"/>
    <w:rsid w:val="00176A06"/>
    <w:rsid w:val="001901AC"/>
    <w:rsid w:val="00194620"/>
    <w:rsid w:val="001B2FF2"/>
    <w:rsid w:val="001C64B6"/>
    <w:rsid w:val="001D68EC"/>
    <w:rsid w:val="001E0C38"/>
    <w:rsid w:val="001E7DC0"/>
    <w:rsid w:val="00215F77"/>
    <w:rsid w:val="00224F0E"/>
    <w:rsid w:val="002472D7"/>
    <w:rsid w:val="00251530"/>
    <w:rsid w:val="00253666"/>
    <w:rsid w:val="00262427"/>
    <w:rsid w:val="002641B1"/>
    <w:rsid w:val="00282AF4"/>
    <w:rsid w:val="002A578F"/>
    <w:rsid w:val="002D6C6D"/>
    <w:rsid w:val="002F00C3"/>
    <w:rsid w:val="002F1638"/>
    <w:rsid w:val="003162F2"/>
    <w:rsid w:val="00345FE2"/>
    <w:rsid w:val="00357952"/>
    <w:rsid w:val="00362737"/>
    <w:rsid w:val="003C12E5"/>
    <w:rsid w:val="003C4D38"/>
    <w:rsid w:val="003D2489"/>
    <w:rsid w:val="003D28B6"/>
    <w:rsid w:val="003D7A6C"/>
    <w:rsid w:val="003F3C15"/>
    <w:rsid w:val="003F75BC"/>
    <w:rsid w:val="00400FFC"/>
    <w:rsid w:val="00406595"/>
    <w:rsid w:val="00436C5F"/>
    <w:rsid w:val="004466D3"/>
    <w:rsid w:val="004540DE"/>
    <w:rsid w:val="00456B35"/>
    <w:rsid w:val="004623D9"/>
    <w:rsid w:val="00465A9E"/>
    <w:rsid w:val="004660E5"/>
    <w:rsid w:val="00473160"/>
    <w:rsid w:val="00473C6E"/>
    <w:rsid w:val="004849F6"/>
    <w:rsid w:val="0048542E"/>
    <w:rsid w:val="00487316"/>
    <w:rsid w:val="004911F5"/>
    <w:rsid w:val="004A0362"/>
    <w:rsid w:val="004A4FCB"/>
    <w:rsid w:val="004B49AB"/>
    <w:rsid w:val="004C08AD"/>
    <w:rsid w:val="004E4AA5"/>
    <w:rsid w:val="004F7D17"/>
    <w:rsid w:val="0051153D"/>
    <w:rsid w:val="00534D29"/>
    <w:rsid w:val="00562A27"/>
    <w:rsid w:val="00562A93"/>
    <w:rsid w:val="00580702"/>
    <w:rsid w:val="00581C73"/>
    <w:rsid w:val="00581F72"/>
    <w:rsid w:val="0059636E"/>
    <w:rsid w:val="005967FC"/>
    <w:rsid w:val="005B7FEA"/>
    <w:rsid w:val="005D3D31"/>
    <w:rsid w:val="005D5B2E"/>
    <w:rsid w:val="005D6360"/>
    <w:rsid w:val="005E5E6F"/>
    <w:rsid w:val="005E758C"/>
    <w:rsid w:val="005F2789"/>
    <w:rsid w:val="005F2F25"/>
    <w:rsid w:val="005F7710"/>
    <w:rsid w:val="006046C7"/>
    <w:rsid w:val="00607980"/>
    <w:rsid w:val="00614C34"/>
    <w:rsid w:val="006309DC"/>
    <w:rsid w:val="00634B84"/>
    <w:rsid w:val="006374A9"/>
    <w:rsid w:val="00640745"/>
    <w:rsid w:val="0064099E"/>
    <w:rsid w:val="0064215E"/>
    <w:rsid w:val="00661DAA"/>
    <w:rsid w:val="00663A73"/>
    <w:rsid w:val="0068656A"/>
    <w:rsid w:val="00686E4F"/>
    <w:rsid w:val="00687114"/>
    <w:rsid w:val="00691879"/>
    <w:rsid w:val="00692451"/>
    <w:rsid w:val="006B02C3"/>
    <w:rsid w:val="006C304D"/>
    <w:rsid w:val="006D2226"/>
    <w:rsid w:val="006D7D94"/>
    <w:rsid w:val="0070133E"/>
    <w:rsid w:val="007350A4"/>
    <w:rsid w:val="00757133"/>
    <w:rsid w:val="00764214"/>
    <w:rsid w:val="007758C0"/>
    <w:rsid w:val="00783DA1"/>
    <w:rsid w:val="00786968"/>
    <w:rsid w:val="007D1312"/>
    <w:rsid w:val="007E0B43"/>
    <w:rsid w:val="007F4964"/>
    <w:rsid w:val="00801A62"/>
    <w:rsid w:val="0080567E"/>
    <w:rsid w:val="008475E8"/>
    <w:rsid w:val="00856B19"/>
    <w:rsid w:val="00864F3A"/>
    <w:rsid w:val="00872A21"/>
    <w:rsid w:val="00875604"/>
    <w:rsid w:val="008777F4"/>
    <w:rsid w:val="00890370"/>
    <w:rsid w:val="008914E1"/>
    <w:rsid w:val="0089666D"/>
    <w:rsid w:val="00897EB6"/>
    <w:rsid w:val="008A607D"/>
    <w:rsid w:val="008A64CE"/>
    <w:rsid w:val="008B43BC"/>
    <w:rsid w:val="008D1E8D"/>
    <w:rsid w:val="008D2699"/>
    <w:rsid w:val="008D4657"/>
    <w:rsid w:val="008E759C"/>
    <w:rsid w:val="00904307"/>
    <w:rsid w:val="00921594"/>
    <w:rsid w:val="0093374E"/>
    <w:rsid w:val="00953C4E"/>
    <w:rsid w:val="00955F74"/>
    <w:rsid w:val="00991AF8"/>
    <w:rsid w:val="009B2784"/>
    <w:rsid w:val="009F13B3"/>
    <w:rsid w:val="00A02003"/>
    <w:rsid w:val="00A101E2"/>
    <w:rsid w:val="00A10A92"/>
    <w:rsid w:val="00A26F27"/>
    <w:rsid w:val="00A36C9C"/>
    <w:rsid w:val="00A61B0E"/>
    <w:rsid w:val="00A7581A"/>
    <w:rsid w:val="00A92727"/>
    <w:rsid w:val="00A93E14"/>
    <w:rsid w:val="00AA0372"/>
    <w:rsid w:val="00AA2AE9"/>
    <w:rsid w:val="00AB176D"/>
    <w:rsid w:val="00AB51E3"/>
    <w:rsid w:val="00AD77D1"/>
    <w:rsid w:val="00AE2A1A"/>
    <w:rsid w:val="00AE498A"/>
    <w:rsid w:val="00AF0C8B"/>
    <w:rsid w:val="00AF2E89"/>
    <w:rsid w:val="00B12A59"/>
    <w:rsid w:val="00B16E2C"/>
    <w:rsid w:val="00B27F88"/>
    <w:rsid w:val="00B40BE3"/>
    <w:rsid w:val="00B410F5"/>
    <w:rsid w:val="00B513BE"/>
    <w:rsid w:val="00B73551"/>
    <w:rsid w:val="00B73C01"/>
    <w:rsid w:val="00B776A7"/>
    <w:rsid w:val="00B837C7"/>
    <w:rsid w:val="00B9320D"/>
    <w:rsid w:val="00B9750B"/>
    <w:rsid w:val="00BA09D6"/>
    <w:rsid w:val="00BB58C4"/>
    <w:rsid w:val="00BC650A"/>
    <w:rsid w:val="00BF576A"/>
    <w:rsid w:val="00C02070"/>
    <w:rsid w:val="00C0397C"/>
    <w:rsid w:val="00C138AC"/>
    <w:rsid w:val="00C23FCC"/>
    <w:rsid w:val="00C33690"/>
    <w:rsid w:val="00C44852"/>
    <w:rsid w:val="00C5494B"/>
    <w:rsid w:val="00C57CB4"/>
    <w:rsid w:val="00C6499C"/>
    <w:rsid w:val="00C66358"/>
    <w:rsid w:val="00C74BC3"/>
    <w:rsid w:val="00C80D52"/>
    <w:rsid w:val="00CA0910"/>
    <w:rsid w:val="00CA58EB"/>
    <w:rsid w:val="00CB58E2"/>
    <w:rsid w:val="00CB6AE1"/>
    <w:rsid w:val="00CC5B14"/>
    <w:rsid w:val="00CD00B1"/>
    <w:rsid w:val="00CD556F"/>
    <w:rsid w:val="00CE005F"/>
    <w:rsid w:val="00CE04EF"/>
    <w:rsid w:val="00CF6C5A"/>
    <w:rsid w:val="00D0281F"/>
    <w:rsid w:val="00D03072"/>
    <w:rsid w:val="00D34F89"/>
    <w:rsid w:val="00D568F9"/>
    <w:rsid w:val="00D60D55"/>
    <w:rsid w:val="00D61A52"/>
    <w:rsid w:val="00D84B0E"/>
    <w:rsid w:val="00D872A8"/>
    <w:rsid w:val="00DB2460"/>
    <w:rsid w:val="00DB5CD5"/>
    <w:rsid w:val="00DC092A"/>
    <w:rsid w:val="00DC0CCD"/>
    <w:rsid w:val="00DC687B"/>
    <w:rsid w:val="00DD4F34"/>
    <w:rsid w:val="00DF1AE9"/>
    <w:rsid w:val="00DF59EF"/>
    <w:rsid w:val="00E01CCF"/>
    <w:rsid w:val="00E029A5"/>
    <w:rsid w:val="00E10E4C"/>
    <w:rsid w:val="00E12250"/>
    <w:rsid w:val="00E12C39"/>
    <w:rsid w:val="00E14A9C"/>
    <w:rsid w:val="00E31299"/>
    <w:rsid w:val="00E32388"/>
    <w:rsid w:val="00E32C10"/>
    <w:rsid w:val="00E3628B"/>
    <w:rsid w:val="00E41D58"/>
    <w:rsid w:val="00E43A0D"/>
    <w:rsid w:val="00E47180"/>
    <w:rsid w:val="00E5089E"/>
    <w:rsid w:val="00E6374B"/>
    <w:rsid w:val="00E90E2B"/>
    <w:rsid w:val="00E96EE4"/>
    <w:rsid w:val="00EB7C2D"/>
    <w:rsid w:val="00EF2994"/>
    <w:rsid w:val="00F075D4"/>
    <w:rsid w:val="00F13A7B"/>
    <w:rsid w:val="00F215DC"/>
    <w:rsid w:val="00F26360"/>
    <w:rsid w:val="00F4104E"/>
    <w:rsid w:val="00F416D1"/>
    <w:rsid w:val="00F56160"/>
    <w:rsid w:val="00F60A5D"/>
    <w:rsid w:val="00F7384A"/>
    <w:rsid w:val="00F82069"/>
    <w:rsid w:val="00F90790"/>
    <w:rsid w:val="00FA1911"/>
    <w:rsid w:val="00FB6030"/>
    <w:rsid w:val="00FC248F"/>
    <w:rsid w:val="00FE758C"/>
    <w:rsid w:val="00FF2BD0"/>
    <w:rsid w:val="00FF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11BFD2"/>
  <w15:docId w15:val="{A93B17D6-2255-4CA1-9C84-34A9987E8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58E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Heading1">
    <w:name w:val="heading 1"/>
    <w:basedOn w:val="Normal"/>
    <w:next w:val="Normal"/>
    <w:link w:val="Heading1Char"/>
    <w:qFormat/>
    <w:rsid w:val="00CB58E2"/>
    <w:pPr>
      <w:keepNext/>
      <w:bidi w:val="0"/>
      <w:jc w:val="center"/>
      <w:outlineLvl w:val="0"/>
    </w:pPr>
    <w:rPr>
      <w:rFonts w:cs="B Nazani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68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8EC"/>
  </w:style>
  <w:style w:type="paragraph" w:styleId="Footer">
    <w:name w:val="footer"/>
    <w:basedOn w:val="Normal"/>
    <w:link w:val="FooterChar"/>
    <w:uiPriority w:val="99"/>
    <w:unhideWhenUsed/>
    <w:rsid w:val="001D68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8EC"/>
  </w:style>
  <w:style w:type="character" w:customStyle="1" w:styleId="Heading1Char">
    <w:name w:val="Heading 1 Char"/>
    <w:basedOn w:val="DefaultParagraphFont"/>
    <w:link w:val="Heading1"/>
    <w:rsid w:val="00CB58E2"/>
    <w:rPr>
      <w:rFonts w:ascii="Times New Roman" w:eastAsia="Times New Roman" w:hAnsi="Times New Roma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qFormat/>
    <w:rsid w:val="0013121C"/>
    <w:pPr>
      <w:bidi w:val="0"/>
      <w:ind w:left="720"/>
      <w:contextualSpacing/>
      <w:jc w:val="both"/>
    </w:pPr>
    <w:rPr>
      <w:rFonts w:ascii="Calibri" w:eastAsia="Calibri" w:hAnsi="Calibri"/>
      <w:sz w:val="22"/>
      <w:szCs w:val="22"/>
      <w:lang w:bidi="ar-SA"/>
    </w:rPr>
  </w:style>
  <w:style w:type="character" w:styleId="FootnoteReference">
    <w:name w:val="footnote reference"/>
    <w:rsid w:val="00215F77"/>
    <w:rPr>
      <w:vertAlign w:val="superscript"/>
    </w:rPr>
  </w:style>
  <w:style w:type="paragraph" w:customStyle="1" w:styleId="a">
    <w:name w:val="متن اصلی"/>
    <w:basedOn w:val="Normal"/>
    <w:link w:val="Char"/>
    <w:qFormat/>
    <w:rsid w:val="00215F77"/>
    <w:pPr>
      <w:ind w:firstLine="284"/>
      <w:jc w:val="both"/>
    </w:pPr>
    <w:rPr>
      <w:rFonts w:asciiTheme="majorBidi" w:hAnsiTheme="majorBidi" w:cs="B Nazanin"/>
      <w:sz w:val="18"/>
      <w:szCs w:val="20"/>
      <w:lang w:eastAsia="ja-JP"/>
    </w:rPr>
  </w:style>
  <w:style w:type="character" w:customStyle="1" w:styleId="Char">
    <w:name w:val="متن اصلی Char"/>
    <w:link w:val="a"/>
    <w:rsid w:val="00215F77"/>
    <w:rPr>
      <w:rFonts w:asciiTheme="majorBidi" w:eastAsia="Times New Roman" w:hAnsiTheme="majorBidi" w:cs="B Nazanin"/>
      <w:sz w:val="18"/>
      <w:szCs w:val="20"/>
      <w:lang w:eastAsia="ja-JP" w:bidi="fa-IR"/>
    </w:rPr>
  </w:style>
  <w:style w:type="paragraph" w:customStyle="1" w:styleId="SubTitle">
    <w:name w:val="Sub Title"/>
    <w:basedOn w:val="FootnoteText"/>
    <w:link w:val="SubTitleChar"/>
    <w:qFormat/>
    <w:rsid w:val="00215F77"/>
    <w:pPr>
      <w:bidi w:val="0"/>
    </w:pPr>
    <w:rPr>
      <w:rFonts w:asciiTheme="majorBidi" w:eastAsia="MS Mincho" w:hAnsiTheme="majorBidi"/>
      <w:sz w:val="14"/>
      <w:szCs w:val="13"/>
      <w:lang w:eastAsia="ja-JP" w:bidi="ar-SA"/>
    </w:rPr>
  </w:style>
  <w:style w:type="character" w:customStyle="1" w:styleId="SubTitleChar">
    <w:name w:val="Sub Title Char"/>
    <w:link w:val="SubTitle"/>
    <w:rsid w:val="00215F77"/>
    <w:rPr>
      <w:rFonts w:asciiTheme="majorBidi" w:eastAsia="MS Mincho" w:hAnsiTheme="majorBidi" w:cs="Times New Roman"/>
      <w:sz w:val="14"/>
      <w:szCs w:val="13"/>
      <w:lang w:eastAsia="ja-JP"/>
    </w:rPr>
  </w:style>
  <w:style w:type="paragraph" w:styleId="FootnoteText">
    <w:name w:val="footnote text"/>
    <w:basedOn w:val="Normal"/>
    <w:link w:val="FootnoteTextChar"/>
    <w:semiHidden/>
    <w:unhideWhenUsed/>
    <w:rsid w:val="00215F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5F77"/>
    <w:rPr>
      <w:rFonts w:ascii="Times New Roman" w:eastAsia="Times New Roman" w:hAnsi="Times New Roman" w:cs="Times New Roman"/>
      <w:sz w:val="20"/>
      <w:szCs w:val="20"/>
      <w:lang w:bidi="fa-IR"/>
    </w:rPr>
  </w:style>
  <w:style w:type="paragraph" w:styleId="BlockText">
    <w:name w:val="Block Text"/>
    <w:basedOn w:val="Normal"/>
    <w:uiPriority w:val="99"/>
    <w:rsid w:val="00C23FCC"/>
    <w:pPr>
      <w:bidi w:val="0"/>
      <w:ind w:left="567" w:right="567"/>
      <w:jc w:val="both"/>
    </w:pPr>
    <w:rPr>
      <w:sz w:val="18"/>
      <w:lang w:bidi="ar-SA"/>
    </w:rPr>
  </w:style>
  <w:style w:type="paragraph" w:customStyle="1" w:styleId="a0">
    <w:name w:val="چکیده"/>
    <w:basedOn w:val="Normal"/>
    <w:link w:val="Char0"/>
    <w:qFormat/>
    <w:rsid w:val="006D7D94"/>
    <w:pPr>
      <w:jc w:val="both"/>
    </w:pPr>
    <w:rPr>
      <w:rFonts w:ascii="Cambria" w:hAnsi="Cambria"/>
      <w:sz w:val="14"/>
      <w:szCs w:val="18"/>
      <w:lang w:eastAsia="ja-JP" w:bidi="ar-SA"/>
    </w:rPr>
  </w:style>
  <w:style w:type="character" w:customStyle="1" w:styleId="Char0">
    <w:name w:val="چکیده Char"/>
    <w:link w:val="a0"/>
    <w:rsid w:val="006D7D94"/>
    <w:rPr>
      <w:rFonts w:ascii="Cambria" w:eastAsia="Times New Roman" w:hAnsi="Cambria" w:cs="Times New Roman"/>
      <w:sz w:val="14"/>
      <w:szCs w:val="18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10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0F5"/>
    <w:rPr>
      <w:rFonts w:ascii="Tahoma" w:eastAsia="Times New Roman" w:hAnsi="Tahoma" w:cs="Tahoma"/>
      <w:sz w:val="16"/>
      <w:szCs w:val="16"/>
      <w:lang w:bidi="fa-IR"/>
    </w:rPr>
  </w:style>
  <w:style w:type="character" w:customStyle="1" w:styleId="fontstyle01">
    <w:name w:val="fontstyle01"/>
    <w:basedOn w:val="DefaultParagraphFont"/>
    <w:rsid w:val="003C4D38"/>
    <w:rPr>
      <w:rFonts w:ascii="AdvTT5235d5a9" w:hAnsi="AdvTT5235d5a9" w:hint="default"/>
      <w:b w:val="0"/>
      <w:bCs w:val="0"/>
      <w:i w:val="0"/>
      <w:iCs w:val="0"/>
      <w:color w:val="231F20"/>
      <w:sz w:val="14"/>
      <w:szCs w:val="14"/>
    </w:rPr>
  </w:style>
  <w:style w:type="character" w:customStyle="1" w:styleId="fontstyle21">
    <w:name w:val="fontstyle21"/>
    <w:basedOn w:val="DefaultParagraphFont"/>
    <w:rsid w:val="003C4D38"/>
    <w:rPr>
      <w:rFonts w:ascii="AdvTT5235d5a9+fb" w:hAnsi="AdvTT5235d5a9+fb" w:hint="default"/>
      <w:b w:val="0"/>
      <w:bCs w:val="0"/>
      <w:i w:val="0"/>
      <w:iCs w:val="0"/>
      <w:color w:val="2E3092"/>
      <w:sz w:val="14"/>
      <w:szCs w:val="14"/>
    </w:rPr>
  </w:style>
  <w:style w:type="character" w:customStyle="1" w:styleId="fontstyle31">
    <w:name w:val="fontstyle31"/>
    <w:basedOn w:val="DefaultParagraphFont"/>
    <w:rsid w:val="003C4D38"/>
    <w:rPr>
      <w:rFonts w:ascii="AdvTT5235d5a9+20" w:hAnsi="AdvTT5235d5a9+20" w:hint="default"/>
      <w:b w:val="0"/>
      <w:bCs w:val="0"/>
      <w:i w:val="0"/>
      <w:iCs w:val="0"/>
      <w:color w:val="2E3092"/>
      <w:sz w:val="14"/>
      <w:szCs w:val="14"/>
    </w:rPr>
  </w:style>
  <w:style w:type="paragraph" w:styleId="NormalWeb">
    <w:name w:val="Normal (Web)"/>
    <w:basedOn w:val="Normal"/>
    <w:uiPriority w:val="99"/>
    <w:semiHidden/>
    <w:unhideWhenUsed/>
    <w:rsid w:val="00C0397C"/>
    <w:pPr>
      <w:bidi w:val="0"/>
      <w:spacing w:before="100" w:beforeAutospacing="1" w:after="100" w:afterAutospacing="1"/>
    </w:pPr>
    <w:rPr>
      <w:rFonts w:eastAsiaTheme="minorEastAsia"/>
      <w:lang w:bidi="ar-SA"/>
    </w:rPr>
  </w:style>
  <w:style w:type="character" w:customStyle="1" w:styleId="fontstyle11">
    <w:name w:val="fontstyle11"/>
    <w:basedOn w:val="DefaultParagraphFont"/>
    <w:rsid w:val="00C5494B"/>
    <w:rPr>
      <w:rFonts w:ascii="AdvOT596495f2+fb" w:hAnsi="AdvOT596495f2+fb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EndNoteBibliography">
    <w:name w:val="EndNote Bibliography"/>
    <w:basedOn w:val="Normal"/>
    <w:link w:val="EndNoteBibliographyChar"/>
    <w:rsid w:val="00102467"/>
    <w:pPr>
      <w:bidi w:val="0"/>
      <w:jc w:val="both"/>
    </w:pPr>
    <w:rPr>
      <w:noProof/>
      <w:sz w:val="20"/>
      <w:szCs w:val="20"/>
      <w:lang w:val="x-none" w:eastAsia="x-none" w:bidi="ar-SA"/>
    </w:rPr>
  </w:style>
  <w:style w:type="character" w:customStyle="1" w:styleId="EndNoteBibliographyChar">
    <w:name w:val="EndNote Bibliography Char"/>
    <w:link w:val="EndNoteBibliography"/>
    <w:rsid w:val="00102467"/>
    <w:rPr>
      <w:rFonts w:ascii="Times New Roman" w:eastAsia="Times New Roman" w:hAnsi="Times New Roman" w:cs="Times New Roman"/>
      <w:noProof/>
      <w:sz w:val="20"/>
      <w:szCs w:val="20"/>
      <w:lang w:val="x-none" w:eastAsia="x-none"/>
    </w:rPr>
  </w:style>
  <w:style w:type="table" w:styleId="TableGrid">
    <w:name w:val="Table Grid"/>
    <w:basedOn w:val="TableNormal"/>
    <w:uiPriority w:val="39"/>
    <w:rsid w:val="00F13A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B24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2.png"/><Relationship Id="rId2" Type="http://schemas.openxmlformats.org/officeDocument/2006/relationships/image" Target="media/image11.png"/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62D7E-7B17-487A-B8E5-DC837C3F8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2914</Words>
  <Characters>16610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Fatemeh</dc:creator>
  <cp:lastModifiedBy>Amir Heydari</cp:lastModifiedBy>
  <cp:revision>36</cp:revision>
  <cp:lastPrinted>2019-10-06T21:02:00Z</cp:lastPrinted>
  <dcterms:created xsi:type="dcterms:W3CDTF">2019-10-03T16:53:00Z</dcterms:created>
  <dcterms:modified xsi:type="dcterms:W3CDTF">2019-10-06T21:07:00Z</dcterms:modified>
</cp:coreProperties>
</file>