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14C69" w14:textId="44B63239" w:rsidR="00AE25F8" w:rsidRPr="009E21E0" w:rsidRDefault="00AE25F8" w:rsidP="00AE25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Bidi" w:hAnsiTheme="majorBidi" w:cstheme="majorBidi"/>
          <w:b/>
          <w:bCs/>
          <w:color w:val="000000"/>
          <w:sz w:val="28"/>
          <w:szCs w:val="28"/>
        </w:rPr>
      </w:pPr>
      <w:r w:rsidRPr="009E21E0">
        <w:rPr>
          <w:rFonts w:asciiTheme="majorBidi" w:hAnsiTheme="majorBidi" w:cstheme="majorBidi"/>
          <w:b/>
          <w:bCs/>
          <w:color w:val="000000"/>
          <w:sz w:val="28"/>
          <w:szCs w:val="28"/>
        </w:rPr>
        <w:t xml:space="preserve">Cloning, Expression </w:t>
      </w:r>
      <w:proofErr w:type="gramStart"/>
      <w:r w:rsidRPr="009E21E0">
        <w:rPr>
          <w:rFonts w:asciiTheme="majorBidi" w:hAnsiTheme="majorBidi" w:cstheme="majorBidi"/>
          <w:b/>
          <w:bCs/>
          <w:color w:val="000000"/>
          <w:sz w:val="28"/>
          <w:szCs w:val="28"/>
        </w:rPr>
        <w:t>And</w:t>
      </w:r>
      <w:proofErr w:type="gramEnd"/>
      <w:r w:rsidRPr="009E21E0">
        <w:rPr>
          <w:rFonts w:asciiTheme="majorBidi" w:hAnsiTheme="majorBidi" w:cstheme="majorBidi"/>
          <w:b/>
          <w:bCs/>
          <w:color w:val="000000"/>
          <w:sz w:val="28"/>
          <w:szCs w:val="28"/>
        </w:rPr>
        <w:t xml:space="preserve"> Purification Of Fibroblast Growth Factor-2 U</w:t>
      </w:r>
      <w:r w:rsidR="009E21E0" w:rsidRPr="009E21E0">
        <w:rPr>
          <w:rFonts w:asciiTheme="majorBidi" w:hAnsiTheme="majorBidi" w:cstheme="majorBidi"/>
          <w:b/>
          <w:bCs/>
          <w:color w:val="000000"/>
          <w:sz w:val="28"/>
          <w:szCs w:val="28"/>
        </w:rPr>
        <w:t xml:space="preserve">sing </w:t>
      </w:r>
      <w:proofErr w:type="spellStart"/>
      <w:r w:rsidR="009E21E0" w:rsidRPr="009E21E0">
        <w:rPr>
          <w:rFonts w:asciiTheme="majorBidi" w:hAnsiTheme="majorBidi" w:cstheme="majorBidi"/>
          <w:b/>
          <w:bCs/>
          <w:color w:val="000000"/>
          <w:sz w:val="28"/>
          <w:szCs w:val="28"/>
        </w:rPr>
        <w:t>pETite</w:t>
      </w:r>
      <w:proofErr w:type="spellEnd"/>
      <w:r w:rsidR="009E21E0" w:rsidRPr="009E21E0">
        <w:rPr>
          <w:rFonts w:asciiTheme="majorBidi" w:hAnsiTheme="majorBidi" w:cstheme="majorBidi"/>
          <w:b/>
          <w:bCs/>
          <w:color w:val="000000"/>
          <w:sz w:val="28"/>
          <w:szCs w:val="28"/>
        </w:rPr>
        <w:t xml:space="preserve"> N-His SUMO vector in </w:t>
      </w:r>
      <w:r w:rsidR="009E21E0" w:rsidRPr="00B800ED">
        <w:rPr>
          <w:rFonts w:asciiTheme="majorBidi" w:hAnsiTheme="majorBidi" w:cstheme="majorBidi"/>
          <w:b/>
          <w:bCs/>
          <w:i/>
          <w:iCs/>
          <w:color w:val="000000"/>
          <w:sz w:val="28"/>
          <w:szCs w:val="28"/>
        </w:rPr>
        <w:t>Escherichia coli</w:t>
      </w:r>
    </w:p>
    <w:p w14:paraId="4C5D040D" w14:textId="77777777" w:rsidR="00AE25F8" w:rsidRPr="009E21E0" w:rsidRDefault="00AE25F8" w:rsidP="00AE25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color w:val="000000"/>
        </w:rPr>
      </w:pPr>
    </w:p>
    <w:p w14:paraId="2771517F" w14:textId="49FBBF20" w:rsidR="00AE25F8" w:rsidRPr="009E21E0" w:rsidRDefault="00055B69" w:rsidP="009E21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Bidi" w:hAnsiTheme="majorBidi" w:cstheme="majorBidi"/>
          <w:b/>
          <w:bCs/>
          <w:color w:val="000000"/>
          <w:vertAlign w:val="superscript"/>
        </w:rPr>
      </w:pPr>
      <w:r>
        <w:rPr>
          <w:rFonts w:asciiTheme="majorBidi" w:hAnsiTheme="majorBidi" w:cstheme="majorBidi"/>
          <w:b/>
          <w:bCs/>
          <w:color w:val="000000"/>
          <w:u w:val="single"/>
        </w:rPr>
        <w:t xml:space="preserve">Marjan Fakhrizadeh </w:t>
      </w:r>
      <w:r w:rsidR="009E21E0" w:rsidRPr="009E21E0">
        <w:rPr>
          <w:rFonts w:asciiTheme="majorBidi" w:hAnsiTheme="majorBidi" w:cstheme="majorBidi"/>
          <w:b/>
          <w:bCs/>
          <w:color w:val="000000"/>
          <w:u w:val="single"/>
        </w:rPr>
        <w:t>Esfahani</w:t>
      </w:r>
      <w:r w:rsidR="00AE25F8" w:rsidRPr="009E21E0">
        <w:rPr>
          <w:rFonts w:asciiTheme="majorBidi" w:hAnsiTheme="majorBidi" w:cstheme="majorBidi"/>
          <w:b/>
          <w:bCs/>
          <w:color w:val="000000"/>
          <w:vertAlign w:val="superscript"/>
        </w:rPr>
        <w:t>1</w:t>
      </w:r>
      <w:r w:rsidR="00AE25F8" w:rsidRPr="009E21E0">
        <w:rPr>
          <w:rFonts w:asciiTheme="majorBidi" w:hAnsiTheme="majorBidi" w:cstheme="majorBidi"/>
          <w:b/>
          <w:bCs/>
          <w:color w:val="000000"/>
        </w:rPr>
        <w:t xml:space="preserve">, </w:t>
      </w:r>
      <w:proofErr w:type="spellStart"/>
      <w:r w:rsidR="009E21E0" w:rsidRPr="009E21E0">
        <w:rPr>
          <w:rFonts w:asciiTheme="majorBidi" w:hAnsiTheme="majorBidi" w:cstheme="majorBidi"/>
          <w:b/>
          <w:bCs/>
          <w:color w:val="000000"/>
        </w:rPr>
        <w:t>Bahareh</w:t>
      </w:r>
      <w:proofErr w:type="spellEnd"/>
      <w:r w:rsidR="009E21E0" w:rsidRPr="009E21E0">
        <w:rPr>
          <w:rFonts w:asciiTheme="majorBidi" w:hAnsiTheme="majorBidi" w:cstheme="majorBidi"/>
          <w:b/>
          <w:bCs/>
          <w:color w:val="000000"/>
        </w:rPr>
        <w:t xml:space="preserve"> Dabirmanesh</w:t>
      </w:r>
      <w:r w:rsidR="009E21E0">
        <w:rPr>
          <w:rFonts w:asciiTheme="majorBidi" w:hAnsiTheme="majorBidi" w:cstheme="majorBidi"/>
          <w:b/>
          <w:bCs/>
          <w:color w:val="000000"/>
          <w:vertAlign w:val="superscript"/>
        </w:rPr>
        <w:t>1</w:t>
      </w:r>
      <w:r w:rsidR="00AE25F8" w:rsidRPr="009E21E0">
        <w:rPr>
          <w:rFonts w:asciiTheme="majorBidi" w:hAnsiTheme="majorBidi" w:cstheme="majorBidi"/>
          <w:b/>
          <w:bCs/>
          <w:color w:val="000000"/>
        </w:rPr>
        <w:t xml:space="preserve">, </w:t>
      </w:r>
      <w:proofErr w:type="spellStart"/>
      <w:r w:rsidR="009E21E0" w:rsidRPr="009E21E0">
        <w:rPr>
          <w:rFonts w:asciiTheme="majorBidi" w:hAnsiTheme="majorBidi" w:cstheme="majorBidi"/>
          <w:b/>
          <w:bCs/>
          <w:color w:val="000000"/>
        </w:rPr>
        <w:t>Khosro</w:t>
      </w:r>
      <w:proofErr w:type="spellEnd"/>
      <w:r w:rsidR="009E21E0" w:rsidRPr="009E21E0">
        <w:rPr>
          <w:rFonts w:asciiTheme="majorBidi" w:hAnsiTheme="majorBidi" w:cstheme="majorBidi"/>
          <w:b/>
          <w:bCs/>
          <w:color w:val="000000"/>
        </w:rPr>
        <w:t xml:space="preserve"> Khajeh</w:t>
      </w:r>
      <w:r w:rsidR="009E21E0">
        <w:rPr>
          <w:rFonts w:asciiTheme="majorBidi" w:hAnsiTheme="majorBidi" w:cstheme="majorBidi"/>
          <w:b/>
          <w:bCs/>
          <w:color w:val="000000"/>
          <w:vertAlign w:val="superscript"/>
        </w:rPr>
        <w:t>1</w:t>
      </w:r>
    </w:p>
    <w:p w14:paraId="415048C2" w14:textId="77777777" w:rsidR="00AE25F8" w:rsidRPr="00D521AD" w:rsidRDefault="00AE25F8" w:rsidP="00AE25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Arial"/>
          <w:color w:val="000000"/>
          <w:sz w:val="22"/>
          <w:szCs w:val="22"/>
          <w:vertAlign w:val="superscript"/>
        </w:rPr>
      </w:pPr>
    </w:p>
    <w:p w14:paraId="18C215A8" w14:textId="6D203860" w:rsidR="00AE25F8" w:rsidRPr="009E21E0" w:rsidRDefault="00AE25F8" w:rsidP="009E21E0">
      <w:pPr>
        <w:rPr>
          <w:rFonts w:asciiTheme="majorBidi" w:eastAsia="Times New Roman" w:hAnsiTheme="majorBidi" w:cstheme="majorBidi"/>
        </w:rPr>
      </w:pPr>
      <w:r w:rsidRPr="009E21E0">
        <w:rPr>
          <w:rFonts w:asciiTheme="majorBidi" w:hAnsiTheme="majorBidi" w:cstheme="majorBidi"/>
          <w:color w:val="000000"/>
          <w:vertAlign w:val="superscript"/>
        </w:rPr>
        <w:t>1</w:t>
      </w:r>
      <w:r w:rsidRPr="009E21E0">
        <w:rPr>
          <w:rFonts w:asciiTheme="majorBidi" w:hAnsiTheme="majorBidi" w:cstheme="majorBidi"/>
        </w:rPr>
        <w:t xml:space="preserve"> </w:t>
      </w:r>
      <w:r w:rsidR="009E21E0" w:rsidRPr="009E21E0">
        <w:rPr>
          <w:rFonts w:asciiTheme="majorBidi" w:hAnsiTheme="majorBidi" w:cstheme="majorBidi"/>
        </w:rPr>
        <w:t xml:space="preserve">Department of Biochemistry, Faculty of Biological Sciences, </w:t>
      </w:r>
      <w:proofErr w:type="spellStart"/>
      <w:r w:rsidR="009E21E0" w:rsidRPr="009E21E0">
        <w:rPr>
          <w:rFonts w:asciiTheme="majorBidi" w:hAnsiTheme="majorBidi" w:cstheme="majorBidi"/>
        </w:rPr>
        <w:t>Tarbiat</w:t>
      </w:r>
      <w:proofErr w:type="spellEnd"/>
      <w:r w:rsidR="009E21E0" w:rsidRPr="009E21E0">
        <w:rPr>
          <w:rFonts w:asciiTheme="majorBidi" w:hAnsiTheme="majorBidi" w:cstheme="majorBidi"/>
        </w:rPr>
        <w:t xml:space="preserve"> </w:t>
      </w:r>
      <w:proofErr w:type="spellStart"/>
      <w:r w:rsidR="009E21E0" w:rsidRPr="009E21E0">
        <w:rPr>
          <w:rFonts w:asciiTheme="majorBidi" w:hAnsiTheme="majorBidi" w:cstheme="majorBidi"/>
        </w:rPr>
        <w:t>Modares</w:t>
      </w:r>
      <w:proofErr w:type="spellEnd"/>
      <w:r w:rsidR="009E21E0" w:rsidRPr="009E21E0">
        <w:rPr>
          <w:rFonts w:asciiTheme="majorBidi" w:hAnsiTheme="majorBidi" w:cstheme="majorBidi"/>
        </w:rPr>
        <w:t xml:space="preserve"> University</w:t>
      </w:r>
    </w:p>
    <w:p w14:paraId="3619593D" w14:textId="77777777" w:rsidR="00AE25F8" w:rsidRDefault="00AE25F8" w:rsidP="00F340CF">
      <w:pPr>
        <w:widowControl w:val="0"/>
        <w:autoSpaceDE w:val="0"/>
        <w:autoSpaceDN w:val="0"/>
        <w:adjustRightInd w:val="0"/>
        <w:spacing w:after="240" w:line="280" w:lineRule="atLeast"/>
        <w:jc w:val="both"/>
        <w:rPr>
          <w:rFonts w:asciiTheme="majorBidi" w:hAnsiTheme="majorBidi" w:cstheme="majorBidi"/>
          <w:color w:val="000000" w:themeColor="text1"/>
          <w:sz w:val="28"/>
          <w:szCs w:val="28"/>
        </w:rPr>
      </w:pPr>
    </w:p>
    <w:p w14:paraId="081FB456" w14:textId="5F0BB961" w:rsidR="009E21E0" w:rsidRDefault="009E21E0" w:rsidP="00F340CF">
      <w:pPr>
        <w:widowControl w:val="0"/>
        <w:autoSpaceDE w:val="0"/>
        <w:autoSpaceDN w:val="0"/>
        <w:adjustRightInd w:val="0"/>
        <w:spacing w:after="240" w:line="280" w:lineRule="atLeast"/>
        <w:jc w:val="both"/>
        <w:rPr>
          <w:rFonts w:asciiTheme="majorBidi" w:hAnsiTheme="majorBidi" w:cstheme="majorBidi"/>
          <w:color w:val="000000" w:themeColor="text1"/>
          <w:sz w:val="28"/>
          <w:szCs w:val="28"/>
        </w:rPr>
      </w:pPr>
      <w:r w:rsidRPr="00980209">
        <w:rPr>
          <w:rFonts w:ascii="Times New Roman" w:hAnsi="Times New Roman" w:cs="Times New Roman"/>
          <w:b/>
          <w:bCs/>
          <w:sz w:val="28"/>
          <w:szCs w:val="28"/>
          <w:lang w:bidi="fa-IR"/>
        </w:rPr>
        <w:t>ABSTRACT</w:t>
      </w:r>
    </w:p>
    <w:p w14:paraId="3286E70A" w14:textId="73FD58AA" w:rsidR="009361DC" w:rsidRPr="00A62438" w:rsidRDefault="00C0563A" w:rsidP="001E79AB">
      <w:pPr>
        <w:widowControl w:val="0"/>
        <w:autoSpaceDE w:val="0"/>
        <w:autoSpaceDN w:val="0"/>
        <w:adjustRightInd w:val="0"/>
        <w:spacing w:after="240" w:line="280" w:lineRule="atLeast"/>
        <w:jc w:val="both"/>
        <w:rPr>
          <w:rFonts w:ascii="Times New Roman" w:hAnsi="Times New Roman" w:cs="Times New Roman"/>
          <w:color w:val="000000" w:themeColor="text1"/>
        </w:rPr>
      </w:pPr>
      <w:r w:rsidRPr="00A62438">
        <w:rPr>
          <w:rFonts w:asciiTheme="majorBidi" w:hAnsiTheme="majorBidi" w:cstheme="majorBidi"/>
          <w:color w:val="000000" w:themeColor="text1"/>
        </w:rPr>
        <w:t>Growth factors are specific set of polypeptides that act via association with high-affinity transmembrane receptors to induce numerous functions like cell proliferati</w:t>
      </w:r>
      <w:r w:rsidR="0021773E" w:rsidRPr="00A62438">
        <w:rPr>
          <w:rFonts w:asciiTheme="majorBidi" w:hAnsiTheme="majorBidi" w:cstheme="majorBidi"/>
          <w:color w:val="000000" w:themeColor="text1"/>
        </w:rPr>
        <w:t xml:space="preserve">on, </w:t>
      </w:r>
      <w:r w:rsidR="00B45039" w:rsidRPr="00A62438">
        <w:rPr>
          <w:rFonts w:asciiTheme="majorBidi" w:hAnsiTheme="majorBidi" w:cstheme="majorBidi"/>
          <w:color w:val="000000" w:themeColor="text1"/>
        </w:rPr>
        <w:t xml:space="preserve">differentiation and survival. Fibroblast growth factors (FGFs) make up a large family of polypeptide growth factors that are found in organisms ranging from nematodes to humans. In vertebrates, the 22 members of the FGF family range in molecular mass from 17 to 34 </w:t>
      </w:r>
      <w:proofErr w:type="spellStart"/>
      <w:r w:rsidR="00B45039" w:rsidRPr="00A62438">
        <w:rPr>
          <w:rFonts w:asciiTheme="majorBidi" w:hAnsiTheme="majorBidi" w:cstheme="majorBidi"/>
          <w:color w:val="000000" w:themeColor="text1"/>
        </w:rPr>
        <w:t>kDa</w:t>
      </w:r>
      <w:proofErr w:type="spellEnd"/>
      <w:r w:rsidR="00B45039" w:rsidRPr="00A62438">
        <w:rPr>
          <w:rFonts w:asciiTheme="majorBidi" w:hAnsiTheme="majorBidi" w:cstheme="majorBidi"/>
          <w:color w:val="000000" w:themeColor="text1"/>
        </w:rPr>
        <w:t xml:space="preserve"> and share 13-71% amino acid identity.</w:t>
      </w:r>
      <w:r w:rsidR="009361DC" w:rsidRPr="00A62438">
        <w:rPr>
          <w:rFonts w:asciiTheme="majorBidi" w:hAnsiTheme="majorBidi" w:cstheme="majorBidi"/>
          <w:color w:val="000000" w:themeColor="text1"/>
        </w:rPr>
        <w:t xml:space="preserve"> Basic fibroblast growth factor [basic FGF (</w:t>
      </w:r>
      <w:proofErr w:type="spellStart"/>
      <w:r w:rsidR="009361DC" w:rsidRPr="00A62438">
        <w:rPr>
          <w:rFonts w:asciiTheme="majorBidi" w:hAnsiTheme="majorBidi" w:cstheme="majorBidi"/>
          <w:color w:val="000000" w:themeColor="text1"/>
        </w:rPr>
        <w:t>bFGF</w:t>
      </w:r>
      <w:proofErr w:type="spellEnd"/>
      <w:r w:rsidR="009361DC" w:rsidRPr="00A62438">
        <w:rPr>
          <w:rFonts w:asciiTheme="majorBidi" w:hAnsiTheme="majorBidi" w:cstheme="majorBidi"/>
          <w:color w:val="000000" w:themeColor="text1"/>
        </w:rPr>
        <w:t>); FGF-2] is an important member of the FGF family</w:t>
      </w:r>
      <w:r w:rsidR="001E79AB" w:rsidRPr="00A62438">
        <w:rPr>
          <w:rFonts w:asciiTheme="majorBidi" w:hAnsiTheme="majorBidi" w:cstheme="majorBidi"/>
          <w:color w:val="000000" w:themeColor="text1"/>
        </w:rPr>
        <w:t xml:space="preserve"> with</w:t>
      </w:r>
      <w:r w:rsidR="00454046" w:rsidRPr="00A62438">
        <w:rPr>
          <w:rFonts w:asciiTheme="majorBidi" w:hAnsiTheme="majorBidi" w:cstheme="majorBidi"/>
          <w:color w:val="000000" w:themeColor="text1"/>
        </w:rPr>
        <w:t xml:space="preserve"> a potent </w:t>
      </w:r>
      <w:proofErr w:type="spellStart"/>
      <w:r w:rsidR="00454046" w:rsidRPr="00A62438">
        <w:rPr>
          <w:rFonts w:asciiTheme="majorBidi" w:hAnsiTheme="majorBidi" w:cstheme="majorBidi"/>
          <w:color w:val="000000" w:themeColor="text1"/>
        </w:rPr>
        <w:t>angio</w:t>
      </w:r>
      <w:bookmarkStart w:id="0" w:name="_GoBack"/>
      <w:bookmarkEnd w:id="0"/>
      <w:r w:rsidR="009361DC" w:rsidRPr="00A62438">
        <w:rPr>
          <w:rFonts w:asciiTheme="majorBidi" w:hAnsiTheme="majorBidi" w:cstheme="majorBidi"/>
          <w:color w:val="000000" w:themeColor="text1"/>
        </w:rPr>
        <w:t>genic</w:t>
      </w:r>
      <w:proofErr w:type="spellEnd"/>
      <w:r w:rsidR="009361DC" w:rsidRPr="00A62438">
        <w:rPr>
          <w:rFonts w:asciiTheme="majorBidi" w:hAnsiTheme="majorBidi" w:cstheme="majorBidi"/>
          <w:color w:val="000000" w:themeColor="text1"/>
        </w:rPr>
        <w:t xml:space="preserve"> </w:t>
      </w:r>
      <w:r w:rsidR="001E79AB" w:rsidRPr="00A62438">
        <w:rPr>
          <w:rFonts w:asciiTheme="majorBidi" w:hAnsiTheme="majorBidi" w:cstheme="majorBidi"/>
          <w:color w:val="000000" w:themeColor="text1"/>
        </w:rPr>
        <w:t>capability</w:t>
      </w:r>
      <w:r w:rsidR="009361DC" w:rsidRPr="00A62438">
        <w:rPr>
          <w:rFonts w:asciiTheme="majorBidi" w:hAnsiTheme="majorBidi" w:cstheme="majorBidi"/>
          <w:color w:val="000000" w:themeColor="text1"/>
        </w:rPr>
        <w:t xml:space="preserve"> </w:t>
      </w:r>
      <w:r w:rsidR="0021773E" w:rsidRPr="00A62438">
        <w:rPr>
          <w:rFonts w:asciiTheme="majorBidi" w:hAnsiTheme="majorBidi" w:cstheme="majorBidi"/>
          <w:color w:val="000000" w:themeColor="text1"/>
        </w:rPr>
        <w:t xml:space="preserve">that </w:t>
      </w:r>
      <w:r w:rsidR="009361DC" w:rsidRPr="00A62438">
        <w:rPr>
          <w:rFonts w:asciiTheme="majorBidi" w:hAnsiTheme="majorBidi" w:cstheme="majorBidi"/>
          <w:color w:val="000000" w:themeColor="text1"/>
        </w:rPr>
        <w:t>stimulate</w:t>
      </w:r>
      <w:r w:rsidR="0021773E" w:rsidRPr="00A62438">
        <w:rPr>
          <w:rFonts w:asciiTheme="majorBidi" w:hAnsiTheme="majorBidi" w:cstheme="majorBidi"/>
          <w:color w:val="000000" w:themeColor="text1"/>
        </w:rPr>
        <w:t>s</w:t>
      </w:r>
      <w:r w:rsidR="009361DC" w:rsidRPr="00A62438">
        <w:rPr>
          <w:rFonts w:asciiTheme="majorBidi" w:hAnsiTheme="majorBidi" w:cstheme="majorBidi"/>
          <w:color w:val="000000" w:themeColor="text1"/>
        </w:rPr>
        <w:t xml:space="preserve"> smooth muscle cell growth, wound healing, and tissue repair. </w:t>
      </w:r>
      <w:r w:rsidR="00A26F67" w:rsidRPr="00A62438">
        <w:rPr>
          <w:rFonts w:asciiTheme="majorBidi" w:hAnsiTheme="majorBidi" w:cstheme="majorBidi"/>
          <w:color w:val="000000" w:themeColor="text1"/>
        </w:rPr>
        <w:t xml:space="preserve">According to aforementioned </w:t>
      </w:r>
      <w:r w:rsidR="0080300A" w:rsidRPr="00A62438">
        <w:rPr>
          <w:rFonts w:asciiTheme="majorBidi" w:hAnsiTheme="majorBidi" w:cstheme="majorBidi"/>
          <w:color w:val="000000" w:themeColor="text1"/>
        </w:rPr>
        <w:t>importance,</w:t>
      </w:r>
      <w:r w:rsidR="00A26F67" w:rsidRPr="00A62438">
        <w:rPr>
          <w:rFonts w:asciiTheme="majorBidi" w:hAnsiTheme="majorBidi" w:cstheme="majorBidi"/>
          <w:color w:val="000000" w:themeColor="text1"/>
        </w:rPr>
        <w:t xml:space="preserve"> </w:t>
      </w:r>
      <w:r w:rsidR="0084447A" w:rsidRPr="00A62438">
        <w:rPr>
          <w:rFonts w:asciiTheme="majorBidi" w:hAnsiTheme="majorBidi" w:cstheme="majorBidi"/>
          <w:color w:val="000000" w:themeColor="text1"/>
        </w:rPr>
        <w:t xml:space="preserve">we decided to clone, express and </w:t>
      </w:r>
      <w:r w:rsidR="0080300A" w:rsidRPr="00A62438">
        <w:rPr>
          <w:rFonts w:asciiTheme="majorBidi" w:hAnsiTheme="majorBidi" w:cstheme="majorBidi"/>
          <w:color w:val="000000" w:themeColor="text1"/>
        </w:rPr>
        <w:t xml:space="preserve">purify </w:t>
      </w:r>
      <w:r w:rsidR="00A26F67" w:rsidRPr="00A62438">
        <w:rPr>
          <w:rFonts w:asciiTheme="majorBidi" w:hAnsiTheme="majorBidi" w:cstheme="majorBidi"/>
          <w:color w:val="000000" w:themeColor="text1"/>
        </w:rPr>
        <w:t>this protein. After codon optimization and gene synthesis</w:t>
      </w:r>
      <w:r w:rsidR="00240C92" w:rsidRPr="00A62438">
        <w:rPr>
          <w:rFonts w:asciiTheme="majorBidi" w:hAnsiTheme="majorBidi" w:cstheme="majorBidi"/>
          <w:color w:val="000000" w:themeColor="text1"/>
        </w:rPr>
        <w:t xml:space="preserve"> </w:t>
      </w:r>
      <w:r w:rsidR="00F15CA0" w:rsidRPr="00A62438">
        <w:rPr>
          <w:rFonts w:asciiTheme="majorBidi" w:hAnsiTheme="majorBidi" w:cstheme="majorBidi"/>
          <w:color w:val="000000" w:themeColor="text1"/>
        </w:rPr>
        <w:t>using</w:t>
      </w:r>
      <w:r w:rsidR="00240C92" w:rsidRPr="00A62438">
        <w:rPr>
          <w:rFonts w:asciiTheme="majorBidi" w:hAnsiTheme="majorBidi" w:cstheme="majorBidi"/>
          <w:color w:val="000000" w:themeColor="text1"/>
        </w:rPr>
        <w:t xml:space="preserve"> SUMO tag</w:t>
      </w:r>
      <w:r w:rsidR="00A26F67" w:rsidRPr="00A62438">
        <w:rPr>
          <w:rFonts w:asciiTheme="majorBidi" w:hAnsiTheme="majorBidi" w:cstheme="majorBidi"/>
          <w:color w:val="000000" w:themeColor="text1"/>
        </w:rPr>
        <w:t xml:space="preserve">, the optimized FGF-2 gene was </w:t>
      </w:r>
      <w:proofErr w:type="spellStart"/>
      <w:r w:rsidR="00A26F67" w:rsidRPr="00A62438">
        <w:rPr>
          <w:rFonts w:asciiTheme="majorBidi" w:hAnsiTheme="majorBidi" w:cstheme="majorBidi"/>
          <w:color w:val="000000" w:themeColor="text1"/>
        </w:rPr>
        <w:t>subcloned</w:t>
      </w:r>
      <w:proofErr w:type="spellEnd"/>
      <w:r w:rsidR="00A26F67" w:rsidRPr="00A62438">
        <w:rPr>
          <w:rFonts w:asciiTheme="majorBidi" w:hAnsiTheme="majorBidi" w:cstheme="majorBidi"/>
          <w:color w:val="000000" w:themeColor="text1"/>
        </w:rPr>
        <w:t xml:space="preserve"> into </w:t>
      </w:r>
      <w:r w:rsidR="00F15CA0" w:rsidRPr="00A62438">
        <w:rPr>
          <w:rFonts w:asciiTheme="majorBidi" w:hAnsiTheme="majorBidi" w:cstheme="majorBidi"/>
          <w:color w:val="000000" w:themeColor="text1"/>
        </w:rPr>
        <w:t>expression vector</w:t>
      </w:r>
      <w:r w:rsidR="00A351C6" w:rsidRPr="00A62438">
        <w:rPr>
          <w:rFonts w:asciiTheme="majorBidi" w:hAnsiTheme="majorBidi" w:cstheme="majorBidi"/>
          <w:color w:val="000000" w:themeColor="text1"/>
        </w:rPr>
        <w:t>,</w:t>
      </w:r>
      <w:r w:rsidR="00A26F67" w:rsidRPr="00A62438">
        <w:rPr>
          <w:rFonts w:asciiTheme="majorBidi" w:hAnsiTheme="majorBidi" w:cstheme="majorBidi"/>
          <w:color w:val="000000" w:themeColor="text1"/>
        </w:rPr>
        <w:t xml:space="preserve"> pET21</w:t>
      </w:r>
      <w:r w:rsidR="00A351C6" w:rsidRPr="00A62438">
        <w:rPr>
          <w:rFonts w:asciiTheme="majorBidi" w:hAnsiTheme="majorBidi" w:cstheme="majorBidi"/>
          <w:color w:val="000000" w:themeColor="text1"/>
        </w:rPr>
        <w:t>,</w:t>
      </w:r>
      <w:r w:rsidR="00A26F67" w:rsidRPr="00A62438">
        <w:rPr>
          <w:rFonts w:asciiTheme="majorBidi" w:hAnsiTheme="majorBidi" w:cstheme="majorBidi"/>
          <w:color w:val="000000" w:themeColor="text1"/>
        </w:rPr>
        <w:t xml:space="preserve"> and transformed into </w:t>
      </w:r>
      <w:proofErr w:type="gramStart"/>
      <w:r w:rsidR="00A26F67" w:rsidRPr="00A62438">
        <w:rPr>
          <w:rFonts w:asciiTheme="majorBidi" w:hAnsiTheme="majorBidi" w:cstheme="majorBidi"/>
          <w:i/>
          <w:iCs/>
          <w:color w:val="000000" w:themeColor="text1"/>
        </w:rPr>
        <w:t>E.coli</w:t>
      </w:r>
      <w:proofErr w:type="gramEnd"/>
      <w:r w:rsidR="00A26F67" w:rsidRPr="00A62438">
        <w:rPr>
          <w:rFonts w:asciiTheme="majorBidi" w:hAnsiTheme="majorBidi" w:cstheme="majorBidi"/>
          <w:color w:val="000000" w:themeColor="text1"/>
        </w:rPr>
        <w:t xml:space="preserve"> BL21 for expression. The expression parameters were optimized to produce a high level of FGF-2. </w:t>
      </w:r>
      <w:r w:rsidR="00F63204" w:rsidRPr="00A62438">
        <w:rPr>
          <w:rFonts w:asciiTheme="majorBidi" w:hAnsiTheme="majorBidi" w:cstheme="majorBidi"/>
          <w:color w:val="000000" w:themeColor="text1"/>
        </w:rPr>
        <w:t xml:space="preserve">The </w:t>
      </w:r>
      <w:r w:rsidR="00F63204" w:rsidRPr="00A62438">
        <w:rPr>
          <w:rFonts w:ascii="Times New Roman" w:hAnsi="Times New Roman" w:cs="Times New Roman"/>
          <w:color w:val="000000" w:themeColor="text1"/>
        </w:rPr>
        <w:t xml:space="preserve">highest level of </w:t>
      </w:r>
      <w:r w:rsidR="007B1D2D" w:rsidRPr="00A62438">
        <w:rPr>
          <w:rFonts w:ascii="Times New Roman" w:hAnsi="Times New Roman" w:cs="Times New Roman"/>
          <w:color w:val="000000" w:themeColor="text1"/>
        </w:rPr>
        <w:t xml:space="preserve">soluble </w:t>
      </w:r>
      <w:r w:rsidR="00F63204" w:rsidRPr="00A62438">
        <w:rPr>
          <w:rFonts w:ascii="Times New Roman" w:hAnsi="Times New Roman" w:cs="Times New Roman"/>
          <w:color w:val="000000" w:themeColor="text1"/>
        </w:rPr>
        <w:t>expression</w:t>
      </w:r>
      <w:r w:rsidR="00F63204" w:rsidRPr="00A62438">
        <w:rPr>
          <w:rFonts w:asciiTheme="majorBidi" w:hAnsiTheme="majorBidi" w:cstheme="majorBidi"/>
          <w:color w:val="000000" w:themeColor="text1"/>
        </w:rPr>
        <w:t xml:space="preserve"> was obtained in 0.5 </w:t>
      </w:r>
      <w:proofErr w:type="spellStart"/>
      <w:r w:rsidR="00F63204" w:rsidRPr="00A62438">
        <w:rPr>
          <w:rFonts w:asciiTheme="majorBidi" w:hAnsiTheme="majorBidi" w:cstheme="majorBidi"/>
          <w:color w:val="000000" w:themeColor="text1"/>
        </w:rPr>
        <w:t>mM</w:t>
      </w:r>
      <w:proofErr w:type="spellEnd"/>
      <w:r w:rsidR="00F63204" w:rsidRPr="00A62438">
        <w:rPr>
          <w:rFonts w:asciiTheme="majorBidi" w:hAnsiTheme="majorBidi" w:cstheme="majorBidi"/>
          <w:color w:val="000000" w:themeColor="text1"/>
        </w:rPr>
        <w:t xml:space="preserve"> IPTG at</w:t>
      </w:r>
      <w:r w:rsidR="00F340CF" w:rsidRPr="00A62438">
        <w:rPr>
          <w:rFonts w:asciiTheme="majorBidi" w:hAnsiTheme="majorBidi" w:cstheme="majorBidi"/>
          <w:color w:val="000000" w:themeColor="text1"/>
        </w:rPr>
        <w:t xml:space="preserve"> 37</w:t>
      </w:r>
      <w:r w:rsidR="00F340CF" w:rsidRPr="00A62438">
        <w:rPr>
          <w:rFonts w:ascii="Times New Roman" w:hAnsi="Times New Roman" w:cs="Times New Roman"/>
          <w:color w:val="000000" w:themeColor="text1"/>
        </w:rPr>
        <w:t xml:space="preserve">˚C </w:t>
      </w:r>
      <w:r w:rsidR="00F63204" w:rsidRPr="00A62438">
        <w:rPr>
          <w:rFonts w:ascii="Times New Roman" w:hAnsi="Times New Roman" w:cs="Times New Roman"/>
          <w:color w:val="000000" w:themeColor="text1"/>
        </w:rPr>
        <w:t>for</w:t>
      </w:r>
      <w:r w:rsidR="00F340CF" w:rsidRPr="00A62438">
        <w:rPr>
          <w:rFonts w:ascii="Times New Roman" w:hAnsi="Times New Roman" w:cs="Times New Roman"/>
          <w:color w:val="000000" w:themeColor="text1"/>
        </w:rPr>
        <w:t xml:space="preserve"> 4h </w:t>
      </w:r>
      <w:r w:rsidR="001E79AB" w:rsidRPr="00A62438">
        <w:rPr>
          <w:rFonts w:ascii="Times New Roman" w:hAnsi="Times New Roman" w:cs="Times New Roman"/>
          <w:color w:val="000000" w:themeColor="text1"/>
        </w:rPr>
        <w:t>following induction</w:t>
      </w:r>
      <w:r w:rsidR="00D63991" w:rsidRPr="00A62438">
        <w:rPr>
          <w:rFonts w:ascii="Times New Roman" w:hAnsi="Times New Roman" w:cs="Times New Roman"/>
          <w:color w:val="000000" w:themeColor="text1"/>
        </w:rPr>
        <w:t>.</w:t>
      </w:r>
      <w:r w:rsidR="000327F6" w:rsidRPr="00A62438">
        <w:rPr>
          <w:rFonts w:ascii="Times New Roman" w:hAnsi="Times New Roman" w:cs="Times New Roman"/>
          <w:color w:val="000000" w:themeColor="text1"/>
        </w:rPr>
        <w:t xml:space="preserve"> The fusion protein was purified from soluble fraction of cytoplasmic proteins on a Ni-NTA agarose column</w:t>
      </w:r>
      <w:r w:rsidR="0021773E" w:rsidRPr="00A62438">
        <w:rPr>
          <w:rFonts w:ascii="Times New Roman" w:hAnsi="Times New Roman" w:cs="Times New Roman"/>
          <w:color w:val="000000" w:themeColor="text1"/>
        </w:rPr>
        <w:t xml:space="preserve"> and its purification was confirmed by SDS-PAGE</w:t>
      </w:r>
      <w:r w:rsidR="000327F6" w:rsidRPr="00A62438">
        <w:rPr>
          <w:rFonts w:ascii="Times New Roman" w:hAnsi="Times New Roman" w:cs="Times New Roman"/>
          <w:color w:val="000000" w:themeColor="text1"/>
        </w:rPr>
        <w:t>.</w:t>
      </w:r>
    </w:p>
    <w:p w14:paraId="59C79356" w14:textId="43A385FD" w:rsidR="0035201B" w:rsidRPr="00CF6450" w:rsidRDefault="000327F6" w:rsidP="00CF6450">
      <w:pPr>
        <w:widowControl w:val="0"/>
        <w:autoSpaceDE w:val="0"/>
        <w:autoSpaceDN w:val="0"/>
        <w:adjustRightInd w:val="0"/>
        <w:spacing w:after="240" w:line="280" w:lineRule="atLeast"/>
        <w:rPr>
          <w:rFonts w:asciiTheme="majorBidi" w:hAnsiTheme="majorBidi" w:cstheme="majorBidi"/>
          <w:color w:val="000000"/>
          <w:rtl/>
        </w:rPr>
      </w:pPr>
      <w:r w:rsidRPr="009E21E0">
        <w:rPr>
          <w:rFonts w:asciiTheme="majorBidi" w:hAnsiTheme="majorBidi" w:cstheme="majorBidi"/>
          <w:b/>
          <w:bCs/>
          <w:color w:val="000000"/>
        </w:rPr>
        <w:t>Key words:</w:t>
      </w:r>
      <w:r w:rsidRPr="009E21E0">
        <w:rPr>
          <w:rFonts w:asciiTheme="majorBidi" w:hAnsiTheme="majorBidi" w:cstheme="majorBidi"/>
          <w:color w:val="000000"/>
        </w:rPr>
        <w:t xml:space="preserve"> growth factors, FGF2, recombinant proteins, </w:t>
      </w:r>
      <w:r w:rsidRPr="009E21E0">
        <w:rPr>
          <w:rFonts w:asciiTheme="majorBidi" w:hAnsiTheme="majorBidi" w:cstheme="majorBidi"/>
          <w:i/>
          <w:iCs/>
          <w:color w:val="000000"/>
        </w:rPr>
        <w:t xml:space="preserve">E. coli </w:t>
      </w:r>
    </w:p>
    <w:p w14:paraId="586C249B" w14:textId="77777777" w:rsidR="0035201B" w:rsidRPr="00DF7357" w:rsidRDefault="0035201B" w:rsidP="00DF7357">
      <w:pPr>
        <w:rPr>
          <w:rFonts w:asciiTheme="majorBidi" w:hAnsiTheme="majorBidi" w:cstheme="majorBidi"/>
        </w:rPr>
      </w:pPr>
    </w:p>
    <w:sectPr w:rsidR="0035201B" w:rsidRPr="00DF7357" w:rsidSect="002A64D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Times">
    <w:panose1 w:val="0000050000000002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63A"/>
    <w:rsid w:val="000327F6"/>
    <w:rsid w:val="00055B69"/>
    <w:rsid w:val="001E79AB"/>
    <w:rsid w:val="0021773E"/>
    <w:rsid w:val="00240C92"/>
    <w:rsid w:val="00270856"/>
    <w:rsid w:val="002A64D0"/>
    <w:rsid w:val="0035201B"/>
    <w:rsid w:val="00454046"/>
    <w:rsid w:val="004956D9"/>
    <w:rsid w:val="00504446"/>
    <w:rsid w:val="006E48E1"/>
    <w:rsid w:val="0073722A"/>
    <w:rsid w:val="0074712E"/>
    <w:rsid w:val="007B1D2D"/>
    <w:rsid w:val="0080300A"/>
    <w:rsid w:val="00823DE9"/>
    <w:rsid w:val="0084447A"/>
    <w:rsid w:val="00895258"/>
    <w:rsid w:val="009361DC"/>
    <w:rsid w:val="00940CE4"/>
    <w:rsid w:val="009B2F79"/>
    <w:rsid w:val="009E21E0"/>
    <w:rsid w:val="00A26F67"/>
    <w:rsid w:val="00A351C6"/>
    <w:rsid w:val="00A62438"/>
    <w:rsid w:val="00AE25F8"/>
    <w:rsid w:val="00B45039"/>
    <w:rsid w:val="00B800ED"/>
    <w:rsid w:val="00C0563A"/>
    <w:rsid w:val="00CF6450"/>
    <w:rsid w:val="00D2640A"/>
    <w:rsid w:val="00D63991"/>
    <w:rsid w:val="00D84942"/>
    <w:rsid w:val="00DF7357"/>
    <w:rsid w:val="00E578DC"/>
    <w:rsid w:val="00F15CA0"/>
    <w:rsid w:val="00F340CF"/>
    <w:rsid w:val="00F63204"/>
  </w:rsids>
  <m:mathPr>
    <m:mathFont m:val="Cambria Math"/>
    <m:brkBin m:val="before"/>
    <m:brkBinSub m:val="--"/>
    <m:smallFrac m:val="0"/>
    <m:dispDef/>
    <m:lMargin m:val="0"/>
    <m:rMargin m:val="0"/>
    <m:defJc m:val="centerGroup"/>
    <m:wrapIndent m:val="1440"/>
    <m:intLim m:val="subSup"/>
    <m:naryLim m:val="undOvr"/>
  </m:mathPr>
  <w:themeFontLang w:val="en-US" w:eastAsia="x-non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DD0C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327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245</Words>
  <Characters>1399</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Fakhrizadeh</dc:creator>
  <cp:keywords/>
  <dc:description/>
  <cp:lastModifiedBy>Marjan Fakhrizadeh</cp:lastModifiedBy>
  <cp:revision>6</cp:revision>
  <dcterms:created xsi:type="dcterms:W3CDTF">2019-04-08T05:58:00Z</dcterms:created>
  <dcterms:modified xsi:type="dcterms:W3CDTF">2019-04-09T18:58:00Z</dcterms:modified>
</cp:coreProperties>
</file>