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2C52" w:rsidRPr="00396DBC" w:rsidRDefault="003D2C52" w:rsidP="003D2C52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96DBC">
        <w:rPr>
          <w:rFonts w:asciiTheme="majorBidi" w:hAnsiTheme="majorBidi" w:cstheme="majorBidi"/>
          <w:b/>
          <w:bCs/>
          <w:sz w:val="28"/>
          <w:szCs w:val="28"/>
        </w:rPr>
        <w:t>The role of beta catenin protein in h</w:t>
      </w:r>
      <w:r>
        <w:rPr>
          <w:rFonts w:asciiTheme="majorBidi" w:hAnsiTheme="majorBidi" w:cstheme="majorBidi"/>
          <w:b/>
          <w:bCs/>
          <w:sz w:val="28"/>
          <w:szCs w:val="28"/>
        </w:rPr>
        <w:t>igh glucose</w:t>
      </w:r>
      <w:r w:rsidRPr="00396DBC">
        <w:rPr>
          <w:rFonts w:asciiTheme="majorBidi" w:hAnsiTheme="majorBidi" w:cstheme="majorBidi"/>
          <w:b/>
          <w:bCs/>
          <w:sz w:val="28"/>
          <w:szCs w:val="28"/>
        </w:rPr>
        <w:t>-induced cellular senescence</w:t>
      </w:r>
    </w:p>
    <w:p w:rsidR="003D2C52" w:rsidRPr="00396DBC" w:rsidRDefault="003D2C52" w:rsidP="003D2C52">
      <w:pPr>
        <w:jc w:val="both"/>
        <w:rPr>
          <w:rFonts w:asciiTheme="majorBidi" w:hAnsiTheme="majorBidi" w:cstheme="majorBidi"/>
          <w:sz w:val="24"/>
          <w:szCs w:val="24"/>
        </w:rPr>
      </w:pPr>
      <w:r w:rsidRPr="00396DBC">
        <w:rPr>
          <w:rFonts w:asciiTheme="majorBidi" w:hAnsiTheme="majorBidi" w:cstheme="majorBidi"/>
          <w:sz w:val="24"/>
          <w:szCs w:val="24"/>
        </w:rPr>
        <w:t>Mona Asghari</w:t>
      </w:r>
      <w:r w:rsidRPr="00396DBC">
        <w:rPr>
          <w:rFonts w:asciiTheme="majorBidi" w:hAnsiTheme="majorBidi" w:cstheme="majorBidi"/>
          <w:sz w:val="24"/>
          <w:szCs w:val="24"/>
          <w:vertAlign w:val="superscript"/>
        </w:rPr>
        <w:t>1</w:t>
      </w:r>
      <w:r w:rsidRPr="00396DBC">
        <w:rPr>
          <w:rFonts w:asciiTheme="majorBidi" w:hAnsiTheme="majorBidi" w:cstheme="majorBidi"/>
          <w:sz w:val="24"/>
          <w:szCs w:val="24"/>
        </w:rPr>
        <w:t>, Mahshid Hodjat</w:t>
      </w:r>
      <w:r w:rsidRPr="00396DBC">
        <w:rPr>
          <w:rFonts w:asciiTheme="majorBidi" w:hAnsiTheme="majorBidi" w:cstheme="majorBidi"/>
          <w:sz w:val="24"/>
          <w:szCs w:val="24"/>
          <w:vertAlign w:val="superscript"/>
        </w:rPr>
        <w:t>2</w:t>
      </w:r>
      <w:r w:rsidRPr="00396DBC">
        <w:rPr>
          <w:rFonts w:asciiTheme="majorBidi" w:hAnsiTheme="majorBidi" w:cstheme="majorBidi"/>
          <w:sz w:val="24"/>
          <w:szCs w:val="24"/>
        </w:rPr>
        <w:t>, Nikoo Nasoohi</w:t>
      </w:r>
      <w:r w:rsidRPr="00396DBC">
        <w:rPr>
          <w:rFonts w:asciiTheme="majorBidi" w:hAnsiTheme="majorBidi" w:cstheme="majorBidi"/>
          <w:sz w:val="24"/>
          <w:szCs w:val="24"/>
          <w:vertAlign w:val="superscript"/>
        </w:rPr>
        <w:t>1</w:t>
      </w:r>
    </w:p>
    <w:p w:rsidR="00CC4205" w:rsidRDefault="003D2C52" w:rsidP="00CC4205">
      <w:pPr>
        <w:jc w:val="both"/>
        <w:rPr>
          <w:rFonts w:asciiTheme="majorBidi" w:hAnsiTheme="majorBidi" w:cstheme="majorBidi"/>
          <w:sz w:val="24"/>
          <w:szCs w:val="24"/>
        </w:rPr>
      </w:pPr>
      <w:r w:rsidRPr="00457022">
        <w:rPr>
          <w:rFonts w:asciiTheme="majorBidi" w:hAnsiTheme="majorBidi" w:cstheme="majorBidi"/>
          <w:b/>
          <w:bCs/>
          <w:sz w:val="24"/>
          <w:szCs w:val="24"/>
          <w:vertAlign w:val="superscript"/>
        </w:rPr>
        <w:t>1</w:t>
      </w:r>
      <w:r w:rsidRPr="00396DBC">
        <w:rPr>
          <w:rFonts w:asciiTheme="majorBidi" w:hAnsiTheme="majorBidi" w:cstheme="majorBidi"/>
          <w:sz w:val="24"/>
          <w:szCs w:val="24"/>
        </w:rPr>
        <w:t>A</w:t>
      </w:r>
      <w:r w:rsidR="00CC4205" w:rsidRPr="00CC4205">
        <w:rPr>
          <w:rFonts w:asciiTheme="majorBidi" w:hAnsiTheme="majorBidi" w:cstheme="majorBidi"/>
          <w:sz w:val="24"/>
          <w:szCs w:val="24"/>
        </w:rPr>
        <w:t>zad University of Medical Sciences Tehran</w:t>
      </w:r>
      <w:r w:rsidR="00CC4205">
        <w:rPr>
          <w:rFonts w:asciiTheme="majorBidi" w:hAnsiTheme="majorBidi" w:cstheme="majorBidi"/>
          <w:sz w:val="24"/>
          <w:szCs w:val="24"/>
        </w:rPr>
        <w:t>, Tehran, Iran</w:t>
      </w:r>
    </w:p>
    <w:p w:rsidR="003D2C52" w:rsidRPr="00396DBC" w:rsidRDefault="003D2C52" w:rsidP="00CC4205">
      <w:p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  <w:vertAlign w:val="superscript"/>
        </w:rPr>
        <w:t>2</w:t>
      </w:r>
      <w:r w:rsidRPr="00396DBC">
        <w:rPr>
          <w:rFonts w:asciiTheme="majorBidi" w:hAnsiTheme="majorBidi" w:cstheme="majorBidi"/>
          <w:sz w:val="24"/>
          <w:szCs w:val="24"/>
        </w:rPr>
        <w:t xml:space="preserve">Dentistry Research Center, </w:t>
      </w:r>
      <w:r>
        <w:rPr>
          <w:rFonts w:asciiTheme="majorBidi" w:hAnsiTheme="majorBidi" w:cstheme="majorBidi"/>
          <w:sz w:val="24"/>
          <w:szCs w:val="24"/>
        </w:rPr>
        <w:t xml:space="preserve">Dentistry Research </w:t>
      </w:r>
      <w:r w:rsidRPr="00396DBC">
        <w:rPr>
          <w:rFonts w:asciiTheme="majorBidi" w:hAnsiTheme="majorBidi" w:cstheme="majorBidi"/>
          <w:sz w:val="24"/>
          <w:szCs w:val="24"/>
        </w:rPr>
        <w:t>Tehran University of Medical Sciences (TUMS), Tehran , Iran</w:t>
      </w:r>
    </w:p>
    <w:p w:rsidR="003D2C52" w:rsidRPr="00A72A9D" w:rsidRDefault="003D2C52" w:rsidP="003D2C52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:rsidR="003D2C52" w:rsidRPr="00D94A84" w:rsidRDefault="003D2C52" w:rsidP="003D2C52">
      <w:pPr>
        <w:jc w:val="both"/>
        <w:rPr>
          <w:rFonts w:asciiTheme="majorBidi" w:hAnsiTheme="majorBidi" w:cstheme="majorBidi"/>
          <w:sz w:val="24"/>
          <w:szCs w:val="24"/>
        </w:rPr>
      </w:pPr>
      <w:r w:rsidRPr="00D94A84">
        <w:rPr>
          <w:rFonts w:asciiTheme="majorBidi" w:hAnsiTheme="majorBidi" w:cstheme="majorBidi"/>
          <w:sz w:val="24"/>
          <w:szCs w:val="24"/>
        </w:rPr>
        <w:t>Abstract</w:t>
      </w:r>
      <w:bookmarkStart w:id="0" w:name="_GoBack"/>
      <w:bookmarkEnd w:id="0"/>
    </w:p>
    <w:p w:rsidR="003D2C52" w:rsidRDefault="003D2C52" w:rsidP="003D2C52">
      <w:pPr>
        <w:jc w:val="both"/>
        <w:rPr>
          <w:rFonts w:asciiTheme="majorBidi" w:hAnsiTheme="majorBidi" w:cstheme="majorBidi"/>
          <w:sz w:val="24"/>
          <w:szCs w:val="24"/>
        </w:rPr>
      </w:pPr>
      <w:r w:rsidRPr="00D94A84">
        <w:rPr>
          <w:rFonts w:asciiTheme="majorBidi" w:hAnsiTheme="majorBidi" w:cstheme="majorBidi"/>
          <w:sz w:val="24"/>
          <w:szCs w:val="24"/>
        </w:rPr>
        <w:t xml:space="preserve">Diabetes is one of the most common metabolic diseases that disrupts the functioning of </w:t>
      </w:r>
      <w:r>
        <w:rPr>
          <w:rFonts w:asciiTheme="majorBidi" w:hAnsiTheme="majorBidi" w:cstheme="majorBidi"/>
          <w:sz w:val="24"/>
          <w:szCs w:val="24"/>
        </w:rPr>
        <w:t>different</w:t>
      </w:r>
      <w:r w:rsidRPr="00D94A84">
        <w:rPr>
          <w:rFonts w:asciiTheme="majorBidi" w:hAnsiTheme="majorBidi" w:cstheme="majorBidi"/>
          <w:sz w:val="24"/>
          <w:szCs w:val="24"/>
        </w:rPr>
        <w:t xml:space="preserve"> body's organs. Mesenchymal stem cells </w:t>
      </w:r>
      <w:r>
        <w:rPr>
          <w:rFonts w:asciiTheme="majorBidi" w:hAnsiTheme="majorBidi" w:cstheme="majorBidi"/>
          <w:sz w:val="24"/>
          <w:szCs w:val="24"/>
        </w:rPr>
        <w:t xml:space="preserve">(MSc) </w:t>
      </w:r>
      <w:r w:rsidRPr="00D94A84">
        <w:rPr>
          <w:rFonts w:asciiTheme="majorBidi" w:hAnsiTheme="majorBidi" w:cstheme="majorBidi"/>
          <w:sz w:val="24"/>
          <w:szCs w:val="24"/>
        </w:rPr>
        <w:t>with high reproducibility and differentiation</w:t>
      </w:r>
      <w:r>
        <w:rPr>
          <w:rFonts w:asciiTheme="majorBidi" w:hAnsiTheme="majorBidi" w:cstheme="majorBidi"/>
          <w:sz w:val="24"/>
          <w:szCs w:val="24"/>
        </w:rPr>
        <w:t xml:space="preserve"> capacity have important role in the maintenance of tissue hemostasis. Recent study showed the influence of hyperglycemic in affecting MSc function.</w:t>
      </w:r>
      <w:r w:rsidRPr="00D94A84">
        <w:rPr>
          <w:rFonts w:asciiTheme="majorBidi" w:hAnsiTheme="majorBidi" w:cstheme="majorBidi"/>
          <w:sz w:val="24"/>
          <w:szCs w:val="24"/>
        </w:rPr>
        <w:t xml:space="preserve"> The beta-catenin protein and the Wnt signaling signaling pathway play an important role in many cellular processes such as proliferation, differentiation, migration, apoptosis, and </w:t>
      </w:r>
      <w:r>
        <w:rPr>
          <w:rFonts w:asciiTheme="majorBidi" w:hAnsiTheme="majorBidi" w:cstheme="majorBidi"/>
          <w:sz w:val="24"/>
          <w:szCs w:val="24"/>
        </w:rPr>
        <w:t>senescence</w:t>
      </w:r>
      <w:r w:rsidRPr="00D94A84">
        <w:rPr>
          <w:rFonts w:asciiTheme="majorBidi" w:hAnsiTheme="majorBidi" w:cstheme="majorBidi"/>
          <w:sz w:val="24"/>
          <w:szCs w:val="24"/>
        </w:rPr>
        <w:t xml:space="preserve">. The purpose of this study was to investigate the role of </w:t>
      </w:r>
      <w:r>
        <w:rPr>
          <w:rFonts w:asciiTheme="majorBidi" w:hAnsiTheme="majorBidi" w:cstheme="majorBidi"/>
          <w:sz w:val="24"/>
          <w:szCs w:val="24"/>
        </w:rPr>
        <w:t xml:space="preserve">beta-catenin </w:t>
      </w:r>
      <w:r w:rsidRPr="00D94A84">
        <w:rPr>
          <w:rFonts w:asciiTheme="majorBidi" w:hAnsiTheme="majorBidi" w:cstheme="majorBidi"/>
          <w:sz w:val="24"/>
          <w:szCs w:val="24"/>
        </w:rPr>
        <w:t>on</w:t>
      </w:r>
      <w:r>
        <w:rPr>
          <w:rFonts w:asciiTheme="majorBidi" w:hAnsiTheme="majorBidi" w:cstheme="majorBidi"/>
          <w:sz w:val="24"/>
          <w:szCs w:val="24"/>
        </w:rPr>
        <w:t xml:space="preserve"> induction of</w:t>
      </w:r>
      <w:r w:rsidRPr="00D94A84">
        <w:rPr>
          <w:rFonts w:asciiTheme="majorBidi" w:hAnsiTheme="majorBidi" w:cstheme="majorBidi"/>
          <w:sz w:val="24"/>
          <w:szCs w:val="24"/>
        </w:rPr>
        <w:t xml:space="preserve"> senescence </w:t>
      </w:r>
      <w:r>
        <w:rPr>
          <w:rFonts w:asciiTheme="majorBidi" w:hAnsiTheme="majorBidi" w:cstheme="majorBidi"/>
          <w:sz w:val="24"/>
          <w:szCs w:val="24"/>
        </w:rPr>
        <w:t xml:space="preserve">in </w:t>
      </w:r>
      <w:r w:rsidRPr="00D94A84">
        <w:rPr>
          <w:rFonts w:asciiTheme="majorBidi" w:hAnsiTheme="majorBidi" w:cstheme="majorBidi"/>
          <w:sz w:val="24"/>
          <w:szCs w:val="24"/>
        </w:rPr>
        <w:t>mesenchymal stem</w:t>
      </w:r>
      <w:r>
        <w:rPr>
          <w:rFonts w:asciiTheme="majorBidi" w:hAnsiTheme="majorBidi" w:cstheme="majorBidi"/>
          <w:sz w:val="24"/>
          <w:szCs w:val="24"/>
        </w:rPr>
        <w:t xml:space="preserve"> exposed to hyperglycemic conditions.</w:t>
      </w:r>
      <w:r w:rsidRPr="00D94A84">
        <w:rPr>
          <w:rFonts w:asciiTheme="majorBidi" w:hAnsiTheme="majorBidi" w:cstheme="majorBidi"/>
          <w:sz w:val="24"/>
          <w:szCs w:val="24"/>
        </w:rPr>
        <w:t xml:space="preserve"> </w:t>
      </w:r>
    </w:p>
    <w:p w:rsidR="003D2C52" w:rsidRDefault="003D2C52" w:rsidP="003D2C52">
      <w:pPr>
        <w:jc w:val="both"/>
        <w:rPr>
          <w:rFonts w:asciiTheme="majorBidi" w:hAnsiTheme="majorBidi" w:cstheme="majorBidi"/>
          <w:sz w:val="24"/>
          <w:szCs w:val="24"/>
        </w:rPr>
      </w:pPr>
      <w:r w:rsidRPr="00D94A84">
        <w:rPr>
          <w:rFonts w:asciiTheme="majorBidi" w:hAnsiTheme="majorBidi" w:cstheme="majorBidi"/>
          <w:sz w:val="24"/>
          <w:szCs w:val="24"/>
        </w:rPr>
        <w:t>The</w:t>
      </w:r>
      <w:r>
        <w:rPr>
          <w:rFonts w:asciiTheme="majorBidi" w:hAnsiTheme="majorBidi" w:cstheme="majorBidi"/>
          <w:sz w:val="24"/>
          <w:szCs w:val="24"/>
        </w:rPr>
        <w:t xml:space="preserve"> MSc</w:t>
      </w:r>
      <w:r w:rsidRPr="00D94A84">
        <w:rPr>
          <w:rFonts w:asciiTheme="majorBidi" w:hAnsiTheme="majorBidi" w:cstheme="majorBidi"/>
          <w:sz w:val="24"/>
          <w:szCs w:val="24"/>
        </w:rPr>
        <w:t xml:space="preserve">s were </w:t>
      </w:r>
      <w:r>
        <w:rPr>
          <w:rFonts w:asciiTheme="majorBidi" w:hAnsiTheme="majorBidi" w:cstheme="majorBidi"/>
          <w:sz w:val="24"/>
          <w:szCs w:val="24"/>
        </w:rPr>
        <w:t>cultured</w:t>
      </w:r>
      <w:r w:rsidRPr="00D94A84">
        <w:rPr>
          <w:rFonts w:asciiTheme="majorBidi" w:hAnsiTheme="majorBidi" w:cstheme="majorBidi"/>
          <w:sz w:val="24"/>
          <w:szCs w:val="24"/>
        </w:rPr>
        <w:t xml:space="preserve"> in MEM-alpha media for 7-14 days under the influence of concentrations of 20, 30, 40, 50, 60 mM glucose. The MTT assay was used to evaluate </w:t>
      </w:r>
      <w:r>
        <w:rPr>
          <w:rFonts w:asciiTheme="majorBidi" w:hAnsiTheme="majorBidi" w:cstheme="majorBidi"/>
          <w:sz w:val="24"/>
          <w:szCs w:val="24"/>
        </w:rPr>
        <w:t>the cells viability</w:t>
      </w:r>
      <w:r w:rsidRPr="00D94A84">
        <w:rPr>
          <w:rFonts w:asciiTheme="majorBidi" w:hAnsiTheme="majorBidi" w:cstheme="majorBidi"/>
          <w:sz w:val="24"/>
          <w:szCs w:val="24"/>
        </w:rPr>
        <w:t xml:space="preserve">, beta-galactosidase test to assess cell </w:t>
      </w:r>
      <w:r>
        <w:rPr>
          <w:rFonts w:asciiTheme="majorBidi" w:hAnsiTheme="majorBidi" w:cstheme="majorBidi"/>
          <w:sz w:val="24"/>
          <w:szCs w:val="24"/>
        </w:rPr>
        <w:t>senescence and gene</w:t>
      </w:r>
      <w:r w:rsidRPr="00D94A84">
        <w:rPr>
          <w:rFonts w:asciiTheme="majorBidi" w:hAnsiTheme="majorBidi" w:cstheme="majorBidi"/>
          <w:sz w:val="24"/>
          <w:szCs w:val="24"/>
        </w:rPr>
        <w:t xml:space="preserve"> expression was measured by Real time-PCR. </w:t>
      </w:r>
    </w:p>
    <w:p w:rsidR="003D2C52" w:rsidRDefault="003D2C52" w:rsidP="003D2C52">
      <w:pPr>
        <w:jc w:val="both"/>
        <w:rPr>
          <w:rFonts w:asciiTheme="majorBidi" w:hAnsiTheme="majorBidi" w:cstheme="majorBidi"/>
          <w:sz w:val="24"/>
          <w:szCs w:val="24"/>
        </w:rPr>
      </w:pPr>
      <w:r w:rsidRPr="00D94A84">
        <w:rPr>
          <w:rFonts w:asciiTheme="majorBidi" w:hAnsiTheme="majorBidi" w:cstheme="majorBidi"/>
          <w:sz w:val="24"/>
          <w:szCs w:val="24"/>
        </w:rPr>
        <w:t>The results of this study showed that concentrations of 20,30,40,50,60 m</w:t>
      </w:r>
      <w:r>
        <w:rPr>
          <w:rFonts w:asciiTheme="majorBidi" w:hAnsiTheme="majorBidi" w:cstheme="majorBidi"/>
          <w:sz w:val="24"/>
          <w:szCs w:val="24"/>
        </w:rPr>
        <w:t>M</w:t>
      </w:r>
      <w:r w:rsidRPr="00D94A84">
        <w:rPr>
          <w:rFonts w:asciiTheme="majorBidi" w:hAnsiTheme="majorBidi" w:cstheme="majorBidi"/>
          <w:sz w:val="24"/>
          <w:szCs w:val="24"/>
        </w:rPr>
        <w:t xml:space="preserve"> glucose increased the percentage of senescence. There was no change </w:t>
      </w:r>
      <w:r w:rsidRPr="003D2C52">
        <w:rPr>
          <w:rFonts w:asciiTheme="majorBidi" w:hAnsiTheme="majorBidi" w:cstheme="majorBidi"/>
          <w:sz w:val="24"/>
          <w:szCs w:val="24"/>
        </w:rPr>
        <w:t>in glucose</w:t>
      </w:r>
      <w:r w:rsidRPr="003D2C52">
        <w:rPr>
          <w:rFonts w:asciiTheme="majorBidi" w:hAnsiTheme="majorBidi" w:cstheme="majorBidi"/>
          <w:sz w:val="28"/>
          <w:szCs w:val="28"/>
        </w:rPr>
        <w:t xml:space="preserve"> </w:t>
      </w:r>
      <w:r w:rsidRPr="00D94A84">
        <w:rPr>
          <w:rFonts w:asciiTheme="majorBidi" w:hAnsiTheme="majorBidi" w:cstheme="majorBidi"/>
          <w:sz w:val="24"/>
          <w:szCs w:val="24"/>
        </w:rPr>
        <w:t xml:space="preserve">during 7 to 20 days </w:t>
      </w:r>
      <w:r>
        <w:rPr>
          <w:rFonts w:asciiTheme="majorBidi" w:hAnsiTheme="majorBidi" w:cstheme="majorBidi"/>
          <w:sz w:val="24"/>
          <w:szCs w:val="24"/>
        </w:rPr>
        <w:t>at different concentration of glucose</w:t>
      </w:r>
      <w:r w:rsidRPr="00D94A84">
        <w:rPr>
          <w:rFonts w:asciiTheme="majorBidi" w:hAnsiTheme="majorBidi" w:cstheme="majorBidi"/>
          <w:sz w:val="24"/>
          <w:szCs w:val="24"/>
        </w:rPr>
        <w:t xml:space="preserve"> mesenchymal stem cells. The results also showed a significant increase </w:t>
      </w:r>
      <w:r>
        <w:rPr>
          <w:rFonts w:asciiTheme="majorBidi" w:hAnsiTheme="majorBidi" w:cstheme="majorBidi"/>
          <w:sz w:val="24"/>
          <w:szCs w:val="24"/>
        </w:rPr>
        <w:t>in</w:t>
      </w:r>
      <w:r w:rsidRPr="00D94A84">
        <w:rPr>
          <w:rFonts w:asciiTheme="majorBidi" w:hAnsiTheme="majorBidi" w:cstheme="majorBidi"/>
          <w:sz w:val="24"/>
          <w:szCs w:val="24"/>
        </w:rPr>
        <w:t xml:space="preserve"> beta-catenin expression </w:t>
      </w:r>
      <w:r>
        <w:rPr>
          <w:rFonts w:asciiTheme="majorBidi" w:hAnsiTheme="majorBidi" w:cstheme="majorBidi"/>
          <w:sz w:val="24"/>
          <w:szCs w:val="24"/>
        </w:rPr>
        <w:t>in response to glucose in a dose dependent manner</w:t>
      </w:r>
      <w:r w:rsidRPr="00D94A84">
        <w:rPr>
          <w:rFonts w:asciiTheme="majorBidi" w:hAnsiTheme="majorBidi" w:cstheme="majorBidi"/>
          <w:sz w:val="24"/>
          <w:szCs w:val="24"/>
        </w:rPr>
        <w:t xml:space="preserve">. </w:t>
      </w:r>
    </w:p>
    <w:p w:rsidR="003D2C52" w:rsidRPr="00D94A84" w:rsidRDefault="003D2C52" w:rsidP="003D2C52">
      <w:pPr>
        <w:jc w:val="both"/>
        <w:rPr>
          <w:rFonts w:asciiTheme="majorBidi" w:hAnsiTheme="majorBidi" w:cstheme="majorBidi"/>
          <w:sz w:val="24"/>
          <w:szCs w:val="24"/>
        </w:rPr>
      </w:pPr>
      <w:r w:rsidRPr="00D94A84">
        <w:rPr>
          <w:rFonts w:asciiTheme="majorBidi" w:hAnsiTheme="majorBidi" w:cstheme="majorBidi"/>
          <w:sz w:val="24"/>
          <w:szCs w:val="24"/>
        </w:rPr>
        <w:t xml:space="preserve">Therefore, the present study suggests further studies in this field </w:t>
      </w:r>
      <w:r>
        <w:rPr>
          <w:rFonts w:asciiTheme="majorBidi" w:hAnsiTheme="majorBidi" w:cstheme="majorBidi"/>
          <w:sz w:val="24"/>
          <w:szCs w:val="24"/>
        </w:rPr>
        <w:t>to identify</w:t>
      </w:r>
      <w:r w:rsidRPr="00D94A84">
        <w:rPr>
          <w:rFonts w:asciiTheme="majorBidi" w:hAnsiTheme="majorBidi" w:cstheme="majorBidi"/>
          <w:sz w:val="24"/>
          <w:szCs w:val="24"/>
        </w:rPr>
        <w:t xml:space="preserve"> the role of beta-catenin protein and its signaling pathway </w:t>
      </w:r>
      <w:r>
        <w:rPr>
          <w:rFonts w:asciiTheme="majorBidi" w:hAnsiTheme="majorBidi" w:cstheme="majorBidi"/>
          <w:sz w:val="24"/>
          <w:szCs w:val="24"/>
        </w:rPr>
        <w:t>in induction of senescence in response to high glucose conditions</w:t>
      </w:r>
      <w:r w:rsidRPr="00D94A84">
        <w:rPr>
          <w:rFonts w:asciiTheme="majorBidi" w:hAnsiTheme="majorBidi" w:cstheme="majorBidi"/>
          <w:sz w:val="24"/>
          <w:szCs w:val="24"/>
        </w:rPr>
        <w:t>. This research can lead to the discovery of valuable therapies for the prevention and treatment of tissue impairment in diabetic patients.</w:t>
      </w:r>
    </w:p>
    <w:p w:rsidR="003D2C52" w:rsidRPr="00D94A84" w:rsidRDefault="003D2C52" w:rsidP="003D2C52">
      <w:pPr>
        <w:jc w:val="both"/>
        <w:rPr>
          <w:rFonts w:asciiTheme="majorBidi" w:hAnsiTheme="majorBidi" w:cstheme="majorBidi"/>
          <w:sz w:val="24"/>
          <w:szCs w:val="24"/>
        </w:rPr>
      </w:pPr>
    </w:p>
    <w:p w:rsidR="003D2C52" w:rsidRPr="00D94A84" w:rsidRDefault="003D2C52" w:rsidP="003D2C52">
      <w:pPr>
        <w:jc w:val="both"/>
        <w:rPr>
          <w:rFonts w:asciiTheme="majorBidi" w:hAnsiTheme="majorBidi" w:cstheme="majorBidi"/>
          <w:sz w:val="24"/>
          <w:szCs w:val="24"/>
        </w:rPr>
      </w:pPr>
      <w:r w:rsidRPr="00D94A84">
        <w:rPr>
          <w:rFonts w:asciiTheme="majorBidi" w:hAnsiTheme="majorBidi" w:cstheme="majorBidi"/>
          <w:sz w:val="24"/>
          <w:szCs w:val="24"/>
        </w:rPr>
        <w:t>Key words: Diabetes mellitus, Mesenchymal stromal cells,</w:t>
      </w:r>
      <w:r w:rsidRPr="00D94A84">
        <w:rPr>
          <w:rFonts w:asciiTheme="majorBidi" w:hAnsiTheme="majorBidi" w:cstheme="majorBidi"/>
          <w:sz w:val="24"/>
          <w:szCs w:val="24"/>
          <w:lang w:bidi="fa-IR"/>
        </w:rPr>
        <w:t xml:space="preserve"> induced senescence</w:t>
      </w:r>
      <w:r w:rsidRPr="00D94A84">
        <w:rPr>
          <w:rFonts w:asciiTheme="majorBidi" w:hAnsiTheme="majorBidi" w:cstheme="majorBidi"/>
          <w:sz w:val="24"/>
          <w:szCs w:val="24"/>
        </w:rPr>
        <w:t>, Beta-catenin protein</w:t>
      </w:r>
    </w:p>
    <w:p w:rsidR="003D2C52" w:rsidRPr="00D94A84" w:rsidRDefault="003D2C52" w:rsidP="003D2C52">
      <w:pPr>
        <w:jc w:val="both"/>
        <w:rPr>
          <w:rFonts w:asciiTheme="majorBidi" w:hAnsiTheme="majorBidi" w:cstheme="majorBidi"/>
          <w:sz w:val="24"/>
          <w:szCs w:val="24"/>
        </w:rPr>
      </w:pPr>
    </w:p>
    <w:p w:rsidR="000C64D5" w:rsidRDefault="000C64D5"/>
    <w:sectPr w:rsidR="000C64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C52"/>
    <w:rsid w:val="000C64D5"/>
    <w:rsid w:val="003D2C52"/>
    <w:rsid w:val="00CC4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8505371-745F-466B-A8B2-17BE2E52E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2C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D2C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2C5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2C52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2C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2C52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2C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2C5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18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91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42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082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838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349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95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5822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7358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0517611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31321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</dc:creator>
  <cp:keywords/>
  <dc:description/>
  <cp:lastModifiedBy>10</cp:lastModifiedBy>
  <cp:revision>2</cp:revision>
  <dcterms:created xsi:type="dcterms:W3CDTF">2019-04-24T18:53:00Z</dcterms:created>
  <dcterms:modified xsi:type="dcterms:W3CDTF">2019-04-24T19:42:00Z</dcterms:modified>
</cp:coreProperties>
</file>