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43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3B2968">
        <w:rPr>
          <w:rFonts w:asciiTheme="majorBidi" w:hAnsiTheme="majorBidi" w:cstheme="majorBidi"/>
          <w:sz w:val="24"/>
          <w:szCs w:val="24"/>
        </w:rPr>
        <w:t>Covalently bonded pancreatic lipase onto the</w:t>
      </w:r>
      <w:r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dithiocarbamate</w:t>
      </w:r>
      <w:proofErr w:type="spellEnd"/>
      <w:r w:rsidRPr="003B2968">
        <w:rPr>
          <w:rFonts w:asciiTheme="majorBidi" w:hAnsiTheme="majorBidi" w:cstheme="majorBidi"/>
          <w:sz w:val="24"/>
          <w:szCs w:val="24"/>
        </w:rPr>
        <w:t>/chitosan-based magnetite: Stepwise</w:t>
      </w:r>
      <w:r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Pr="003B2968">
        <w:rPr>
          <w:rFonts w:asciiTheme="majorBidi" w:hAnsiTheme="majorBidi" w:cstheme="majorBidi"/>
          <w:sz w:val="24"/>
          <w:szCs w:val="24"/>
        </w:rPr>
        <w:t>fabrication of Fe3O4@CS/NHCS-Lip as a novel and</w:t>
      </w:r>
      <w:r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Pr="003B2968">
        <w:rPr>
          <w:rFonts w:asciiTheme="majorBidi" w:hAnsiTheme="majorBidi" w:cstheme="majorBidi"/>
          <w:sz w:val="24"/>
          <w:szCs w:val="24"/>
        </w:rPr>
        <w:t xml:space="preserve">promising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nanobiocatalyst</w:t>
      </w:r>
      <w:proofErr w:type="spellEnd"/>
    </w:p>
    <w:p w:rsidR="00486593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F44447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2968">
        <w:rPr>
          <w:rFonts w:asciiTheme="majorBidi" w:hAnsiTheme="majorBidi" w:cstheme="majorBidi"/>
          <w:sz w:val="24"/>
          <w:szCs w:val="24"/>
          <w:u w:val="thick"/>
        </w:rPr>
        <w:t xml:space="preserve">Sara </w:t>
      </w:r>
      <w:proofErr w:type="spellStart"/>
      <w:r w:rsidRPr="003B2968">
        <w:rPr>
          <w:rFonts w:asciiTheme="majorBidi" w:hAnsiTheme="majorBidi" w:cstheme="majorBidi"/>
          <w:sz w:val="24"/>
          <w:szCs w:val="24"/>
          <w:u w:val="thick"/>
        </w:rPr>
        <w:t>Satari</w:t>
      </w:r>
      <w:proofErr w:type="spellEnd"/>
      <w:r w:rsidRPr="003B2968">
        <w:rPr>
          <w:rFonts w:asciiTheme="majorBidi" w:hAnsiTheme="majorBidi" w:cstheme="majorBidi"/>
          <w:sz w:val="24"/>
          <w:szCs w:val="24"/>
        </w:rPr>
        <w:t>,</w:t>
      </w:r>
      <w:r w:rsidR="00F44447" w:rsidRPr="003B2968">
        <w:rPr>
          <w:rFonts w:asciiTheme="majorBidi" w:hAnsiTheme="majorBidi" w:cstheme="majorBidi"/>
          <w:sz w:val="24"/>
          <w:szCs w:val="24"/>
        </w:rPr>
        <w:t xml:space="preserve"> </w:t>
      </w:r>
      <w:r w:rsidR="00F44447" w:rsidRPr="003B2968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Department of Biology, </w:t>
      </w:r>
      <w:r w:rsidR="00F44447" w:rsidRPr="003B2968">
        <w:rPr>
          <w:rFonts w:asciiTheme="majorBidi" w:hAnsiTheme="majorBidi" w:cstheme="majorBidi"/>
          <w:color w:val="000000"/>
          <w:sz w:val="24"/>
          <w:szCs w:val="24"/>
        </w:rPr>
        <w:t>Faculty</w:t>
      </w:r>
      <w:r w:rsidR="00F44447" w:rsidRPr="003B2968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 xml:space="preserve"> of Basic Sciences, Science and Research Branch, Islamic Azad University, Tehran, Iran</w:t>
      </w:r>
      <w:r w:rsidR="00F44447" w:rsidRPr="003B2968">
        <w:rPr>
          <w:rFonts w:asciiTheme="majorBidi" w:hAnsiTheme="majorBidi" w:cstheme="majorBidi"/>
          <w:sz w:val="24"/>
          <w:szCs w:val="24"/>
        </w:rPr>
        <w:t xml:space="preserve">, </w:t>
      </w:r>
      <w:hyperlink r:id="rId5" w:history="1">
        <w:r w:rsidR="00F44447" w:rsidRPr="003B2968">
          <w:rPr>
            <w:rStyle w:val="Hyperlink"/>
            <w:rFonts w:asciiTheme="majorBidi" w:hAnsiTheme="majorBidi" w:cstheme="majorBidi"/>
            <w:sz w:val="24"/>
            <w:szCs w:val="24"/>
          </w:rPr>
          <w:t>sarah.satari@yahoo.com</w:t>
        </w:r>
      </w:hyperlink>
    </w:p>
    <w:p w:rsidR="00F44447" w:rsidRPr="003B2968" w:rsidRDefault="00F44447" w:rsidP="00F444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86593" w:rsidRPr="003B2968" w:rsidRDefault="00486593" w:rsidP="00F444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2968">
        <w:rPr>
          <w:rFonts w:asciiTheme="majorBidi" w:hAnsiTheme="majorBidi" w:cstheme="majorBidi"/>
          <w:sz w:val="24"/>
          <w:szCs w:val="24"/>
        </w:rPr>
        <w:t xml:space="preserve">Mohammad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Heidarizadeh</w:t>
      </w:r>
      <w:proofErr w:type="spellEnd"/>
      <w:r w:rsidR="00F44447" w:rsidRPr="003B2968">
        <w:rPr>
          <w:rFonts w:asciiTheme="majorBidi" w:hAnsiTheme="majorBidi" w:cstheme="majorBidi"/>
          <w:sz w:val="24"/>
          <w:szCs w:val="24"/>
        </w:rPr>
        <w:t xml:space="preserve">, </w:t>
      </w:r>
      <w:r w:rsidR="00F44447" w:rsidRPr="003B2968">
        <w:rPr>
          <w:rFonts w:asciiTheme="majorBidi" w:hAnsiTheme="majorBidi" w:cstheme="majorBidi"/>
          <w:color w:val="000000"/>
          <w:sz w:val="24"/>
          <w:szCs w:val="24"/>
        </w:rPr>
        <w:t>Biotechnology Department, Faculty of Advanced Sciences and Technologies, University of Isfahan, Isfahan, Iran</w:t>
      </w:r>
      <w:r w:rsidR="00F44447" w:rsidRPr="003B2968">
        <w:rPr>
          <w:rFonts w:asciiTheme="majorBidi" w:hAnsiTheme="majorBidi" w:cstheme="majorBidi"/>
          <w:sz w:val="24"/>
          <w:szCs w:val="24"/>
        </w:rPr>
        <w:t xml:space="preserve">, </w:t>
      </w:r>
      <w:r w:rsidRPr="003B2968">
        <w:rPr>
          <w:rFonts w:asciiTheme="majorBidi" w:hAnsiTheme="majorBidi" w:cstheme="majorBidi"/>
          <w:sz w:val="24"/>
          <w:szCs w:val="24"/>
        </w:rPr>
        <w:t>hz.mohamad@yahoo.com</w:t>
      </w:r>
    </w:p>
    <w:p w:rsidR="00486593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486593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2968">
        <w:rPr>
          <w:rFonts w:asciiTheme="majorBidi" w:hAnsiTheme="majorBidi" w:cstheme="majorBidi"/>
          <w:sz w:val="24"/>
          <w:szCs w:val="24"/>
        </w:rPr>
        <w:t>Abstract</w:t>
      </w:r>
    </w:p>
    <w:p w:rsidR="004513EC" w:rsidRPr="003B2968" w:rsidRDefault="004513EC" w:rsidP="003B296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2968">
        <w:rPr>
          <w:rFonts w:asciiTheme="majorBidi" w:hAnsiTheme="majorBidi" w:cstheme="majorBidi"/>
          <w:sz w:val="24"/>
          <w:szCs w:val="24"/>
        </w:rPr>
        <w:t>Enzyme immobilization is a promising method to stabilization and keep enzyme recyclable for</w:t>
      </w:r>
    </w:p>
    <w:p w:rsidR="00486593" w:rsidRPr="003B2968" w:rsidRDefault="004513EC" w:rsidP="003B296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proofErr w:type="gramStart"/>
      <w:r w:rsidRPr="003B2968">
        <w:rPr>
          <w:rFonts w:asciiTheme="majorBidi" w:hAnsiTheme="majorBidi" w:cstheme="majorBidi"/>
          <w:sz w:val="24"/>
          <w:szCs w:val="24"/>
        </w:rPr>
        <w:t>many</w:t>
      </w:r>
      <w:proofErr w:type="gramEnd"/>
      <w:r w:rsidRPr="003B2968">
        <w:rPr>
          <w:rFonts w:asciiTheme="majorBidi" w:hAnsiTheme="majorBidi" w:cstheme="majorBidi"/>
          <w:sz w:val="24"/>
          <w:szCs w:val="24"/>
        </w:rPr>
        <w:t xml:space="preserve"> cycles in application process. This method contributes to the</w:t>
      </w:r>
      <w:r w:rsidRPr="003B2968">
        <w:rPr>
          <w:rFonts w:asciiTheme="majorBidi" w:hAnsiTheme="majorBidi" w:cstheme="majorBidi"/>
          <w:sz w:val="24"/>
          <w:szCs w:val="24"/>
        </w:rPr>
        <w:t xml:space="preserve"> development of sustainable and </w:t>
      </w:r>
      <w:r w:rsidRPr="003B2968">
        <w:rPr>
          <w:rFonts w:asciiTheme="majorBidi" w:hAnsiTheme="majorBidi" w:cstheme="majorBidi"/>
          <w:sz w:val="24"/>
          <w:szCs w:val="24"/>
        </w:rPr>
        <w:t>economical processes in biotechnology. However, selecting a su</w:t>
      </w:r>
      <w:r w:rsidRPr="003B2968">
        <w:rPr>
          <w:rFonts w:asciiTheme="majorBidi" w:hAnsiTheme="majorBidi" w:cstheme="majorBidi"/>
          <w:sz w:val="24"/>
          <w:szCs w:val="24"/>
        </w:rPr>
        <w:t xml:space="preserve">itable support to keep original </w:t>
      </w:r>
      <w:r w:rsidRPr="003B2968">
        <w:rPr>
          <w:rFonts w:asciiTheme="majorBidi" w:hAnsiTheme="majorBidi" w:cstheme="majorBidi"/>
          <w:sz w:val="24"/>
          <w:szCs w:val="24"/>
        </w:rPr>
        <w:t>enzyme activity intact after immobilization is a major concern in thi</w:t>
      </w:r>
      <w:r w:rsidRPr="003B2968">
        <w:rPr>
          <w:rFonts w:asciiTheme="majorBidi" w:hAnsiTheme="majorBidi" w:cstheme="majorBidi"/>
          <w:sz w:val="24"/>
          <w:szCs w:val="24"/>
        </w:rPr>
        <w:t xml:space="preserve">s field. Furthermore, finding a </w:t>
      </w:r>
      <w:r w:rsidRPr="003B2968">
        <w:rPr>
          <w:rFonts w:asciiTheme="majorBidi" w:hAnsiTheme="majorBidi" w:cstheme="majorBidi"/>
          <w:sz w:val="24"/>
          <w:szCs w:val="24"/>
        </w:rPr>
        <w:t>green support with higher surface area are some other criteria which</w:t>
      </w:r>
      <w:r w:rsidRPr="003B2968">
        <w:rPr>
          <w:rFonts w:asciiTheme="majorBidi" w:hAnsiTheme="majorBidi" w:cstheme="majorBidi"/>
          <w:sz w:val="24"/>
          <w:szCs w:val="24"/>
        </w:rPr>
        <w:t xml:space="preserve"> should be taken to accou</w:t>
      </w:r>
      <w:bookmarkStart w:id="0" w:name="_GoBack"/>
      <w:bookmarkEnd w:id="0"/>
      <w:r w:rsidRPr="003B2968">
        <w:rPr>
          <w:rFonts w:asciiTheme="majorBidi" w:hAnsiTheme="majorBidi" w:cstheme="majorBidi"/>
          <w:sz w:val="24"/>
          <w:szCs w:val="24"/>
        </w:rPr>
        <w:t xml:space="preserve">nt. In </w:t>
      </w:r>
      <w:r w:rsidRPr="003B2968">
        <w:rPr>
          <w:rFonts w:asciiTheme="majorBidi" w:hAnsiTheme="majorBidi" w:cstheme="majorBidi"/>
          <w:sz w:val="24"/>
          <w:szCs w:val="24"/>
        </w:rPr>
        <w:t>this regard, Nanomaterials play an important role by having hig</w:t>
      </w:r>
      <w:r w:rsidRPr="003B2968">
        <w:rPr>
          <w:rFonts w:asciiTheme="majorBidi" w:hAnsiTheme="majorBidi" w:cstheme="majorBidi"/>
          <w:sz w:val="24"/>
          <w:szCs w:val="24"/>
        </w:rPr>
        <w:t xml:space="preserve">her surface area. Among various </w:t>
      </w:r>
      <w:r w:rsidRPr="003B2968">
        <w:rPr>
          <w:rFonts w:asciiTheme="majorBidi" w:hAnsiTheme="majorBidi" w:cstheme="majorBidi"/>
          <w:sz w:val="24"/>
          <w:szCs w:val="24"/>
        </w:rPr>
        <w:t xml:space="preserve">nanomaterials, having available surface for a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supramolecule</w:t>
      </w:r>
      <w:proofErr w:type="spellEnd"/>
      <w:r w:rsidRPr="003B2968">
        <w:rPr>
          <w:rFonts w:asciiTheme="majorBidi" w:hAnsiTheme="majorBidi" w:cstheme="majorBidi"/>
          <w:sz w:val="24"/>
          <w:szCs w:val="24"/>
        </w:rPr>
        <w:t xml:space="preserve"> like </w:t>
      </w:r>
      <w:r w:rsidRPr="003B2968">
        <w:rPr>
          <w:rFonts w:asciiTheme="majorBidi" w:hAnsiTheme="majorBidi" w:cstheme="majorBidi"/>
          <w:sz w:val="24"/>
          <w:szCs w:val="24"/>
        </w:rPr>
        <w:t xml:space="preserve">enzyme is an important key-step </w:t>
      </w:r>
      <w:r w:rsidRPr="003B2968">
        <w:rPr>
          <w:rFonts w:asciiTheme="majorBidi" w:hAnsiTheme="majorBidi" w:cstheme="majorBidi"/>
          <w:sz w:val="24"/>
          <w:szCs w:val="24"/>
        </w:rPr>
        <w:t>in immobilization step</w:t>
      </w:r>
      <w:r w:rsidRPr="003B2968">
        <w:rPr>
          <w:rFonts w:asciiTheme="majorBidi" w:hAnsiTheme="majorBidi" w:cstheme="majorBidi"/>
          <w:sz w:val="24"/>
          <w:szCs w:val="24"/>
        </w:rPr>
        <w:t xml:space="preserve">. </w:t>
      </w:r>
      <w:r w:rsidRPr="003B2968">
        <w:rPr>
          <w:rFonts w:asciiTheme="majorBidi" w:hAnsiTheme="majorBidi" w:cstheme="majorBidi"/>
          <w:sz w:val="24"/>
          <w:szCs w:val="24"/>
        </w:rPr>
        <w:t xml:space="preserve">Magnetic nanoparticles play an important role in catalysis </w:t>
      </w:r>
      <w:r w:rsidRPr="003B2968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biocatalysis</w:t>
      </w:r>
      <w:proofErr w:type="spellEnd"/>
      <w:r w:rsidRPr="003B2968">
        <w:rPr>
          <w:rFonts w:asciiTheme="majorBidi" w:hAnsiTheme="majorBidi" w:cstheme="majorBidi"/>
          <w:sz w:val="24"/>
          <w:szCs w:val="24"/>
        </w:rPr>
        <w:t xml:space="preserve"> owing to their </w:t>
      </w:r>
      <w:r w:rsidRPr="003B2968">
        <w:rPr>
          <w:rFonts w:asciiTheme="majorBidi" w:hAnsiTheme="majorBidi" w:cstheme="majorBidi"/>
          <w:sz w:val="24"/>
          <w:szCs w:val="24"/>
        </w:rPr>
        <w:t>magnetically recoverable and relatively non-toxic nature</w:t>
      </w:r>
      <w:r w:rsidRPr="003B2968">
        <w:rPr>
          <w:rFonts w:asciiTheme="majorBidi" w:hAnsiTheme="majorBidi" w:cstheme="majorBidi"/>
          <w:sz w:val="24"/>
          <w:szCs w:val="24"/>
        </w:rPr>
        <w:t xml:space="preserve">. </w:t>
      </w:r>
      <w:r w:rsidR="00486593" w:rsidRPr="003B2968">
        <w:rPr>
          <w:rFonts w:asciiTheme="majorBidi" w:hAnsiTheme="majorBidi" w:cstheme="majorBidi"/>
          <w:sz w:val="24"/>
          <w:szCs w:val="24"/>
        </w:rPr>
        <w:t>In the present paper, porcine pancreas lipase (PPL) was immobilized to a new version of magnetite</w:t>
      </w:r>
      <w:r w:rsidR="00486593"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486593" w:rsidRPr="003B2968">
        <w:rPr>
          <w:rFonts w:asciiTheme="majorBidi" w:hAnsiTheme="majorBidi" w:cstheme="majorBidi"/>
          <w:i/>
          <w:iCs/>
          <w:sz w:val="24"/>
          <w:szCs w:val="24"/>
        </w:rPr>
        <w:t xml:space="preserve">via </w:t>
      </w:r>
      <w:r w:rsidR="00486593" w:rsidRPr="003B2968">
        <w:rPr>
          <w:rFonts w:asciiTheme="majorBidi" w:hAnsiTheme="majorBidi" w:cstheme="majorBidi"/>
          <w:sz w:val="24"/>
          <w:szCs w:val="24"/>
        </w:rPr>
        <w:t xml:space="preserve">a novel stepwise </w:t>
      </w:r>
      <w:proofErr w:type="spellStart"/>
      <w:r w:rsidR="00486593" w:rsidRPr="003B2968">
        <w:rPr>
          <w:rFonts w:asciiTheme="majorBidi" w:hAnsiTheme="majorBidi" w:cstheme="majorBidi"/>
          <w:sz w:val="24"/>
          <w:szCs w:val="24"/>
        </w:rPr>
        <w:t>dithiocarbamate</w:t>
      </w:r>
      <w:proofErr w:type="spellEnd"/>
      <w:r w:rsidR="00486593" w:rsidRPr="003B2968">
        <w:rPr>
          <w:rFonts w:asciiTheme="majorBidi" w:hAnsiTheme="majorBidi" w:cstheme="majorBidi"/>
          <w:sz w:val="24"/>
          <w:szCs w:val="24"/>
        </w:rPr>
        <w:t>/chitosan-based method in alternation to glutaraldehyde.</w:t>
      </w:r>
      <w:r w:rsidR="00486593"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486593" w:rsidRPr="003B2968">
        <w:rPr>
          <w:rFonts w:asciiTheme="majorBidi" w:hAnsiTheme="majorBidi" w:cstheme="majorBidi"/>
          <w:sz w:val="24"/>
          <w:szCs w:val="24"/>
        </w:rPr>
        <w:t xml:space="preserve">Magnetic chitosan nanocomposite was post-modified to produce </w:t>
      </w:r>
      <w:proofErr w:type="spellStart"/>
      <w:r w:rsidR="00486593" w:rsidRPr="003B2968">
        <w:rPr>
          <w:rFonts w:asciiTheme="majorBidi" w:hAnsiTheme="majorBidi" w:cstheme="majorBidi"/>
          <w:sz w:val="24"/>
          <w:szCs w:val="24"/>
        </w:rPr>
        <w:t>dithiocarbamate</w:t>
      </w:r>
      <w:proofErr w:type="spellEnd"/>
      <w:r w:rsidR="00486593" w:rsidRPr="003B2968">
        <w:rPr>
          <w:rFonts w:asciiTheme="majorBidi" w:hAnsiTheme="majorBidi" w:cstheme="majorBidi"/>
          <w:sz w:val="24"/>
          <w:szCs w:val="24"/>
        </w:rPr>
        <w:t xml:space="preserve"> moieties on the</w:t>
      </w:r>
      <w:r w:rsidR="00486593" w:rsidRPr="003B296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486593" w:rsidRPr="003B2968">
        <w:rPr>
          <w:rFonts w:asciiTheme="majorBidi" w:hAnsiTheme="majorBidi" w:cstheme="majorBidi"/>
          <w:sz w:val="24"/>
          <w:szCs w:val="24"/>
        </w:rPr>
        <w:t>surface through amine functions. Then, immobilization of lipase was successfully achieved on the</w:t>
      </w:r>
      <w:r w:rsidR="00486593"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486593" w:rsidRPr="003B2968">
        <w:rPr>
          <w:rFonts w:asciiTheme="majorBidi" w:hAnsiTheme="majorBidi" w:cstheme="majorBidi"/>
          <w:sz w:val="24"/>
          <w:szCs w:val="24"/>
        </w:rPr>
        <w:t>surface of magnetically separable Fe3O4@CS/NHCS2H via a post-modification. Each step of</w:t>
      </w:r>
      <w:r w:rsidR="00486593"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486593" w:rsidRPr="003B2968">
        <w:rPr>
          <w:rFonts w:asciiTheme="majorBidi" w:hAnsiTheme="majorBidi" w:cstheme="majorBidi"/>
          <w:sz w:val="24"/>
          <w:szCs w:val="24"/>
        </w:rPr>
        <w:t xml:space="preserve">immobilization was carefully monitored by characterization and all were successfully </w:t>
      </w:r>
      <w:proofErr w:type="spellStart"/>
      <w:r w:rsidR="00486593" w:rsidRPr="003B2968">
        <w:rPr>
          <w:rFonts w:asciiTheme="majorBidi" w:hAnsiTheme="majorBidi" w:cstheme="majorBidi"/>
          <w:sz w:val="24"/>
          <w:szCs w:val="24"/>
        </w:rPr>
        <w:t>proved.Comparison</w:t>
      </w:r>
      <w:proofErr w:type="spellEnd"/>
      <w:r w:rsidR="00486593" w:rsidRPr="003B2968">
        <w:rPr>
          <w:rFonts w:asciiTheme="majorBidi" w:hAnsiTheme="majorBidi" w:cstheme="majorBidi"/>
          <w:sz w:val="24"/>
          <w:szCs w:val="24"/>
        </w:rPr>
        <w:t xml:space="preserve"> of immobilized enzyme with free enzyme showed that the method of immobilization</w:t>
      </w:r>
      <w:r w:rsidR="00486593" w:rsidRPr="003B2968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486593" w:rsidRPr="003B2968">
        <w:rPr>
          <w:rFonts w:asciiTheme="majorBidi" w:hAnsiTheme="majorBidi" w:cstheme="majorBidi"/>
          <w:sz w:val="24"/>
          <w:szCs w:val="24"/>
        </w:rPr>
        <w:t>is efficient.</w:t>
      </w:r>
    </w:p>
    <w:p w:rsidR="00486593" w:rsidRPr="003B2968" w:rsidRDefault="00486593" w:rsidP="003B296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86593" w:rsidRPr="003B2968" w:rsidRDefault="00486593" w:rsidP="0048659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B2968">
        <w:rPr>
          <w:rFonts w:asciiTheme="majorBidi" w:hAnsiTheme="majorBidi" w:cstheme="majorBidi"/>
          <w:sz w:val="24"/>
          <w:szCs w:val="24"/>
        </w:rPr>
        <w:t>Keywords:</w:t>
      </w:r>
      <w:r w:rsidRPr="003B296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B2968">
        <w:rPr>
          <w:rFonts w:asciiTheme="majorBidi" w:hAnsiTheme="majorBidi" w:cstheme="majorBidi"/>
          <w:sz w:val="24"/>
          <w:szCs w:val="24"/>
        </w:rPr>
        <w:t>Covalently enzyme immobilization; pancreatic lipase;</w:t>
      </w:r>
      <w:r w:rsidR="003B2968" w:rsidRPr="003B296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B2968" w:rsidRPr="003B2968">
        <w:rPr>
          <w:rFonts w:asciiTheme="majorBidi" w:hAnsiTheme="majorBidi" w:cstheme="majorBidi"/>
          <w:sz w:val="24"/>
          <w:szCs w:val="24"/>
        </w:rPr>
        <w:t>dithiocarbamate</w:t>
      </w:r>
      <w:proofErr w:type="spellEnd"/>
      <w:r w:rsidR="003B2968" w:rsidRPr="003B2968">
        <w:rPr>
          <w:rFonts w:asciiTheme="majorBidi" w:hAnsiTheme="majorBidi" w:cstheme="majorBidi"/>
          <w:sz w:val="24"/>
          <w:szCs w:val="24"/>
        </w:rPr>
        <w:t>/chitosan</w:t>
      </w:r>
      <w:r w:rsidR="003B2968" w:rsidRPr="003B2968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3B2968">
        <w:rPr>
          <w:rFonts w:asciiTheme="majorBidi" w:hAnsiTheme="majorBidi" w:cstheme="majorBidi"/>
          <w:sz w:val="24"/>
          <w:szCs w:val="24"/>
        </w:rPr>
        <w:t>nanobiocatalyst</w:t>
      </w:r>
      <w:proofErr w:type="spellEnd"/>
      <w:r w:rsidRPr="003B2968">
        <w:rPr>
          <w:rFonts w:asciiTheme="majorBidi" w:hAnsiTheme="majorBidi" w:cstheme="majorBidi"/>
          <w:sz w:val="24"/>
          <w:szCs w:val="24"/>
        </w:rPr>
        <w:t>.</w:t>
      </w:r>
    </w:p>
    <w:sectPr w:rsidR="00486593" w:rsidRPr="003B2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18"/>
    <w:rsid w:val="00283AA2"/>
    <w:rsid w:val="003B2968"/>
    <w:rsid w:val="004513EC"/>
    <w:rsid w:val="00486593"/>
    <w:rsid w:val="00742BF3"/>
    <w:rsid w:val="00C11641"/>
    <w:rsid w:val="00E04818"/>
    <w:rsid w:val="00F4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65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65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rah.satar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2</cp:revision>
  <cp:lastPrinted>2019-04-15T10:47:00Z</cp:lastPrinted>
  <dcterms:created xsi:type="dcterms:W3CDTF">2019-04-15T10:48:00Z</dcterms:created>
  <dcterms:modified xsi:type="dcterms:W3CDTF">2019-04-15T10:48:00Z</dcterms:modified>
</cp:coreProperties>
</file>