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E7A" w:rsidRPr="0091423A" w:rsidRDefault="005B0E7A" w:rsidP="0091423A">
      <w:pPr>
        <w:pStyle w:val="NormalWeb"/>
        <w:spacing w:line="276" w:lineRule="auto"/>
        <w:jc w:val="center"/>
        <w:rPr>
          <w:rStyle w:val="Strong"/>
          <w:rFonts w:asciiTheme="majorBidi" w:hAnsiTheme="majorBidi" w:cstheme="majorBidi"/>
          <w:sz w:val="28"/>
          <w:szCs w:val="28"/>
        </w:rPr>
      </w:pPr>
      <w:r w:rsidRPr="0091423A">
        <w:rPr>
          <w:rStyle w:val="Strong"/>
          <w:rFonts w:asciiTheme="majorBidi" w:hAnsiTheme="majorBidi" w:cstheme="majorBidi"/>
          <w:sz w:val="28"/>
          <w:szCs w:val="28"/>
        </w:rPr>
        <w:t>Exploring the function, conformation and stability</w:t>
      </w:r>
      <w:r w:rsidR="006A62EA" w:rsidRPr="0091423A">
        <w:rPr>
          <w:rStyle w:val="Strong"/>
          <w:rFonts w:asciiTheme="majorBidi" w:hAnsiTheme="majorBidi" w:cstheme="majorBidi"/>
          <w:sz w:val="28"/>
          <w:szCs w:val="28"/>
        </w:rPr>
        <w:t xml:space="preserve"> alterations</w:t>
      </w:r>
      <w:r w:rsidRPr="0091423A">
        <w:rPr>
          <w:rStyle w:val="Strong"/>
          <w:rFonts w:asciiTheme="majorBidi" w:hAnsiTheme="majorBidi" w:cstheme="majorBidi"/>
          <w:sz w:val="28"/>
          <w:szCs w:val="28"/>
        </w:rPr>
        <w:t xml:space="preserve"> of proteinase K (as a model enzyme) by </w:t>
      </w:r>
      <w:r w:rsidR="008D21A1" w:rsidRPr="0091423A">
        <w:rPr>
          <w:rStyle w:val="Strong"/>
          <w:rFonts w:asciiTheme="majorBidi" w:hAnsiTheme="majorBidi" w:cstheme="majorBidi"/>
          <w:sz w:val="28"/>
          <w:szCs w:val="28"/>
        </w:rPr>
        <w:t xml:space="preserve">zinc </w:t>
      </w:r>
      <w:r w:rsidR="006A62EA" w:rsidRPr="0091423A">
        <w:rPr>
          <w:rStyle w:val="Strong"/>
          <w:rFonts w:asciiTheme="majorBidi" w:hAnsiTheme="majorBidi" w:cstheme="majorBidi"/>
          <w:sz w:val="28"/>
          <w:szCs w:val="28"/>
        </w:rPr>
        <w:t xml:space="preserve">oxide </w:t>
      </w:r>
      <w:r w:rsidRPr="0091423A">
        <w:rPr>
          <w:rStyle w:val="Strong"/>
          <w:rFonts w:asciiTheme="majorBidi" w:hAnsiTheme="majorBidi" w:cstheme="majorBidi"/>
          <w:sz w:val="28"/>
          <w:szCs w:val="28"/>
        </w:rPr>
        <w:t>nanoparticles</w:t>
      </w:r>
    </w:p>
    <w:p w:rsidR="006A62EA" w:rsidRPr="0091423A" w:rsidRDefault="006A62EA" w:rsidP="0091423A">
      <w:pPr>
        <w:jc w:val="center"/>
        <w:rPr>
          <w:rFonts w:asciiTheme="majorBidi" w:eastAsia="DEDDJ P+ MTSY" w:hAnsiTheme="majorBidi" w:cstheme="majorBidi"/>
          <w:b/>
          <w:bCs/>
          <w:sz w:val="24"/>
          <w:szCs w:val="24"/>
        </w:rPr>
      </w:pPr>
      <w:proofErr w:type="spellStart"/>
      <w:r w:rsidRPr="0091423A">
        <w:rPr>
          <w:rFonts w:asciiTheme="majorBidi" w:hAnsiTheme="majorBidi" w:cstheme="majorBidi"/>
          <w:b/>
          <w:bCs/>
          <w:sz w:val="24"/>
          <w:szCs w:val="24"/>
          <w:u w:val="single"/>
        </w:rPr>
        <w:t>Mansoore</w:t>
      </w:r>
      <w:proofErr w:type="spellEnd"/>
      <w:r w:rsidRPr="0091423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Hosseini-Koupaei</w:t>
      </w:r>
      <w:r w:rsidR="00BD54A2" w:rsidRPr="0091423A">
        <w:rPr>
          <w:rFonts w:asciiTheme="majorBidi" w:hAnsiTheme="majorBidi" w:cstheme="majorBidi"/>
          <w:b/>
          <w:bCs/>
          <w:sz w:val="24"/>
          <w:szCs w:val="24"/>
          <w:u w:val="single"/>
        </w:rPr>
        <w:t>*</w:t>
      </w:r>
      <w:r w:rsidRPr="0091423A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a</w:t>
      </w:r>
      <w:r w:rsidR="00C83601" w:rsidRPr="0091423A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, b</w:t>
      </w:r>
      <w:r w:rsidRPr="0091423A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proofErr w:type="spellStart"/>
      <w:r w:rsidRPr="0091423A">
        <w:rPr>
          <w:rFonts w:asciiTheme="majorBidi" w:hAnsiTheme="majorBidi" w:cstheme="majorBidi"/>
          <w:b/>
          <w:bCs/>
          <w:sz w:val="24"/>
          <w:szCs w:val="24"/>
        </w:rPr>
        <w:t>Behzad</w:t>
      </w:r>
      <w:proofErr w:type="spellEnd"/>
      <w:r w:rsidRPr="0091423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91423A">
        <w:rPr>
          <w:rFonts w:asciiTheme="majorBidi" w:hAnsiTheme="majorBidi" w:cstheme="majorBidi"/>
          <w:b/>
          <w:bCs/>
          <w:sz w:val="24"/>
          <w:szCs w:val="24"/>
        </w:rPr>
        <w:t>Shareghi</w:t>
      </w:r>
      <w:r w:rsidR="00C83601" w:rsidRPr="0091423A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b</w:t>
      </w:r>
      <w:proofErr w:type="spellEnd"/>
      <w:r w:rsidRPr="0091423A">
        <w:rPr>
          <w:rFonts w:asciiTheme="majorBidi" w:eastAsia="DEDDJ P+ MTSY" w:hAnsiTheme="majorBidi" w:cstheme="majorBidi"/>
          <w:b/>
          <w:bCs/>
          <w:sz w:val="24"/>
          <w:szCs w:val="24"/>
        </w:rPr>
        <w:t xml:space="preserve">, Ali Akbar </w:t>
      </w:r>
      <w:proofErr w:type="spellStart"/>
      <w:r w:rsidRPr="0091423A">
        <w:rPr>
          <w:rFonts w:asciiTheme="majorBidi" w:eastAsia="DEDDJ P+ MTSY" w:hAnsiTheme="majorBidi" w:cstheme="majorBidi"/>
          <w:b/>
          <w:bCs/>
          <w:sz w:val="24"/>
          <w:szCs w:val="24"/>
        </w:rPr>
        <w:t>Saboury</w:t>
      </w:r>
      <w:r w:rsidR="00C83601" w:rsidRPr="0091423A">
        <w:rPr>
          <w:rFonts w:asciiTheme="majorBidi" w:eastAsia="DEDDJ P+ MTSY" w:hAnsiTheme="majorBidi" w:cstheme="majorBidi"/>
          <w:b/>
          <w:bCs/>
          <w:sz w:val="24"/>
          <w:szCs w:val="24"/>
          <w:vertAlign w:val="superscript"/>
        </w:rPr>
        <w:t>c</w:t>
      </w:r>
      <w:proofErr w:type="spellEnd"/>
      <w:r w:rsidR="00C83601" w:rsidRPr="0091423A">
        <w:rPr>
          <w:rFonts w:asciiTheme="majorBidi" w:eastAsia="DEDDJ P+ MTSY" w:hAnsiTheme="majorBidi" w:cstheme="majorBidi"/>
          <w:b/>
          <w:bCs/>
          <w:sz w:val="24"/>
          <w:szCs w:val="24"/>
        </w:rPr>
        <w:t xml:space="preserve"> and </w:t>
      </w:r>
      <w:proofErr w:type="spellStart"/>
      <w:r w:rsidR="00C83601" w:rsidRPr="0091423A">
        <w:rPr>
          <w:rFonts w:asciiTheme="majorBidi" w:eastAsia="DEDDJ P+ MTSY" w:hAnsiTheme="majorBidi" w:cstheme="majorBidi"/>
          <w:b/>
          <w:bCs/>
          <w:sz w:val="24"/>
          <w:szCs w:val="24"/>
        </w:rPr>
        <w:t>Parvin</w:t>
      </w:r>
      <w:proofErr w:type="spellEnd"/>
      <w:r w:rsidR="00C83601" w:rsidRPr="0091423A">
        <w:rPr>
          <w:rFonts w:asciiTheme="majorBidi" w:eastAsia="DEDDJ P+ MTSY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C83601" w:rsidRPr="0091423A">
        <w:rPr>
          <w:rFonts w:asciiTheme="majorBidi" w:eastAsia="DEDDJ P+ MTSY" w:hAnsiTheme="majorBidi" w:cstheme="majorBidi"/>
          <w:b/>
          <w:bCs/>
          <w:sz w:val="24"/>
          <w:szCs w:val="24"/>
        </w:rPr>
        <w:t>Yousefi</w:t>
      </w:r>
      <w:r w:rsidR="00C83601" w:rsidRPr="0091423A">
        <w:rPr>
          <w:rFonts w:asciiTheme="majorBidi" w:eastAsia="DEDDJ P+ MTSY" w:hAnsiTheme="majorBidi" w:cstheme="majorBidi"/>
          <w:b/>
          <w:bCs/>
          <w:sz w:val="24"/>
          <w:szCs w:val="24"/>
          <w:vertAlign w:val="superscript"/>
        </w:rPr>
        <w:t>b</w:t>
      </w:r>
      <w:proofErr w:type="spellEnd"/>
    </w:p>
    <w:p w:rsidR="00C83601" w:rsidRPr="0091423A" w:rsidRDefault="00C83601" w:rsidP="0091423A">
      <w:pPr>
        <w:jc w:val="center"/>
        <w:rPr>
          <w:rFonts w:asciiTheme="majorBidi" w:eastAsia="DEDDJ P+ MTSY" w:hAnsiTheme="majorBidi" w:cstheme="majorBidi"/>
          <w:sz w:val="24"/>
          <w:szCs w:val="24"/>
        </w:rPr>
      </w:pPr>
      <w:proofErr w:type="gramStart"/>
      <w:r w:rsidRPr="0091423A">
        <w:rPr>
          <w:rFonts w:asciiTheme="majorBidi" w:eastAsia="DEDDJ P+ MTSY" w:hAnsiTheme="majorBidi" w:cstheme="majorBidi"/>
          <w:sz w:val="24"/>
          <w:szCs w:val="24"/>
        </w:rPr>
        <w:t>a</w:t>
      </w:r>
      <w:proofErr w:type="gramEnd"/>
      <w:r w:rsidRPr="0091423A">
        <w:rPr>
          <w:rFonts w:asciiTheme="majorBidi" w:hAnsiTheme="majorBidi" w:cstheme="majorBidi"/>
          <w:sz w:val="24"/>
          <w:szCs w:val="24"/>
        </w:rPr>
        <w:t xml:space="preserve"> Department of Biology, </w:t>
      </w:r>
      <w:proofErr w:type="spellStart"/>
      <w:r w:rsidRPr="0091423A">
        <w:rPr>
          <w:rFonts w:asciiTheme="majorBidi" w:hAnsiTheme="majorBidi" w:cstheme="majorBidi"/>
          <w:sz w:val="24"/>
          <w:szCs w:val="24"/>
        </w:rPr>
        <w:t>Naghshe</w:t>
      </w:r>
      <w:proofErr w:type="spellEnd"/>
      <w:r w:rsidRPr="0091423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1423A">
        <w:rPr>
          <w:rFonts w:asciiTheme="majorBidi" w:hAnsiTheme="majorBidi" w:cstheme="majorBidi"/>
          <w:sz w:val="24"/>
          <w:szCs w:val="24"/>
        </w:rPr>
        <w:t>Jahan</w:t>
      </w:r>
      <w:proofErr w:type="spellEnd"/>
      <w:r w:rsidRPr="0091423A">
        <w:rPr>
          <w:rFonts w:asciiTheme="majorBidi" w:hAnsiTheme="majorBidi" w:cstheme="majorBidi"/>
          <w:sz w:val="24"/>
          <w:szCs w:val="24"/>
        </w:rPr>
        <w:t xml:space="preserve"> Institute of Higher Education, Isfahan, Iran</w:t>
      </w:r>
    </w:p>
    <w:p w:rsidR="006A62EA" w:rsidRPr="0091423A" w:rsidRDefault="00C83601" w:rsidP="0091423A">
      <w:pPr>
        <w:jc w:val="center"/>
        <w:rPr>
          <w:rFonts w:asciiTheme="majorBidi" w:eastAsia="DEDDJ P+ MTSY" w:hAnsiTheme="majorBidi" w:cstheme="majorBidi"/>
          <w:sz w:val="24"/>
          <w:szCs w:val="24"/>
        </w:rPr>
      </w:pPr>
      <w:proofErr w:type="gramStart"/>
      <w:r w:rsidRPr="0091423A">
        <w:rPr>
          <w:rFonts w:asciiTheme="majorBidi" w:eastAsia="DEDDJ P+ MTSY" w:hAnsiTheme="majorBidi" w:cstheme="majorBidi"/>
          <w:sz w:val="24"/>
          <w:szCs w:val="24"/>
        </w:rPr>
        <w:t>b</w:t>
      </w:r>
      <w:proofErr w:type="gramEnd"/>
      <w:r w:rsidR="006A62EA" w:rsidRPr="0091423A">
        <w:rPr>
          <w:rFonts w:asciiTheme="majorBidi" w:eastAsia="DEDDJ P+ MTSY" w:hAnsiTheme="majorBidi" w:cstheme="majorBidi"/>
          <w:sz w:val="24"/>
          <w:szCs w:val="24"/>
        </w:rPr>
        <w:t xml:space="preserve"> Department of Biology, Unive</w:t>
      </w:r>
      <w:r w:rsidR="00746C4A" w:rsidRPr="0091423A">
        <w:rPr>
          <w:rFonts w:asciiTheme="majorBidi" w:eastAsia="DEDDJ P+ MTSY" w:hAnsiTheme="majorBidi" w:cstheme="majorBidi"/>
          <w:sz w:val="24"/>
          <w:szCs w:val="24"/>
        </w:rPr>
        <w:t xml:space="preserve">rsity of </w:t>
      </w:r>
      <w:proofErr w:type="spellStart"/>
      <w:r w:rsidR="00746C4A" w:rsidRPr="0091423A">
        <w:rPr>
          <w:rFonts w:asciiTheme="majorBidi" w:eastAsia="DEDDJ P+ MTSY" w:hAnsiTheme="majorBidi" w:cstheme="majorBidi"/>
          <w:sz w:val="24"/>
          <w:szCs w:val="24"/>
        </w:rPr>
        <w:t>Shahrekord</w:t>
      </w:r>
      <w:proofErr w:type="spellEnd"/>
      <w:r w:rsidR="00746C4A" w:rsidRPr="0091423A">
        <w:rPr>
          <w:rFonts w:asciiTheme="majorBidi" w:eastAsia="DEDDJ P+ MTSY" w:hAnsiTheme="majorBidi" w:cstheme="majorBidi"/>
          <w:sz w:val="24"/>
          <w:szCs w:val="24"/>
        </w:rPr>
        <w:t xml:space="preserve">, </w:t>
      </w:r>
      <w:proofErr w:type="spellStart"/>
      <w:r w:rsidR="00746C4A" w:rsidRPr="0091423A">
        <w:rPr>
          <w:rFonts w:asciiTheme="majorBidi" w:eastAsia="DEDDJ P+ MTSY" w:hAnsiTheme="majorBidi" w:cstheme="majorBidi"/>
          <w:sz w:val="24"/>
          <w:szCs w:val="24"/>
        </w:rPr>
        <w:t>Shahrekord</w:t>
      </w:r>
      <w:proofErr w:type="spellEnd"/>
      <w:r w:rsidR="00BD54A2" w:rsidRPr="0091423A">
        <w:rPr>
          <w:rFonts w:asciiTheme="majorBidi" w:eastAsia="DEDDJ P+ MTSY" w:hAnsiTheme="majorBidi" w:cstheme="majorBidi"/>
          <w:sz w:val="24"/>
          <w:szCs w:val="24"/>
        </w:rPr>
        <w:t>, Iran</w:t>
      </w:r>
    </w:p>
    <w:p w:rsidR="008D21A1" w:rsidRPr="0091423A" w:rsidRDefault="00C83601" w:rsidP="0091423A">
      <w:pPr>
        <w:jc w:val="center"/>
        <w:rPr>
          <w:rFonts w:asciiTheme="majorBidi" w:eastAsia="DEDDJ P+ MTSY" w:hAnsiTheme="majorBidi" w:cstheme="majorBidi"/>
          <w:sz w:val="24"/>
          <w:szCs w:val="24"/>
        </w:rPr>
      </w:pPr>
      <w:proofErr w:type="gramStart"/>
      <w:r w:rsidRPr="0091423A">
        <w:rPr>
          <w:rFonts w:asciiTheme="majorBidi" w:eastAsia="DEDDJ P+ MTSY" w:hAnsiTheme="majorBidi" w:cstheme="majorBidi"/>
          <w:sz w:val="24"/>
          <w:szCs w:val="24"/>
        </w:rPr>
        <w:t>c</w:t>
      </w:r>
      <w:proofErr w:type="gramEnd"/>
      <w:r w:rsidR="006A62EA" w:rsidRPr="0091423A">
        <w:rPr>
          <w:rFonts w:asciiTheme="majorBidi" w:eastAsia="DEDDJ P+ MTSY" w:hAnsiTheme="majorBidi" w:cstheme="majorBidi"/>
          <w:sz w:val="24"/>
          <w:szCs w:val="24"/>
        </w:rPr>
        <w:t xml:space="preserve"> Institute of Biochemistry and Biophysics, University of Tehran, Tehran</w:t>
      </w:r>
      <w:r w:rsidR="00BD54A2" w:rsidRPr="0091423A">
        <w:rPr>
          <w:rFonts w:asciiTheme="majorBidi" w:eastAsia="DEDDJ P+ MTSY" w:hAnsiTheme="majorBidi" w:cstheme="majorBidi"/>
          <w:sz w:val="24"/>
          <w:szCs w:val="24"/>
        </w:rPr>
        <w:t>, Iran</w:t>
      </w:r>
    </w:p>
    <w:p w:rsidR="006A62EA" w:rsidRPr="0091423A" w:rsidRDefault="00BD54A2" w:rsidP="0091423A">
      <w:pPr>
        <w:jc w:val="center"/>
        <w:rPr>
          <w:rFonts w:asciiTheme="majorBidi" w:eastAsia="DEDDJ P+ MTSY" w:hAnsiTheme="majorBidi" w:cstheme="majorBidi"/>
          <w:b/>
          <w:bCs/>
          <w:sz w:val="24"/>
          <w:szCs w:val="24"/>
        </w:rPr>
      </w:pPr>
      <w:r w:rsidRPr="0091423A">
        <w:rPr>
          <w:rFonts w:asciiTheme="majorBidi" w:eastAsia="DEDDJ P+ MTSY" w:hAnsiTheme="majorBidi" w:cstheme="majorBidi"/>
          <w:b/>
          <w:bCs/>
          <w:sz w:val="24"/>
          <w:szCs w:val="24"/>
        </w:rPr>
        <w:t>*</w:t>
      </w:r>
      <w:r w:rsidR="006A62EA" w:rsidRPr="0091423A">
        <w:rPr>
          <w:rFonts w:asciiTheme="majorBidi" w:eastAsia="DEDDJ P+ MTSY" w:hAnsiTheme="majorBidi" w:cstheme="majorBidi"/>
          <w:b/>
          <w:bCs/>
          <w:sz w:val="24"/>
          <w:szCs w:val="24"/>
        </w:rPr>
        <w:t>Email: mansoorehosainy@yahoo.com</w:t>
      </w:r>
    </w:p>
    <w:p w:rsidR="006A62EA" w:rsidRPr="0091423A" w:rsidRDefault="00BD54A2" w:rsidP="0091423A">
      <w:pPr>
        <w:jc w:val="both"/>
        <w:rPr>
          <w:rStyle w:val="Strong"/>
          <w:rFonts w:asciiTheme="majorBidi" w:hAnsiTheme="majorBidi" w:cstheme="majorBidi"/>
          <w:sz w:val="28"/>
          <w:szCs w:val="28"/>
        </w:rPr>
      </w:pPr>
      <w:bookmarkStart w:id="0" w:name="_GoBack"/>
      <w:r w:rsidRPr="0091423A">
        <w:rPr>
          <w:rStyle w:val="Strong"/>
          <w:rFonts w:asciiTheme="majorBidi" w:hAnsiTheme="majorBidi" w:cstheme="majorBidi"/>
          <w:sz w:val="28"/>
          <w:szCs w:val="28"/>
        </w:rPr>
        <w:t>Abstract</w:t>
      </w:r>
    </w:p>
    <w:bookmarkEnd w:id="0"/>
    <w:p w:rsidR="00BD54A2" w:rsidRPr="0091423A" w:rsidRDefault="009D6A83" w:rsidP="0091423A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91423A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Proteinase K is one of the most active </w:t>
      </w:r>
      <w:proofErr w:type="spellStart"/>
      <w:r w:rsidRPr="0091423A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endopeptidase</w:t>
      </w:r>
      <w:proofErr w:type="spellEnd"/>
      <w:r w:rsidRPr="0091423A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among the known proteases. This enzyme has important applications as protein degrading components in food processing industry, in medicine for the preparation of </w:t>
      </w:r>
      <w:proofErr w:type="spellStart"/>
      <w:r w:rsidRPr="0091423A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proteolytic</w:t>
      </w:r>
      <w:proofErr w:type="spellEnd"/>
      <w:r w:rsidRPr="0091423A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creams and collagen implants,</w:t>
      </w:r>
      <w:r w:rsidR="00BD54A2" w:rsidRPr="0091423A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in nucleic acid preparations</w:t>
      </w:r>
      <w:r w:rsidRPr="0091423A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.</w:t>
      </w:r>
      <w:r w:rsidR="00C83601" w:rsidRPr="0091423A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</w:t>
      </w:r>
      <w:r w:rsidR="00843CCF" w:rsidRPr="0091423A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Furthermore, </w:t>
      </w:r>
      <w:proofErr w:type="spellStart"/>
      <w:r w:rsidR="00843CCF" w:rsidRPr="0091423A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ZnO</w:t>
      </w:r>
      <w:proofErr w:type="spellEnd"/>
      <w:r w:rsidR="00843CCF" w:rsidRPr="0091423A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nanoparticles have been </w:t>
      </w:r>
      <w:r w:rsidR="00AC0739" w:rsidRPr="0091423A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us</w:t>
      </w:r>
      <w:r w:rsidR="00843CCF" w:rsidRPr="0091423A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ed in different pharmaceu</w:t>
      </w:r>
      <w:r w:rsidR="00AC0739" w:rsidRPr="0091423A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tical and biological </w:t>
      </w:r>
      <w:r w:rsidR="00843CCF" w:rsidRPr="0091423A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applications, but their effect on the stability, activity and structure of various enzymes should </w:t>
      </w:r>
      <w:r w:rsidR="00843CCF" w:rsidRPr="0091423A">
        <w:rPr>
          <w:rFonts w:asciiTheme="majorBidi" w:hAnsiTheme="majorBidi" w:cstheme="majorBidi"/>
          <w:sz w:val="24"/>
          <w:szCs w:val="24"/>
        </w:rPr>
        <w:t>be studied in more details</w:t>
      </w:r>
      <w:r w:rsidR="00BD54A2" w:rsidRPr="0091423A">
        <w:rPr>
          <w:rFonts w:asciiTheme="majorBidi" w:hAnsiTheme="majorBidi" w:cstheme="majorBidi"/>
          <w:sz w:val="24"/>
          <w:szCs w:val="24"/>
        </w:rPr>
        <w:t xml:space="preserve">. </w:t>
      </w:r>
      <w:r w:rsidR="00843CCF" w:rsidRPr="0091423A">
        <w:rPr>
          <w:rFonts w:asciiTheme="majorBidi" w:eastAsia="AdvGulliv-R" w:hAnsiTheme="majorBidi" w:cstheme="majorBidi"/>
          <w:sz w:val="24"/>
          <w:szCs w:val="24"/>
        </w:rPr>
        <w:t>The effect of nanoparticles on the catalytic properties, conformation, stability and dynamics of native proteinase K</w:t>
      </w:r>
      <w:r w:rsidR="00843CCF" w:rsidRPr="0091423A">
        <w:rPr>
          <w:rFonts w:asciiTheme="majorBidi" w:hAnsiTheme="majorBidi" w:cstheme="majorBidi"/>
          <w:sz w:val="24"/>
          <w:szCs w:val="24"/>
        </w:rPr>
        <w:t xml:space="preserve"> was investigated by steady state thermal stability, fluorescence, circular dichroism, UV-Vis spectroscopy as well as kinetic techniques.</w:t>
      </w:r>
    </w:p>
    <w:p w:rsidR="00290343" w:rsidRPr="0091423A" w:rsidRDefault="00843CCF" w:rsidP="0091423A">
      <w:pPr>
        <w:autoSpaceDE w:val="0"/>
        <w:autoSpaceDN w:val="0"/>
        <w:adjustRightInd w:val="0"/>
        <w:spacing w:after="0"/>
        <w:jc w:val="both"/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</w:pPr>
      <w:r w:rsidRPr="0091423A">
        <w:rPr>
          <w:rFonts w:asciiTheme="majorBidi" w:hAnsiTheme="majorBidi" w:cstheme="majorBidi"/>
          <w:sz w:val="24"/>
          <w:szCs w:val="24"/>
        </w:rPr>
        <w:t xml:space="preserve">The enzyme activity </w:t>
      </w:r>
      <w:r w:rsidR="00AC0739" w:rsidRPr="0091423A">
        <w:rPr>
          <w:rFonts w:asciiTheme="majorBidi" w:hAnsiTheme="majorBidi" w:cstheme="majorBidi"/>
          <w:sz w:val="24"/>
          <w:szCs w:val="24"/>
        </w:rPr>
        <w:t xml:space="preserve">of proteinase K showed that </w:t>
      </w:r>
      <w:r w:rsidRPr="0091423A">
        <w:rPr>
          <w:rFonts w:asciiTheme="majorBidi" w:hAnsiTheme="majorBidi" w:cstheme="majorBidi"/>
          <w:sz w:val="24"/>
          <w:szCs w:val="24"/>
        </w:rPr>
        <w:t>nanoparticles inhibited</w:t>
      </w:r>
      <w:r w:rsidR="00B36721" w:rsidRPr="0091423A">
        <w:rPr>
          <w:rFonts w:asciiTheme="majorBidi" w:hAnsiTheme="majorBidi" w:cstheme="majorBidi"/>
          <w:sz w:val="24"/>
          <w:szCs w:val="24"/>
        </w:rPr>
        <w:t xml:space="preserve"> the activity of the enzyme and </w:t>
      </w:r>
      <w:r w:rsidRPr="0091423A">
        <w:rPr>
          <w:rFonts w:asciiTheme="majorBidi" w:hAnsiTheme="majorBidi" w:cstheme="majorBidi"/>
          <w:sz w:val="24"/>
          <w:szCs w:val="24"/>
        </w:rPr>
        <w:t xml:space="preserve">its thermal stability was increased by enhancing the concentration of nanoparticles. Structural </w:t>
      </w:r>
      <w:r w:rsidR="00AC0739" w:rsidRPr="0091423A">
        <w:rPr>
          <w:rFonts w:asciiTheme="majorBidi" w:hAnsiTheme="majorBidi" w:cstheme="majorBidi"/>
          <w:sz w:val="24"/>
          <w:szCs w:val="24"/>
        </w:rPr>
        <w:t xml:space="preserve">studies showed that </w:t>
      </w:r>
      <w:r w:rsidRPr="0091423A">
        <w:rPr>
          <w:rFonts w:asciiTheme="majorBidi" w:hAnsiTheme="majorBidi" w:cstheme="majorBidi"/>
          <w:sz w:val="24"/>
          <w:szCs w:val="24"/>
        </w:rPr>
        <w:t>nanoparti</w:t>
      </w:r>
      <w:r w:rsidR="00AC0739" w:rsidRPr="0091423A">
        <w:rPr>
          <w:rFonts w:asciiTheme="majorBidi" w:hAnsiTheme="majorBidi" w:cstheme="majorBidi"/>
          <w:sz w:val="24"/>
          <w:szCs w:val="24"/>
        </w:rPr>
        <w:t xml:space="preserve">cles could change the </w:t>
      </w:r>
      <w:r w:rsidRPr="0091423A">
        <w:rPr>
          <w:rFonts w:asciiTheme="majorBidi" w:hAnsiTheme="majorBidi" w:cstheme="majorBidi"/>
          <w:sz w:val="24"/>
          <w:szCs w:val="24"/>
        </w:rPr>
        <w:t>structure of</w:t>
      </w:r>
      <w:r w:rsidR="00B36721" w:rsidRPr="0091423A">
        <w:rPr>
          <w:rFonts w:asciiTheme="majorBidi" w:hAnsiTheme="majorBidi" w:cstheme="majorBidi"/>
          <w:sz w:val="24"/>
          <w:szCs w:val="24"/>
        </w:rPr>
        <w:t xml:space="preserve"> </w:t>
      </w:r>
      <w:r w:rsidR="00AC0739" w:rsidRPr="0091423A">
        <w:rPr>
          <w:rFonts w:asciiTheme="majorBidi" w:hAnsiTheme="majorBidi" w:cstheme="majorBidi"/>
          <w:sz w:val="24"/>
          <w:szCs w:val="24"/>
        </w:rPr>
        <w:t>enzyme</w:t>
      </w:r>
      <w:r w:rsidR="00B36721" w:rsidRPr="0091423A">
        <w:rPr>
          <w:rFonts w:asciiTheme="majorBidi" w:hAnsiTheme="majorBidi" w:cstheme="majorBidi"/>
          <w:sz w:val="24"/>
          <w:szCs w:val="24"/>
        </w:rPr>
        <w:t xml:space="preserve">. The </w:t>
      </w:r>
      <w:r w:rsidRPr="0091423A">
        <w:rPr>
          <w:rFonts w:asciiTheme="majorBidi" w:hAnsiTheme="majorBidi" w:cstheme="majorBidi"/>
          <w:sz w:val="24"/>
          <w:szCs w:val="24"/>
        </w:rPr>
        <w:t xml:space="preserve">fluorescence spectroscopic </w:t>
      </w:r>
      <w:r w:rsidR="00AC0739" w:rsidRPr="0091423A">
        <w:rPr>
          <w:rFonts w:asciiTheme="majorBidi" w:hAnsiTheme="majorBidi" w:cstheme="majorBidi"/>
          <w:sz w:val="24"/>
          <w:szCs w:val="24"/>
        </w:rPr>
        <w:t>experiments revealed that</w:t>
      </w:r>
      <w:r w:rsidRPr="0091423A">
        <w:rPr>
          <w:rFonts w:asciiTheme="majorBidi" w:hAnsiTheme="majorBidi" w:cstheme="majorBidi"/>
          <w:sz w:val="24"/>
          <w:szCs w:val="24"/>
        </w:rPr>
        <w:t xml:space="preserve"> nanoparticle</w:t>
      </w:r>
      <w:r w:rsidR="00B36721" w:rsidRPr="0091423A">
        <w:rPr>
          <w:rFonts w:asciiTheme="majorBidi" w:hAnsiTheme="majorBidi" w:cstheme="majorBidi"/>
          <w:sz w:val="24"/>
          <w:szCs w:val="24"/>
        </w:rPr>
        <w:t xml:space="preserve">s had the ability to quench the </w:t>
      </w:r>
      <w:r w:rsidRPr="0091423A">
        <w:rPr>
          <w:rFonts w:asciiTheme="majorBidi" w:hAnsiTheme="majorBidi" w:cstheme="majorBidi"/>
          <w:sz w:val="24"/>
          <w:szCs w:val="24"/>
        </w:rPr>
        <w:t>intrinsic fl</w:t>
      </w:r>
      <w:r w:rsidR="00AC0739" w:rsidRPr="0091423A">
        <w:rPr>
          <w:rFonts w:asciiTheme="majorBidi" w:hAnsiTheme="majorBidi" w:cstheme="majorBidi"/>
          <w:sz w:val="24"/>
          <w:szCs w:val="24"/>
        </w:rPr>
        <w:t>uorescence of enzyme</w:t>
      </w:r>
      <w:r w:rsidRPr="0091423A">
        <w:rPr>
          <w:rFonts w:asciiTheme="majorBidi" w:hAnsiTheme="majorBidi" w:cstheme="majorBidi"/>
          <w:sz w:val="24"/>
          <w:szCs w:val="24"/>
        </w:rPr>
        <w:t xml:space="preserve"> throug</w:t>
      </w:r>
      <w:r w:rsidR="00B36721" w:rsidRPr="0091423A">
        <w:rPr>
          <w:rFonts w:asciiTheme="majorBidi" w:hAnsiTheme="majorBidi" w:cstheme="majorBidi"/>
          <w:sz w:val="24"/>
          <w:szCs w:val="24"/>
        </w:rPr>
        <w:t>h a static quenching procedure.</w:t>
      </w:r>
      <w:r w:rsidRPr="0091423A">
        <w:rPr>
          <w:rFonts w:asciiTheme="majorBidi" w:hAnsiTheme="majorBidi" w:cstheme="majorBidi"/>
          <w:sz w:val="24"/>
          <w:szCs w:val="24"/>
        </w:rPr>
        <w:t xml:space="preserve"> The thermodynamic parameters also in</w:t>
      </w:r>
      <w:r w:rsidR="00B36721" w:rsidRPr="0091423A">
        <w:rPr>
          <w:rFonts w:asciiTheme="majorBidi" w:hAnsiTheme="majorBidi" w:cstheme="majorBidi"/>
          <w:sz w:val="24"/>
          <w:szCs w:val="24"/>
        </w:rPr>
        <w:t xml:space="preserve">dicated that the </w:t>
      </w:r>
      <w:r w:rsidRPr="0091423A">
        <w:rPr>
          <w:rFonts w:asciiTheme="majorBidi" w:hAnsiTheme="majorBidi" w:cstheme="majorBidi"/>
          <w:sz w:val="24"/>
          <w:szCs w:val="24"/>
        </w:rPr>
        <w:t xml:space="preserve">binding process was spontaneous and that hydrogen bonds and van </w:t>
      </w:r>
      <w:r w:rsidR="00B36721" w:rsidRPr="0091423A">
        <w:rPr>
          <w:rFonts w:asciiTheme="majorBidi" w:hAnsiTheme="majorBidi" w:cstheme="majorBidi"/>
          <w:sz w:val="24"/>
          <w:szCs w:val="24"/>
        </w:rPr>
        <w:t xml:space="preserve">der Waals forces played a major </w:t>
      </w:r>
      <w:r w:rsidR="00AC0739" w:rsidRPr="0091423A">
        <w:rPr>
          <w:rFonts w:asciiTheme="majorBidi" w:hAnsiTheme="majorBidi" w:cstheme="majorBidi"/>
          <w:sz w:val="24"/>
          <w:szCs w:val="24"/>
        </w:rPr>
        <w:t>role in the interaction of nanoparticles with enzyme</w:t>
      </w:r>
      <w:r w:rsidRPr="0091423A">
        <w:rPr>
          <w:rFonts w:asciiTheme="majorBidi" w:hAnsiTheme="majorBidi" w:cstheme="majorBidi"/>
          <w:sz w:val="24"/>
          <w:szCs w:val="24"/>
        </w:rPr>
        <w:t>.</w:t>
      </w:r>
      <w:r w:rsidR="00BD54A2" w:rsidRPr="0091423A">
        <w:rPr>
          <w:rFonts w:asciiTheme="majorBidi" w:hAnsiTheme="majorBidi" w:cstheme="majorBidi"/>
          <w:sz w:val="24"/>
          <w:szCs w:val="24"/>
        </w:rPr>
        <w:t xml:space="preserve"> In conclusion, t</w:t>
      </w:r>
      <w:r w:rsidRPr="0091423A">
        <w:rPr>
          <w:rFonts w:asciiTheme="majorBidi" w:hAnsiTheme="majorBidi" w:cstheme="majorBidi"/>
          <w:sz w:val="24"/>
          <w:szCs w:val="24"/>
        </w:rPr>
        <w:t>he inhibition of proteinase K activity with the increase of nanoparticles concentrations were caused by the change of the structure, as induced by the weak interacti</w:t>
      </w:r>
      <w:r w:rsidR="00F75C39" w:rsidRPr="0091423A">
        <w:rPr>
          <w:rFonts w:asciiTheme="majorBidi" w:hAnsiTheme="majorBidi" w:cstheme="majorBidi"/>
          <w:sz w:val="24"/>
          <w:szCs w:val="24"/>
        </w:rPr>
        <w:t>ons (van der Waals and hydrogen</w:t>
      </w:r>
      <w:r w:rsidRPr="0091423A">
        <w:rPr>
          <w:rFonts w:asciiTheme="majorBidi" w:hAnsiTheme="majorBidi" w:cstheme="majorBidi"/>
          <w:sz w:val="24"/>
          <w:szCs w:val="24"/>
        </w:rPr>
        <w:t xml:space="preserve"> bonds</w:t>
      </w:r>
      <w:r w:rsidR="00F75C39" w:rsidRPr="0091423A">
        <w:rPr>
          <w:rFonts w:asciiTheme="majorBidi" w:hAnsiTheme="majorBidi" w:cstheme="majorBidi"/>
          <w:sz w:val="24"/>
          <w:szCs w:val="24"/>
        </w:rPr>
        <w:t>)</w:t>
      </w:r>
      <w:r w:rsidRPr="0091423A">
        <w:rPr>
          <w:rFonts w:asciiTheme="majorBidi" w:hAnsiTheme="majorBidi" w:cstheme="majorBidi"/>
          <w:sz w:val="24"/>
          <w:szCs w:val="24"/>
        </w:rPr>
        <w:t xml:space="preserve"> between enzyme and </w:t>
      </w:r>
      <w:proofErr w:type="spellStart"/>
      <w:r w:rsidRPr="0091423A">
        <w:rPr>
          <w:rFonts w:asciiTheme="majorBidi" w:hAnsiTheme="majorBidi" w:cstheme="majorBidi"/>
          <w:sz w:val="24"/>
          <w:szCs w:val="24"/>
        </w:rPr>
        <w:t>ZnO</w:t>
      </w:r>
      <w:proofErr w:type="spellEnd"/>
      <w:r w:rsidRPr="0091423A">
        <w:rPr>
          <w:rFonts w:asciiTheme="majorBidi" w:hAnsiTheme="majorBidi" w:cstheme="majorBidi"/>
          <w:sz w:val="24"/>
          <w:szCs w:val="24"/>
        </w:rPr>
        <w:t xml:space="preserve"> nanoparticles.</w:t>
      </w:r>
    </w:p>
    <w:p w:rsidR="00290343" w:rsidRPr="0091423A" w:rsidRDefault="00290343" w:rsidP="0091423A">
      <w:pPr>
        <w:jc w:val="both"/>
        <w:rPr>
          <w:rFonts w:asciiTheme="majorBidi" w:eastAsia="DEDDJ P+ MTSY" w:hAnsiTheme="majorBidi" w:cstheme="majorBidi"/>
          <w:sz w:val="24"/>
          <w:szCs w:val="24"/>
        </w:rPr>
      </w:pPr>
      <w:r w:rsidRPr="0091423A">
        <w:rPr>
          <w:rStyle w:val="Strong"/>
          <w:rFonts w:asciiTheme="majorBidi" w:hAnsiTheme="majorBidi" w:cstheme="majorBidi"/>
          <w:sz w:val="24"/>
          <w:szCs w:val="24"/>
        </w:rPr>
        <w:t>Keywords</w:t>
      </w:r>
    </w:p>
    <w:p w:rsidR="006A62EA" w:rsidRPr="0091423A" w:rsidRDefault="00B36721" w:rsidP="0091423A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91423A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Enzyme activity, stability, structure and nanoparticles</w:t>
      </w:r>
    </w:p>
    <w:sectPr w:rsidR="006A62EA" w:rsidRPr="009142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DDJ P+ MTSY">
    <w:altName w:val="Arial Unicode MS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AdvGulliv-R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5B"/>
    <w:rsid w:val="001B1E3F"/>
    <w:rsid w:val="00290343"/>
    <w:rsid w:val="00440917"/>
    <w:rsid w:val="005B0E7A"/>
    <w:rsid w:val="006A62EA"/>
    <w:rsid w:val="00746C4A"/>
    <w:rsid w:val="00843CCF"/>
    <w:rsid w:val="008D21A1"/>
    <w:rsid w:val="0091423A"/>
    <w:rsid w:val="00922EB3"/>
    <w:rsid w:val="0093225B"/>
    <w:rsid w:val="009D6A83"/>
    <w:rsid w:val="00AC0739"/>
    <w:rsid w:val="00B36721"/>
    <w:rsid w:val="00BD54A2"/>
    <w:rsid w:val="00C83601"/>
    <w:rsid w:val="00F7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2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3225B"/>
    <w:rPr>
      <w:b/>
      <w:bCs/>
    </w:rPr>
  </w:style>
  <w:style w:type="character" w:styleId="Hyperlink">
    <w:name w:val="Hyperlink"/>
    <w:basedOn w:val="DefaultParagraphFont"/>
    <w:uiPriority w:val="99"/>
    <w:unhideWhenUsed/>
    <w:rsid w:val="006A62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2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3225B"/>
    <w:rPr>
      <w:b/>
      <w:bCs/>
    </w:rPr>
  </w:style>
  <w:style w:type="character" w:styleId="Hyperlink">
    <w:name w:val="Hyperlink"/>
    <w:basedOn w:val="DefaultParagraphFont"/>
    <w:uiPriority w:val="99"/>
    <w:unhideWhenUsed/>
    <w:rsid w:val="006A62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8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7</cp:revision>
  <dcterms:created xsi:type="dcterms:W3CDTF">2018-03-19T18:21:00Z</dcterms:created>
  <dcterms:modified xsi:type="dcterms:W3CDTF">2019-04-20T17:09:00Z</dcterms:modified>
</cp:coreProperties>
</file>