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2CBF5" w14:textId="0CB421B2" w:rsidR="009D41DB" w:rsidRPr="009D41DB" w:rsidRDefault="00B50CF7" w:rsidP="009D41DB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B50CF7">
        <w:rPr>
          <w:rFonts w:asciiTheme="majorBidi" w:hAnsiTheme="majorBidi" w:cstheme="majorBidi"/>
          <w:b/>
          <w:bCs/>
          <w:sz w:val="28"/>
          <w:szCs w:val="28"/>
        </w:rPr>
        <w:t>Evaluation of ursolic acid effect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9D41DB" w:rsidRPr="009D41DB">
        <w:rPr>
          <w:rFonts w:asciiTheme="majorBidi" w:hAnsiTheme="majorBidi" w:cstheme="majorBidi"/>
          <w:b/>
          <w:bCs/>
          <w:sz w:val="28"/>
          <w:szCs w:val="28"/>
        </w:rPr>
        <w:t xml:space="preserve">on weight, blood glucose and expression </w:t>
      </w:r>
      <w:proofErr w:type="gramStart"/>
      <w:r w:rsidR="009D41DB" w:rsidRPr="009D41DB">
        <w:rPr>
          <w:rFonts w:asciiTheme="majorBidi" w:hAnsiTheme="majorBidi" w:cstheme="majorBidi"/>
          <w:b/>
          <w:bCs/>
          <w:sz w:val="28"/>
          <w:szCs w:val="28"/>
        </w:rPr>
        <w:t>of  GnRH</w:t>
      </w:r>
      <w:proofErr w:type="gramEnd"/>
      <w:r w:rsidR="009D41DB" w:rsidRPr="009D41DB">
        <w:rPr>
          <w:rFonts w:asciiTheme="majorBidi" w:hAnsiTheme="majorBidi" w:cstheme="majorBidi"/>
          <w:b/>
          <w:bCs/>
          <w:sz w:val="28"/>
          <w:szCs w:val="28"/>
        </w:rPr>
        <w:t xml:space="preserve"> genes in rat of C57BL /6</w:t>
      </w:r>
    </w:p>
    <w:p w14:paraId="75D77859" w14:textId="77777777" w:rsidR="00543350" w:rsidRPr="00436BF3" w:rsidRDefault="00543350" w:rsidP="009D41DB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  <w:proofErr w:type="spellStart"/>
      <w:r w:rsidRPr="00436BF3">
        <w:rPr>
          <w:rFonts w:asciiTheme="majorBidi" w:hAnsiTheme="majorBidi" w:cstheme="majorBidi"/>
          <w:b/>
          <w:bCs/>
          <w:sz w:val="24"/>
          <w:szCs w:val="24"/>
        </w:rPr>
        <w:t>Hanieh</w:t>
      </w:r>
      <w:proofErr w:type="spellEnd"/>
      <w:r w:rsidRPr="00436BF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436BF3">
        <w:rPr>
          <w:rFonts w:asciiTheme="majorBidi" w:hAnsiTheme="majorBidi" w:cstheme="majorBidi"/>
          <w:b/>
          <w:bCs/>
          <w:sz w:val="24"/>
          <w:szCs w:val="24"/>
        </w:rPr>
        <w:t>Amiri</w:t>
      </w:r>
      <w:proofErr w:type="spellEnd"/>
    </w:p>
    <w:p w14:paraId="6630DF66" w14:textId="77777777" w:rsidR="00543350" w:rsidRPr="00543350" w:rsidRDefault="00543350" w:rsidP="00436BF3">
      <w:pPr>
        <w:jc w:val="center"/>
        <w:rPr>
          <w:rFonts w:asciiTheme="majorBidi" w:hAnsiTheme="majorBidi" w:cstheme="majorBidi"/>
          <w:sz w:val="24"/>
          <w:szCs w:val="24"/>
        </w:rPr>
      </w:pPr>
      <w:r w:rsidRPr="00543350">
        <w:rPr>
          <w:rFonts w:asciiTheme="majorBidi" w:hAnsiTheme="majorBidi" w:cstheme="majorBidi"/>
          <w:sz w:val="24"/>
          <w:szCs w:val="24"/>
        </w:rPr>
        <w:t xml:space="preserve">Department </w:t>
      </w:r>
      <w:proofErr w:type="gramStart"/>
      <w:r w:rsidRPr="00543350">
        <w:rPr>
          <w:rFonts w:asciiTheme="majorBidi" w:hAnsiTheme="majorBidi" w:cstheme="majorBidi"/>
          <w:sz w:val="24"/>
          <w:szCs w:val="24"/>
        </w:rPr>
        <w:t>Of</w:t>
      </w:r>
      <w:proofErr w:type="gramEnd"/>
      <w:r w:rsidRPr="00543350">
        <w:rPr>
          <w:rFonts w:asciiTheme="majorBidi" w:hAnsiTheme="majorBidi" w:cstheme="majorBidi"/>
          <w:sz w:val="24"/>
          <w:szCs w:val="24"/>
        </w:rPr>
        <w:t xml:space="preserve"> Bio</w:t>
      </w:r>
      <w:r w:rsidR="00436BF3">
        <w:rPr>
          <w:rFonts w:asciiTheme="majorBidi" w:hAnsiTheme="majorBidi" w:cstheme="majorBidi"/>
          <w:sz w:val="24"/>
          <w:szCs w:val="24"/>
        </w:rPr>
        <w:t>chemistry</w:t>
      </w:r>
      <w:r w:rsidRPr="00543350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543350">
        <w:rPr>
          <w:rFonts w:asciiTheme="majorBidi" w:hAnsiTheme="majorBidi" w:cstheme="majorBidi"/>
          <w:sz w:val="24"/>
          <w:szCs w:val="24"/>
        </w:rPr>
        <w:t>Sanandaj</w:t>
      </w:r>
      <w:proofErr w:type="spellEnd"/>
      <w:r w:rsidRPr="00543350">
        <w:rPr>
          <w:rFonts w:asciiTheme="majorBidi" w:hAnsiTheme="majorBidi" w:cstheme="majorBidi"/>
          <w:sz w:val="24"/>
          <w:szCs w:val="24"/>
        </w:rPr>
        <w:t xml:space="preserve"> Branch, Islamic Azad </w:t>
      </w:r>
      <w:proofErr w:type="spellStart"/>
      <w:r w:rsidRPr="00543350">
        <w:rPr>
          <w:rFonts w:asciiTheme="majorBidi" w:hAnsiTheme="majorBidi" w:cstheme="majorBidi"/>
          <w:sz w:val="24"/>
          <w:szCs w:val="24"/>
        </w:rPr>
        <w:t>Univercity</w:t>
      </w:r>
      <w:proofErr w:type="spellEnd"/>
      <w:r w:rsidRPr="00543350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543350">
        <w:rPr>
          <w:rFonts w:asciiTheme="majorBidi" w:hAnsiTheme="majorBidi" w:cstheme="majorBidi"/>
          <w:sz w:val="24"/>
          <w:szCs w:val="24"/>
        </w:rPr>
        <w:t>Sanandaj</w:t>
      </w:r>
      <w:proofErr w:type="spellEnd"/>
      <w:r w:rsidRPr="00543350">
        <w:rPr>
          <w:rFonts w:asciiTheme="majorBidi" w:hAnsiTheme="majorBidi" w:cstheme="majorBidi"/>
          <w:sz w:val="24"/>
          <w:szCs w:val="24"/>
        </w:rPr>
        <w:t>, Iran</w:t>
      </w:r>
    </w:p>
    <w:p w14:paraId="7BF729A3" w14:textId="77777777" w:rsidR="00543350" w:rsidRPr="00436BF3" w:rsidRDefault="00543350" w:rsidP="0054335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436BF3">
        <w:rPr>
          <w:rFonts w:asciiTheme="majorBidi" w:hAnsiTheme="majorBidi" w:cstheme="majorBidi"/>
          <w:b/>
          <w:bCs/>
          <w:sz w:val="24"/>
          <w:szCs w:val="24"/>
        </w:rPr>
        <w:t>Nuredin</w:t>
      </w:r>
      <w:proofErr w:type="spellEnd"/>
      <w:r w:rsidRPr="00436BF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436BF3">
        <w:rPr>
          <w:rFonts w:asciiTheme="majorBidi" w:hAnsiTheme="majorBidi" w:cstheme="majorBidi"/>
          <w:b/>
          <w:bCs/>
          <w:sz w:val="24"/>
          <w:szCs w:val="24"/>
        </w:rPr>
        <w:t>Bakhtiary</w:t>
      </w:r>
      <w:proofErr w:type="spellEnd"/>
    </w:p>
    <w:p w14:paraId="54054D65" w14:textId="77777777" w:rsidR="00543350" w:rsidRDefault="00543350" w:rsidP="00436BF3">
      <w:pPr>
        <w:jc w:val="center"/>
        <w:rPr>
          <w:rFonts w:asciiTheme="majorBidi" w:hAnsiTheme="majorBidi" w:cstheme="majorBidi"/>
          <w:sz w:val="24"/>
          <w:szCs w:val="24"/>
        </w:rPr>
      </w:pPr>
      <w:r w:rsidRPr="00543350">
        <w:rPr>
          <w:rFonts w:asciiTheme="majorBidi" w:hAnsiTheme="majorBidi" w:cstheme="majorBidi"/>
          <w:sz w:val="24"/>
          <w:szCs w:val="24"/>
        </w:rPr>
        <w:t xml:space="preserve">Department </w:t>
      </w:r>
      <w:proofErr w:type="gramStart"/>
      <w:r w:rsidRPr="00543350">
        <w:rPr>
          <w:rFonts w:asciiTheme="majorBidi" w:hAnsiTheme="majorBidi" w:cstheme="majorBidi"/>
          <w:sz w:val="24"/>
          <w:szCs w:val="24"/>
        </w:rPr>
        <w:t>Of</w:t>
      </w:r>
      <w:proofErr w:type="gramEnd"/>
      <w:r w:rsidRPr="00543350">
        <w:rPr>
          <w:rFonts w:asciiTheme="majorBidi" w:hAnsiTheme="majorBidi" w:cstheme="majorBidi"/>
          <w:sz w:val="24"/>
          <w:szCs w:val="24"/>
        </w:rPr>
        <w:t xml:space="preserve"> </w:t>
      </w:r>
      <w:r w:rsidR="00436BF3" w:rsidRPr="00543350">
        <w:rPr>
          <w:rFonts w:asciiTheme="majorBidi" w:hAnsiTheme="majorBidi" w:cstheme="majorBidi"/>
          <w:sz w:val="24"/>
          <w:szCs w:val="24"/>
        </w:rPr>
        <w:t>Bio</w:t>
      </w:r>
      <w:r w:rsidR="00436BF3">
        <w:rPr>
          <w:rFonts w:asciiTheme="majorBidi" w:hAnsiTheme="majorBidi" w:cstheme="majorBidi"/>
          <w:sz w:val="24"/>
          <w:szCs w:val="24"/>
        </w:rPr>
        <w:t>chemistry</w:t>
      </w:r>
      <w:r>
        <w:rPr>
          <w:rFonts w:asciiTheme="majorBidi" w:hAnsiTheme="majorBidi" w:cstheme="majorBidi"/>
          <w:sz w:val="24"/>
          <w:szCs w:val="24"/>
        </w:rPr>
        <w:t xml:space="preserve">, Tehran North Branch, </w:t>
      </w:r>
      <w:r w:rsidRPr="00543350">
        <w:rPr>
          <w:rFonts w:asciiTheme="majorBidi" w:hAnsiTheme="majorBidi" w:cstheme="majorBidi"/>
          <w:sz w:val="24"/>
          <w:szCs w:val="24"/>
        </w:rPr>
        <w:t xml:space="preserve">Islamic Azad </w:t>
      </w:r>
      <w:proofErr w:type="spellStart"/>
      <w:r w:rsidRPr="00543350">
        <w:rPr>
          <w:rFonts w:asciiTheme="majorBidi" w:hAnsiTheme="majorBidi" w:cstheme="majorBidi"/>
          <w:sz w:val="24"/>
          <w:szCs w:val="24"/>
        </w:rPr>
        <w:t>Univercity</w:t>
      </w:r>
      <w:proofErr w:type="spellEnd"/>
      <w:r>
        <w:rPr>
          <w:rFonts w:asciiTheme="majorBidi" w:hAnsiTheme="majorBidi" w:cstheme="majorBidi"/>
          <w:sz w:val="24"/>
          <w:szCs w:val="24"/>
        </w:rPr>
        <w:t>, Tehran, Iran</w:t>
      </w:r>
    </w:p>
    <w:p w14:paraId="6A770D35" w14:textId="260C5F9B" w:rsidR="00436BF3" w:rsidRPr="00436BF3" w:rsidRDefault="00436BF3" w:rsidP="00436BF3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436BF3">
        <w:rPr>
          <w:rFonts w:asciiTheme="majorBidi" w:hAnsiTheme="majorBidi" w:cstheme="majorBidi"/>
          <w:b/>
          <w:bCs/>
          <w:sz w:val="24"/>
          <w:szCs w:val="24"/>
        </w:rPr>
        <w:t>Zana Karimi</w:t>
      </w:r>
      <w:r w:rsidR="00233069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Pr="00436BF3">
        <w:rPr>
          <w:rFonts w:asciiTheme="majorBidi" w:hAnsiTheme="majorBidi" w:cstheme="majorBidi"/>
          <w:b/>
          <w:bCs/>
          <w:sz w:val="24"/>
          <w:szCs w:val="24"/>
        </w:rPr>
        <w:t>Kurdestani</w:t>
      </w:r>
    </w:p>
    <w:p w14:paraId="74428B35" w14:textId="4FF9FF36" w:rsidR="00436BF3" w:rsidRDefault="00436BF3" w:rsidP="00436BF3">
      <w:pPr>
        <w:jc w:val="center"/>
        <w:rPr>
          <w:rFonts w:asciiTheme="majorBidi" w:hAnsiTheme="majorBidi" w:cstheme="majorBidi"/>
          <w:sz w:val="24"/>
          <w:szCs w:val="24"/>
        </w:rPr>
      </w:pPr>
      <w:r w:rsidRPr="00543350">
        <w:rPr>
          <w:rFonts w:asciiTheme="majorBidi" w:hAnsiTheme="majorBidi" w:cstheme="majorBidi"/>
          <w:sz w:val="24"/>
          <w:szCs w:val="24"/>
        </w:rPr>
        <w:t xml:space="preserve">Department </w:t>
      </w:r>
      <w:proofErr w:type="gramStart"/>
      <w:r w:rsidRPr="00543350">
        <w:rPr>
          <w:rFonts w:asciiTheme="majorBidi" w:hAnsiTheme="majorBidi" w:cstheme="majorBidi"/>
          <w:sz w:val="24"/>
          <w:szCs w:val="24"/>
        </w:rPr>
        <w:t>Of</w:t>
      </w:r>
      <w:proofErr w:type="gramEnd"/>
      <w:r w:rsidRPr="00543350">
        <w:rPr>
          <w:rFonts w:asciiTheme="majorBidi" w:hAnsiTheme="majorBidi" w:cstheme="majorBidi"/>
          <w:sz w:val="24"/>
          <w:szCs w:val="24"/>
        </w:rPr>
        <w:t xml:space="preserve"> Biology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543350">
        <w:rPr>
          <w:rFonts w:asciiTheme="majorBidi" w:hAnsiTheme="majorBidi" w:cstheme="majorBidi"/>
          <w:sz w:val="24"/>
          <w:szCs w:val="24"/>
        </w:rPr>
        <w:t>Sanandaj</w:t>
      </w:r>
      <w:proofErr w:type="spellEnd"/>
      <w:r w:rsidRPr="00543350">
        <w:rPr>
          <w:rFonts w:asciiTheme="majorBidi" w:hAnsiTheme="majorBidi" w:cstheme="majorBidi"/>
          <w:sz w:val="24"/>
          <w:szCs w:val="24"/>
        </w:rPr>
        <w:t xml:space="preserve"> Branch, Islamic Azad </w:t>
      </w:r>
      <w:proofErr w:type="spellStart"/>
      <w:r w:rsidRPr="00543350">
        <w:rPr>
          <w:rFonts w:asciiTheme="majorBidi" w:hAnsiTheme="majorBidi" w:cstheme="majorBidi"/>
          <w:sz w:val="24"/>
          <w:szCs w:val="24"/>
        </w:rPr>
        <w:t>Univercity</w:t>
      </w:r>
      <w:proofErr w:type="spellEnd"/>
      <w:r w:rsidRPr="00543350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543350">
        <w:rPr>
          <w:rFonts w:asciiTheme="majorBidi" w:hAnsiTheme="majorBidi" w:cstheme="majorBidi"/>
          <w:sz w:val="24"/>
          <w:szCs w:val="24"/>
        </w:rPr>
        <w:t>Sanandaj</w:t>
      </w:r>
      <w:proofErr w:type="spellEnd"/>
      <w:r w:rsidRPr="00543350">
        <w:rPr>
          <w:rFonts w:asciiTheme="majorBidi" w:hAnsiTheme="majorBidi" w:cstheme="majorBidi"/>
          <w:sz w:val="24"/>
          <w:szCs w:val="24"/>
        </w:rPr>
        <w:t>, Iran</w:t>
      </w:r>
    </w:p>
    <w:p w14:paraId="44C087CB" w14:textId="77777777" w:rsidR="0084741D" w:rsidRPr="00543350" w:rsidRDefault="0084741D" w:rsidP="00436BF3">
      <w:pPr>
        <w:jc w:val="center"/>
        <w:rPr>
          <w:rFonts w:asciiTheme="majorBidi" w:hAnsiTheme="majorBidi" w:cstheme="majorBidi"/>
          <w:sz w:val="24"/>
          <w:szCs w:val="24"/>
        </w:rPr>
      </w:pPr>
    </w:p>
    <w:p w14:paraId="37E3721B" w14:textId="77777777" w:rsidR="00543350" w:rsidRPr="00436BF3" w:rsidRDefault="00543350" w:rsidP="0084741D">
      <w:pPr>
        <w:rPr>
          <w:rFonts w:asciiTheme="majorBidi" w:hAnsiTheme="majorBidi" w:cstheme="majorBidi"/>
          <w:b/>
          <w:bCs/>
          <w:sz w:val="28"/>
          <w:szCs w:val="28"/>
        </w:rPr>
      </w:pPr>
      <w:r w:rsidRPr="00436BF3">
        <w:rPr>
          <w:rFonts w:asciiTheme="majorBidi" w:hAnsiTheme="majorBidi" w:cstheme="majorBidi"/>
          <w:b/>
          <w:bCs/>
          <w:sz w:val="28"/>
          <w:szCs w:val="28"/>
        </w:rPr>
        <w:t>A</w:t>
      </w:r>
      <w:r w:rsidR="00436BF3">
        <w:rPr>
          <w:rFonts w:asciiTheme="majorBidi" w:hAnsiTheme="majorBidi" w:cstheme="majorBidi"/>
          <w:b/>
          <w:bCs/>
          <w:sz w:val="28"/>
          <w:szCs w:val="28"/>
        </w:rPr>
        <w:t>BSTRACT</w:t>
      </w:r>
    </w:p>
    <w:p w14:paraId="243F94FF" w14:textId="014A42C6" w:rsidR="009D41DB" w:rsidRPr="009D41DB" w:rsidRDefault="0084741D" w:rsidP="0084741D">
      <w:pPr>
        <w:jc w:val="both"/>
        <w:rPr>
          <w:rFonts w:asciiTheme="majorBidi" w:hAnsiTheme="majorBidi" w:cstheme="majorBidi"/>
          <w:sz w:val="24"/>
          <w:szCs w:val="24"/>
        </w:rPr>
      </w:pPr>
      <w:r w:rsidRPr="0084741D">
        <w:rPr>
          <w:rFonts w:asciiTheme="majorBidi" w:hAnsiTheme="majorBidi" w:cstheme="majorBidi"/>
          <w:sz w:val="24"/>
          <w:szCs w:val="24"/>
        </w:rPr>
        <w:t>Ursolic acid has a different effect, including: anti-</w:t>
      </w:r>
      <w:proofErr w:type="spellStart"/>
      <w:r w:rsidRPr="0084741D">
        <w:rPr>
          <w:rFonts w:asciiTheme="majorBidi" w:hAnsiTheme="majorBidi" w:cstheme="majorBidi"/>
          <w:sz w:val="24"/>
          <w:szCs w:val="24"/>
        </w:rPr>
        <w:t>inflammator</w:t>
      </w:r>
      <w:proofErr w:type="spellEnd"/>
      <w:r w:rsidRPr="0084741D">
        <w:rPr>
          <w:rFonts w:asciiTheme="majorBidi" w:hAnsiTheme="majorBidi" w:cstheme="majorBidi"/>
          <w:sz w:val="24"/>
          <w:szCs w:val="24"/>
        </w:rPr>
        <w:t xml:space="preserve">, the liver protection, anti- tumor, heart protection, Nervous protection, antimicrobial, anti-obesity, anti-diabetes. It also has a proven anti- aging </w:t>
      </w:r>
      <w:proofErr w:type="gramStart"/>
      <w:r w:rsidRPr="0084741D">
        <w:rPr>
          <w:rFonts w:asciiTheme="majorBidi" w:hAnsiTheme="majorBidi" w:cstheme="majorBidi"/>
          <w:sz w:val="24"/>
          <w:szCs w:val="24"/>
        </w:rPr>
        <w:t>effect</w:t>
      </w:r>
      <w:r w:rsidR="009D41DB" w:rsidRPr="009D41DB">
        <w:rPr>
          <w:rFonts w:asciiTheme="majorBidi" w:hAnsiTheme="majorBidi" w:cstheme="majorBidi"/>
          <w:sz w:val="24"/>
          <w:szCs w:val="24"/>
        </w:rPr>
        <w:t>.Therefore</w:t>
      </w:r>
      <w:proofErr w:type="gramEnd"/>
      <w:r w:rsidR="009D41DB" w:rsidRPr="009D41DB">
        <w:rPr>
          <w:rFonts w:asciiTheme="majorBidi" w:hAnsiTheme="majorBidi" w:cstheme="majorBidi"/>
          <w:sz w:val="24"/>
          <w:szCs w:val="24"/>
        </w:rPr>
        <w:t xml:space="preserve">, in this study, considering the potential role of the immune system in the aging process, the effects of </w:t>
      </w:r>
      <w:proofErr w:type="spellStart"/>
      <w:r w:rsidR="009D41DB" w:rsidRPr="009D41DB">
        <w:rPr>
          <w:rFonts w:asciiTheme="majorBidi" w:hAnsiTheme="majorBidi" w:cstheme="majorBidi"/>
          <w:sz w:val="24"/>
          <w:szCs w:val="24"/>
        </w:rPr>
        <w:t>urosolic</w:t>
      </w:r>
      <w:proofErr w:type="spellEnd"/>
      <w:r w:rsidR="009D41DB" w:rsidRPr="009D41DB">
        <w:rPr>
          <w:rFonts w:asciiTheme="majorBidi" w:hAnsiTheme="majorBidi" w:cstheme="majorBidi"/>
          <w:sz w:val="24"/>
          <w:szCs w:val="24"/>
        </w:rPr>
        <w:t xml:space="preserve"> acid on expression of anti-aging proteins of GnRH in rats was investigated.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9D41DB" w:rsidRPr="009D41DB">
        <w:rPr>
          <w:rFonts w:asciiTheme="majorBidi" w:hAnsiTheme="majorBidi" w:cstheme="majorBidi"/>
          <w:sz w:val="24"/>
          <w:szCs w:val="24"/>
        </w:rPr>
        <w:t xml:space="preserve">In this </w:t>
      </w:r>
      <w:proofErr w:type="spellStart"/>
      <w:proofErr w:type="gramStart"/>
      <w:r w:rsidR="009D41DB" w:rsidRPr="009D41DB">
        <w:rPr>
          <w:rFonts w:asciiTheme="majorBidi" w:hAnsiTheme="majorBidi" w:cstheme="majorBidi"/>
          <w:sz w:val="24"/>
          <w:szCs w:val="24"/>
        </w:rPr>
        <w:t>study,the</w:t>
      </w:r>
      <w:proofErr w:type="spellEnd"/>
      <w:proofErr w:type="gramEnd"/>
      <w:r w:rsidR="009D41DB" w:rsidRPr="009D41DB">
        <w:rPr>
          <w:rFonts w:asciiTheme="majorBidi" w:hAnsiTheme="majorBidi" w:cstheme="majorBidi"/>
          <w:sz w:val="24"/>
          <w:szCs w:val="24"/>
        </w:rPr>
        <w:t xml:space="preserve"> rat of C57BL / 6 were </w:t>
      </w:r>
      <w:proofErr w:type="spellStart"/>
      <w:r w:rsidR="009D41DB" w:rsidRPr="009D41DB">
        <w:rPr>
          <w:rFonts w:asciiTheme="majorBidi" w:hAnsiTheme="majorBidi" w:cstheme="majorBidi"/>
          <w:sz w:val="24"/>
          <w:szCs w:val="24"/>
        </w:rPr>
        <w:t>used.Ursolic</w:t>
      </w:r>
      <w:proofErr w:type="spellEnd"/>
      <w:r w:rsidR="009D41DB" w:rsidRPr="009D41DB">
        <w:rPr>
          <w:rFonts w:asciiTheme="majorBidi" w:hAnsiTheme="majorBidi" w:cstheme="majorBidi"/>
          <w:sz w:val="24"/>
          <w:szCs w:val="24"/>
        </w:rPr>
        <w:t xml:space="preserve"> acid was dissolved in 20 mg / ml concentrations in corn oil and injected with 200 mg / kg intraperitoneally to the mice for 2 weeks and 2 times daily.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9D41DB" w:rsidRPr="009D41DB">
        <w:rPr>
          <w:rFonts w:asciiTheme="majorBidi" w:hAnsiTheme="majorBidi" w:cstheme="majorBidi"/>
          <w:sz w:val="24"/>
          <w:szCs w:val="24"/>
        </w:rPr>
        <w:t xml:space="preserve">After treatment, blood glucose, </w:t>
      </w:r>
      <w:proofErr w:type="gramStart"/>
      <w:r w:rsidR="009D41DB" w:rsidRPr="009D41DB">
        <w:rPr>
          <w:rFonts w:asciiTheme="majorBidi" w:hAnsiTheme="majorBidi" w:cstheme="majorBidi"/>
          <w:sz w:val="24"/>
          <w:szCs w:val="24"/>
        </w:rPr>
        <w:t>rats</w:t>
      </w:r>
      <w:proofErr w:type="gramEnd"/>
      <w:r w:rsidR="009D41DB" w:rsidRPr="009D41DB">
        <w:rPr>
          <w:rFonts w:asciiTheme="majorBidi" w:hAnsiTheme="majorBidi" w:cstheme="majorBidi"/>
          <w:sz w:val="24"/>
          <w:szCs w:val="24"/>
        </w:rPr>
        <w:t xml:space="preserve"> weight and after separation of hypothalamic tissue using RNA extraction techniques and Real-time PCR, expression of proteins was investigated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="009D41DB" w:rsidRPr="009D41DB">
        <w:rPr>
          <w:rFonts w:asciiTheme="majorBidi" w:hAnsiTheme="majorBidi" w:cstheme="majorBidi"/>
          <w:sz w:val="24"/>
          <w:szCs w:val="24"/>
        </w:rPr>
        <w:t xml:space="preserve">The results showed that </w:t>
      </w:r>
      <w:proofErr w:type="spellStart"/>
      <w:r w:rsidR="009D41DB" w:rsidRPr="009D41DB">
        <w:rPr>
          <w:rFonts w:asciiTheme="majorBidi" w:hAnsiTheme="majorBidi" w:cstheme="majorBidi"/>
          <w:sz w:val="24"/>
          <w:szCs w:val="24"/>
        </w:rPr>
        <w:t>Ursulic</w:t>
      </w:r>
      <w:proofErr w:type="spellEnd"/>
      <w:r w:rsidR="009D41DB" w:rsidRPr="009D41DB">
        <w:rPr>
          <w:rFonts w:asciiTheme="majorBidi" w:hAnsiTheme="majorBidi" w:cstheme="majorBidi"/>
          <w:sz w:val="24"/>
          <w:szCs w:val="24"/>
        </w:rPr>
        <w:t xml:space="preserve"> acid significantly reduced weight (p = 0.003) and decreased blood glucose (p = 0.002) in </w:t>
      </w:r>
      <w:proofErr w:type="spellStart"/>
      <w:proofErr w:type="gramStart"/>
      <w:r w:rsidR="009D41DB" w:rsidRPr="009D41DB">
        <w:rPr>
          <w:rFonts w:asciiTheme="majorBidi" w:hAnsiTheme="majorBidi" w:cstheme="majorBidi"/>
          <w:sz w:val="24"/>
          <w:szCs w:val="24"/>
        </w:rPr>
        <w:t>rats.Ursolic</w:t>
      </w:r>
      <w:proofErr w:type="spellEnd"/>
      <w:proofErr w:type="gramEnd"/>
      <w:r w:rsidR="009D41DB" w:rsidRPr="009D41DB">
        <w:rPr>
          <w:rFonts w:asciiTheme="majorBidi" w:hAnsiTheme="majorBidi" w:cstheme="majorBidi"/>
          <w:sz w:val="24"/>
          <w:szCs w:val="24"/>
        </w:rPr>
        <w:t xml:space="preserve"> acid also increases the expression of GnRH (003/0 =p) protein.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9D41DB" w:rsidRPr="009D41DB">
        <w:rPr>
          <w:rFonts w:asciiTheme="majorBidi" w:hAnsiTheme="majorBidi" w:cstheme="majorBidi"/>
          <w:sz w:val="24"/>
          <w:szCs w:val="24"/>
        </w:rPr>
        <w:t xml:space="preserve">Given the key role of the hypothalamus in the aging process, the data from this study suggest that </w:t>
      </w:r>
      <w:proofErr w:type="spellStart"/>
      <w:r w:rsidR="009D41DB" w:rsidRPr="009D41DB">
        <w:rPr>
          <w:rFonts w:asciiTheme="majorBidi" w:hAnsiTheme="majorBidi" w:cstheme="majorBidi"/>
          <w:sz w:val="24"/>
          <w:szCs w:val="24"/>
        </w:rPr>
        <w:t>Ursulic</w:t>
      </w:r>
      <w:proofErr w:type="spellEnd"/>
      <w:r w:rsidR="009D41DB" w:rsidRPr="009D41DB">
        <w:rPr>
          <w:rFonts w:asciiTheme="majorBidi" w:hAnsiTheme="majorBidi" w:cstheme="majorBidi"/>
          <w:sz w:val="24"/>
          <w:szCs w:val="24"/>
        </w:rPr>
        <w:t xml:space="preserve"> acid may prevent age-related </w:t>
      </w:r>
      <w:proofErr w:type="spellStart"/>
      <w:proofErr w:type="gramStart"/>
      <w:r w:rsidR="009D41DB" w:rsidRPr="009D41DB">
        <w:rPr>
          <w:rFonts w:asciiTheme="majorBidi" w:hAnsiTheme="majorBidi" w:cstheme="majorBidi"/>
          <w:sz w:val="24"/>
          <w:szCs w:val="24"/>
        </w:rPr>
        <w:t>diseases.It</w:t>
      </w:r>
      <w:proofErr w:type="spellEnd"/>
      <w:proofErr w:type="gramEnd"/>
      <w:r w:rsidR="009D41DB" w:rsidRPr="009D41DB">
        <w:rPr>
          <w:rFonts w:asciiTheme="majorBidi" w:hAnsiTheme="majorBidi" w:cstheme="majorBidi"/>
          <w:sz w:val="24"/>
          <w:szCs w:val="24"/>
        </w:rPr>
        <w:t xml:space="preserve"> can also be used to lower blood glucose in diabetics.</w:t>
      </w:r>
    </w:p>
    <w:p w14:paraId="5D86DFB0" w14:textId="5977475F" w:rsidR="00792BB8" w:rsidRPr="0084741D" w:rsidRDefault="009D41DB" w:rsidP="0084741D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D41DB">
        <w:rPr>
          <w:rFonts w:asciiTheme="majorBidi" w:hAnsiTheme="majorBidi" w:cstheme="majorBidi"/>
          <w:b/>
          <w:bCs/>
          <w:sz w:val="24"/>
          <w:szCs w:val="24"/>
        </w:rPr>
        <w:t>Key words:</w:t>
      </w:r>
      <w:r w:rsidR="0084741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9D41DB">
        <w:rPr>
          <w:rFonts w:asciiTheme="majorBidi" w:hAnsiTheme="majorBidi" w:cstheme="majorBidi"/>
          <w:sz w:val="24"/>
          <w:szCs w:val="24"/>
        </w:rPr>
        <w:t>Aging, Hypothalamus, GnRH, Ursolic Acid</w:t>
      </w:r>
    </w:p>
    <w:sectPr w:rsidR="00792BB8" w:rsidRPr="0084741D" w:rsidSect="00436BF3">
      <w:pgSz w:w="11906" w:h="16838"/>
      <w:pgMar w:top="1135" w:right="1274" w:bottom="709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350"/>
    <w:rsid w:val="00233069"/>
    <w:rsid w:val="0031587E"/>
    <w:rsid w:val="00363312"/>
    <w:rsid w:val="00436BF3"/>
    <w:rsid w:val="00543350"/>
    <w:rsid w:val="00792BB8"/>
    <w:rsid w:val="007A3EEC"/>
    <w:rsid w:val="0084741D"/>
    <w:rsid w:val="009156B7"/>
    <w:rsid w:val="00986C93"/>
    <w:rsid w:val="009D41DB"/>
    <w:rsid w:val="00B5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E8AFB"/>
  <w15:docId w15:val="{E5976773-1E71-4636-859E-11852A86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350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Mohammad</cp:lastModifiedBy>
  <cp:revision>9</cp:revision>
  <cp:lastPrinted>2019-04-24T07:04:00Z</cp:lastPrinted>
  <dcterms:created xsi:type="dcterms:W3CDTF">2019-04-24T07:04:00Z</dcterms:created>
  <dcterms:modified xsi:type="dcterms:W3CDTF">2019-04-25T17:38:00Z</dcterms:modified>
</cp:coreProperties>
</file>