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F1B" w:rsidRPr="00D106D5" w:rsidRDefault="00D106D5" w:rsidP="00092BCE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D106D5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Title: Study </w:t>
      </w:r>
      <w:r w:rsidR="00907EEF" w:rsidRPr="00D106D5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the effect </w:t>
      </w:r>
      <w:r w:rsidRPr="00D106D5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of </w:t>
      </w:r>
      <w:r w:rsidR="00907EEF" w:rsidRPr="00D106D5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DNA methyl </w:t>
      </w:r>
      <w:proofErr w:type="spellStart"/>
      <w:r w:rsidR="00907EEF" w:rsidRPr="00D106D5">
        <w:rPr>
          <w:rFonts w:asciiTheme="majorBidi" w:hAnsiTheme="majorBidi" w:cstheme="majorBidi"/>
          <w:b/>
          <w:bCs/>
          <w:sz w:val="28"/>
          <w:szCs w:val="28"/>
          <w:lang w:bidi="fa-IR"/>
        </w:rPr>
        <w:t>transferase</w:t>
      </w:r>
      <w:proofErr w:type="spellEnd"/>
      <w:r w:rsidR="00907EEF" w:rsidRPr="00D106D5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inhibitor on the expression of telomerase enzyme in </w:t>
      </w:r>
      <w:r w:rsidR="00092BCE">
        <w:rPr>
          <w:rFonts w:asciiTheme="majorBidi" w:hAnsiTheme="majorBidi" w:cstheme="majorBidi"/>
          <w:b/>
          <w:bCs/>
          <w:sz w:val="28"/>
          <w:szCs w:val="28"/>
          <w:lang w:bidi="fa-IR"/>
        </w:rPr>
        <w:t>S</w:t>
      </w:r>
      <w:r w:rsidR="00907EEF" w:rsidRPr="00D106D5">
        <w:rPr>
          <w:rFonts w:asciiTheme="majorBidi" w:hAnsiTheme="majorBidi" w:cstheme="majorBidi"/>
          <w:b/>
          <w:bCs/>
          <w:sz w:val="28"/>
          <w:szCs w:val="28"/>
          <w:lang w:bidi="fa-IR"/>
        </w:rPr>
        <w:t>quamous cell carcinoma cell lines</w:t>
      </w:r>
    </w:p>
    <w:p w:rsidR="00B7672C" w:rsidRDefault="00B7672C" w:rsidP="00D106D5">
      <w:pPr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5D0247" w:rsidRPr="00D106D5" w:rsidRDefault="005D0247" w:rsidP="00D106D5">
      <w:pPr>
        <w:rPr>
          <w:rFonts w:asciiTheme="majorBidi" w:hAnsiTheme="majorBidi" w:cstheme="majorBidi"/>
          <w:b/>
          <w:bCs/>
          <w:sz w:val="24"/>
          <w:szCs w:val="24"/>
          <w:lang w:bidi="fa-IR"/>
        </w:rPr>
      </w:pPr>
      <w:proofErr w:type="spellStart"/>
      <w:r w:rsidRPr="00D106D5">
        <w:rPr>
          <w:rFonts w:asciiTheme="majorBidi" w:hAnsiTheme="majorBidi" w:cstheme="majorBidi"/>
          <w:b/>
          <w:bCs/>
          <w:sz w:val="24"/>
          <w:szCs w:val="24"/>
          <w:lang w:bidi="fa-IR"/>
        </w:rPr>
        <w:t>Sepide</w:t>
      </w:r>
      <w:proofErr w:type="spellEnd"/>
      <w:r w:rsidRPr="00D106D5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</w:t>
      </w:r>
      <w:proofErr w:type="spellStart"/>
      <w:r w:rsidRPr="00D106D5">
        <w:rPr>
          <w:rFonts w:asciiTheme="majorBidi" w:hAnsiTheme="majorBidi" w:cstheme="majorBidi"/>
          <w:b/>
          <w:bCs/>
          <w:sz w:val="24"/>
          <w:szCs w:val="24"/>
          <w:lang w:bidi="fa-IR"/>
        </w:rPr>
        <w:t>Atri</w:t>
      </w:r>
      <w:proofErr w:type="spellEnd"/>
      <w:r w:rsidRPr="00D106D5">
        <w:rPr>
          <w:rStyle w:val="FootnoteReference"/>
          <w:rFonts w:asciiTheme="majorBidi" w:hAnsiTheme="majorBidi" w:cstheme="majorBidi"/>
          <w:b/>
          <w:bCs/>
          <w:sz w:val="24"/>
          <w:szCs w:val="24"/>
          <w:lang w:bidi="fa-IR"/>
        </w:rPr>
        <w:footnoteReference w:id="1"/>
      </w:r>
      <w:r w:rsidR="00A02BC2" w:rsidRPr="00D106D5">
        <w:rPr>
          <w:rFonts w:asciiTheme="majorBidi" w:hAnsiTheme="majorBidi" w:cstheme="majorBidi"/>
          <w:b/>
          <w:bCs/>
          <w:sz w:val="24"/>
          <w:szCs w:val="24"/>
          <w:lang w:bidi="fa-IR"/>
        </w:rPr>
        <w:t>,</w:t>
      </w:r>
      <w:r w:rsidRPr="00D106D5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</w:t>
      </w:r>
      <w:proofErr w:type="spellStart"/>
      <w:r w:rsidRPr="00D106D5">
        <w:rPr>
          <w:rFonts w:asciiTheme="majorBidi" w:hAnsiTheme="majorBidi" w:cstheme="majorBidi"/>
          <w:b/>
          <w:bCs/>
          <w:sz w:val="24"/>
          <w:szCs w:val="24"/>
          <w:lang w:bidi="fa-IR"/>
        </w:rPr>
        <w:t>Nikoo</w:t>
      </w:r>
      <w:proofErr w:type="spellEnd"/>
      <w:r w:rsidRPr="00D106D5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Naso</w:t>
      </w:r>
      <w:r w:rsidR="00B33FEA" w:rsidRPr="00D106D5">
        <w:rPr>
          <w:rFonts w:asciiTheme="majorBidi" w:hAnsiTheme="majorBidi" w:cstheme="majorBidi"/>
          <w:b/>
          <w:bCs/>
          <w:sz w:val="24"/>
          <w:szCs w:val="24"/>
          <w:lang w:bidi="fa-IR"/>
        </w:rPr>
        <w:t>o</w:t>
      </w:r>
      <w:r w:rsidRPr="00D106D5">
        <w:rPr>
          <w:rFonts w:asciiTheme="majorBidi" w:hAnsiTheme="majorBidi" w:cstheme="majorBidi"/>
          <w:b/>
          <w:bCs/>
          <w:sz w:val="24"/>
          <w:szCs w:val="24"/>
          <w:lang w:bidi="fa-IR"/>
        </w:rPr>
        <w:t>hi</w:t>
      </w:r>
      <w:r w:rsidRPr="00D106D5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fa-IR"/>
        </w:rPr>
        <w:t>1</w:t>
      </w:r>
      <w:r w:rsidR="00A02BC2" w:rsidRPr="00D106D5">
        <w:rPr>
          <w:rFonts w:asciiTheme="majorBidi" w:hAnsiTheme="majorBidi" w:cstheme="majorBidi"/>
          <w:b/>
          <w:bCs/>
          <w:sz w:val="24"/>
          <w:szCs w:val="24"/>
          <w:lang w:bidi="fa-IR"/>
        </w:rPr>
        <w:t>,</w:t>
      </w:r>
      <w:r w:rsidRPr="00D106D5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</w:t>
      </w:r>
      <w:proofErr w:type="spellStart"/>
      <w:r w:rsidRPr="00D106D5">
        <w:rPr>
          <w:rFonts w:asciiTheme="majorBidi" w:hAnsiTheme="majorBidi" w:cstheme="majorBidi"/>
          <w:b/>
          <w:bCs/>
          <w:sz w:val="24"/>
          <w:szCs w:val="24"/>
          <w:lang w:bidi="fa-IR"/>
        </w:rPr>
        <w:t>Mahshid</w:t>
      </w:r>
      <w:proofErr w:type="spellEnd"/>
      <w:r w:rsidRPr="00D106D5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</w:t>
      </w:r>
      <w:proofErr w:type="spellStart"/>
      <w:r w:rsidRPr="00D106D5">
        <w:rPr>
          <w:rFonts w:asciiTheme="majorBidi" w:hAnsiTheme="majorBidi" w:cstheme="majorBidi"/>
          <w:b/>
          <w:bCs/>
          <w:sz w:val="24"/>
          <w:szCs w:val="24"/>
          <w:lang w:bidi="fa-IR"/>
        </w:rPr>
        <w:t>Hojat</w:t>
      </w:r>
      <w:proofErr w:type="spellEnd"/>
      <w:r w:rsidRPr="00D106D5">
        <w:rPr>
          <w:rStyle w:val="FootnoteReference"/>
          <w:rFonts w:asciiTheme="majorBidi" w:hAnsiTheme="majorBidi" w:cstheme="majorBidi"/>
          <w:b/>
          <w:bCs/>
          <w:sz w:val="24"/>
          <w:szCs w:val="24"/>
          <w:lang w:bidi="fa-IR"/>
        </w:rPr>
        <w:footnoteReference w:id="2"/>
      </w:r>
    </w:p>
    <w:p w:rsidR="00B33FEA" w:rsidRPr="00DC3B96" w:rsidRDefault="00B33FEA" w:rsidP="00D106D5">
      <w:pPr>
        <w:rPr>
          <w:rFonts w:asciiTheme="majorBidi" w:hAnsiTheme="majorBidi" w:cstheme="majorBidi"/>
          <w:sz w:val="24"/>
          <w:szCs w:val="24"/>
          <w:lang w:bidi="fa-IR"/>
        </w:rPr>
      </w:pPr>
      <w:r w:rsidRPr="00DC3B96">
        <w:rPr>
          <w:rFonts w:asciiTheme="majorBidi" w:hAnsiTheme="majorBidi" w:cstheme="majorBidi"/>
          <w:sz w:val="24"/>
          <w:szCs w:val="24"/>
          <w:vertAlign w:val="superscript"/>
          <w:lang w:bidi="fa-IR"/>
        </w:rPr>
        <w:t>1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 xml:space="preserve">Department of </w:t>
      </w:r>
      <w:proofErr w:type="spellStart"/>
      <w:r w:rsidRPr="00DC3B96">
        <w:rPr>
          <w:rFonts w:asciiTheme="majorBidi" w:hAnsiTheme="majorBidi" w:cstheme="majorBidi"/>
          <w:sz w:val="24"/>
          <w:szCs w:val="24"/>
          <w:lang w:bidi="fa-IR"/>
        </w:rPr>
        <w:t>Biochemistry</w:t>
      </w:r>
      <w:proofErr w:type="gramStart"/>
      <w:r w:rsidRPr="00DC3B96">
        <w:rPr>
          <w:rFonts w:asciiTheme="majorBidi" w:hAnsiTheme="majorBidi" w:cstheme="majorBidi"/>
          <w:sz w:val="24"/>
          <w:szCs w:val="24"/>
          <w:lang w:bidi="fa-IR"/>
        </w:rPr>
        <w:t>,Faculty</w:t>
      </w:r>
      <w:proofErr w:type="spellEnd"/>
      <w:proofErr w:type="gramEnd"/>
      <w:r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of Advanced Science and </w:t>
      </w:r>
      <w:proofErr w:type="spellStart"/>
      <w:r w:rsidRPr="00DC3B96">
        <w:rPr>
          <w:rFonts w:asciiTheme="majorBidi" w:hAnsiTheme="majorBidi" w:cstheme="majorBidi"/>
          <w:sz w:val="24"/>
          <w:szCs w:val="24"/>
          <w:lang w:bidi="fa-IR"/>
        </w:rPr>
        <w:t>Technology,TehranMedical</w:t>
      </w:r>
      <w:proofErr w:type="spellEnd"/>
      <w:r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proofErr w:type="spellStart"/>
      <w:r w:rsidRPr="00DC3B96">
        <w:rPr>
          <w:rFonts w:asciiTheme="majorBidi" w:hAnsiTheme="majorBidi" w:cstheme="majorBidi"/>
          <w:sz w:val="24"/>
          <w:szCs w:val="24"/>
          <w:lang w:bidi="fa-IR"/>
        </w:rPr>
        <w:t>Sciences,Islamic</w:t>
      </w:r>
      <w:proofErr w:type="spellEnd"/>
      <w:r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Azad </w:t>
      </w:r>
      <w:proofErr w:type="spellStart"/>
      <w:r w:rsidRPr="00DC3B96">
        <w:rPr>
          <w:rFonts w:asciiTheme="majorBidi" w:hAnsiTheme="majorBidi" w:cstheme="majorBidi"/>
          <w:sz w:val="24"/>
          <w:szCs w:val="24"/>
          <w:lang w:bidi="fa-IR"/>
        </w:rPr>
        <w:t>University,Tehran,Iran</w:t>
      </w:r>
      <w:proofErr w:type="spellEnd"/>
      <w:r w:rsidRPr="00DC3B96">
        <w:rPr>
          <w:rFonts w:asciiTheme="majorBidi" w:hAnsiTheme="majorBidi" w:cstheme="majorBidi"/>
          <w:sz w:val="24"/>
          <w:szCs w:val="24"/>
          <w:lang w:bidi="fa-IR"/>
        </w:rPr>
        <w:t>.</w:t>
      </w:r>
    </w:p>
    <w:p w:rsidR="00B33FEA" w:rsidRPr="00DC3B96" w:rsidRDefault="00B33FEA" w:rsidP="00D106D5">
      <w:pPr>
        <w:rPr>
          <w:rFonts w:asciiTheme="majorBidi" w:hAnsiTheme="majorBidi" w:cstheme="majorBidi"/>
          <w:sz w:val="24"/>
          <w:szCs w:val="24"/>
          <w:lang w:bidi="fa-IR"/>
        </w:rPr>
      </w:pPr>
      <w:r w:rsidRPr="00DC3B96">
        <w:rPr>
          <w:rFonts w:asciiTheme="majorBidi" w:hAnsiTheme="majorBidi" w:cstheme="majorBidi"/>
          <w:sz w:val="24"/>
          <w:szCs w:val="24"/>
          <w:vertAlign w:val="superscript"/>
          <w:lang w:bidi="fa-IR"/>
        </w:rPr>
        <w:t>2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>Dentistry Research Institute, Tehran University of Medical Sciences (TUMS), Tehran, Iran</w:t>
      </w:r>
    </w:p>
    <w:p w:rsidR="00DC3B96" w:rsidRDefault="00DC3B96" w:rsidP="00D106D5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:rsidR="00C538DF" w:rsidRPr="00280407" w:rsidRDefault="00C538DF" w:rsidP="00280407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bidi="fa-IR"/>
        </w:rPr>
      </w:pPr>
      <w:r w:rsidRPr="00280407">
        <w:rPr>
          <w:rFonts w:asciiTheme="majorBidi" w:hAnsiTheme="majorBidi" w:cstheme="majorBidi"/>
          <w:b/>
          <w:bCs/>
          <w:sz w:val="24"/>
          <w:szCs w:val="24"/>
          <w:lang w:bidi="fa-IR"/>
        </w:rPr>
        <w:t>Abstract</w:t>
      </w:r>
    </w:p>
    <w:p w:rsidR="00C538DF" w:rsidRPr="00DC3B96" w:rsidRDefault="00D106D5" w:rsidP="0028040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DC3B96">
        <w:rPr>
          <w:rFonts w:asciiTheme="majorBidi" w:hAnsiTheme="majorBidi" w:cstheme="majorBidi"/>
          <w:sz w:val="24"/>
          <w:szCs w:val="24"/>
          <w:lang w:bidi="fa-IR"/>
        </w:rPr>
        <w:t>A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>ctivation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of t</w:t>
      </w:r>
      <w:r w:rsidR="00BA79CF" w:rsidRPr="00DC3B96">
        <w:rPr>
          <w:rFonts w:asciiTheme="majorBidi" w:hAnsiTheme="majorBidi" w:cstheme="majorBidi"/>
          <w:sz w:val="24"/>
          <w:szCs w:val="24"/>
          <w:lang w:bidi="fa-IR"/>
        </w:rPr>
        <w:t>elomerase is one of the most important steps in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carcinogenesis </w:t>
      </w:r>
      <w:r w:rsidR="00BA79CF" w:rsidRPr="00DC3B96">
        <w:rPr>
          <w:rFonts w:asciiTheme="majorBidi" w:hAnsiTheme="majorBidi" w:cstheme="majorBidi"/>
          <w:sz w:val="24"/>
          <w:szCs w:val="24"/>
          <w:lang w:bidi="fa-IR"/>
        </w:rPr>
        <w:t>via telomeres stability.</w:t>
      </w:r>
      <w:r w:rsidR="00D94037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1E0D88">
        <w:rPr>
          <w:rFonts w:asciiTheme="majorBidi" w:hAnsiTheme="majorBidi" w:cstheme="majorBidi"/>
          <w:sz w:val="24"/>
          <w:szCs w:val="24"/>
          <w:lang w:bidi="fa-IR"/>
        </w:rPr>
        <w:t>A</w:t>
      </w:r>
      <w:r w:rsidR="001E0D88" w:rsidRPr="00DC3B96">
        <w:rPr>
          <w:rFonts w:asciiTheme="majorBidi" w:hAnsiTheme="majorBidi" w:cstheme="majorBidi"/>
          <w:sz w:val="24"/>
          <w:szCs w:val="24"/>
          <w:lang w:bidi="fa-IR"/>
        </w:rPr>
        <w:t>lmost 90 percent of human cancers</w:t>
      </w:r>
      <w:r w:rsidR="001E0D88">
        <w:rPr>
          <w:rFonts w:asciiTheme="majorBidi" w:hAnsiTheme="majorBidi" w:cstheme="majorBidi"/>
          <w:sz w:val="24"/>
          <w:szCs w:val="24"/>
          <w:lang w:bidi="fa-IR"/>
        </w:rPr>
        <w:t xml:space="preserve"> express telomerase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>.</w:t>
      </w:r>
      <w:r w:rsidR="001E0D88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D20780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Thus, inhibition and controlling of this enzyme 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>may provide potential therapeutic targets for the treatment of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cancer</w:t>
      </w:r>
      <w:r w:rsidR="00D20780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. </w:t>
      </w:r>
      <w:r w:rsidR="001E0D88">
        <w:rPr>
          <w:rFonts w:asciiTheme="majorBidi" w:hAnsiTheme="majorBidi" w:cstheme="majorBidi"/>
          <w:sz w:val="24"/>
          <w:szCs w:val="24"/>
          <w:lang w:bidi="fa-IR"/>
        </w:rPr>
        <w:t>E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>pigenetic mechanisms have important role in controlling</w:t>
      </w:r>
      <w:r w:rsidR="002121C6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 xml:space="preserve">the </w:t>
      </w:r>
      <w:r w:rsidR="002121C6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expression of </w:t>
      </w:r>
      <w:r w:rsidR="001E0D88">
        <w:rPr>
          <w:rFonts w:asciiTheme="majorBidi" w:hAnsiTheme="majorBidi" w:cstheme="majorBidi"/>
          <w:sz w:val="24"/>
          <w:szCs w:val="24"/>
          <w:lang w:bidi="fa-IR"/>
        </w:rPr>
        <w:t xml:space="preserve">many </w:t>
      </w:r>
      <w:r w:rsidR="002121C6" w:rsidRPr="00DC3B96">
        <w:rPr>
          <w:rFonts w:asciiTheme="majorBidi" w:hAnsiTheme="majorBidi" w:cstheme="majorBidi"/>
          <w:sz w:val="24"/>
          <w:szCs w:val="24"/>
          <w:lang w:bidi="fa-IR"/>
        </w:rPr>
        <w:t>genes involved in cancer initiation and progres</w:t>
      </w:r>
      <w:r w:rsidR="00092BCE" w:rsidRPr="00DC3B96">
        <w:rPr>
          <w:rFonts w:asciiTheme="majorBidi" w:hAnsiTheme="majorBidi" w:cstheme="majorBidi"/>
          <w:sz w:val="24"/>
          <w:szCs w:val="24"/>
          <w:lang w:bidi="fa-IR"/>
        </w:rPr>
        <w:t>sion. This</w:t>
      </w:r>
      <w:r w:rsidR="002121C6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study 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>aim</w:t>
      </w:r>
      <w:r w:rsidR="00092BCE" w:rsidRPr="00DC3B96">
        <w:rPr>
          <w:rFonts w:asciiTheme="majorBidi" w:hAnsiTheme="majorBidi" w:cstheme="majorBidi"/>
          <w:sz w:val="24"/>
          <w:szCs w:val="24"/>
          <w:lang w:bidi="fa-IR"/>
        </w:rPr>
        <w:t>ed</w:t>
      </w:r>
      <w:r w:rsidR="002121C6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to evaluate the effect of DNA methyl </w:t>
      </w:r>
      <w:proofErr w:type="spellStart"/>
      <w:r w:rsidR="002121C6" w:rsidRPr="00DC3B96">
        <w:rPr>
          <w:rFonts w:asciiTheme="majorBidi" w:hAnsiTheme="majorBidi" w:cstheme="majorBidi"/>
          <w:sz w:val="24"/>
          <w:szCs w:val="24"/>
          <w:lang w:bidi="fa-IR"/>
        </w:rPr>
        <w:t>transferase</w:t>
      </w:r>
      <w:proofErr w:type="spellEnd"/>
      <w:r w:rsidR="002121C6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 xml:space="preserve">inhibitors on the </w:t>
      </w:r>
      <w:r w:rsidR="002121C6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expression of telomerase enzyme and its relationship with </w:t>
      </w:r>
      <w:r w:rsidR="00092BCE" w:rsidRPr="00DC3B96">
        <w:rPr>
          <w:rFonts w:asciiTheme="majorBidi" w:hAnsiTheme="majorBidi" w:cstheme="majorBidi"/>
          <w:sz w:val="24"/>
          <w:szCs w:val="24"/>
          <w:lang w:bidi="fa-IR"/>
        </w:rPr>
        <w:t>cell</w:t>
      </w:r>
      <w:r w:rsidR="002121C6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1E0D88">
        <w:rPr>
          <w:rFonts w:asciiTheme="majorBidi" w:hAnsiTheme="majorBidi" w:cstheme="majorBidi"/>
          <w:sz w:val="24"/>
          <w:szCs w:val="24"/>
          <w:lang w:bidi="fa-IR"/>
        </w:rPr>
        <w:t>viability</w:t>
      </w:r>
      <w:r w:rsidR="00092BCE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and migration of s</w:t>
      </w:r>
      <w:r w:rsidR="00092BCE" w:rsidRPr="00DC3B96">
        <w:rPr>
          <w:rFonts w:asciiTheme="majorBidi" w:hAnsiTheme="majorBidi" w:cstheme="majorBidi"/>
          <w:sz w:val="24"/>
          <w:szCs w:val="24"/>
          <w:lang w:bidi="fa-IR"/>
        </w:rPr>
        <w:t>quamous cell carcinoma</w:t>
      </w:r>
      <w:r w:rsidR="00092BCE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280407">
        <w:rPr>
          <w:rFonts w:asciiTheme="majorBidi" w:hAnsiTheme="majorBidi" w:cstheme="majorBidi"/>
          <w:sz w:val="24"/>
          <w:szCs w:val="24"/>
          <w:lang w:bidi="fa-IR"/>
        </w:rPr>
        <w:t xml:space="preserve">cell </w:t>
      </w:r>
      <w:r w:rsidR="00092BCE" w:rsidRPr="00DC3B96">
        <w:rPr>
          <w:rFonts w:asciiTheme="majorBidi" w:hAnsiTheme="majorBidi" w:cstheme="majorBidi"/>
          <w:sz w:val="24"/>
          <w:szCs w:val="24"/>
          <w:lang w:bidi="fa-IR"/>
        </w:rPr>
        <w:t>lines</w:t>
      </w:r>
      <w:r w:rsidR="00280407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280407">
        <w:rPr>
          <w:rFonts w:asciiTheme="majorBidi" w:hAnsiTheme="majorBidi" w:cstheme="majorBidi"/>
          <w:sz w:val="24"/>
          <w:szCs w:val="24"/>
          <w:lang w:bidi="fa-IR"/>
        </w:rPr>
        <w:t>(SCC)</w:t>
      </w:r>
      <w:r w:rsidR="002121C6" w:rsidRPr="00DC3B96">
        <w:rPr>
          <w:rFonts w:asciiTheme="majorBidi" w:hAnsiTheme="majorBidi" w:cstheme="majorBidi"/>
          <w:sz w:val="24"/>
          <w:szCs w:val="24"/>
          <w:lang w:bidi="fa-IR"/>
        </w:rPr>
        <w:t>.</w:t>
      </w:r>
    </w:p>
    <w:p w:rsidR="00A26B84" w:rsidRPr="00DC3B96" w:rsidRDefault="00092BCE" w:rsidP="00280407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</w:pPr>
      <w:r w:rsidRPr="00DC3B96">
        <w:rPr>
          <w:rFonts w:asciiTheme="majorBidi" w:hAnsiTheme="majorBidi" w:cstheme="majorBidi"/>
          <w:b/>
          <w:bCs/>
          <w:sz w:val="24"/>
          <w:szCs w:val="24"/>
          <w:lang w:bidi="fa-IR"/>
        </w:rPr>
        <w:t>M</w:t>
      </w:r>
      <w:r w:rsidR="00A26B84" w:rsidRPr="00DC3B96">
        <w:rPr>
          <w:rFonts w:asciiTheme="majorBidi" w:hAnsiTheme="majorBidi" w:cstheme="majorBidi"/>
          <w:b/>
          <w:bCs/>
          <w:sz w:val="24"/>
          <w:szCs w:val="24"/>
          <w:lang w:bidi="fa-IR"/>
        </w:rPr>
        <w:t>ethods:</w:t>
      </w:r>
    </w:p>
    <w:p w:rsidR="00985B9F" w:rsidRPr="00DC3B96" w:rsidRDefault="00280407" w:rsidP="0028040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bidi="fa-IR"/>
        </w:rPr>
      </w:pPr>
      <w:r>
        <w:rPr>
          <w:rFonts w:asciiTheme="majorBidi" w:hAnsiTheme="majorBidi" w:cstheme="majorBidi"/>
          <w:sz w:val="24"/>
          <w:szCs w:val="24"/>
          <w:lang w:bidi="fa-IR"/>
        </w:rPr>
        <w:t>SCCs</w:t>
      </w:r>
      <w:r w:rsidR="001E0D88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181D31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(CAL27 and FADU) were cultured in DMEM containing 10% FBS </w:t>
      </w:r>
      <w:r w:rsidR="001E0D88">
        <w:rPr>
          <w:rFonts w:asciiTheme="majorBidi" w:hAnsiTheme="majorBidi" w:cstheme="majorBidi"/>
          <w:sz w:val="24"/>
          <w:szCs w:val="24"/>
          <w:lang w:bidi="fa-IR"/>
        </w:rPr>
        <w:t xml:space="preserve">and </w:t>
      </w:r>
      <w:r w:rsidR="00C935F6" w:rsidRPr="00DC3B96">
        <w:rPr>
          <w:rFonts w:asciiTheme="majorBidi" w:hAnsiTheme="majorBidi" w:cstheme="majorBidi"/>
          <w:sz w:val="24"/>
          <w:szCs w:val="24"/>
          <w:lang w:bidi="fa-IR"/>
        </w:rPr>
        <w:t>treated with</w:t>
      </w:r>
      <w:r w:rsidR="006A6A1D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different concentrations of </w:t>
      </w:r>
      <w:proofErr w:type="spellStart"/>
      <w:r w:rsidR="006A6A1D" w:rsidRPr="00DC3B96">
        <w:rPr>
          <w:rFonts w:asciiTheme="majorBidi" w:hAnsiTheme="majorBidi" w:cstheme="majorBidi"/>
          <w:sz w:val="24"/>
          <w:szCs w:val="24"/>
          <w:lang w:bidi="fa-IR"/>
        </w:rPr>
        <w:t>azacitidine</w:t>
      </w:r>
      <w:proofErr w:type="spellEnd"/>
      <w:r w:rsidR="001E0D88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1E0D88" w:rsidRPr="00DC3B96">
        <w:rPr>
          <w:rFonts w:asciiTheme="majorBidi" w:hAnsiTheme="majorBidi" w:cstheme="majorBidi"/>
          <w:sz w:val="24"/>
          <w:szCs w:val="24"/>
          <w:lang w:bidi="fa-IR"/>
        </w:rPr>
        <w:t>(1</w:t>
      </w:r>
      <w:r w:rsidR="001E0D88">
        <w:rPr>
          <w:rFonts w:asciiTheme="majorBidi" w:hAnsiTheme="majorBidi" w:cstheme="majorBidi"/>
          <w:sz w:val="24"/>
          <w:szCs w:val="24"/>
          <w:lang w:bidi="fa-IR"/>
        </w:rPr>
        <w:t xml:space="preserve"> to</w:t>
      </w:r>
      <w:r w:rsidR="001E0D88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proofErr w:type="gramStart"/>
      <w:r w:rsidR="001E0D88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30 </w:t>
      </w:r>
      <w:proofErr w:type="gramEnd"/>
      <m:oMath>
        <m:r>
          <w:rPr>
            <w:rFonts w:ascii="Cambria Math" w:hAnsi="Cambria Math" w:cstheme="majorBidi"/>
            <w:sz w:val="24"/>
            <w:szCs w:val="24"/>
            <w:lang w:bidi="fa-IR"/>
          </w:rPr>
          <m:t>μM</m:t>
        </m:r>
      </m:oMath>
      <w:r w:rsidR="001E0D88">
        <w:rPr>
          <w:rFonts w:asciiTheme="majorBidi" w:hAnsiTheme="majorBidi" w:cstheme="majorBidi"/>
          <w:sz w:val="24"/>
          <w:szCs w:val="24"/>
          <w:lang w:bidi="fa-IR"/>
        </w:rPr>
        <w:t>)</w:t>
      </w:r>
      <w:r w:rsidR="006A6A1D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for 24 hours. </w:t>
      </w:r>
      <w:r w:rsidR="006B0C29" w:rsidRPr="00DC3B96">
        <w:rPr>
          <w:rFonts w:asciiTheme="majorBidi" w:hAnsiTheme="majorBidi" w:cstheme="majorBidi"/>
          <w:sz w:val="24"/>
          <w:szCs w:val="24"/>
          <w:lang w:bidi="fa-IR"/>
        </w:rPr>
        <w:t>Cell viability were evaluated by means of MTT test.</w:t>
      </w:r>
      <w:r w:rsidR="00323F79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Wound healing test was used to investigate migration </w:t>
      </w:r>
      <w:r w:rsidR="00092BCE" w:rsidRPr="00DC3B96">
        <w:rPr>
          <w:rFonts w:asciiTheme="majorBidi" w:hAnsiTheme="majorBidi" w:cstheme="majorBidi"/>
          <w:sz w:val="24"/>
          <w:szCs w:val="24"/>
          <w:lang w:bidi="fa-IR"/>
        </w:rPr>
        <w:t>and</w:t>
      </w:r>
      <w:r w:rsidR="008B4D9D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the expression of TERT gene was evaluated using Real time PCR. </w:t>
      </w:r>
    </w:p>
    <w:p w:rsidR="00A26B84" w:rsidRPr="00DC3B96" w:rsidRDefault="00A26B84" w:rsidP="00280407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bidi="fa-IR"/>
        </w:rPr>
      </w:pPr>
      <w:r w:rsidRPr="00DC3B96">
        <w:rPr>
          <w:rFonts w:asciiTheme="majorBidi" w:hAnsiTheme="majorBidi" w:cstheme="majorBidi"/>
          <w:b/>
          <w:bCs/>
          <w:sz w:val="24"/>
          <w:szCs w:val="24"/>
          <w:lang w:bidi="fa-IR"/>
        </w:rPr>
        <w:t>Results:</w:t>
      </w:r>
    </w:p>
    <w:p w:rsidR="008B4D9D" w:rsidRPr="00DC3B96" w:rsidRDefault="00273FFA" w:rsidP="0028040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DC3B96">
        <w:rPr>
          <w:rFonts w:asciiTheme="majorBidi" w:hAnsiTheme="majorBidi" w:cstheme="majorBidi"/>
          <w:sz w:val="24"/>
          <w:szCs w:val="24"/>
          <w:lang w:bidi="fa-IR"/>
        </w:rPr>
        <w:t xml:space="preserve">Results of MTT test demonstrated that </w:t>
      </w:r>
      <w:proofErr w:type="spellStart"/>
      <w:r w:rsidR="001E0D88" w:rsidRPr="00DC3B96">
        <w:rPr>
          <w:rFonts w:asciiTheme="majorBidi" w:eastAsiaTheme="minorEastAsia" w:hAnsiTheme="majorBidi" w:cstheme="majorBidi"/>
          <w:sz w:val="24"/>
          <w:szCs w:val="24"/>
          <w:lang w:bidi="fa-IR"/>
        </w:rPr>
        <w:t>azacitidine</w:t>
      </w:r>
      <w:proofErr w:type="spellEnd"/>
      <w:r w:rsidR="001E0D88" w:rsidRPr="00DC3B96">
        <w:rPr>
          <w:rFonts w:asciiTheme="majorBidi" w:eastAsiaTheme="minorEastAsia" w:hAnsiTheme="majorBidi" w:cstheme="majorBidi"/>
          <w:sz w:val="24"/>
          <w:szCs w:val="24"/>
          <w:lang w:bidi="fa-IR"/>
        </w:rPr>
        <w:t xml:space="preserve"> </w:t>
      </w:r>
      <w:r w:rsidR="001E0D88">
        <w:rPr>
          <w:rFonts w:asciiTheme="majorBidi" w:hAnsiTheme="majorBidi" w:cstheme="majorBidi"/>
          <w:sz w:val="24"/>
          <w:szCs w:val="24"/>
          <w:lang w:bidi="fa-IR"/>
        </w:rPr>
        <w:t>at &gt;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 xml:space="preserve">5 </w:t>
      </w:r>
      <m:oMath>
        <m:r>
          <w:rPr>
            <w:rFonts w:ascii="Cambria Math" w:hAnsi="Cambria Math" w:cstheme="majorBidi"/>
            <w:sz w:val="24"/>
            <w:szCs w:val="24"/>
            <w:lang w:bidi="fa-IR"/>
          </w:rPr>
          <m:t>μM</m:t>
        </m:r>
      </m:oMath>
      <w:r w:rsidRPr="00DC3B96">
        <w:rPr>
          <w:rFonts w:asciiTheme="majorBidi" w:eastAsiaTheme="minorEastAsia" w:hAnsiTheme="majorBidi" w:cstheme="majorBidi"/>
          <w:sz w:val="24"/>
          <w:szCs w:val="24"/>
          <w:lang w:bidi="fa-IR"/>
        </w:rPr>
        <w:t xml:space="preserve"> concentrations </w:t>
      </w:r>
      <w:r w:rsidR="001E0D88">
        <w:rPr>
          <w:rFonts w:asciiTheme="majorBidi" w:eastAsiaTheme="minorEastAsia" w:hAnsiTheme="majorBidi" w:cstheme="majorBidi"/>
          <w:sz w:val="24"/>
          <w:szCs w:val="24"/>
          <w:lang w:bidi="fa-IR"/>
        </w:rPr>
        <w:t>exert</w:t>
      </w:r>
      <w:r w:rsidRPr="00DC3B96">
        <w:rPr>
          <w:rFonts w:asciiTheme="majorBidi" w:eastAsiaTheme="minorEastAsia" w:hAnsiTheme="majorBidi" w:cstheme="majorBidi"/>
          <w:sz w:val="24"/>
          <w:szCs w:val="24"/>
          <w:lang w:bidi="fa-IR"/>
        </w:rPr>
        <w:t xml:space="preserve"> cytotoxic effect on </w:t>
      </w:r>
      <w:r w:rsidR="00DC3B96" w:rsidRPr="00DC3B96">
        <w:rPr>
          <w:rFonts w:asciiTheme="majorBidi" w:eastAsiaTheme="minorEastAsia" w:hAnsiTheme="majorBidi" w:cstheme="majorBidi"/>
          <w:sz w:val="24"/>
          <w:szCs w:val="24"/>
          <w:lang w:bidi="fa-IR"/>
        </w:rPr>
        <w:t xml:space="preserve">both </w:t>
      </w:r>
      <w:r w:rsidRPr="00DC3B96">
        <w:rPr>
          <w:rFonts w:asciiTheme="majorBidi" w:eastAsiaTheme="minorEastAsia" w:hAnsiTheme="majorBidi" w:cstheme="majorBidi"/>
          <w:sz w:val="24"/>
          <w:szCs w:val="24"/>
          <w:lang w:bidi="fa-IR"/>
        </w:rPr>
        <w:t>cell lines.</w:t>
      </w:r>
      <w:r w:rsidR="008C2A02" w:rsidRPr="00DC3B96">
        <w:rPr>
          <w:rFonts w:asciiTheme="majorBidi" w:eastAsiaTheme="minorEastAsia" w:hAnsiTheme="majorBidi" w:cstheme="majorBidi"/>
          <w:sz w:val="24"/>
          <w:szCs w:val="24"/>
          <w:lang w:bidi="fa-IR"/>
        </w:rPr>
        <w:t xml:space="preserve"> Results of wound healing test showed decreased mobility and migration of cells treated with </w:t>
      </w:r>
      <w:proofErr w:type="spellStart"/>
      <w:r w:rsidR="008C2A02" w:rsidRPr="00DC3B96">
        <w:rPr>
          <w:rFonts w:asciiTheme="majorBidi" w:eastAsiaTheme="minorEastAsia" w:hAnsiTheme="majorBidi" w:cstheme="majorBidi"/>
          <w:sz w:val="24"/>
          <w:szCs w:val="24"/>
          <w:lang w:bidi="fa-IR"/>
        </w:rPr>
        <w:t>azacitidine</w:t>
      </w:r>
      <w:proofErr w:type="spellEnd"/>
      <w:r w:rsidR="008C2A02" w:rsidRPr="00DC3B96">
        <w:rPr>
          <w:rFonts w:asciiTheme="majorBidi" w:eastAsiaTheme="minorEastAsia" w:hAnsiTheme="majorBidi" w:cstheme="majorBidi"/>
          <w:sz w:val="24"/>
          <w:szCs w:val="24"/>
          <w:lang w:bidi="fa-IR"/>
        </w:rPr>
        <w:t xml:space="preserve">. </w:t>
      </w:r>
      <w:r w:rsidR="00DC3B96" w:rsidRPr="00DC3B96">
        <w:rPr>
          <w:rFonts w:asciiTheme="majorBidi" w:eastAsiaTheme="minorEastAsia" w:hAnsiTheme="majorBidi" w:cstheme="majorBidi"/>
          <w:sz w:val="24"/>
          <w:szCs w:val="24"/>
          <w:lang w:bidi="fa-IR"/>
        </w:rPr>
        <w:t>The</w:t>
      </w:r>
      <w:r w:rsidR="00DC3B96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DC3B96" w:rsidRPr="00DC3B96">
        <w:rPr>
          <w:rFonts w:asciiTheme="majorBidi" w:hAnsiTheme="majorBidi" w:cstheme="majorBidi"/>
          <w:sz w:val="24"/>
          <w:szCs w:val="24"/>
          <w:lang w:bidi="fa-IR"/>
        </w:rPr>
        <w:t>Real time PCR</w:t>
      </w:r>
      <w:r w:rsidR="00DC3B96" w:rsidRPr="00DC3B96">
        <w:rPr>
          <w:rFonts w:asciiTheme="majorBidi" w:eastAsiaTheme="minorEastAsia" w:hAnsiTheme="majorBidi" w:cstheme="majorBidi"/>
          <w:sz w:val="24"/>
          <w:szCs w:val="24"/>
          <w:lang w:bidi="fa-IR"/>
        </w:rPr>
        <w:t xml:space="preserve"> also showed significant decrease in the </w:t>
      </w:r>
      <w:r w:rsidR="008C2A02" w:rsidRPr="00DC3B96">
        <w:rPr>
          <w:rFonts w:asciiTheme="majorBidi" w:eastAsiaTheme="minorEastAsia" w:hAnsiTheme="majorBidi" w:cstheme="majorBidi"/>
          <w:sz w:val="24"/>
          <w:szCs w:val="24"/>
          <w:lang w:bidi="fa-IR"/>
        </w:rPr>
        <w:t>expression of TERT gene</w:t>
      </w:r>
      <w:r w:rsidR="00DC3B96" w:rsidRPr="00DC3B96">
        <w:rPr>
          <w:rFonts w:asciiTheme="majorBidi" w:eastAsiaTheme="minorEastAsia" w:hAnsiTheme="majorBidi" w:cstheme="majorBidi"/>
          <w:sz w:val="24"/>
          <w:szCs w:val="24"/>
          <w:lang w:bidi="fa-IR"/>
        </w:rPr>
        <w:t xml:space="preserve"> in response to </w:t>
      </w:r>
      <w:proofErr w:type="spellStart"/>
      <w:r w:rsidR="00DC3B96" w:rsidRPr="00DC3B96">
        <w:rPr>
          <w:rFonts w:asciiTheme="majorBidi" w:eastAsiaTheme="minorEastAsia" w:hAnsiTheme="majorBidi" w:cstheme="majorBidi"/>
          <w:sz w:val="24"/>
          <w:szCs w:val="24"/>
          <w:lang w:bidi="fa-IR"/>
        </w:rPr>
        <w:t>azacytidine</w:t>
      </w:r>
      <w:proofErr w:type="spellEnd"/>
      <w:r w:rsidR="008C2A02" w:rsidRPr="00DC3B96">
        <w:rPr>
          <w:rFonts w:asciiTheme="majorBidi" w:eastAsiaTheme="minorEastAsia" w:hAnsiTheme="majorBidi" w:cstheme="majorBidi"/>
          <w:sz w:val="24"/>
          <w:szCs w:val="24"/>
          <w:lang w:bidi="fa-IR"/>
        </w:rPr>
        <w:t>.</w:t>
      </w:r>
    </w:p>
    <w:p w:rsidR="00A26B84" w:rsidRPr="00DC3B96" w:rsidRDefault="00DC3B96" w:rsidP="00280407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fa-IR"/>
        </w:rPr>
        <w:t>C</w:t>
      </w:r>
      <w:r w:rsidR="00A26B84" w:rsidRPr="00DC3B96">
        <w:rPr>
          <w:rFonts w:asciiTheme="majorBidi" w:hAnsiTheme="majorBidi" w:cstheme="majorBidi"/>
          <w:b/>
          <w:bCs/>
          <w:sz w:val="24"/>
          <w:szCs w:val="24"/>
          <w:lang w:bidi="fa-IR"/>
        </w:rPr>
        <w:t>onclusion:</w:t>
      </w:r>
    </w:p>
    <w:p w:rsidR="00280407" w:rsidRDefault="00DC3B96" w:rsidP="0028040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bidi="fa-IR"/>
        </w:rPr>
      </w:pPr>
      <w:r>
        <w:rPr>
          <w:rFonts w:asciiTheme="majorBidi" w:hAnsiTheme="majorBidi" w:cstheme="majorBidi"/>
          <w:sz w:val="24"/>
          <w:szCs w:val="24"/>
          <w:lang w:bidi="fa-IR"/>
        </w:rPr>
        <w:t>T</w:t>
      </w:r>
      <w:r w:rsidR="00B81CB2" w:rsidRPr="00DC3B96">
        <w:rPr>
          <w:rFonts w:asciiTheme="majorBidi" w:hAnsiTheme="majorBidi" w:cstheme="majorBidi"/>
          <w:sz w:val="24"/>
          <w:szCs w:val="24"/>
          <w:lang w:bidi="fa-IR"/>
        </w:rPr>
        <w:t>hi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>s study suggest that DNA methyl</w:t>
      </w:r>
      <w:r w:rsidR="00B81CB2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transferase inhibitor can affect 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 xml:space="preserve">the </w:t>
      </w:r>
      <w:r w:rsidR="00B81CB2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telomerase gene 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 xml:space="preserve">expression </w:t>
      </w:r>
      <w:r w:rsidR="00B81CB2" w:rsidRPr="00DC3B96">
        <w:rPr>
          <w:rFonts w:asciiTheme="majorBidi" w:hAnsiTheme="majorBidi" w:cstheme="majorBidi"/>
          <w:sz w:val="24"/>
          <w:szCs w:val="24"/>
          <w:lang w:bidi="fa-IR"/>
        </w:rPr>
        <w:t>and eventually reduce viability and mobil</w:t>
      </w:r>
      <w:bookmarkStart w:id="0" w:name="_GoBack"/>
      <w:bookmarkEnd w:id="0"/>
      <w:r w:rsidR="00B81CB2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ity of </w:t>
      </w:r>
      <w:r w:rsidR="00280407">
        <w:rPr>
          <w:rFonts w:asciiTheme="majorBidi" w:hAnsiTheme="majorBidi" w:cstheme="majorBidi"/>
          <w:sz w:val="24"/>
          <w:szCs w:val="24"/>
          <w:lang w:bidi="fa-IR"/>
        </w:rPr>
        <w:t>SCCs</w:t>
      </w:r>
      <w:r w:rsidR="00B81CB2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. </w:t>
      </w:r>
      <w:r>
        <w:rPr>
          <w:rFonts w:asciiTheme="majorBidi" w:hAnsiTheme="majorBidi" w:cstheme="majorBidi"/>
          <w:sz w:val="24"/>
          <w:szCs w:val="24"/>
          <w:lang w:bidi="fa-IR"/>
        </w:rPr>
        <w:t>Further studies on epigenetic modifier</w:t>
      </w:r>
      <w:r w:rsidR="001E0D88">
        <w:rPr>
          <w:rFonts w:asciiTheme="majorBidi" w:hAnsiTheme="majorBidi" w:cstheme="majorBidi"/>
          <w:sz w:val="24"/>
          <w:szCs w:val="24"/>
          <w:lang w:bidi="fa-IR"/>
        </w:rPr>
        <w:t>s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1E0D88">
        <w:rPr>
          <w:rFonts w:asciiTheme="majorBidi" w:hAnsiTheme="majorBidi" w:cstheme="majorBidi"/>
          <w:sz w:val="24"/>
          <w:szCs w:val="24"/>
          <w:lang w:bidi="fa-IR"/>
        </w:rPr>
        <w:t xml:space="preserve">and their </w:t>
      </w:r>
      <w:r w:rsidR="001E0D88">
        <w:rPr>
          <w:rFonts w:asciiTheme="majorBidi" w:hAnsiTheme="majorBidi" w:cstheme="majorBidi"/>
          <w:sz w:val="24"/>
          <w:szCs w:val="24"/>
          <w:lang w:bidi="fa-IR"/>
        </w:rPr>
        <w:t>effect</w:t>
      </w:r>
      <w:r w:rsidR="001E0D88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B81CB2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on telomerase activity </w:t>
      </w:r>
      <w:r w:rsidR="001E0D88">
        <w:rPr>
          <w:rFonts w:asciiTheme="majorBidi" w:hAnsiTheme="majorBidi" w:cstheme="majorBidi"/>
          <w:sz w:val="24"/>
          <w:szCs w:val="24"/>
          <w:lang w:bidi="fa-IR"/>
        </w:rPr>
        <w:t xml:space="preserve">and the detailed </w:t>
      </w:r>
      <w:r w:rsidR="00B81CB2" w:rsidRPr="00DC3B96">
        <w:rPr>
          <w:rFonts w:asciiTheme="majorBidi" w:hAnsiTheme="majorBidi" w:cstheme="majorBidi"/>
          <w:sz w:val="24"/>
          <w:szCs w:val="24"/>
          <w:lang w:bidi="fa-IR"/>
        </w:rPr>
        <w:t xml:space="preserve">regulating mechanisms can be helpful in finding specific therapeutic methods for various cancers.  </w:t>
      </w:r>
      <w:r w:rsidR="00280407">
        <w:rPr>
          <w:rFonts w:asciiTheme="majorBidi" w:hAnsiTheme="majorBidi" w:cstheme="majorBidi"/>
          <w:sz w:val="24"/>
          <w:szCs w:val="24"/>
          <w:lang w:bidi="fa-IR"/>
        </w:rPr>
        <w:t xml:space="preserve">                                                                                                                     </w:t>
      </w:r>
    </w:p>
    <w:p w:rsidR="00A26B84" w:rsidRPr="00DC3B96" w:rsidRDefault="00A26B84" w:rsidP="0028040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280407">
        <w:rPr>
          <w:rFonts w:asciiTheme="majorBidi" w:hAnsiTheme="majorBidi" w:cstheme="majorBidi"/>
          <w:b/>
          <w:bCs/>
          <w:sz w:val="24"/>
          <w:szCs w:val="24"/>
          <w:lang w:bidi="fa-IR"/>
        </w:rPr>
        <w:t>Key words:</w:t>
      </w:r>
      <w:r w:rsidR="00280407">
        <w:rPr>
          <w:rFonts w:asciiTheme="majorBidi" w:hAnsiTheme="majorBidi" w:cstheme="majorBidi"/>
          <w:sz w:val="24"/>
          <w:szCs w:val="24"/>
          <w:lang w:bidi="fa-IR"/>
        </w:rPr>
        <w:t xml:space="preserve"> Telomerase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 xml:space="preserve">, </w:t>
      </w:r>
      <w:r w:rsidR="00280407">
        <w:rPr>
          <w:rFonts w:asciiTheme="majorBidi" w:hAnsiTheme="majorBidi" w:cstheme="majorBidi"/>
          <w:sz w:val="24"/>
          <w:szCs w:val="24"/>
          <w:lang w:bidi="fa-IR"/>
        </w:rPr>
        <w:t>E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 xml:space="preserve">pigenetic </w:t>
      </w:r>
      <w:r w:rsidR="00280407">
        <w:rPr>
          <w:rFonts w:asciiTheme="majorBidi" w:hAnsiTheme="majorBidi" w:cstheme="majorBidi"/>
          <w:sz w:val="24"/>
          <w:szCs w:val="24"/>
          <w:lang w:bidi="fa-IR"/>
        </w:rPr>
        <w:t>M</w:t>
      </w:r>
      <w:r w:rsidR="0061604A" w:rsidRPr="00DC3B96">
        <w:rPr>
          <w:rFonts w:asciiTheme="majorBidi" w:hAnsiTheme="majorBidi" w:cstheme="majorBidi"/>
          <w:sz w:val="24"/>
          <w:szCs w:val="24"/>
          <w:lang w:bidi="fa-IR"/>
        </w:rPr>
        <w:t>odification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 xml:space="preserve">, </w:t>
      </w:r>
      <w:r w:rsidR="00280407">
        <w:rPr>
          <w:rFonts w:asciiTheme="majorBidi" w:hAnsiTheme="majorBidi" w:cstheme="majorBidi"/>
          <w:sz w:val="24"/>
          <w:szCs w:val="24"/>
          <w:lang w:bidi="fa-IR"/>
        </w:rPr>
        <w:t>S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 xml:space="preserve">quamous </w:t>
      </w:r>
      <w:r w:rsidR="00280407">
        <w:rPr>
          <w:rFonts w:asciiTheme="majorBidi" w:hAnsiTheme="majorBidi" w:cstheme="majorBidi"/>
          <w:sz w:val="24"/>
          <w:szCs w:val="24"/>
          <w:lang w:bidi="fa-IR"/>
        </w:rPr>
        <w:t>C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 xml:space="preserve">ell </w:t>
      </w:r>
      <w:r w:rsidR="00280407">
        <w:rPr>
          <w:rFonts w:asciiTheme="majorBidi" w:hAnsiTheme="majorBidi" w:cstheme="majorBidi"/>
          <w:sz w:val="24"/>
          <w:szCs w:val="24"/>
          <w:lang w:bidi="fa-IR"/>
        </w:rPr>
        <w:t>C</w:t>
      </w:r>
      <w:r w:rsidRPr="00DC3B96">
        <w:rPr>
          <w:rFonts w:asciiTheme="majorBidi" w:hAnsiTheme="majorBidi" w:cstheme="majorBidi"/>
          <w:sz w:val="24"/>
          <w:szCs w:val="24"/>
          <w:lang w:bidi="fa-IR"/>
        </w:rPr>
        <w:t>arcinoma.</w:t>
      </w:r>
    </w:p>
    <w:sectPr w:rsidR="00A26B84" w:rsidRPr="00DC3B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528" w:rsidRDefault="00CD0528" w:rsidP="005D0247">
      <w:pPr>
        <w:spacing w:after="0" w:line="240" w:lineRule="auto"/>
      </w:pPr>
      <w:r>
        <w:separator/>
      </w:r>
    </w:p>
  </w:endnote>
  <w:endnote w:type="continuationSeparator" w:id="0">
    <w:p w:rsidR="00CD0528" w:rsidRDefault="00CD0528" w:rsidP="005D0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528" w:rsidRDefault="00CD0528" w:rsidP="005D0247">
      <w:pPr>
        <w:spacing w:after="0" w:line="240" w:lineRule="auto"/>
      </w:pPr>
      <w:r>
        <w:separator/>
      </w:r>
    </w:p>
  </w:footnote>
  <w:footnote w:type="continuationSeparator" w:id="0">
    <w:p w:rsidR="00CD0528" w:rsidRDefault="00CD0528" w:rsidP="005D0247">
      <w:pPr>
        <w:spacing w:after="0" w:line="240" w:lineRule="auto"/>
      </w:pPr>
      <w:r>
        <w:continuationSeparator/>
      </w:r>
    </w:p>
  </w:footnote>
  <w:footnote w:id="1">
    <w:p w:rsidR="005D0247" w:rsidRDefault="005D0247">
      <w:pPr>
        <w:pStyle w:val="FootnoteText"/>
      </w:pPr>
    </w:p>
  </w:footnote>
  <w:footnote w:id="2">
    <w:p w:rsidR="005D0247" w:rsidRDefault="005D0247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84E"/>
    <w:rsid w:val="00092BCE"/>
    <w:rsid w:val="0018171A"/>
    <w:rsid w:val="00181D31"/>
    <w:rsid w:val="001E0D88"/>
    <w:rsid w:val="00206117"/>
    <w:rsid w:val="002121C6"/>
    <w:rsid w:val="00273FFA"/>
    <w:rsid w:val="00280407"/>
    <w:rsid w:val="00323F79"/>
    <w:rsid w:val="00594159"/>
    <w:rsid w:val="005A684E"/>
    <w:rsid w:val="005A6BDB"/>
    <w:rsid w:val="005D0247"/>
    <w:rsid w:val="0061604A"/>
    <w:rsid w:val="006A6A1D"/>
    <w:rsid w:val="006B0C29"/>
    <w:rsid w:val="00770925"/>
    <w:rsid w:val="00852656"/>
    <w:rsid w:val="008B4D9D"/>
    <w:rsid w:val="008C2A02"/>
    <w:rsid w:val="008E640D"/>
    <w:rsid w:val="00907EEF"/>
    <w:rsid w:val="00985B9F"/>
    <w:rsid w:val="00A02BC2"/>
    <w:rsid w:val="00A26B84"/>
    <w:rsid w:val="00A73321"/>
    <w:rsid w:val="00A94DCD"/>
    <w:rsid w:val="00B33FEA"/>
    <w:rsid w:val="00B64CDA"/>
    <w:rsid w:val="00B7672C"/>
    <w:rsid w:val="00B81CB2"/>
    <w:rsid w:val="00BA79CF"/>
    <w:rsid w:val="00BB4A6A"/>
    <w:rsid w:val="00C538DF"/>
    <w:rsid w:val="00C935F6"/>
    <w:rsid w:val="00CD0528"/>
    <w:rsid w:val="00CE3BB7"/>
    <w:rsid w:val="00D106D5"/>
    <w:rsid w:val="00D20780"/>
    <w:rsid w:val="00D94037"/>
    <w:rsid w:val="00DC3B96"/>
    <w:rsid w:val="00E369F3"/>
    <w:rsid w:val="00F7508E"/>
    <w:rsid w:val="00F91191"/>
    <w:rsid w:val="00FA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84C6D1BC-F174-44B2-9A46-048FFB6E7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D02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024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D024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181D3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72C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D106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39A79-F8AC-4C47-BFF2-0E346D4A3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bidokhti</dc:creator>
  <cp:keywords/>
  <dc:description/>
  <cp:lastModifiedBy>mahshsid@yahoo.com</cp:lastModifiedBy>
  <cp:revision>2</cp:revision>
  <dcterms:created xsi:type="dcterms:W3CDTF">2019-04-25T06:35:00Z</dcterms:created>
  <dcterms:modified xsi:type="dcterms:W3CDTF">2019-04-25T06:35:00Z</dcterms:modified>
</cp:coreProperties>
</file>