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028A936D" w14:textId="2009292E" w:rsidR="00F304B1" w:rsidRDefault="00440077" w:rsidP="00440077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>I</w:t>
      </w:r>
      <w:r w:rsidRPr="00440077">
        <w:rPr>
          <w:rFonts w:cs="Times New Roman"/>
          <w:b/>
          <w:bCs/>
          <w:sz w:val="30"/>
          <w:szCs w:val="30"/>
          <w:lang w:bidi="ar-SA"/>
        </w:rPr>
        <w:t>mprovement effects of</w:t>
      </w:r>
      <w:r w:rsidRPr="00440077">
        <w:t xml:space="preserve"> </w:t>
      </w:r>
      <w:r w:rsidRPr="00440077">
        <w:rPr>
          <w:rFonts w:cs="Times New Roman"/>
          <w:b/>
          <w:bCs/>
          <w:sz w:val="30"/>
          <w:szCs w:val="30"/>
          <w:lang w:bidi="ar-SA"/>
        </w:rPr>
        <w:t>combined supplementation</w:t>
      </w:r>
      <w:r>
        <w:rPr>
          <w:rFonts w:cs="Times New Roman"/>
          <w:b/>
          <w:bCs/>
          <w:sz w:val="30"/>
          <w:szCs w:val="30"/>
          <w:lang w:bidi="ar-SA"/>
        </w:rPr>
        <w:t xml:space="preserve"> of</w:t>
      </w:r>
      <w:r w:rsidRPr="00440077">
        <w:rPr>
          <w:rFonts w:cs="Times New Roman"/>
          <w:b/>
          <w:bCs/>
          <w:sz w:val="30"/>
          <w:szCs w:val="30"/>
          <w:lang w:bidi="ar-SA"/>
        </w:rPr>
        <w:t xml:space="preserve"> low f</w:t>
      </w:r>
      <w:r>
        <w:rPr>
          <w:rFonts w:cs="Times New Roman"/>
          <w:b/>
          <w:bCs/>
          <w:sz w:val="30"/>
          <w:szCs w:val="30"/>
          <w:lang w:bidi="ar-SA"/>
        </w:rPr>
        <w:t>ructose diet with α-</w:t>
      </w:r>
      <w:proofErr w:type="spellStart"/>
      <w:r>
        <w:rPr>
          <w:rFonts w:cs="Times New Roman"/>
          <w:b/>
          <w:bCs/>
          <w:sz w:val="30"/>
          <w:szCs w:val="30"/>
          <w:lang w:bidi="ar-SA"/>
        </w:rPr>
        <w:t>lipoic</w:t>
      </w:r>
      <w:proofErr w:type="spellEnd"/>
      <w:r>
        <w:rPr>
          <w:rFonts w:cs="Times New Roman"/>
          <w:b/>
          <w:bCs/>
          <w:sz w:val="30"/>
          <w:szCs w:val="30"/>
          <w:lang w:bidi="ar-SA"/>
        </w:rPr>
        <w:t xml:space="preserve"> acid</w:t>
      </w:r>
      <w:r w:rsidRPr="00440077">
        <w:rPr>
          <w:rFonts w:cs="Times New Roman"/>
          <w:b/>
          <w:bCs/>
          <w:sz w:val="30"/>
          <w:szCs w:val="30"/>
          <w:lang w:bidi="ar-SA"/>
        </w:rPr>
        <w:t xml:space="preserve"> on</w:t>
      </w:r>
      <w:r w:rsidRPr="00440077">
        <w:t xml:space="preserve"> </w:t>
      </w:r>
      <w:proofErr w:type="spellStart"/>
      <w:r w:rsidRPr="00440077">
        <w:rPr>
          <w:rFonts w:cs="Times New Roman"/>
          <w:b/>
          <w:bCs/>
          <w:sz w:val="30"/>
          <w:szCs w:val="30"/>
          <w:lang w:bidi="ar-SA"/>
        </w:rPr>
        <w:t>Adiponectin-leptin</w:t>
      </w:r>
      <w:proofErr w:type="spellEnd"/>
      <w:r w:rsidRPr="00440077">
        <w:rPr>
          <w:rFonts w:cs="Times New Roman"/>
          <w:b/>
          <w:bCs/>
          <w:sz w:val="30"/>
          <w:szCs w:val="30"/>
          <w:lang w:bidi="ar-SA"/>
        </w:rPr>
        <w:t xml:space="preserve"> ratio</w:t>
      </w:r>
      <w:r>
        <w:rPr>
          <w:rFonts w:cs="Times New Roman"/>
          <w:b/>
          <w:bCs/>
          <w:sz w:val="30"/>
          <w:szCs w:val="30"/>
          <w:lang w:bidi="ar-SA"/>
        </w:rPr>
        <w:t xml:space="preserve"> in</w:t>
      </w:r>
      <w:r w:rsidRPr="00440077">
        <w:rPr>
          <w:rFonts w:cs="Times New Roman"/>
          <w:b/>
          <w:bCs/>
          <w:sz w:val="30"/>
          <w:szCs w:val="30"/>
          <w:lang w:bidi="ar-SA"/>
        </w:rPr>
        <w:t xml:space="preserve"> high-fat diet-induced non-alcoholic fatty liver disease Rat model</w:t>
      </w:r>
    </w:p>
    <w:p w14:paraId="18B90D0A" w14:textId="77777777" w:rsidR="00440077" w:rsidRDefault="00440077" w:rsidP="00440077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7DFA7D38" w14:textId="77777777" w:rsidR="005E563F" w:rsidRDefault="005E563F" w:rsidP="005E563F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proofErr w:type="spellStart"/>
      <w:r w:rsidRPr="005E563F">
        <w:rPr>
          <w:rFonts w:cs="Times New Roman"/>
          <w:sz w:val="24"/>
          <w:lang w:bidi="ar-SA"/>
        </w:rPr>
        <w:t>Babak</w:t>
      </w:r>
      <w:proofErr w:type="spellEnd"/>
      <w:r w:rsidRPr="005E563F">
        <w:rPr>
          <w:rFonts w:cs="Times New Roman"/>
          <w:sz w:val="24"/>
          <w:lang w:bidi="ar-SA"/>
        </w:rPr>
        <w:t xml:space="preserve"> </w:t>
      </w:r>
      <w:proofErr w:type="spellStart"/>
      <w:r w:rsidRPr="005E563F">
        <w:rPr>
          <w:rFonts w:cs="Times New Roman"/>
          <w:sz w:val="24"/>
          <w:lang w:bidi="ar-SA"/>
        </w:rPr>
        <w:t>Hassankhan</w:t>
      </w:r>
      <w:proofErr w:type="spellEnd"/>
      <w:r w:rsidRPr="005E563F">
        <w:rPr>
          <w:rFonts w:cs="Times New Roman"/>
          <w:sz w:val="24"/>
          <w:lang w:bidi="ar-SA"/>
        </w:rPr>
        <w:t xml:space="preserve"> </w:t>
      </w:r>
      <w:r w:rsidRPr="005E563F">
        <w:rPr>
          <w:rFonts w:cs="Times New Roman"/>
          <w:sz w:val="24"/>
          <w:vertAlign w:val="superscript"/>
          <w:lang w:bidi="ar-SA"/>
        </w:rPr>
        <w:t>1*</w:t>
      </w:r>
      <w:r w:rsidRPr="005E563F">
        <w:rPr>
          <w:rFonts w:cs="Times New Roman"/>
          <w:sz w:val="24"/>
          <w:lang w:bidi="ar-SA"/>
        </w:rPr>
        <w:t xml:space="preserve">, </w:t>
      </w:r>
      <w:proofErr w:type="spellStart"/>
      <w:r w:rsidRPr="005E563F">
        <w:rPr>
          <w:rFonts w:cs="Times New Roman"/>
          <w:sz w:val="24"/>
          <w:lang w:bidi="ar-SA"/>
        </w:rPr>
        <w:t>Parichehreh</w:t>
      </w:r>
      <w:proofErr w:type="spellEnd"/>
      <w:r w:rsidRPr="005E563F">
        <w:rPr>
          <w:rFonts w:cs="Times New Roman"/>
          <w:sz w:val="24"/>
          <w:lang w:bidi="ar-SA"/>
        </w:rPr>
        <w:t xml:space="preserve"> </w:t>
      </w:r>
      <w:proofErr w:type="gramStart"/>
      <w:r w:rsidRPr="005E563F">
        <w:rPr>
          <w:rFonts w:cs="Times New Roman"/>
          <w:sz w:val="24"/>
          <w:lang w:bidi="ar-SA"/>
        </w:rPr>
        <w:t>Yaghmaei</w:t>
      </w:r>
      <w:r w:rsidRPr="005E563F">
        <w:rPr>
          <w:rFonts w:cs="Times New Roman"/>
          <w:sz w:val="24"/>
          <w:vertAlign w:val="superscript"/>
          <w:lang w:bidi="ar-SA"/>
        </w:rPr>
        <w:t>1</w:t>
      </w:r>
      <w:r w:rsidRPr="005E563F">
        <w:rPr>
          <w:rFonts w:cs="Times New Roman"/>
          <w:sz w:val="24"/>
          <w:lang w:bidi="ar-SA"/>
        </w:rPr>
        <w:t xml:space="preserve"> ,</w:t>
      </w:r>
      <w:proofErr w:type="gramEnd"/>
      <w:r w:rsidRPr="005E563F">
        <w:rPr>
          <w:rFonts w:cs="Times New Roman"/>
          <w:sz w:val="24"/>
          <w:lang w:bidi="ar-SA"/>
        </w:rPr>
        <w:t xml:space="preserve"> </w:t>
      </w:r>
      <w:proofErr w:type="spellStart"/>
      <w:r w:rsidRPr="005E563F">
        <w:rPr>
          <w:rFonts w:cs="Times New Roman"/>
          <w:sz w:val="24"/>
          <w:lang w:bidi="ar-SA"/>
        </w:rPr>
        <w:t>Azadeh</w:t>
      </w:r>
      <w:proofErr w:type="spellEnd"/>
      <w:r w:rsidRPr="005E563F">
        <w:rPr>
          <w:rFonts w:cs="Times New Roman"/>
          <w:sz w:val="24"/>
          <w:lang w:bidi="ar-SA"/>
        </w:rPr>
        <w:t xml:space="preserve"> Ebrahim-Habibi</w:t>
      </w:r>
      <w:r w:rsidRPr="005E563F">
        <w:rPr>
          <w:rFonts w:cs="Times New Roman"/>
          <w:sz w:val="24"/>
          <w:vertAlign w:val="superscript"/>
          <w:lang w:bidi="ar-SA"/>
        </w:rPr>
        <w:t>2</w:t>
      </w:r>
      <w:r w:rsidRPr="005E563F">
        <w:rPr>
          <w:rFonts w:cs="Times New Roman"/>
          <w:sz w:val="24"/>
          <w:lang w:bidi="ar-SA"/>
        </w:rPr>
        <w:t xml:space="preserve"> </w:t>
      </w:r>
    </w:p>
    <w:p w14:paraId="39325736" w14:textId="51CBB185" w:rsidR="00740783" w:rsidRDefault="00740783" w:rsidP="007045CF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740783">
        <w:rPr>
          <w:rFonts w:cs="Times New Roman"/>
          <w:sz w:val="24"/>
          <w:lang w:bidi="ar-SA"/>
        </w:rPr>
        <w:t xml:space="preserve">Department of Biology, Faculty of Basic Sciences, Science and Research Branch, Islamic Azad University, Tehran, Iran </w:t>
      </w:r>
    </w:p>
    <w:p w14:paraId="7AE6F144" w14:textId="2BCC9317" w:rsidR="00F304B1" w:rsidRPr="009828EA" w:rsidRDefault="00740783" w:rsidP="00740783">
      <w:pPr>
        <w:pStyle w:val="Footnote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0783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Endocrinology and Metabolism Research Center, Tehran University of Medical Sciences, Tehran, Iran  </w:t>
      </w:r>
    </w:p>
    <w:p w14:paraId="08C2AA94" w14:textId="49AA0A38" w:rsidR="00F304B1" w:rsidRPr="00740783" w:rsidRDefault="00740783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vertAlign w:val="superscript"/>
        </w:rPr>
      </w:pPr>
      <w:r w:rsidRPr="00740783">
        <w:rPr>
          <w:rFonts w:cs="Times New Roman"/>
          <w:sz w:val="24"/>
          <w:vertAlign w:val="superscript"/>
        </w:rPr>
        <w:t>*Corresponding Author’s E-mail: hassankhan_babak@yahoo.com</w:t>
      </w:r>
    </w:p>
    <w:p w14:paraId="2F16A065" w14:textId="69ED428E" w:rsidR="00F304B1" w:rsidRPr="00B95EB4" w:rsidRDefault="00F304B1" w:rsidP="0074078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14:paraId="1214181D" w14:textId="5983D141" w:rsidR="00F304B1" w:rsidRPr="00BB2A3A" w:rsidRDefault="00F304B1" w:rsidP="00B35FA3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Non-alcoholic fatty liver disease (NAFLD) is one of the most common liver diseases which could lead to fibrosis and cirrhosis. Insulin resistance often associat</w:t>
      </w:r>
      <w:r w:rsidR="00744E9E">
        <w:rPr>
          <w:rFonts w:asciiTheme="majorBidi" w:hAnsiTheme="majorBidi" w:cstheme="majorBidi"/>
          <w:color w:val="212121"/>
          <w:sz w:val="24"/>
          <w:lang w:val="en"/>
        </w:rPr>
        <w:t>es with NAFLD and progression of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 xml:space="preserve"> it.</w:t>
      </w:r>
      <w:r w:rsidR="008C5DB3" w:rsidRPr="008C5DB3">
        <w:t xml:space="preserve"> </w:t>
      </w:r>
      <w:r w:rsidR="008C5DB3">
        <w:rPr>
          <w:rFonts w:asciiTheme="majorBidi" w:hAnsiTheme="majorBidi" w:cstheme="majorBidi"/>
          <w:color w:val="212121"/>
          <w:sz w:val="24"/>
          <w:lang w:val="en"/>
        </w:rPr>
        <w:t>T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 xml:space="preserve">he </w:t>
      </w:r>
      <w:proofErr w:type="spellStart"/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adiponectin</w:t>
      </w:r>
      <w:proofErr w:type="spellEnd"/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/</w:t>
      </w:r>
      <w:proofErr w:type="spellStart"/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leptin</w:t>
      </w:r>
      <w:proofErr w:type="spellEnd"/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 xml:space="preserve"> ratio</w:t>
      </w:r>
      <w:r w:rsidR="008C5DB3" w:rsidRPr="008C5DB3">
        <w:t xml:space="preserve"> 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has been suggested as a make</w:t>
      </w:r>
      <w:r w:rsidR="008C5DB3">
        <w:rPr>
          <w:rFonts w:asciiTheme="majorBidi" w:hAnsiTheme="majorBidi" w:cstheme="majorBidi"/>
          <w:color w:val="212121"/>
          <w:sz w:val="24"/>
          <w:lang w:val="en"/>
        </w:rPr>
        <w:t>r of adipose tissue dysfunction and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8C5DB3">
        <w:rPr>
          <w:rFonts w:asciiTheme="majorBidi" w:hAnsiTheme="majorBidi" w:cstheme="majorBidi"/>
          <w:color w:val="212121"/>
          <w:sz w:val="24"/>
          <w:lang w:val="en"/>
        </w:rPr>
        <w:t>t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his emerging biomarker correlates</w:t>
      </w:r>
      <w:r w:rsidR="008C5DB3" w:rsidRPr="008C5DB3">
        <w:t xml:space="preserve"> 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>with insulin resistance</w:t>
      </w:r>
      <w:r w:rsidR="008C5DB3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8C5DB3" w:rsidRPr="008C5DB3">
        <w:t xml:space="preserve"> 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 xml:space="preserve">Previous studies have reported that </w:t>
      </w:r>
      <w:r w:rsidR="00B35FA3" w:rsidRPr="00B35FA3">
        <w:rPr>
          <w:rFonts w:asciiTheme="majorBidi" w:hAnsiTheme="majorBidi" w:cstheme="majorBidi"/>
          <w:color w:val="212121"/>
          <w:sz w:val="24"/>
          <w:lang w:val="en"/>
        </w:rPr>
        <w:t>low-fructose diet</w:t>
      </w:r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r w:rsidR="00B35FA3" w:rsidRPr="00B35FA3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B35FA3" w:rsidRPr="00B35FA3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8C5DB3" w:rsidRPr="008C5DB3">
        <w:rPr>
          <w:rFonts w:asciiTheme="majorBidi" w:hAnsiTheme="majorBidi" w:cstheme="majorBidi"/>
          <w:color w:val="212121"/>
          <w:sz w:val="24"/>
          <w:lang w:val="en"/>
        </w:rPr>
        <w:t xml:space="preserve"> acid could prevent insulin resistance.</w:t>
      </w:r>
    </w:p>
    <w:p w14:paraId="27EDC6B6" w14:textId="658FDBAB" w:rsidR="00F304B1" w:rsidRPr="006F5379" w:rsidRDefault="00F304B1" w:rsidP="009925E5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In this study, a low</w:t>
      </w:r>
      <w:r w:rsidR="009925E5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fructose diet combined with α-</w:t>
      </w:r>
      <w:proofErr w:type="spellStart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 xml:space="preserve"> acid was used to evaluate its effect on hepatic </w:t>
      </w:r>
      <w:proofErr w:type="spellStart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steatosis</w:t>
      </w:r>
      <w:proofErr w:type="spellEnd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 xml:space="preserve">, insulin resistance and </w:t>
      </w:r>
      <w:proofErr w:type="spellStart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adiponectin</w:t>
      </w:r>
      <w:proofErr w:type="spellEnd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/</w:t>
      </w:r>
      <w:proofErr w:type="spellStart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leptin</w:t>
      </w:r>
      <w:proofErr w:type="spellEnd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 xml:space="preserve"> ratio of NAFLD due to high fat diet in the Sprague-</w:t>
      </w:r>
      <w:proofErr w:type="spellStart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>Dawley</w:t>
      </w:r>
      <w:proofErr w:type="spellEnd"/>
      <w:r w:rsidR="00846F0A" w:rsidRPr="00846F0A">
        <w:rPr>
          <w:rFonts w:asciiTheme="majorBidi" w:hAnsiTheme="majorBidi" w:cstheme="majorBidi"/>
          <w:color w:val="212121"/>
          <w:sz w:val="24"/>
          <w:lang w:val="en"/>
        </w:rPr>
        <w:t xml:space="preserve"> rats.</w:t>
      </w:r>
    </w:p>
    <w:p w14:paraId="62DAC393" w14:textId="0AF67B2A" w:rsidR="007E32BF" w:rsidRDefault="00F304B1" w:rsidP="009925E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Male rats</w:t>
      </w:r>
      <w:r w:rsidR="00F77BFD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(n=</w:t>
      </w:r>
      <w:r w:rsidR="00F77BFD">
        <w:rPr>
          <w:rFonts w:asciiTheme="majorBidi" w:hAnsiTheme="majorBidi" w:cstheme="majorBidi"/>
          <w:color w:val="212121"/>
          <w:sz w:val="24"/>
          <w:lang w:val="en"/>
        </w:rPr>
        <w:t>40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)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were divided into five group (n=8). Normal control group (NC), high fat diet group (HF</w:t>
      </w:r>
      <w:r w:rsidR="00743CAB">
        <w:rPr>
          <w:rFonts w:asciiTheme="majorBidi" w:hAnsiTheme="majorBidi" w:cstheme="majorBidi"/>
          <w:color w:val="212121"/>
          <w:sz w:val="24"/>
          <w:lang w:val="en"/>
        </w:rPr>
        <w:t>D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), fructose group (</w:t>
      </w:r>
      <w:proofErr w:type="spellStart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Fru</w:t>
      </w:r>
      <w:proofErr w:type="spellEnd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),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 xml:space="preserve"> acid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group (Lip) and fructose plus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 xml:space="preserve"> acid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group (</w:t>
      </w:r>
      <w:proofErr w:type="spellStart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Fru+Lip</w:t>
      </w:r>
      <w:proofErr w:type="spellEnd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). The high fat control group was orally treated with the high fat emulsion diet (HFD)</w:t>
      </w:r>
      <w:r w:rsidR="009925E5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fructose group orally treated with the HFD plus fructose (1g/kg),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 xml:space="preserve"> acid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group orally treated with the HFD plus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 xml:space="preserve"> acid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(60g/kg) and fructose plus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 xml:space="preserve"> acid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group orally treated with the HFD plus fructose (1g/kg) combined with </w:t>
      </w:r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F77BFD" w:rsidRPr="00F77BFD">
        <w:rPr>
          <w:rFonts w:asciiTheme="majorBidi" w:hAnsiTheme="majorBidi" w:cstheme="majorBidi"/>
          <w:color w:val="212121"/>
          <w:sz w:val="24"/>
          <w:lang w:val="en"/>
        </w:rPr>
        <w:t xml:space="preserve"> acid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(60g/kg) once per day via gavage for six weeks. After </w:t>
      </w:r>
      <w:r w:rsidR="006949A3">
        <w:rPr>
          <w:rFonts w:asciiTheme="majorBidi" w:hAnsiTheme="majorBidi" w:cstheme="majorBidi"/>
          <w:color w:val="212121"/>
          <w:sz w:val="24"/>
          <w:lang w:val="en"/>
        </w:rPr>
        <w:t>this time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, the rats were sacrificed. Serum</w:t>
      </w:r>
      <w:r w:rsidR="006949A3">
        <w:rPr>
          <w:rFonts w:asciiTheme="majorBidi" w:hAnsiTheme="majorBidi" w:cstheme="majorBidi"/>
          <w:color w:val="212121"/>
          <w:sz w:val="24"/>
          <w:lang w:val="en"/>
        </w:rPr>
        <w:t xml:space="preserve"> and liver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6949A3">
        <w:rPr>
          <w:rFonts w:asciiTheme="majorBidi" w:hAnsiTheme="majorBidi" w:cstheme="majorBidi"/>
          <w:color w:val="212121"/>
          <w:sz w:val="24"/>
          <w:lang w:val="en"/>
        </w:rPr>
        <w:t>were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collected for measurement of biochemical</w:t>
      </w:r>
      <w:r w:rsidR="006949A3" w:rsidRPr="006949A3">
        <w:t xml:space="preserve"> </w:t>
      </w:r>
      <w:r w:rsidR="006949A3">
        <w:rPr>
          <w:rFonts w:asciiTheme="majorBidi" w:hAnsiTheme="majorBidi" w:cstheme="majorBidi"/>
          <w:color w:val="212121"/>
          <w:sz w:val="24"/>
          <w:lang w:val="en"/>
        </w:rPr>
        <w:t>parameters,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lastRenderedPageBreak/>
        <w:t>ELISA analyses</w:t>
      </w:r>
      <w:r w:rsidR="006949A3" w:rsidRPr="006949A3">
        <w:t xml:space="preserve"> </w:t>
      </w:r>
      <w:r w:rsidR="006949A3">
        <w:t xml:space="preserve">and </w:t>
      </w:r>
      <w:r w:rsidR="006949A3">
        <w:rPr>
          <w:rFonts w:asciiTheme="majorBidi" w:hAnsiTheme="majorBidi" w:cstheme="majorBidi"/>
          <w:color w:val="212121"/>
          <w:sz w:val="24"/>
          <w:lang w:val="en"/>
        </w:rPr>
        <w:t>l</w:t>
      </w:r>
      <w:r w:rsidR="006949A3" w:rsidRPr="006949A3">
        <w:rPr>
          <w:rFonts w:asciiTheme="majorBidi" w:hAnsiTheme="majorBidi" w:cstheme="majorBidi"/>
          <w:color w:val="212121"/>
          <w:sz w:val="24"/>
          <w:lang w:val="en"/>
        </w:rPr>
        <w:t>iver tissue staining with H&amp;E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. Adipose tissue was collected for measurement of PGC-1α </w:t>
      </w:r>
      <w:r w:rsidR="006949A3">
        <w:rPr>
          <w:rFonts w:asciiTheme="majorBidi" w:hAnsiTheme="majorBidi" w:cstheme="majorBidi"/>
          <w:color w:val="212121"/>
          <w:sz w:val="24"/>
          <w:lang w:val="en"/>
        </w:rPr>
        <w:t xml:space="preserve">gene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expression by Real-time PCR. </w:t>
      </w:r>
    </w:p>
    <w:p w14:paraId="2F8BC84A" w14:textId="576B3211" w:rsidR="007E32BF" w:rsidRDefault="00F304B1" w:rsidP="00F9529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After six weeks, the plasma level of</w:t>
      </w:r>
      <w:r w:rsidR="007524DD">
        <w:rPr>
          <w:rFonts w:asciiTheme="majorBidi" w:hAnsiTheme="majorBidi" w:cstheme="majorBidi"/>
          <w:color w:val="212121"/>
          <w:sz w:val="24"/>
          <w:lang w:val="en"/>
        </w:rPr>
        <w:t xml:space="preserve"> glucose,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lipid profile, insulin resistance</w:t>
      </w:r>
      <w:r w:rsidR="00743CA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43CAB" w:rsidRPr="00743CAB">
        <w:rPr>
          <w:rFonts w:asciiTheme="majorBidi" w:hAnsiTheme="majorBidi" w:cstheme="majorBidi"/>
          <w:color w:val="212121"/>
          <w:sz w:val="24"/>
          <w:lang w:val="en"/>
        </w:rPr>
        <w:t>(HOMA-IR)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, TNF-α,</w:t>
      </w:r>
      <w:r w:rsidR="00DE49A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984183">
        <w:rPr>
          <w:rFonts w:asciiTheme="majorBidi" w:hAnsiTheme="majorBidi" w:cstheme="majorBidi"/>
          <w:color w:val="212121"/>
          <w:sz w:val="24"/>
          <w:lang w:val="en"/>
        </w:rPr>
        <w:t>l</w:t>
      </w:r>
      <w:r w:rsidR="00DE49A7">
        <w:rPr>
          <w:rFonts w:asciiTheme="majorBidi" w:hAnsiTheme="majorBidi" w:cstheme="majorBidi"/>
          <w:color w:val="212121"/>
          <w:sz w:val="24"/>
          <w:lang w:val="en"/>
        </w:rPr>
        <w:t>eptin</w:t>
      </w:r>
      <w:proofErr w:type="spellEnd"/>
      <w:r w:rsidR="00DE49A7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hepatic conte</w:t>
      </w:r>
      <w:r w:rsidR="00743CAB">
        <w:rPr>
          <w:rFonts w:asciiTheme="majorBidi" w:hAnsiTheme="majorBidi" w:cstheme="majorBidi"/>
          <w:color w:val="212121"/>
          <w:sz w:val="24"/>
          <w:lang w:val="en"/>
        </w:rPr>
        <w:t xml:space="preserve">nt of </w:t>
      </w:r>
      <w:proofErr w:type="spellStart"/>
      <w:r w:rsidR="00743CAB">
        <w:rPr>
          <w:rFonts w:asciiTheme="majorBidi" w:hAnsiTheme="majorBidi" w:cstheme="majorBidi"/>
          <w:color w:val="212121"/>
          <w:sz w:val="24"/>
          <w:lang w:val="en"/>
        </w:rPr>
        <w:t>malondialdehyde</w:t>
      </w:r>
      <w:proofErr w:type="spellEnd"/>
      <w:r w:rsidR="00743CAB">
        <w:rPr>
          <w:rFonts w:asciiTheme="majorBidi" w:hAnsiTheme="majorBidi" w:cstheme="majorBidi"/>
          <w:color w:val="212121"/>
          <w:sz w:val="24"/>
          <w:lang w:val="en"/>
        </w:rPr>
        <w:t xml:space="preserve"> (MDA),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triglyceride (TG) </w:t>
      </w:r>
      <w:r w:rsidR="007524DD" w:rsidRPr="007524DD">
        <w:rPr>
          <w:rFonts w:asciiTheme="majorBidi" w:hAnsiTheme="majorBidi" w:cstheme="majorBidi"/>
          <w:color w:val="212121"/>
          <w:sz w:val="24"/>
          <w:lang w:val="en"/>
        </w:rPr>
        <w:t xml:space="preserve">significantly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increased</w:t>
      </w:r>
      <w:r w:rsidR="007524DD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524DD" w:rsidRPr="007524DD">
        <w:rPr>
          <w:rFonts w:asciiTheme="majorBidi" w:hAnsiTheme="majorBidi" w:cstheme="majorBidi"/>
          <w:color w:val="212121"/>
          <w:sz w:val="24"/>
          <w:lang w:val="en"/>
        </w:rPr>
        <w:t>(P&lt;0/05)</w:t>
      </w:r>
      <w:r w:rsidR="00743CAB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DE49A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524DD">
        <w:rPr>
          <w:rFonts w:asciiTheme="majorBidi" w:hAnsiTheme="majorBidi" w:cstheme="majorBidi"/>
          <w:color w:val="212121"/>
          <w:sz w:val="24"/>
          <w:lang w:val="en"/>
        </w:rPr>
        <w:t xml:space="preserve">the </w:t>
      </w:r>
      <w:r w:rsidR="00DE49A7" w:rsidRPr="00DE49A7">
        <w:rPr>
          <w:rFonts w:asciiTheme="majorBidi" w:hAnsiTheme="majorBidi" w:cstheme="majorBidi"/>
          <w:color w:val="212121"/>
          <w:sz w:val="24"/>
          <w:lang w:val="en"/>
        </w:rPr>
        <w:t xml:space="preserve">plasma level of </w:t>
      </w:r>
      <w:proofErr w:type="spellStart"/>
      <w:r w:rsidR="00743CAB">
        <w:rPr>
          <w:rFonts w:asciiTheme="majorBidi" w:hAnsiTheme="majorBidi" w:cstheme="majorBidi"/>
          <w:color w:val="212121"/>
          <w:sz w:val="24"/>
          <w:lang w:val="en"/>
        </w:rPr>
        <w:t>a</w:t>
      </w:r>
      <w:r w:rsidR="00DE49A7">
        <w:rPr>
          <w:rFonts w:asciiTheme="majorBidi" w:hAnsiTheme="majorBidi" w:cstheme="majorBidi"/>
          <w:color w:val="212121"/>
          <w:sz w:val="24"/>
          <w:lang w:val="en"/>
        </w:rPr>
        <w:t>diponectin</w:t>
      </w:r>
      <w:proofErr w:type="spellEnd"/>
      <w:r w:rsidR="002617CD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2617CD" w:rsidRPr="002617CD">
        <w:t xml:space="preserve"> </w:t>
      </w:r>
      <w:proofErr w:type="spellStart"/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>Adiponectin-leptin</w:t>
      </w:r>
      <w:proofErr w:type="spellEnd"/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 xml:space="preserve"> ratio</w:t>
      </w:r>
      <w:r w:rsidR="00743CAB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DE49A7" w:rsidRPr="00DE49A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PGC-1α </w:t>
      </w:r>
      <w:r w:rsidR="003556CE">
        <w:rPr>
          <w:rFonts w:asciiTheme="majorBidi" w:hAnsiTheme="majorBidi" w:cstheme="majorBidi"/>
          <w:color w:val="212121"/>
          <w:sz w:val="24"/>
          <w:lang w:val="en"/>
        </w:rPr>
        <w:t xml:space="preserve">gene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expression</w:t>
      </w:r>
      <w:r w:rsidR="003556CE" w:rsidRPr="003556CE">
        <w:t xml:space="preserve"> </w:t>
      </w:r>
      <w:r w:rsidR="003556CE">
        <w:t xml:space="preserve">in </w:t>
      </w:r>
      <w:r w:rsidR="003556CE" w:rsidRPr="003556CE">
        <w:rPr>
          <w:rFonts w:asciiTheme="majorBidi" w:hAnsiTheme="majorBidi" w:cstheme="majorBidi"/>
          <w:color w:val="212121"/>
          <w:sz w:val="24"/>
          <w:lang w:val="en"/>
        </w:rPr>
        <w:t>adipose tissue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524DD" w:rsidRPr="007524DD">
        <w:rPr>
          <w:rFonts w:asciiTheme="majorBidi" w:hAnsiTheme="majorBidi" w:cstheme="majorBidi"/>
          <w:color w:val="212121"/>
          <w:sz w:val="24"/>
          <w:lang w:val="en"/>
        </w:rPr>
        <w:t xml:space="preserve">significantly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decreased</w:t>
      </w:r>
      <w:r w:rsidR="007524DD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524DD" w:rsidRPr="007524DD">
        <w:rPr>
          <w:rFonts w:asciiTheme="majorBidi" w:hAnsiTheme="majorBidi" w:cstheme="majorBidi"/>
          <w:color w:val="212121"/>
          <w:sz w:val="24"/>
          <w:lang w:val="en"/>
        </w:rPr>
        <w:t>(P&lt;0/05)</w:t>
      </w:r>
      <w:r w:rsidR="00743CAB" w:rsidRPr="00743CAB">
        <w:t xml:space="preserve"> </w:t>
      </w:r>
      <w:r w:rsidR="00743CAB" w:rsidRPr="00743CAB">
        <w:rPr>
          <w:rFonts w:asciiTheme="majorBidi" w:hAnsiTheme="majorBidi" w:cstheme="majorBidi"/>
          <w:color w:val="212121"/>
          <w:sz w:val="24"/>
          <w:lang w:val="en"/>
        </w:rPr>
        <w:t xml:space="preserve">and hepatic </w:t>
      </w:r>
      <w:proofErr w:type="spellStart"/>
      <w:r w:rsidR="00743CAB" w:rsidRPr="00743CAB">
        <w:rPr>
          <w:rFonts w:asciiTheme="majorBidi" w:hAnsiTheme="majorBidi" w:cstheme="majorBidi"/>
          <w:color w:val="212121"/>
          <w:sz w:val="24"/>
          <w:lang w:val="en"/>
        </w:rPr>
        <w:t>steatosis</w:t>
      </w:r>
      <w:proofErr w:type="spellEnd"/>
      <w:r w:rsidR="00743CAB" w:rsidRPr="00743CAB">
        <w:rPr>
          <w:rFonts w:asciiTheme="majorBidi" w:hAnsiTheme="majorBidi" w:cstheme="majorBidi"/>
          <w:color w:val="212121"/>
          <w:sz w:val="24"/>
          <w:lang w:val="en"/>
        </w:rPr>
        <w:t xml:space="preserve"> was observed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in HFD group</w:t>
      </w:r>
      <w:r w:rsidR="002617CD" w:rsidRPr="002617CD">
        <w:t xml:space="preserve"> </w:t>
      </w:r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>compared to the</w:t>
      </w:r>
      <w:r w:rsidR="002617CD" w:rsidRPr="002617CD">
        <w:t xml:space="preserve"> </w:t>
      </w:r>
      <w:r w:rsidR="00743CAB" w:rsidRPr="009E328B">
        <w:rPr>
          <w:sz w:val="24"/>
        </w:rPr>
        <w:t>NC</w:t>
      </w:r>
      <w:r w:rsidR="00743CAB" w:rsidRPr="00743CAB">
        <w:t xml:space="preserve"> </w:t>
      </w:r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>group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. In fructose group, serum glucose, insulin resistance</w:t>
      </w:r>
      <w:r w:rsidR="009E328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9E328B" w:rsidRPr="009E328B">
        <w:rPr>
          <w:rFonts w:asciiTheme="majorBidi" w:hAnsiTheme="majorBidi" w:cstheme="majorBidi"/>
          <w:color w:val="212121"/>
          <w:sz w:val="24"/>
          <w:lang w:val="en"/>
        </w:rPr>
        <w:t>(HOMA-IR)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, serum lipid profile, and hepatic </w:t>
      </w:r>
      <w:proofErr w:type="spellStart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malondialdehyde</w:t>
      </w:r>
      <w:proofErr w:type="spellEnd"/>
      <w:r w:rsidR="004F2055">
        <w:rPr>
          <w:rFonts w:asciiTheme="majorBidi" w:hAnsiTheme="majorBidi" w:cstheme="majorBidi"/>
          <w:color w:val="212121"/>
          <w:sz w:val="24"/>
          <w:lang w:val="en"/>
        </w:rPr>
        <w:t xml:space="preserve"> content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significantly decreased and PGC-1α</w:t>
      </w:r>
      <w:r w:rsidR="004F2055">
        <w:rPr>
          <w:rFonts w:asciiTheme="majorBidi" w:hAnsiTheme="majorBidi" w:cstheme="majorBidi"/>
          <w:color w:val="212121"/>
          <w:sz w:val="24"/>
          <w:lang w:val="en"/>
        </w:rPr>
        <w:t xml:space="preserve"> gene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expression </w:t>
      </w:r>
      <w:r w:rsidR="00F9529C" w:rsidRPr="00F9529C">
        <w:rPr>
          <w:rFonts w:asciiTheme="majorBidi" w:hAnsiTheme="majorBidi" w:cstheme="majorBidi"/>
          <w:color w:val="212121"/>
          <w:sz w:val="24"/>
          <w:lang w:val="en"/>
        </w:rPr>
        <w:t xml:space="preserve">significantly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increased compared to the </w:t>
      </w:r>
      <w:r w:rsidR="004F2055">
        <w:rPr>
          <w:rFonts w:asciiTheme="majorBidi" w:hAnsiTheme="majorBidi" w:cstheme="majorBidi"/>
          <w:color w:val="212121"/>
          <w:sz w:val="24"/>
          <w:lang w:val="en"/>
        </w:rPr>
        <w:t>HFD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group (P&lt;0/05). In </w:t>
      </w:r>
      <w:r w:rsidR="004F2055">
        <w:rPr>
          <w:rFonts w:asciiTheme="majorBidi" w:hAnsiTheme="majorBidi" w:cstheme="majorBidi"/>
          <w:color w:val="212121"/>
          <w:sz w:val="24"/>
          <w:lang w:val="en"/>
        </w:rPr>
        <w:t>f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ructose plus </w:t>
      </w:r>
      <w:r w:rsidR="00DE49A7" w:rsidRPr="00DE49A7">
        <w:rPr>
          <w:rFonts w:asciiTheme="majorBidi" w:hAnsiTheme="majorBidi" w:cstheme="majorBidi"/>
          <w:color w:val="212121"/>
          <w:sz w:val="24"/>
          <w:lang w:val="en"/>
        </w:rPr>
        <w:t>α-</w:t>
      </w:r>
      <w:proofErr w:type="spellStart"/>
      <w:r w:rsidR="00DE49A7" w:rsidRPr="00DE49A7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DE49A7" w:rsidRPr="00DE49A7">
        <w:rPr>
          <w:rFonts w:asciiTheme="majorBidi" w:hAnsiTheme="majorBidi" w:cstheme="majorBidi"/>
          <w:color w:val="212121"/>
          <w:sz w:val="24"/>
          <w:lang w:val="en"/>
        </w:rPr>
        <w:t xml:space="preserve"> acid</w:t>
      </w:r>
      <w:r w:rsidR="004F2055">
        <w:rPr>
          <w:rFonts w:asciiTheme="majorBidi" w:hAnsiTheme="majorBidi" w:cstheme="majorBidi"/>
          <w:color w:val="212121"/>
          <w:sz w:val="24"/>
          <w:lang w:val="en"/>
        </w:rPr>
        <w:t xml:space="preserve"> group,</w:t>
      </w:r>
      <w:r w:rsidR="00DE49A7" w:rsidRPr="00DE49A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F2055" w:rsidRPr="004F2055">
        <w:rPr>
          <w:rFonts w:asciiTheme="majorBidi" w:hAnsiTheme="majorBidi" w:cstheme="majorBidi"/>
          <w:color w:val="212121"/>
          <w:sz w:val="24"/>
          <w:lang w:val="en"/>
        </w:rPr>
        <w:t>these paramet</w:t>
      </w:r>
      <w:r w:rsidR="0026718D">
        <w:rPr>
          <w:rFonts w:asciiTheme="majorBidi" w:hAnsiTheme="majorBidi" w:cstheme="majorBidi"/>
          <w:color w:val="212121"/>
          <w:sz w:val="24"/>
          <w:lang w:val="en"/>
        </w:rPr>
        <w:t>e</w:t>
      </w:r>
      <w:r w:rsidR="004F2055" w:rsidRPr="004F2055">
        <w:rPr>
          <w:rFonts w:asciiTheme="majorBidi" w:hAnsiTheme="majorBidi" w:cstheme="majorBidi"/>
          <w:color w:val="212121"/>
          <w:sz w:val="24"/>
          <w:lang w:val="en"/>
        </w:rPr>
        <w:t xml:space="preserve">rs significantly decreased </w:t>
      </w:r>
      <w:r w:rsidR="002617CD">
        <w:rPr>
          <w:rFonts w:asciiTheme="majorBidi" w:hAnsiTheme="majorBidi" w:cstheme="majorBidi"/>
          <w:color w:val="212121"/>
          <w:sz w:val="24"/>
          <w:lang w:val="en"/>
        </w:rPr>
        <w:t>and</w:t>
      </w:r>
      <w:r w:rsidR="002617CD" w:rsidRPr="002617CD">
        <w:t xml:space="preserve"> </w:t>
      </w:r>
      <w:proofErr w:type="spellStart"/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>Adiponectin-leptin</w:t>
      </w:r>
      <w:proofErr w:type="spellEnd"/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 xml:space="preserve"> ratio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F2055" w:rsidRPr="004F2055">
        <w:rPr>
          <w:rFonts w:asciiTheme="majorBidi" w:hAnsiTheme="majorBidi" w:cstheme="majorBidi"/>
          <w:color w:val="212121"/>
          <w:sz w:val="24"/>
          <w:lang w:val="en"/>
        </w:rPr>
        <w:t xml:space="preserve">significantly </w:t>
      </w:r>
      <w:r w:rsidR="002617CD" w:rsidRPr="002617CD">
        <w:rPr>
          <w:rFonts w:asciiTheme="majorBidi" w:hAnsiTheme="majorBidi" w:cstheme="majorBidi"/>
          <w:color w:val="212121"/>
          <w:sz w:val="24"/>
          <w:lang w:val="en"/>
        </w:rPr>
        <w:t xml:space="preserve">increased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(P&lt;0/01)</w:t>
      </w:r>
      <w:r w:rsidR="004F2055" w:rsidRPr="004F2055">
        <w:t xml:space="preserve"> </w:t>
      </w:r>
      <w:r w:rsidR="004F2055" w:rsidRPr="004F2055">
        <w:rPr>
          <w:rFonts w:asciiTheme="majorBidi" w:hAnsiTheme="majorBidi" w:cstheme="majorBidi"/>
          <w:color w:val="212121"/>
          <w:sz w:val="24"/>
          <w:lang w:val="en"/>
        </w:rPr>
        <w:t>compared to the fructose group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7E32BF" w:rsidRPr="007E32BF">
        <w:t xml:space="preserve">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This study showed that </w:t>
      </w:r>
      <w:r w:rsidR="00865136" w:rsidRPr="00865136">
        <w:rPr>
          <w:rFonts w:asciiTheme="majorBidi" w:hAnsiTheme="majorBidi" w:cstheme="majorBidi"/>
          <w:color w:val="212121"/>
          <w:sz w:val="24"/>
          <w:lang w:val="en"/>
        </w:rPr>
        <w:t>low</w:t>
      </w:r>
      <w:r w:rsidR="009E328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865136" w:rsidRPr="00865136">
        <w:rPr>
          <w:rFonts w:asciiTheme="majorBidi" w:hAnsiTheme="majorBidi" w:cstheme="majorBidi"/>
          <w:color w:val="212121"/>
          <w:sz w:val="24"/>
          <w:lang w:val="en"/>
        </w:rPr>
        <w:t>fructose diet combined with α-</w:t>
      </w:r>
      <w:proofErr w:type="spellStart"/>
      <w:r w:rsidR="00865136" w:rsidRPr="00865136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865136" w:rsidRPr="00865136">
        <w:rPr>
          <w:rFonts w:asciiTheme="majorBidi" w:hAnsiTheme="majorBidi" w:cstheme="majorBidi"/>
          <w:color w:val="212121"/>
          <w:sz w:val="24"/>
          <w:lang w:val="en"/>
        </w:rPr>
        <w:t xml:space="preserve"> acid has high</w:t>
      </w:r>
      <w:bookmarkStart w:id="0" w:name="_GoBack"/>
      <w:bookmarkEnd w:id="0"/>
      <w:r w:rsidR="00865136" w:rsidRPr="00865136">
        <w:rPr>
          <w:rFonts w:asciiTheme="majorBidi" w:hAnsiTheme="majorBidi" w:cstheme="majorBidi"/>
          <w:color w:val="212121"/>
          <w:sz w:val="24"/>
          <w:lang w:val="en"/>
        </w:rPr>
        <w:t xml:space="preserve"> improvement effect on </w:t>
      </w:r>
      <w:proofErr w:type="spellStart"/>
      <w:r w:rsidR="006702B9" w:rsidRPr="006702B9">
        <w:rPr>
          <w:rFonts w:asciiTheme="majorBidi" w:hAnsiTheme="majorBidi" w:cstheme="majorBidi"/>
          <w:color w:val="212121"/>
          <w:sz w:val="24"/>
          <w:lang w:val="en"/>
        </w:rPr>
        <w:t>Adiponectin-leptin</w:t>
      </w:r>
      <w:proofErr w:type="spellEnd"/>
      <w:r w:rsidR="006702B9" w:rsidRPr="006702B9">
        <w:rPr>
          <w:rFonts w:asciiTheme="majorBidi" w:hAnsiTheme="majorBidi" w:cstheme="majorBidi"/>
          <w:color w:val="212121"/>
          <w:sz w:val="24"/>
          <w:lang w:val="en"/>
        </w:rPr>
        <w:t xml:space="preserve"> ratio </w:t>
      </w:r>
      <w:r w:rsidR="00865136">
        <w:rPr>
          <w:rFonts w:asciiTheme="majorBidi" w:hAnsiTheme="majorBidi" w:cstheme="majorBidi"/>
          <w:color w:val="212121"/>
          <w:sz w:val="24"/>
          <w:lang w:val="en"/>
        </w:rPr>
        <w:t>as a</w:t>
      </w:r>
      <w:r w:rsidR="00F77BFD">
        <w:rPr>
          <w:rFonts w:asciiTheme="majorBidi" w:hAnsiTheme="majorBidi" w:cstheme="majorBidi"/>
          <w:color w:val="212121"/>
          <w:sz w:val="24"/>
          <w:lang w:val="en"/>
        </w:rPr>
        <w:t xml:space="preserve"> feature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of nonalcoholic fatty liver disease (NAFLD)</w:t>
      </w:r>
      <w:r w:rsidR="0026718D" w:rsidRPr="0026718D">
        <w:t xml:space="preserve"> </w:t>
      </w:r>
      <w:r w:rsidR="0026718D" w:rsidRPr="0026718D">
        <w:rPr>
          <w:rFonts w:asciiTheme="majorBidi" w:hAnsiTheme="majorBidi" w:cstheme="majorBidi"/>
          <w:color w:val="212121"/>
          <w:sz w:val="24"/>
          <w:lang w:val="en"/>
        </w:rPr>
        <w:t>compared to the low</w:t>
      </w:r>
      <w:r w:rsidR="0026718D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26718D" w:rsidRPr="0026718D">
        <w:rPr>
          <w:rFonts w:asciiTheme="majorBidi" w:hAnsiTheme="majorBidi" w:cstheme="majorBidi"/>
          <w:color w:val="212121"/>
          <w:sz w:val="24"/>
          <w:lang w:val="en"/>
        </w:rPr>
        <w:t>fructose diet</w:t>
      </w:r>
      <w:r w:rsidR="0026718D">
        <w:rPr>
          <w:rFonts w:asciiTheme="majorBidi" w:hAnsiTheme="majorBidi" w:cstheme="majorBidi"/>
          <w:color w:val="212121"/>
          <w:sz w:val="24"/>
          <w:lang w:val="en"/>
        </w:rPr>
        <w:t xml:space="preserve"> alone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. </w:t>
      </w:r>
      <w:r w:rsidR="002456CC">
        <w:rPr>
          <w:rFonts w:asciiTheme="majorBidi" w:hAnsiTheme="majorBidi" w:cstheme="majorBidi"/>
          <w:color w:val="212121"/>
          <w:sz w:val="24"/>
          <w:lang w:val="en"/>
        </w:rPr>
        <w:t>On the base of t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h</w:t>
      </w:r>
      <w:r w:rsidR="0026718D">
        <w:rPr>
          <w:rFonts w:asciiTheme="majorBidi" w:hAnsiTheme="majorBidi" w:cstheme="majorBidi"/>
          <w:color w:val="212121"/>
          <w:sz w:val="24"/>
          <w:lang w:val="en"/>
        </w:rPr>
        <w:t>is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2D00E1">
        <w:rPr>
          <w:rFonts w:asciiTheme="majorBidi" w:hAnsiTheme="majorBidi" w:cstheme="majorBidi"/>
          <w:color w:val="212121"/>
          <w:sz w:val="24"/>
          <w:lang w:val="en"/>
        </w:rPr>
        <w:t>study,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2456CC">
        <w:rPr>
          <w:rFonts w:asciiTheme="majorBidi" w:hAnsiTheme="majorBidi" w:cstheme="majorBidi"/>
          <w:color w:val="212121"/>
          <w:sz w:val="24"/>
          <w:lang w:val="en"/>
        </w:rPr>
        <w:t xml:space="preserve">a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low fructose diet combined with α-</w:t>
      </w:r>
      <w:proofErr w:type="spellStart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lipoic</w:t>
      </w:r>
      <w:proofErr w:type="spellEnd"/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acid supplementation might provide a beneficial </w:t>
      </w:r>
      <w:r w:rsidR="00882EEA">
        <w:rPr>
          <w:rFonts w:asciiTheme="majorBidi" w:hAnsiTheme="majorBidi" w:cstheme="majorBidi"/>
          <w:color w:val="212121"/>
          <w:sz w:val="24"/>
          <w:lang w:val="en"/>
        </w:rPr>
        <w:t>n</w:t>
      </w:r>
      <w:r w:rsidR="00882EEA" w:rsidRPr="00882EEA">
        <w:rPr>
          <w:rFonts w:asciiTheme="majorBidi" w:hAnsiTheme="majorBidi" w:cstheme="majorBidi"/>
          <w:color w:val="212121"/>
          <w:sz w:val="24"/>
          <w:lang w:val="en"/>
        </w:rPr>
        <w:t xml:space="preserve">atural </w:t>
      </w:r>
      <w:r w:rsidR="00882EEA">
        <w:rPr>
          <w:rFonts w:asciiTheme="majorBidi" w:hAnsiTheme="majorBidi" w:cstheme="majorBidi"/>
          <w:color w:val="212121"/>
          <w:sz w:val="24"/>
          <w:lang w:val="en"/>
        </w:rPr>
        <w:t>r</w:t>
      </w:r>
      <w:r w:rsidR="00882EEA" w:rsidRPr="00882EEA">
        <w:rPr>
          <w:rFonts w:asciiTheme="majorBidi" w:hAnsiTheme="majorBidi" w:cstheme="majorBidi"/>
          <w:color w:val="212121"/>
          <w:sz w:val="24"/>
          <w:lang w:val="en"/>
        </w:rPr>
        <w:t xml:space="preserve">emedial </w:t>
      </w:r>
      <w:r w:rsidR="00882EEA">
        <w:rPr>
          <w:rFonts w:asciiTheme="majorBidi" w:hAnsiTheme="majorBidi" w:cstheme="majorBidi"/>
          <w:color w:val="212121"/>
          <w:sz w:val="24"/>
          <w:lang w:val="en"/>
        </w:rPr>
        <w:t>p</w:t>
      </w:r>
      <w:r w:rsidR="00882EEA" w:rsidRPr="00882EEA">
        <w:rPr>
          <w:rFonts w:asciiTheme="majorBidi" w:hAnsiTheme="majorBidi" w:cstheme="majorBidi"/>
          <w:color w:val="212121"/>
          <w:sz w:val="24"/>
          <w:lang w:val="en"/>
        </w:rPr>
        <w:t>roduct</w:t>
      </w:r>
      <w:r w:rsidR="002D00E1">
        <w:rPr>
          <w:rFonts w:asciiTheme="majorBidi" w:hAnsiTheme="majorBidi" w:cstheme="majorBidi"/>
          <w:color w:val="212121"/>
          <w:sz w:val="24"/>
          <w:lang w:val="en"/>
        </w:rPr>
        <w:t xml:space="preserve"> for i</w:t>
      </w:r>
      <w:r w:rsidR="002456CC" w:rsidRPr="002456CC">
        <w:rPr>
          <w:rFonts w:asciiTheme="majorBidi" w:hAnsiTheme="majorBidi" w:cstheme="majorBidi"/>
          <w:color w:val="212121"/>
          <w:sz w:val="24"/>
          <w:lang w:val="en"/>
        </w:rPr>
        <w:t>mprovement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2D00E1">
        <w:rPr>
          <w:rFonts w:asciiTheme="majorBidi" w:hAnsiTheme="majorBidi" w:cstheme="majorBidi"/>
          <w:color w:val="212121"/>
          <w:sz w:val="24"/>
          <w:lang w:val="en"/>
        </w:rPr>
        <w:t>of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NAFLD</w:t>
      </w:r>
      <w:r w:rsidR="0026718D" w:rsidRPr="0026718D">
        <w:t xml:space="preserve"> </w:t>
      </w:r>
      <w:r w:rsidR="0026718D" w:rsidRPr="0026718D">
        <w:rPr>
          <w:rFonts w:asciiTheme="majorBidi" w:hAnsiTheme="majorBidi" w:cstheme="majorBidi"/>
          <w:color w:val="212121"/>
          <w:sz w:val="24"/>
          <w:lang w:val="en"/>
        </w:rPr>
        <w:t>paramet</w:t>
      </w:r>
      <w:r w:rsidR="0026718D">
        <w:rPr>
          <w:rFonts w:asciiTheme="majorBidi" w:hAnsiTheme="majorBidi" w:cstheme="majorBidi"/>
          <w:color w:val="212121"/>
          <w:sz w:val="24"/>
          <w:lang w:val="en"/>
        </w:rPr>
        <w:t>e</w:t>
      </w:r>
      <w:r w:rsidR="0026718D" w:rsidRPr="0026718D">
        <w:rPr>
          <w:rFonts w:asciiTheme="majorBidi" w:hAnsiTheme="majorBidi" w:cstheme="majorBidi"/>
          <w:color w:val="212121"/>
          <w:sz w:val="24"/>
          <w:lang w:val="en"/>
        </w:rPr>
        <w:t>rs</w:t>
      </w:r>
      <w:r w:rsidR="0026718D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26718D" w:rsidRPr="0026718D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</w:p>
    <w:p w14:paraId="0828AEF6" w14:textId="3F9C11F8" w:rsidR="000A7A81" w:rsidRDefault="00F304B1" w:rsidP="00020DC3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>Insulin resistance,</w:t>
      </w:r>
      <w:r w:rsidR="00020DC3" w:rsidRPr="00020DC3">
        <w:t xml:space="preserve"> </w:t>
      </w:r>
      <w:proofErr w:type="spellStart"/>
      <w:r w:rsidR="00020DC3" w:rsidRPr="00020DC3">
        <w:rPr>
          <w:rFonts w:asciiTheme="majorBidi" w:hAnsiTheme="majorBidi" w:cstheme="majorBidi"/>
          <w:color w:val="212121"/>
          <w:sz w:val="24"/>
          <w:lang w:val="en"/>
        </w:rPr>
        <w:t>Adiponectin-leptin</w:t>
      </w:r>
      <w:proofErr w:type="spellEnd"/>
      <w:r w:rsidR="00020DC3" w:rsidRPr="00020DC3">
        <w:rPr>
          <w:rFonts w:asciiTheme="majorBidi" w:hAnsiTheme="majorBidi" w:cstheme="majorBidi"/>
          <w:color w:val="212121"/>
          <w:sz w:val="24"/>
          <w:lang w:val="en"/>
        </w:rPr>
        <w:t xml:space="preserve"> ratio</w:t>
      </w:r>
      <w:r w:rsidR="00020DC3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7E32BF" w:rsidRPr="007E32B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83104" w:rsidRPr="00C83104">
        <w:rPr>
          <w:rFonts w:asciiTheme="majorBidi" w:hAnsiTheme="majorBidi" w:cstheme="majorBidi"/>
          <w:color w:val="212121"/>
          <w:sz w:val="24"/>
          <w:lang w:val="en"/>
        </w:rPr>
        <w:t>Non-alcoholic fatty liver disease</w:t>
      </w:r>
    </w:p>
    <w:sectPr w:rsidR="000A7A81" w:rsidSect="000A7A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B1BC0" w14:textId="77777777" w:rsidR="00C24310" w:rsidRDefault="00C24310" w:rsidP="004C03A6">
      <w:pPr>
        <w:spacing w:after="0" w:line="240" w:lineRule="auto"/>
      </w:pPr>
      <w:r>
        <w:separator/>
      </w:r>
    </w:p>
  </w:endnote>
  <w:endnote w:type="continuationSeparator" w:id="0">
    <w:p w14:paraId="5FCF59FC" w14:textId="77777777" w:rsidR="00C24310" w:rsidRDefault="00C24310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AA61906-EEB2-41DA-A078-0C18ADD2915E}"/>
    <w:embedBold r:id="rId2" w:fontKey="{A3DB3199-BD5E-42A4-80B8-9549CAEF38CE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4BDE72C-E604-4EED-B451-2BCEFE3641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altName w:val="Times New Roman"/>
    <w:charset w:val="B2"/>
    <w:family w:val="auto"/>
    <w:pitch w:val="variable"/>
    <w:sig w:usb0="00002000" w:usb1="80000000" w:usb2="00000008" w:usb3="00000000" w:csb0="00000040" w:csb1="00000000"/>
    <w:embedBold r:id="rId4" w:fontKey="{17115D8F-E5AB-49EB-BF90-168C3591835C}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5" w:fontKey="{E38A0652-43CA-4D96-954F-4439E6D3AB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529C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EAF6A" w14:textId="77777777" w:rsidR="00C24310" w:rsidRDefault="00C24310" w:rsidP="004C03A6">
      <w:pPr>
        <w:spacing w:after="0" w:line="240" w:lineRule="auto"/>
      </w:pPr>
      <w:r>
        <w:separator/>
      </w:r>
    </w:p>
  </w:footnote>
  <w:footnote w:type="continuationSeparator" w:id="0">
    <w:p w14:paraId="4AD7151C" w14:textId="77777777" w:rsidR="00C24310" w:rsidRDefault="00C24310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22"/>
    <w:rsid w:val="00020DC3"/>
    <w:rsid w:val="000A7A81"/>
    <w:rsid w:val="000B73A3"/>
    <w:rsid w:val="00110B5B"/>
    <w:rsid w:val="00165622"/>
    <w:rsid w:val="00171FAD"/>
    <w:rsid w:val="0019679F"/>
    <w:rsid w:val="001A0EE7"/>
    <w:rsid w:val="001D7549"/>
    <w:rsid w:val="00205D88"/>
    <w:rsid w:val="002257D8"/>
    <w:rsid w:val="00235CAB"/>
    <w:rsid w:val="002456CC"/>
    <w:rsid w:val="002617CD"/>
    <w:rsid w:val="0026718D"/>
    <w:rsid w:val="002B1E45"/>
    <w:rsid w:val="002B2B66"/>
    <w:rsid w:val="002C1E37"/>
    <w:rsid w:val="002D00E1"/>
    <w:rsid w:val="00304D2C"/>
    <w:rsid w:val="003105ED"/>
    <w:rsid w:val="0033568B"/>
    <w:rsid w:val="003556CE"/>
    <w:rsid w:val="00365723"/>
    <w:rsid w:val="00371613"/>
    <w:rsid w:val="003B4A2C"/>
    <w:rsid w:val="003B765B"/>
    <w:rsid w:val="003F266C"/>
    <w:rsid w:val="0040217D"/>
    <w:rsid w:val="0040369A"/>
    <w:rsid w:val="00412D96"/>
    <w:rsid w:val="00421C63"/>
    <w:rsid w:val="00426A4C"/>
    <w:rsid w:val="004327D9"/>
    <w:rsid w:val="00440077"/>
    <w:rsid w:val="00472745"/>
    <w:rsid w:val="0049068A"/>
    <w:rsid w:val="004B6BC1"/>
    <w:rsid w:val="004C03A6"/>
    <w:rsid w:val="004C5279"/>
    <w:rsid w:val="004C7F9F"/>
    <w:rsid w:val="004F2055"/>
    <w:rsid w:val="005135B0"/>
    <w:rsid w:val="00570581"/>
    <w:rsid w:val="005D78AC"/>
    <w:rsid w:val="005E563F"/>
    <w:rsid w:val="006702B9"/>
    <w:rsid w:val="00672BBF"/>
    <w:rsid w:val="006949A3"/>
    <w:rsid w:val="006A4546"/>
    <w:rsid w:val="006A4D07"/>
    <w:rsid w:val="007045CF"/>
    <w:rsid w:val="00740783"/>
    <w:rsid w:val="00743CAB"/>
    <w:rsid w:val="00744BFE"/>
    <w:rsid w:val="00744E9E"/>
    <w:rsid w:val="007524DD"/>
    <w:rsid w:val="00790253"/>
    <w:rsid w:val="007A6BF2"/>
    <w:rsid w:val="007E32BF"/>
    <w:rsid w:val="00822E9D"/>
    <w:rsid w:val="0083125F"/>
    <w:rsid w:val="00846F0A"/>
    <w:rsid w:val="00865136"/>
    <w:rsid w:val="00882EEA"/>
    <w:rsid w:val="008C5DB3"/>
    <w:rsid w:val="008D4D84"/>
    <w:rsid w:val="008E507E"/>
    <w:rsid w:val="0090205C"/>
    <w:rsid w:val="009200EE"/>
    <w:rsid w:val="00946A0D"/>
    <w:rsid w:val="009650F8"/>
    <w:rsid w:val="00984183"/>
    <w:rsid w:val="009925E5"/>
    <w:rsid w:val="00995B0E"/>
    <w:rsid w:val="009A0C8E"/>
    <w:rsid w:val="009E328B"/>
    <w:rsid w:val="00AF561D"/>
    <w:rsid w:val="00B13946"/>
    <w:rsid w:val="00B2767A"/>
    <w:rsid w:val="00B35FA3"/>
    <w:rsid w:val="00B62996"/>
    <w:rsid w:val="00BE227A"/>
    <w:rsid w:val="00BF034E"/>
    <w:rsid w:val="00BF66E0"/>
    <w:rsid w:val="00C01619"/>
    <w:rsid w:val="00C02B72"/>
    <w:rsid w:val="00C24310"/>
    <w:rsid w:val="00C83104"/>
    <w:rsid w:val="00CC6620"/>
    <w:rsid w:val="00D402FD"/>
    <w:rsid w:val="00D4553B"/>
    <w:rsid w:val="00D737B8"/>
    <w:rsid w:val="00D84E62"/>
    <w:rsid w:val="00DB20AF"/>
    <w:rsid w:val="00DD36F9"/>
    <w:rsid w:val="00DE49A7"/>
    <w:rsid w:val="00E0610F"/>
    <w:rsid w:val="00E40218"/>
    <w:rsid w:val="00EF2329"/>
    <w:rsid w:val="00F2671E"/>
    <w:rsid w:val="00F304B1"/>
    <w:rsid w:val="00F47222"/>
    <w:rsid w:val="00F77BFD"/>
    <w:rsid w:val="00F81FAF"/>
    <w:rsid w:val="00F852C4"/>
    <w:rsid w:val="00F9529C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EE2E9-8D89-4185-BFCB-DEDDB463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MERAJ</cp:lastModifiedBy>
  <cp:revision>28</cp:revision>
  <cp:lastPrinted>2021-10-20T14:40:00Z</cp:lastPrinted>
  <dcterms:created xsi:type="dcterms:W3CDTF">2022-10-05T00:28:00Z</dcterms:created>
  <dcterms:modified xsi:type="dcterms:W3CDTF">2022-12-16T19:56:00Z</dcterms:modified>
</cp:coreProperties>
</file>