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8645A9" w14:textId="77777777" w:rsidR="00365723" w:rsidRDefault="00365723" w:rsidP="00D84E62">
      <w:pPr>
        <w:spacing w:after="0"/>
        <w:jc w:val="center"/>
        <w:rPr>
          <w:rFonts w:cs="B Titr" w:hint="cs"/>
          <w:b/>
          <w:bCs/>
          <w:sz w:val="24"/>
          <w:szCs w:val="28"/>
        </w:rPr>
      </w:pPr>
    </w:p>
    <w:p w14:paraId="2F4EF144" w14:textId="70F64230" w:rsidR="00F304B1" w:rsidRDefault="000A6DE7" w:rsidP="000A6DE7">
      <w:pPr>
        <w:bidi w:val="0"/>
        <w:spacing w:after="0" w:line="240" w:lineRule="auto"/>
        <w:jc w:val="center"/>
        <w:rPr>
          <w:rFonts w:cs="Times New Roman"/>
          <w:b/>
          <w:bCs/>
          <w:sz w:val="30"/>
          <w:szCs w:val="30"/>
          <w:lang w:bidi="ar-SA"/>
        </w:rPr>
      </w:pPr>
      <w:r w:rsidRPr="000A6DE7">
        <w:rPr>
          <w:rFonts w:cs="Times New Roman"/>
          <w:b/>
          <w:bCs/>
          <w:sz w:val="30"/>
          <w:szCs w:val="30"/>
          <w:lang w:bidi="ar-SA"/>
        </w:rPr>
        <w:t xml:space="preserve">Analysis of </w:t>
      </w:r>
      <w:r>
        <w:rPr>
          <w:rFonts w:cs="Times New Roman"/>
          <w:b/>
          <w:bCs/>
          <w:sz w:val="30"/>
          <w:szCs w:val="30"/>
          <w:lang w:bidi="ar-SA"/>
        </w:rPr>
        <w:t>genetic</w:t>
      </w:r>
      <w:r w:rsidRPr="000A6DE7">
        <w:rPr>
          <w:rFonts w:cs="Times New Roman"/>
          <w:b/>
          <w:bCs/>
          <w:sz w:val="30"/>
          <w:szCs w:val="30"/>
          <w:lang w:bidi="ar-SA"/>
        </w:rPr>
        <w:t xml:space="preserve"> </w:t>
      </w:r>
      <w:r>
        <w:rPr>
          <w:rFonts w:cs="Times New Roman"/>
          <w:b/>
          <w:bCs/>
          <w:sz w:val="30"/>
          <w:szCs w:val="30"/>
          <w:lang w:bidi="ar-SA"/>
        </w:rPr>
        <w:t>variation</w:t>
      </w:r>
      <w:r w:rsidRPr="000A6DE7">
        <w:rPr>
          <w:rFonts w:cs="Times New Roman"/>
          <w:b/>
          <w:bCs/>
          <w:sz w:val="30"/>
          <w:szCs w:val="30"/>
          <w:lang w:bidi="ar-SA"/>
        </w:rPr>
        <w:t xml:space="preserve"> in </w:t>
      </w:r>
      <w:proofErr w:type="spellStart"/>
      <w:r w:rsidRPr="000A6DE7">
        <w:rPr>
          <w:rFonts w:cs="Times New Roman"/>
          <w:b/>
          <w:bCs/>
          <w:i/>
          <w:iCs/>
          <w:sz w:val="30"/>
          <w:szCs w:val="30"/>
          <w:lang w:bidi="ar-SA"/>
        </w:rPr>
        <w:t>Lepidium</w:t>
      </w:r>
      <w:proofErr w:type="spellEnd"/>
      <w:r w:rsidRPr="000A6DE7">
        <w:rPr>
          <w:rFonts w:cs="Times New Roman"/>
          <w:b/>
          <w:bCs/>
          <w:i/>
          <w:iCs/>
          <w:sz w:val="30"/>
          <w:szCs w:val="30"/>
          <w:lang w:bidi="ar-SA"/>
        </w:rPr>
        <w:t xml:space="preserve"> </w:t>
      </w:r>
      <w:proofErr w:type="spellStart"/>
      <w:r w:rsidRPr="000A6DE7">
        <w:rPr>
          <w:rFonts w:cs="Times New Roman"/>
          <w:b/>
          <w:bCs/>
          <w:i/>
          <w:iCs/>
          <w:sz w:val="30"/>
          <w:szCs w:val="30"/>
          <w:lang w:bidi="ar-SA"/>
        </w:rPr>
        <w:t>sativum</w:t>
      </w:r>
      <w:proofErr w:type="spellEnd"/>
      <w:r>
        <w:rPr>
          <w:rFonts w:cs="Times New Roman"/>
          <w:b/>
          <w:bCs/>
          <w:sz w:val="30"/>
          <w:szCs w:val="30"/>
          <w:lang w:bidi="ar-SA"/>
        </w:rPr>
        <w:t xml:space="preserve"> as</w:t>
      </w:r>
      <w:r w:rsidRPr="000A6DE7">
        <w:rPr>
          <w:rFonts w:cs="Times New Roman"/>
          <w:b/>
          <w:bCs/>
          <w:sz w:val="30"/>
          <w:szCs w:val="30"/>
          <w:lang w:bidi="ar-SA"/>
        </w:rPr>
        <w:t xml:space="preserve"> an important medicinal source </w:t>
      </w:r>
    </w:p>
    <w:p w14:paraId="028A936D" w14:textId="77777777" w:rsidR="00F304B1" w:rsidRDefault="00F304B1" w:rsidP="00F304B1">
      <w:pPr>
        <w:bidi w:val="0"/>
        <w:spacing w:after="0" w:line="240" w:lineRule="auto"/>
        <w:jc w:val="center"/>
        <w:rPr>
          <w:rFonts w:cs="Times New Roman"/>
          <w:b/>
          <w:bCs/>
          <w:sz w:val="30"/>
          <w:szCs w:val="30"/>
          <w:lang w:bidi="ar-SA"/>
        </w:rPr>
      </w:pPr>
    </w:p>
    <w:p w14:paraId="19466849" w14:textId="2B2321BE" w:rsidR="00F304B1" w:rsidRDefault="000A6DE7" w:rsidP="000A6DE7">
      <w:pPr>
        <w:bidi w:val="0"/>
        <w:spacing w:line="360" w:lineRule="auto"/>
        <w:jc w:val="center"/>
        <w:rPr>
          <w:rFonts w:cs="Times New Roman"/>
          <w:sz w:val="24"/>
          <w:vertAlign w:val="superscript"/>
          <w:lang w:bidi="ar-SA"/>
        </w:rPr>
      </w:pPr>
      <w:proofErr w:type="spellStart"/>
      <w:r>
        <w:rPr>
          <w:rFonts w:cs="Times New Roman"/>
          <w:sz w:val="24"/>
          <w:lang w:bidi="ar-SA"/>
        </w:rPr>
        <w:t>Naser</w:t>
      </w:r>
      <w:proofErr w:type="spellEnd"/>
      <w:r>
        <w:rPr>
          <w:rFonts w:cs="Times New Roman"/>
          <w:sz w:val="24"/>
          <w:lang w:bidi="ar-SA"/>
        </w:rPr>
        <w:t xml:space="preserve"> Sabaghnia</w:t>
      </w:r>
      <w:r w:rsidR="00F304B1" w:rsidRPr="009828EA">
        <w:rPr>
          <w:rFonts w:cs="Times New Roman"/>
          <w:sz w:val="24"/>
          <w:lang w:bidi="ar-SA"/>
        </w:rPr>
        <w:t xml:space="preserve"> </w:t>
      </w:r>
      <w:r w:rsidR="00F304B1" w:rsidRPr="009828EA">
        <w:rPr>
          <w:rFonts w:cs="Times New Roman"/>
          <w:sz w:val="24"/>
          <w:vertAlign w:val="superscript"/>
          <w:lang w:bidi="ar-SA"/>
        </w:rPr>
        <w:t>1</w:t>
      </w:r>
      <w:r w:rsidRPr="000A6DE7">
        <w:rPr>
          <w:rFonts w:cs="Times New Roman"/>
          <w:sz w:val="24"/>
          <w:vertAlign w:val="superscript"/>
          <w:lang w:bidi="ar-SA"/>
        </w:rPr>
        <w:t>*</w:t>
      </w:r>
      <w:r w:rsidR="00F304B1" w:rsidRPr="009828EA">
        <w:rPr>
          <w:rFonts w:cs="Times New Roman"/>
          <w:sz w:val="24"/>
          <w:lang w:bidi="ar-SA"/>
        </w:rPr>
        <w:t xml:space="preserve">, </w:t>
      </w:r>
      <w:r>
        <w:rPr>
          <w:rFonts w:cs="Times New Roman"/>
          <w:sz w:val="24"/>
          <w:lang w:bidi="ar-SA"/>
        </w:rPr>
        <w:t xml:space="preserve">Mohsen </w:t>
      </w:r>
      <w:proofErr w:type="spellStart"/>
      <w:r>
        <w:rPr>
          <w:rFonts w:cs="Times New Roman"/>
          <w:sz w:val="24"/>
          <w:lang w:bidi="ar-SA"/>
        </w:rPr>
        <w:t>Janmohammadi</w:t>
      </w:r>
      <w:proofErr w:type="spellEnd"/>
      <w:r w:rsidR="00F304B1" w:rsidRPr="009828EA">
        <w:rPr>
          <w:rFonts w:cs="Times New Roman"/>
          <w:sz w:val="24"/>
          <w:lang w:bidi="ar-SA"/>
        </w:rPr>
        <w:t xml:space="preserve"> </w:t>
      </w:r>
      <w:r>
        <w:rPr>
          <w:rFonts w:cs="Times New Roman"/>
          <w:sz w:val="24"/>
          <w:vertAlign w:val="superscript"/>
          <w:lang w:bidi="ar-SA"/>
        </w:rPr>
        <w:t>1</w:t>
      </w:r>
    </w:p>
    <w:p w14:paraId="5F72A52A" w14:textId="40D33549" w:rsidR="00F304B1" w:rsidRPr="009828EA" w:rsidRDefault="00F304B1" w:rsidP="006A21D5">
      <w:pPr>
        <w:bidi w:val="0"/>
        <w:spacing w:line="360" w:lineRule="auto"/>
        <w:jc w:val="center"/>
        <w:rPr>
          <w:rFonts w:cs="Times New Roman"/>
          <w:sz w:val="24"/>
          <w:lang w:bidi="ar-SA"/>
        </w:rPr>
      </w:pPr>
      <w:r w:rsidRPr="009828EA">
        <w:rPr>
          <w:rFonts w:cs="Times New Roman"/>
          <w:sz w:val="24"/>
          <w:lang w:bidi="ar-SA"/>
        </w:rPr>
        <w:t>1-</w:t>
      </w:r>
      <w:r w:rsidR="006A21D5">
        <w:rPr>
          <w:rFonts w:cs="Times New Roman"/>
          <w:sz w:val="24"/>
          <w:lang w:bidi="ar-SA"/>
        </w:rPr>
        <w:t>Depatment of Plant Production and Genetics,</w:t>
      </w:r>
      <w:r w:rsidR="00761776">
        <w:rPr>
          <w:rFonts w:cs="Times New Roman"/>
          <w:sz w:val="24"/>
          <w:lang w:bidi="ar-SA"/>
        </w:rPr>
        <w:t xml:space="preserve"> Un</w:t>
      </w:r>
      <w:bookmarkStart w:id="0" w:name="_GoBack"/>
      <w:bookmarkEnd w:id="0"/>
      <w:r w:rsidR="00761776">
        <w:rPr>
          <w:rFonts w:cs="Times New Roman"/>
          <w:sz w:val="24"/>
          <w:lang w:bidi="ar-SA"/>
        </w:rPr>
        <w:t xml:space="preserve">iversity of </w:t>
      </w:r>
      <w:proofErr w:type="spellStart"/>
      <w:r w:rsidR="00761776">
        <w:rPr>
          <w:rFonts w:cs="Times New Roman"/>
          <w:sz w:val="24"/>
          <w:lang w:bidi="ar-SA"/>
        </w:rPr>
        <w:t>Maragheh</w:t>
      </w:r>
      <w:proofErr w:type="spellEnd"/>
      <w:r w:rsidR="00761776">
        <w:rPr>
          <w:rFonts w:cs="Times New Roman"/>
          <w:sz w:val="24"/>
          <w:lang w:bidi="ar-SA"/>
        </w:rPr>
        <w:t>,</w:t>
      </w:r>
      <w:r w:rsidR="0005703C">
        <w:rPr>
          <w:rFonts w:cs="Times New Roman"/>
          <w:sz w:val="24"/>
          <w:lang w:bidi="ar-SA"/>
        </w:rPr>
        <w:t xml:space="preserve"> </w:t>
      </w:r>
      <w:proofErr w:type="spellStart"/>
      <w:r w:rsidR="00761776">
        <w:rPr>
          <w:rFonts w:cs="Times New Roman"/>
          <w:sz w:val="24"/>
          <w:lang w:bidi="ar-SA"/>
        </w:rPr>
        <w:t>Maragheh</w:t>
      </w:r>
      <w:proofErr w:type="spellEnd"/>
      <w:r w:rsidR="00761776">
        <w:rPr>
          <w:rFonts w:cs="Times New Roman"/>
          <w:sz w:val="24"/>
          <w:lang w:bidi="ar-SA"/>
        </w:rPr>
        <w:t>, Iran</w:t>
      </w:r>
    </w:p>
    <w:p w14:paraId="2F16A065" w14:textId="51AFF6E4" w:rsidR="00F304B1" w:rsidRPr="00B95EB4" w:rsidRDefault="000A6DE7" w:rsidP="00F304B1">
      <w:pPr>
        <w:autoSpaceDE w:val="0"/>
        <w:autoSpaceDN w:val="0"/>
        <w:bidi w:val="0"/>
        <w:adjustRightInd w:val="0"/>
        <w:spacing w:after="0" w:line="360" w:lineRule="auto"/>
        <w:jc w:val="center"/>
        <w:rPr>
          <w:rFonts w:cs="Times New Roman"/>
          <w:highlight w:val="yellow"/>
          <w:lang w:bidi="ar-SA"/>
        </w:rPr>
      </w:pPr>
      <w:r>
        <w:rPr>
          <w:rFonts w:asciiTheme="majorBidi" w:hAnsiTheme="majorBidi" w:cstheme="majorBidi"/>
          <w:sz w:val="24"/>
          <w:vertAlign w:val="superscript"/>
        </w:rPr>
        <w:t>sabaghnia@yahoo.com</w:t>
      </w:r>
    </w:p>
    <w:p w14:paraId="1214181D" w14:textId="1D2124DC" w:rsidR="00F304B1" w:rsidRPr="00761776" w:rsidRDefault="0005703C" w:rsidP="00761776">
      <w:pPr>
        <w:bidi w:val="0"/>
        <w:spacing w:line="360" w:lineRule="auto"/>
        <w:jc w:val="both"/>
        <w:rPr>
          <w:rFonts w:asciiTheme="majorBidi" w:hAnsiTheme="majorBidi" w:cstheme="majorBidi"/>
          <w:color w:val="212121"/>
          <w:sz w:val="24"/>
          <w:lang w:val="en"/>
        </w:rPr>
      </w:pPr>
      <w:r>
        <w:rPr>
          <w:rFonts w:cs="Times New Roman"/>
          <w:b/>
          <w:bCs/>
          <w:lang w:bidi="ar-SA"/>
        </w:rPr>
        <w:t xml:space="preserve">  </w:t>
      </w:r>
      <w:r w:rsidR="00F304B1" w:rsidRPr="00F149FF">
        <w:rPr>
          <w:rFonts w:asciiTheme="majorBidi" w:hAnsiTheme="majorBidi" w:cstheme="majorBidi"/>
          <w:b/>
          <w:bCs/>
          <w:sz w:val="24"/>
          <w:lang w:bidi="ar-SA"/>
        </w:rPr>
        <w:t>Statement of Problem:</w:t>
      </w:r>
      <w:r w:rsidR="00761776">
        <w:rPr>
          <w:rFonts w:asciiTheme="majorBidi" w:hAnsiTheme="majorBidi" w:cstheme="majorBidi"/>
          <w:b/>
          <w:bCs/>
          <w:sz w:val="24"/>
          <w:lang w:bidi="ar-SA"/>
        </w:rPr>
        <w:t xml:space="preserve"> </w:t>
      </w:r>
      <w:r w:rsidR="00761776" w:rsidRPr="00761776">
        <w:rPr>
          <w:rFonts w:asciiTheme="majorBidi" w:hAnsiTheme="majorBidi" w:cstheme="majorBidi"/>
          <w:color w:val="212121"/>
          <w:sz w:val="24"/>
          <w:lang w:val="en"/>
        </w:rPr>
        <w:t>Seeds</w:t>
      </w:r>
      <w:r w:rsidR="00761776">
        <w:rPr>
          <w:rFonts w:asciiTheme="majorBidi" w:hAnsiTheme="majorBidi" w:cstheme="majorBidi"/>
          <w:color w:val="212121"/>
          <w:sz w:val="24"/>
          <w:lang w:val="en"/>
        </w:rPr>
        <w:t xml:space="preserve"> of</w:t>
      </w:r>
      <w:r w:rsidR="00761776" w:rsidRPr="00F149FF">
        <w:rPr>
          <w:rFonts w:asciiTheme="majorBidi" w:hAnsiTheme="majorBidi" w:cstheme="majorBidi"/>
          <w:b/>
          <w:bCs/>
          <w:sz w:val="24"/>
          <w:lang w:bidi="ar-SA"/>
        </w:rPr>
        <w:t xml:space="preserve"> </w:t>
      </w:r>
      <w:proofErr w:type="spellStart"/>
      <w:r w:rsidR="00761776" w:rsidRPr="00761776">
        <w:rPr>
          <w:rFonts w:asciiTheme="majorBidi" w:hAnsiTheme="majorBidi" w:cstheme="majorBidi"/>
          <w:i/>
          <w:iCs/>
          <w:color w:val="212121"/>
          <w:sz w:val="24"/>
          <w:lang w:val="en"/>
        </w:rPr>
        <w:t>Lepidium</w:t>
      </w:r>
      <w:proofErr w:type="spellEnd"/>
      <w:r w:rsidR="00761776" w:rsidRPr="00761776">
        <w:rPr>
          <w:rFonts w:asciiTheme="majorBidi" w:hAnsiTheme="majorBidi" w:cstheme="majorBidi"/>
          <w:i/>
          <w:iCs/>
          <w:color w:val="212121"/>
          <w:sz w:val="24"/>
          <w:lang w:val="en"/>
        </w:rPr>
        <w:t xml:space="preserve"> </w:t>
      </w:r>
      <w:proofErr w:type="spellStart"/>
      <w:r w:rsidR="00761776" w:rsidRPr="00761776">
        <w:rPr>
          <w:rFonts w:asciiTheme="majorBidi" w:hAnsiTheme="majorBidi" w:cstheme="majorBidi"/>
          <w:i/>
          <w:iCs/>
          <w:color w:val="212121"/>
          <w:sz w:val="24"/>
          <w:lang w:val="en"/>
        </w:rPr>
        <w:t>sativum</w:t>
      </w:r>
      <w:proofErr w:type="spellEnd"/>
      <w:r w:rsidR="00761776" w:rsidRPr="00761776">
        <w:rPr>
          <w:rFonts w:asciiTheme="majorBidi" w:hAnsiTheme="majorBidi" w:cstheme="majorBidi"/>
          <w:color w:val="212121"/>
          <w:sz w:val="24"/>
          <w:lang w:val="en"/>
        </w:rPr>
        <w:t xml:space="preserve"> </w:t>
      </w:r>
      <w:r w:rsidR="00761776">
        <w:rPr>
          <w:rFonts w:asciiTheme="majorBidi" w:hAnsiTheme="majorBidi" w:cstheme="majorBidi"/>
          <w:color w:val="212121"/>
          <w:sz w:val="24"/>
          <w:lang w:val="en"/>
        </w:rPr>
        <w:t>as</w:t>
      </w:r>
      <w:r w:rsidR="00761776" w:rsidRPr="00761776">
        <w:rPr>
          <w:rFonts w:asciiTheme="majorBidi" w:hAnsiTheme="majorBidi" w:cstheme="majorBidi"/>
          <w:color w:val="212121"/>
          <w:sz w:val="24"/>
          <w:lang w:val="en"/>
        </w:rPr>
        <w:t xml:space="preserve"> a fast growing annual herb are rich source of proteins, dietary fiber, omega-3</w:t>
      </w:r>
      <w:r w:rsidR="00761776">
        <w:rPr>
          <w:rFonts w:asciiTheme="majorBidi" w:hAnsiTheme="majorBidi" w:cstheme="majorBidi"/>
          <w:color w:val="212121"/>
          <w:sz w:val="24"/>
          <w:lang w:val="en"/>
        </w:rPr>
        <w:t xml:space="preserve"> </w:t>
      </w:r>
      <w:r w:rsidR="00761776" w:rsidRPr="00761776">
        <w:rPr>
          <w:rFonts w:asciiTheme="majorBidi" w:hAnsiTheme="majorBidi" w:cstheme="majorBidi"/>
          <w:color w:val="212121"/>
          <w:sz w:val="24"/>
          <w:lang w:val="en"/>
        </w:rPr>
        <w:t xml:space="preserve">fatty acids, iron, other essential nutrients and phytochemicals. </w:t>
      </w:r>
      <w:r w:rsidR="00761776">
        <w:rPr>
          <w:rFonts w:asciiTheme="majorBidi" w:hAnsiTheme="majorBidi" w:cstheme="majorBidi"/>
          <w:color w:val="212121"/>
          <w:sz w:val="24"/>
          <w:lang w:val="en"/>
        </w:rPr>
        <w:t>It</w:t>
      </w:r>
      <w:r w:rsidR="00761776" w:rsidRPr="00761776">
        <w:rPr>
          <w:rFonts w:asciiTheme="majorBidi" w:hAnsiTheme="majorBidi" w:cstheme="majorBidi"/>
          <w:color w:val="212121"/>
          <w:sz w:val="24"/>
          <w:lang w:val="en"/>
        </w:rPr>
        <w:t xml:space="preserve"> is used in folk medicine for the</w:t>
      </w:r>
      <w:r w:rsidR="00761776">
        <w:rPr>
          <w:rFonts w:asciiTheme="majorBidi" w:hAnsiTheme="majorBidi" w:cstheme="majorBidi"/>
          <w:color w:val="212121"/>
          <w:sz w:val="24"/>
          <w:lang w:val="en"/>
        </w:rPr>
        <w:t xml:space="preserve"> </w:t>
      </w:r>
      <w:r w:rsidR="00761776" w:rsidRPr="00761776">
        <w:rPr>
          <w:rFonts w:asciiTheme="majorBidi" w:hAnsiTheme="majorBidi" w:cstheme="majorBidi"/>
          <w:color w:val="212121"/>
          <w:sz w:val="24"/>
          <w:lang w:val="en"/>
        </w:rPr>
        <w:t xml:space="preserve">treatment of hyperactive airways disorders, such </w:t>
      </w:r>
      <w:r w:rsidR="00761776">
        <w:rPr>
          <w:rFonts w:asciiTheme="majorBidi" w:hAnsiTheme="majorBidi" w:cstheme="majorBidi"/>
          <w:color w:val="212121"/>
          <w:sz w:val="24"/>
          <w:lang w:val="en"/>
        </w:rPr>
        <w:t>as asthma, bronchitis and cough</w:t>
      </w:r>
      <w:r w:rsidR="00761776" w:rsidRPr="00761776">
        <w:rPr>
          <w:rFonts w:asciiTheme="majorBidi" w:hAnsiTheme="majorBidi" w:cstheme="majorBidi"/>
          <w:color w:val="212121"/>
          <w:sz w:val="24"/>
          <w:lang w:val="en"/>
        </w:rPr>
        <w:t xml:space="preserve">. </w:t>
      </w:r>
      <w:r w:rsidR="00761776" w:rsidRPr="00761776">
        <w:rPr>
          <w:rFonts w:asciiTheme="majorBidi" w:hAnsiTheme="majorBidi" w:cstheme="majorBidi"/>
          <w:color w:val="212121"/>
          <w:sz w:val="24"/>
          <w:lang w:val="en"/>
        </w:rPr>
        <w:t>Trait profiles of genotypes and trait relations are influenced by genotypic as well as environmental factors.</w:t>
      </w:r>
    </w:p>
    <w:p w14:paraId="27EDC6B6" w14:textId="13145065" w:rsidR="00F304B1" w:rsidRPr="006F5379" w:rsidRDefault="00F304B1" w:rsidP="00761776">
      <w:pPr>
        <w:bidi w:val="0"/>
        <w:spacing w:line="360" w:lineRule="auto"/>
        <w:jc w:val="both"/>
        <w:rPr>
          <w:rFonts w:asciiTheme="majorBidi" w:hAnsiTheme="majorBidi" w:cstheme="majorBidi"/>
          <w:sz w:val="24"/>
        </w:rPr>
      </w:pPr>
      <w:r>
        <w:rPr>
          <w:rFonts w:asciiTheme="majorBidi" w:hAnsiTheme="majorBidi" w:cstheme="majorBidi"/>
          <w:b/>
          <w:bCs/>
          <w:sz w:val="24"/>
          <w:lang w:bidi="ar-SA"/>
        </w:rPr>
        <w:t>R</w:t>
      </w:r>
      <w:r w:rsidRPr="00F149FF">
        <w:rPr>
          <w:rFonts w:asciiTheme="majorBidi" w:hAnsiTheme="majorBidi" w:cstheme="majorBidi"/>
          <w:b/>
          <w:bCs/>
          <w:sz w:val="24"/>
          <w:lang w:bidi="ar-SA"/>
        </w:rPr>
        <w:t xml:space="preserve">esearch </w:t>
      </w:r>
      <w:r>
        <w:rPr>
          <w:rFonts w:asciiTheme="majorBidi" w:hAnsiTheme="majorBidi" w:cstheme="majorBidi"/>
          <w:b/>
          <w:bCs/>
          <w:sz w:val="24"/>
          <w:lang w:bidi="ar-SA"/>
        </w:rPr>
        <w:t>P</w:t>
      </w:r>
      <w:r w:rsidRPr="00F149FF">
        <w:rPr>
          <w:rFonts w:asciiTheme="majorBidi" w:hAnsiTheme="majorBidi" w:cstheme="majorBidi"/>
          <w:b/>
          <w:bCs/>
          <w:sz w:val="24"/>
          <w:lang w:bidi="ar-SA"/>
        </w:rPr>
        <w:t xml:space="preserve">urpose: </w:t>
      </w:r>
      <w:r w:rsidR="00761776" w:rsidRPr="00761776">
        <w:rPr>
          <w:rFonts w:asciiTheme="majorBidi" w:hAnsiTheme="majorBidi" w:cstheme="majorBidi"/>
          <w:color w:val="212121"/>
          <w:sz w:val="24"/>
          <w:lang w:val="en"/>
        </w:rPr>
        <w:t xml:space="preserve">A little is known about trait relations of </w:t>
      </w:r>
      <w:proofErr w:type="spellStart"/>
      <w:r w:rsidR="00761776" w:rsidRPr="00761776">
        <w:rPr>
          <w:rFonts w:asciiTheme="majorBidi" w:hAnsiTheme="majorBidi" w:cstheme="majorBidi"/>
          <w:i/>
          <w:iCs/>
          <w:color w:val="212121"/>
          <w:sz w:val="24"/>
          <w:lang w:val="en"/>
        </w:rPr>
        <w:t>Lepidium</w:t>
      </w:r>
      <w:proofErr w:type="spellEnd"/>
      <w:r w:rsidR="00761776" w:rsidRPr="00761776">
        <w:rPr>
          <w:rFonts w:asciiTheme="majorBidi" w:hAnsiTheme="majorBidi" w:cstheme="majorBidi"/>
          <w:i/>
          <w:iCs/>
          <w:color w:val="212121"/>
          <w:sz w:val="24"/>
          <w:lang w:val="en"/>
        </w:rPr>
        <w:t xml:space="preserve"> </w:t>
      </w:r>
      <w:proofErr w:type="spellStart"/>
      <w:r w:rsidR="00761776" w:rsidRPr="00761776">
        <w:rPr>
          <w:rFonts w:asciiTheme="majorBidi" w:hAnsiTheme="majorBidi" w:cstheme="majorBidi"/>
          <w:i/>
          <w:iCs/>
          <w:color w:val="212121"/>
          <w:sz w:val="24"/>
          <w:lang w:val="en"/>
        </w:rPr>
        <w:t>sativum</w:t>
      </w:r>
      <w:proofErr w:type="spellEnd"/>
      <w:r w:rsidR="00761776" w:rsidRPr="00761776">
        <w:rPr>
          <w:rFonts w:asciiTheme="majorBidi" w:hAnsiTheme="majorBidi" w:cstheme="majorBidi"/>
          <w:color w:val="212121"/>
          <w:sz w:val="24"/>
          <w:lang w:val="en"/>
        </w:rPr>
        <w:t xml:space="preserve"> </w:t>
      </w:r>
      <w:r w:rsidR="00761776" w:rsidRPr="00761776">
        <w:rPr>
          <w:rFonts w:asciiTheme="majorBidi" w:hAnsiTheme="majorBidi" w:cstheme="majorBidi"/>
          <w:color w:val="212121"/>
          <w:sz w:val="24"/>
          <w:lang w:val="en"/>
        </w:rPr>
        <w:t>and the objectives o</w:t>
      </w:r>
      <w:r w:rsidR="00761776">
        <w:rPr>
          <w:rFonts w:asciiTheme="majorBidi" w:hAnsiTheme="majorBidi" w:cstheme="majorBidi"/>
          <w:color w:val="212121"/>
          <w:sz w:val="24"/>
          <w:lang w:val="en"/>
        </w:rPr>
        <w:t>f this investigation were to</w:t>
      </w:r>
      <w:r w:rsidR="00761776" w:rsidRPr="00761776">
        <w:rPr>
          <w:rFonts w:asciiTheme="majorBidi" w:hAnsiTheme="majorBidi" w:cstheme="majorBidi"/>
          <w:color w:val="212121"/>
          <w:sz w:val="24"/>
          <w:lang w:val="en"/>
        </w:rPr>
        <w:t xml:space="preserve"> evaluate the performance of </w:t>
      </w:r>
      <w:r w:rsidR="00761776">
        <w:rPr>
          <w:rFonts w:asciiTheme="majorBidi" w:hAnsiTheme="majorBidi" w:cstheme="majorBidi"/>
          <w:color w:val="212121"/>
          <w:sz w:val="24"/>
          <w:lang w:val="en"/>
        </w:rPr>
        <w:t>some genotypes,</w:t>
      </w:r>
      <w:r w:rsidR="00761776" w:rsidRPr="00761776">
        <w:rPr>
          <w:rFonts w:asciiTheme="majorBidi" w:hAnsiTheme="majorBidi" w:cstheme="majorBidi"/>
          <w:color w:val="212121"/>
          <w:sz w:val="24"/>
          <w:lang w:val="en"/>
        </w:rPr>
        <w:t xml:space="preserve"> reveal the interrelationship among </w:t>
      </w:r>
      <w:r w:rsidR="00761776">
        <w:rPr>
          <w:rFonts w:asciiTheme="majorBidi" w:hAnsiTheme="majorBidi" w:cstheme="majorBidi"/>
          <w:color w:val="212121"/>
          <w:sz w:val="24"/>
          <w:lang w:val="en"/>
        </w:rPr>
        <w:t>traits, and</w:t>
      </w:r>
      <w:r w:rsidR="00761776" w:rsidRPr="00761776">
        <w:rPr>
          <w:rFonts w:asciiTheme="majorBidi" w:hAnsiTheme="majorBidi" w:cstheme="majorBidi"/>
          <w:color w:val="212121"/>
          <w:sz w:val="24"/>
          <w:lang w:val="en"/>
        </w:rPr>
        <w:t xml:space="preserve"> compare among genotypes o</w:t>
      </w:r>
      <w:r w:rsidR="00761776">
        <w:rPr>
          <w:rFonts w:asciiTheme="majorBidi" w:hAnsiTheme="majorBidi" w:cstheme="majorBidi"/>
          <w:color w:val="212121"/>
          <w:sz w:val="24"/>
          <w:lang w:val="en"/>
        </w:rPr>
        <w:t>n the basis of multiple traits</w:t>
      </w:r>
      <w:r w:rsidR="00761776" w:rsidRPr="00761776">
        <w:rPr>
          <w:rFonts w:asciiTheme="majorBidi" w:hAnsiTheme="majorBidi" w:cstheme="majorBidi"/>
          <w:color w:val="212121"/>
          <w:sz w:val="24"/>
          <w:lang w:val="en"/>
        </w:rPr>
        <w:t xml:space="preserve">, which can be candidate for future breeding of </w:t>
      </w:r>
      <w:proofErr w:type="spellStart"/>
      <w:r w:rsidR="00761776" w:rsidRPr="00761776">
        <w:rPr>
          <w:rFonts w:asciiTheme="majorBidi" w:hAnsiTheme="majorBidi" w:cstheme="majorBidi"/>
          <w:i/>
          <w:iCs/>
          <w:color w:val="212121"/>
          <w:sz w:val="24"/>
          <w:lang w:val="en"/>
        </w:rPr>
        <w:t>Lepidium</w:t>
      </w:r>
      <w:proofErr w:type="spellEnd"/>
      <w:r w:rsidR="00761776" w:rsidRPr="00761776">
        <w:rPr>
          <w:rFonts w:asciiTheme="majorBidi" w:hAnsiTheme="majorBidi" w:cstheme="majorBidi"/>
          <w:i/>
          <w:iCs/>
          <w:color w:val="212121"/>
          <w:sz w:val="24"/>
          <w:lang w:val="en"/>
        </w:rPr>
        <w:t xml:space="preserve"> </w:t>
      </w:r>
      <w:proofErr w:type="spellStart"/>
      <w:r w:rsidR="00761776" w:rsidRPr="00761776">
        <w:rPr>
          <w:rFonts w:asciiTheme="majorBidi" w:hAnsiTheme="majorBidi" w:cstheme="majorBidi"/>
          <w:i/>
          <w:iCs/>
          <w:color w:val="212121"/>
          <w:sz w:val="24"/>
          <w:lang w:val="en"/>
        </w:rPr>
        <w:t>sativum</w:t>
      </w:r>
      <w:proofErr w:type="spellEnd"/>
      <w:r w:rsidR="00761776">
        <w:rPr>
          <w:rFonts w:asciiTheme="majorBidi" w:hAnsiTheme="majorBidi" w:cstheme="majorBidi"/>
          <w:color w:val="212121"/>
          <w:sz w:val="24"/>
          <w:lang w:val="en"/>
        </w:rPr>
        <w:t>.</w:t>
      </w:r>
    </w:p>
    <w:p w14:paraId="67ECF41B" w14:textId="6E438916" w:rsidR="00F304B1" w:rsidRDefault="00F304B1" w:rsidP="007520B9">
      <w:pPr>
        <w:bidi w:val="0"/>
        <w:spacing w:line="360" w:lineRule="auto"/>
        <w:jc w:val="both"/>
        <w:rPr>
          <w:rFonts w:asciiTheme="majorBidi" w:hAnsiTheme="majorBidi" w:cstheme="majorBidi"/>
          <w:color w:val="212121"/>
          <w:sz w:val="24"/>
          <w:lang w:val="en"/>
        </w:rPr>
      </w:pPr>
      <w:r w:rsidRPr="00BB2A3A">
        <w:rPr>
          <w:rFonts w:asciiTheme="majorBidi" w:hAnsiTheme="majorBidi" w:cstheme="majorBidi"/>
          <w:b/>
          <w:bCs/>
          <w:sz w:val="24"/>
        </w:rPr>
        <w:t xml:space="preserve">Research Method: </w:t>
      </w:r>
      <w:r w:rsidR="009D13EF" w:rsidRPr="008207A0">
        <w:rPr>
          <w:rFonts w:asciiTheme="majorBidi" w:hAnsiTheme="majorBidi" w:cstheme="majorBidi"/>
          <w:color w:val="212121"/>
          <w:sz w:val="24"/>
          <w:lang w:val="en"/>
        </w:rPr>
        <w:t>Seventy-seven</w:t>
      </w:r>
      <w:r w:rsidR="008207A0" w:rsidRPr="008207A0">
        <w:rPr>
          <w:rFonts w:asciiTheme="majorBidi" w:hAnsiTheme="majorBidi" w:cstheme="majorBidi"/>
          <w:color w:val="212121"/>
          <w:sz w:val="24"/>
          <w:lang w:val="en"/>
        </w:rPr>
        <w:t xml:space="preserve"> accessions </w:t>
      </w:r>
      <w:r w:rsidR="009D13EF" w:rsidRPr="00761776">
        <w:rPr>
          <w:rFonts w:asciiTheme="majorBidi" w:hAnsiTheme="majorBidi" w:cstheme="majorBidi"/>
          <w:color w:val="212121"/>
          <w:sz w:val="24"/>
          <w:lang w:val="en"/>
        </w:rPr>
        <w:t xml:space="preserve">of </w:t>
      </w:r>
      <w:proofErr w:type="spellStart"/>
      <w:r w:rsidR="009D13EF" w:rsidRPr="00761776">
        <w:rPr>
          <w:rFonts w:asciiTheme="majorBidi" w:hAnsiTheme="majorBidi" w:cstheme="majorBidi"/>
          <w:i/>
          <w:iCs/>
          <w:color w:val="212121"/>
          <w:sz w:val="24"/>
          <w:lang w:val="en"/>
        </w:rPr>
        <w:t>Lepidium</w:t>
      </w:r>
      <w:proofErr w:type="spellEnd"/>
      <w:r w:rsidR="009D13EF" w:rsidRPr="00761776">
        <w:rPr>
          <w:rFonts w:asciiTheme="majorBidi" w:hAnsiTheme="majorBidi" w:cstheme="majorBidi"/>
          <w:i/>
          <w:iCs/>
          <w:color w:val="212121"/>
          <w:sz w:val="24"/>
          <w:lang w:val="en"/>
        </w:rPr>
        <w:t xml:space="preserve"> </w:t>
      </w:r>
      <w:proofErr w:type="spellStart"/>
      <w:r w:rsidR="009D13EF" w:rsidRPr="00761776">
        <w:rPr>
          <w:rFonts w:asciiTheme="majorBidi" w:hAnsiTheme="majorBidi" w:cstheme="majorBidi"/>
          <w:i/>
          <w:iCs/>
          <w:color w:val="212121"/>
          <w:sz w:val="24"/>
          <w:lang w:val="en"/>
        </w:rPr>
        <w:t>sativum</w:t>
      </w:r>
      <w:proofErr w:type="spellEnd"/>
      <w:r w:rsidR="009D13EF" w:rsidRPr="00761776">
        <w:rPr>
          <w:rFonts w:asciiTheme="majorBidi" w:hAnsiTheme="majorBidi" w:cstheme="majorBidi"/>
          <w:color w:val="212121"/>
          <w:sz w:val="24"/>
          <w:lang w:val="en"/>
        </w:rPr>
        <w:t xml:space="preserve"> </w:t>
      </w:r>
      <w:r w:rsidR="008207A0" w:rsidRPr="008207A0">
        <w:rPr>
          <w:rFonts w:asciiTheme="majorBidi" w:hAnsiTheme="majorBidi" w:cstheme="majorBidi"/>
          <w:color w:val="212121"/>
          <w:sz w:val="24"/>
          <w:lang w:val="en"/>
        </w:rPr>
        <w:t xml:space="preserve">were obtained from </w:t>
      </w:r>
      <w:proofErr w:type="spellStart"/>
      <w:r w:rsidR="008207A0" w:rsidRPr="008207A0">
        <w:rPr>
          <w:rFonts w:asciiTheme="majorBidi" w:hAnsiTheme="majorBidi" w:cstheme="majorBidi"/>
          <w:color w:val="212121"/>
          <w:sz w:val="24"/>
          <w:lang w:val="en"/>
        </w:rPr>
        <w:t>Genebank</w:t>
      </w:r>
      <w:proofErr w:type="spellEnd"/>
      <w:r w:rsidR="008207A0" w:rsidRPr="008207A0">
        <w:rPr>
          <w:rFonts w:asciiTheme="majorBidi" w:hAnsiTheme="majorBidi" w:cstheme="majorBidi"/>
          <w:color w:val="212121"/>
          <w:sz w:val="24"/>
          <w:lang w:val="en"/>
        </w:rPr>
        <w:t xml:space="preserve"> Department of Leibniz Institute of Plant Genetics and Crop Plant Research (IPK) in </w:t>
      </w:r>
      <w:proofErr w:type="spellStart"/>
      <w:r w:rsidR="008207A0" w:rsidRPr="008207A0">
        <w:rPr>
          <w:rFonts w:asciiTheme="majorBidi" w:hAnsiTheme="majorBidi" w:cstheme="majorBidi"/>
          <w:color w:val="212121"/>
          <w:sz w:val="24"/>
          <w:lang w:val="en"/>
        </w:rPr>
        <w:t>Gatersleben</w:t>
      </w:r>
      <w:proofErr w:type="spellEnd"/>
      <w:r w:rsidR="008207A0" w:rsidRPr="008207A0">
        <w:rPr>
          <w:rFonts w:asciiTheme="majorBidi" w:hAnsiTheme="majorBidi" w:cstheme="majorBidi"/>
          <w:color w:val="212121"/>
          <w:sz w:val="24"/>
          <w:lang w:val="en"/>
        </w:rPr>
        <w:t xml:space="preserve">, Germany and four </w:t>
      </w:r>
      <w:r w:rsidR="009D13EF" w:rsidRPr="008207A0">
        <w:rPr>
          <w:rFonts w:asciiTheme="majorBidi" w:hAnsiTheme="majorBidi" w:cstheme="majorBidi"/>
          <w:color w:val="212121"/>
          <w:sz w:val="24"/>
          <w:lang w:val="en"/>
        </w:rPr>
        <w:t xml:space="preserve">accessions </w:t>
      </w:r>
      <w:r w:rsidR="008207A0" w:rsidRPr="008207A0">
        <w:rPr>
          <w:rFonts w:asciiTheme="majorBidi" w:hAnsiTheme="majorBidi" w:cstheme="majorBidi"/>
          <w:color w:val="212121"/>
          <w:sz w:val="24"/>
          <w:lang w:val="en"/>
        </w:rPr>
        <w:t xml:space="preserve">were Iranian accessions named as </w:t>
      </w:r>
      <w:proofErr w:type="spellStart"/>
      <w:r w:rsidR="008207A0" w:rsidRPr="008207A0">
        <w:rPr>
          <w:rFonts w:asciiTheme="majorBidi" w:hAnsiTheme="majorBidi" w:cstheme="majorBidi"/>
          <w:color w:val="212121"/>
          <w:sz w:val="24"/>
          <w:lang w:val="en"/>
        </w:rPr>
        <w:t>Birjand</w:t>
      </w:r>
      <w:proofErr w:type="spellEnd"/>
      <w:r w:rsidR="008207A0" w:rsidRPr="008207A0">
        <w:rPr>
          <w:rFonts w:asciiTheme="majorBidi" w:hAnsiTheme="majorBidi" w:cstheme="majorBidi"/>
          <w:color w:val="212121"/>
          <w:sz w:val="24"/>
          <w:lang w:val="en"/>
        </w:rPr>
        <w:t xml:space="preserve">, Tabriz, Kerman and Shiraz. The height of first branch (HFB), height of first </w:t>
      </w:r>
      <w:r w:rsidR="009D13EF" w:rsidRPr="008207A0">
        <w:rPr>
          <w:rFonts w:asciiTheme="majorBidi" w:hAnsiTheme="majorBidi" w:cstheme="majorBidi"/>
          <w:color w:val="212121"/>
          <w:sz w:val="24"/>
          <w:lang w:val="en"/>
        </w:rPr>
        <w:t>silique (</w:t>
      </w:r>
      <w:r w:rsidR="008207A0" w:rsidRPr="008207A0">
        <w:rPr>
          <w:rFonts w:asciiTheme="majorBidi" w:hAnsiTheme="majorBidi" w:cstheme="majorBidi"/>
          <w:color w:val="212121"/>
          <w:sz w:val="24"/>
          <w:lang w:val="en"/>
        </w:rPr>
        <w:t xml:space="preserve">HFS), main axis </w:t>
      </w:r>
      <w:r w:rsidR="009D13EF" w:rsidRPr="008207A0">
        <w:rPr>
          <w:rFonts w:asciiTheme="majorBidi" w:hAnsiTheme="majorBidi" w:cstheme="majorBidi"/>
          <w:color w:val="212121"/>
          <w:sz w:val="24"/>
          <w:lang w:val="en"/>
        </w:rPr>
        <w:t>length (</w:t>
      </w:r>
      <w:r w:rsidR="008207A0" w:rsidRPr="008207A0">
        <w:rPr>
          <w:rFonts w:asciiTheme="majorBidi" w:hAnsiTheme="majorBidi" w:cstheme="majorBidi"/>
          <w:color w:val="212121"/>
          <w:sz w:val="24"/>
          <w:lang w:val="en"/>
        </w:rPr>
        <w:t xml:space="preserve">MAL), number of lateral branches (NLB), number of silique per lateral branches (NSL), number of siliques per main axis (NSM), number of siliques per plant (NSP), number of seeds per silique of lateral </w:t>
      </w:r>
      <w:r w:rsidR="009D13EF" w:rsidRPr="008207A0">
        <w:rPr>
          <w:rFonts w:asciiTheme="majorBidi" w:hAnsiTheme="majorBidi" w:cstheme="majorBidi"/>
          <w:color w:val="212121"/>
          <w:sz w:val="24"/>
          <w:lang w:val="en"/>
        </w:rPr>
        <w:t>branches (</w:t>
      </w:r>
      <w:r w:rsidR="008207A0" w:rsidRPr="008207A0">
        <w:rPr>
          <w:rFonts w:asciiTheme="majorBidi" w:hAnsiTheme="majorBidi" w:cstheme="majorBidi"/>
          <w:color w:val="212121"/>
          <w:sz w:val="24"/>
          <w:lang w:val="en"/>
        </w:rPr>
        <w:t xml:space="preserve">SLB), number of seeds per silique of main axis (SMA), number of seeds of silique per plant (NSSP) and plant height (PH). Also, days to emergence (DE), emergence percent (EP), days to flowering (DF), flowering period (FP) and days to maturing (DM) were </w:t>
      </w:r>
      <w:r w:rsidR="009D13EF" w:rsidRPr="008207A0">
        <w:rPr>
          <w:rFonts w:asciiTheme="majorBidi" w:hAnsiTheme="majorBidi" w:cstheme="majorBidi"/>
          <w:color w:val="212121"/>
          <w:sz w:val="24"/>
          <w:lang w:val="en"/>
        </w:rPr>
        <w:t xml:space="preserve">recorded </w:t>
      </w:r>
      <w:r w:rsidR="009D13EF">
        <w:rPr>
          <w:rFonts w:asciiTheme="majorBidi" w:hAnsiTheme="majorBidi" w:cstheme="majorBidi"/>
          <w:color w:val="212121"/>
          <w:sz w:val="24"/>
          <w:lang w:val="en"/>
        </w:rPr>
        <w:t>as well as</w:t>
      </w:r>
      <w:r w:rsidR="008207A0" w:rsidRPr="008207A0">
        <w:rPr>
          <w:rFonts w:asciiTheme="majorBidi" w:hAnsiTheme="majorBidi" w:cstheme="majorBidi"/>
          <w:color w:val="212121"/>
          <w:sz w:val="24"/>
          <w:lang w:val="en"/>
        </w:rPr>
        <w:t xml:space="preserve"> </w:t>
      </w:r>
      <w:r w:rsidR="009D13EF" w:rsidRPr="008207A0">
        <w:rPr>
          <w:rFonts w:asciiTheme="majorBidi" w:hAnsiTheme="majorBidi" w:cstheme="majorBidi"/>
          <w:color w:val="212121"/>
          <w:sz w:val="24"/>
          <w:lang w:val="en"/>
        </w:rPr>
        <w:t xml:space="preserve">days </w:t>
      </w:r>
      <w:r w:rsidR="008207A0" w:rsidRPr="008207A0">
        <w:rPr>
          <w:rFonts w:asciiTheme="majorBidi" w:hAnsiTheme="majorBidi" w:cstheme="majorBidi"/>
          <w:color w:val="212121"/>
          <w:sz w:val="24"/>
          <w:lang w:val="en"/>
        </w:rPr>
        <w:t xml:space="preserve">to flowering </w:t>
      </w:r>
      <w:r w:rsidR="009D13EF">
        <w:rPr>
          <w:rFonts w:asciiTheme="majorBidi" w:hAnsiTheme="majorBidi" w:cstheme="majorBidi"/>
          <w:color w:val="212121"/>
          <w:sz w:val="24"/>
          <w:lang w:val="en"/>
        </w:rPr>
        <w:t xml:space="preserve">and </w:t>
      </w:r>
      <w:r w:rsidR="009D13EF" w:rsidRPr="008207A0">
        <w:rPr>
          <w:rFonts w:asciiTheme="majorBidi" w:hAnsiTheme="majorBidi" w:cstheme="majorBidi"/>
          <w:color w:val="212121"/>
          <w:sz w:val="24"/>
          <w:lang w:val="en"/>
        </w:rPr>
        <w:t>thousand</w:t>
      </w:r>
      <w:r w:rsidR="008207A0" w:rsidRPr="008207A0">
        <w:rPr>
          <w:rFonts w:asciiTheme="majorBidi" w:hAnsiTheme="majorBidi" w:cstheme="majorBidi"/>
          <w:color w:val="212121"/>
          <w:sz w:val="24"/>
          <w:lang w:val="en"/>
        </w:rPr>
        <w:t>-seed weight (TSW)</w:t>
      </w:r>
      <w:r w:rsidR="009D13EF">
        <w:rPr>
          <w:rFonts w:asciiTheme="majorBidi" w:hAnsiTheme="majorBidi" w:cstheme="majorBidi"/>
          <w:color w:val="212121"/>
          <w:sz w:val="24"/>
          <w:lang w:val="en"/>
        </w:rPr>
        <w:t>.</w:t>
      </w:r>
      <w:r w:rsidR="008207A0" w:rsidRPr="008207A0">
        <w:rPr>
          <w:rFonts w:asciiTheme="majorBidi" w:hAnsiTheme="majorBidi" w:cstheme="majorBidi"/>
          <w:color w:val="212121"/>
          <w:sz w:val="24"/>
          <w:lang w:val="en"/>
        </w:rPr>
        <w:t xml:space="preserve"> The middle rows were harvested to determine biological yield and seed yield</w:t>
      </w:r>
      <w:r>
        <w:rPr>
          <w:rFonts w:asciiTheme="majorBidi" w:hAnsiTheme="majorBidi" w:cstheme="majorBidi"/>
          <w:color w:val="212121"/>
          <w:sz w:val="24"/>
          <w:lang w:val="en"/>
        </w:rPr>
        <w:t xml:space="preserve">. </w:t>
      </w:r>
      <w:r w:rsidR="009D13EF" w:rsidRPr="009D13EF">
        <w:rPr>
          <w:rFonts w:asciiTheme="majorBidi" w:hAnsiTheme="majorBidi" w:cstheme="majorBidi"/>
          <w:color w:val="212121"/>
          <w:sz w:val="24"/>
          <w:lang w:val="en"/>
        </w:rPr>
        <w:t xml:space="preserve">The </w:t>
      </w:r>
      <w:r w:rsidR="009D13EF">
        <w:rPr>
          <w:rFonts w:asciiTheme="majorBidi" w:hAnsiTheme="majorBidi" w:cstheme="majorBidi"/>
          <w:color w:val="212121"/>
          <w:sz w:val="24"/>
          <w:lang w:val="en"/>
        </w:rPr>
        <w:t>genotype by trait</w:t>
      </w:r>
      <w:r w:rsidR="009D13EF" w:rsidRPr="009D13EF">
        <w:rPr>
          <w:rFonts w:asciiTheme="majorBidi" w:hAnsiTheme="majorBidi" w:cstheme="majorBidi"/>
          <w:color w:val="212121"/>
          <w:sz w:val="24"/>
          <w:lang w:val="en"/>
        </w:rPr>
        <w:t xml:space="preserve"> </w:t>
      </w:r>
      <w:proofErr w:type="spellStart"/>
      <w:r w:rsidR="009D13EF" w:rsidRPr="009D13EF">
        <w:rPr>
          <w:rFonts w:asciiTheme="majorBidi" w:hAnsiTheme="majorBidi" w:cstheme="majorBidi"/>
          <w:color w:val="212121"/>
          <w:sz w:val="24"/>
          <w:lang w:val="en"/>
        </w:rPr>
        <w:t>biplot</w:t>
      </w:r>
      <w:proofErr w:type="spellEnd"/>
      <w:r w:rsidR="009D13EF" w:rsidRPr="009D13EF">
        <w:rPr>
          <w:rFonts w:asciiTheme="majorBidi" w:hAnsiTheme="majorBidi" w:cstheme="majorBidi"/>
          <w:color w:val="212121"/>
          <w:sz w:val="24"/>
          <w:lang w:val="en"/>
        </w:rPr>
        <w:t xml:space="preserve"> </w:t>
      </w:r>
      <w:r w:rsidR="009D13EF" w:rsidRPr="009D13EF">
        <w:rPr>
          <w:rFonts w:asciiTheme="majorBidi" w:hAnsiTheme="majorBidi" w:cstheme="majorBidi"/>
          <w:color w:val="212121"/>
          <w:sz w:val="24"/>
          <w:lang w:val="en"/>
        </w:rPr>
        <w:lastRenderedPageBreak/>
        <w:t xml:space="preserve">method was </w:t>
      </w:r>
      <w:r w:rsidR="009D13EF">
        <w:rPr>
          <w:rFonts w:asciiTheme="majorBidi" w:hAnsiTheme="majorBidi" w:cstheme="majorBidi"/>
          <w:color w:val="212121"/>
          <w:sz w:val="24"/>
          <w:lang w:val="en"/>
        </w:rPr>
        <w:t>used</w:t>
      </w:r>
      <w:r w:rsidR="009D13EF" w:rsidRPr="009D13EF">
        <w:rPr>
          <w:rFonts w:asciiTheme="majorBidi" w:hAnsiTheme="majorBidi" w:cstheme="majorBidi"/>
          <w:color w:val="212121"/>
          <w:sz w:val="24"/>
          <w:lang w:val="en"/>
        </w:rPr>
        <w:t xml:space="preserve"> to display the genotype by trait two-way data using the softwa</w:t>
      </w:r>
      <w:r w:rsidR="007520B9">
        <w:rPr>
          <w:rFonts w:asciiTheme="majorBidi" w:hAnsiTheme="majorBidi" w:cstheme="majorBidi"/>
          <w:color w:val="212121"/>
          <w:sz w:val="24"/>
          <w:lang w:val="en"/>
        </w:rPr>
        <w:t xml:space="preserve">re </w:t>
      </w:r>
      <w:proofErr w:type="spellStart"/>
      <w:r w:rsidR="007520B9">
        <w:rPr>
          <w:rFonts w:asciiTheme="majorBidi" w:hAnsiTheme="majorBidi" w:cstheme="majorBidi"/>
          <w:color w:val="212121"/>
          <w:sz w:val="24"/>
          <w:lang w:val="en"/>
        </w:rPr>
        <w:t>GGEbiplot</w:t>
      </w:r>
      <w:proofErr w:type="spellEnd"/>
      <w:r w:rsidR="007520B9">
        <w:rPr>
          <w:rFonts w:asciiTheme="majorBidi" w:hAnsiTheme="majorBidi" w:cstheme="majorBidi"/>
          <w:color w:val="212121"/>
          <w:sz w:val="24"/>
          <w:lang w:val="en"/>
        </w:rPr>
        <w:t xml:space="preserve"> package</w:t>
      </w:r>
      <w:r w:rsidR="009D13EF" w:rsidRPr="009D13EF">
        <w:rPr>
          <w:rFonts w:asciiTheme="majorBidi" w:hAnsiTheme="majorBidi" w:cstheme="majorBidi"/>
          <w:color w:val="212121"/>
          <w:sz w:val="24"/>
          <w:lang w:val="en"/>
        </w:rPr>
        <w:t>.</w:t>
      </w:r>
    </w:p>
    <w:tbl>
      <w:tblPr>
        <w:tblW w:w="0" w:type="auto"/>
        <w:jc w:val="center"/>
        <w:tblLook w:val="04A0" w:firstRow="1" w:lastRow="0" w:firstColumn="1" w:lastColumn="0" w:noHBand="0" w:noVBand="1"/>
      </w:tblPr>
      <w:tblGrid>
        <w:gridCol w:w="7856"/>
      </w:tblGrid>
      <w:tr w:rsidR="0005625F" w:rsidRPr="00D2340A" w14:paraId="41BB278D" w14:textId="77777777" w:rsidTr="006736F8">
        <w:trPr>
          <w:jc w:val="center"/>
        </w:trPr>
        <w:tc>
          <w:tcPr>
            <w:tcW w:w="7856" w:type="dxa"/>
          </w:tcPr>
          <w:p w14:paraId="28117B7D" w14:textId="6A7E3575" w:rsidR="0005625F" w:rsidRPr="00D2340A" w:rsidRDefault="0005625F" w:rsidP="006736F8">
            <w:pPr>
              <w:rPr>
                <w:rFonts w:ascii="Calibri" w:hAnsi="Calibri" w:cs="Arial" w:hint="cs"/>
              </w:rPr>
            </w:pPr>
            <w:r w:rsidRPr="00D2340A">
              <w:rPr>
                <w:rFonts w:ascii="Calibri" w:hAnsi="Calibri" w:cs="Arial"/>
                <w:noProof/>
                <w:lang w:bidi="ar-SA"/>
              </w:rPr>
              <w:drawing>
                <wp:inline distT="0" distB="0" distL="0" distR="0" wp14:anchorId="75E395F7" wp14:editId="2A391242">
                  <wp:extent cx="4752975" cy="3838575"/>
                  <wp:effectExtent l="0" t="0" r="9525" b="9525"/>
                  <wp:docPr id="7" name="Picture 7" descr="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52975" cy="3838575"/>
                          </a:xfrm>
                          <a:prstGeom prst="rect">
                            <a:avLst/>
                          </a:prstGeom>
                          <a:noFill/>
                          <a:ln>
                            <a:noFill/>
                          </a:ln>
                        </pic:spPr>
                      </pic:pic>
                    </a:graphicData>
                  </a:graphic>
                </wp:inline>
              </w:drawing>
            </w:r>
          </w:p>
        </w:tc>
      </w:tr>
      <w:tr w:rsidR="0005625F" w:rsidRPr="00D2340A" w14:paraId="63A7F6FF" w14:textId="77777777" w:rsidTr="006736F8">
        <w:trPr>
          <w:trHeight w:val="242"/>
          <w:jc w:val="center"/>
        </w:trPr>
        <w:tc>
          <w:tcPr>
            <w:tcW w:w="7856" w:type="dxa"/>
          </w:tcPr>
          <w:p w14:paraId="43E92E74" w14:textId="77777777" w:rsidR="0005625F" w:rsidRPr="00D2340A" w:rsidRDefault="0005625F" w:rsidP="006736F8">
            <w:pPr>
              <w:rPr>
                <w:rFonts w:ascii="Calibri" w:hAnsi="Calibri" w:cs="Arial" w:hint="cs"/>
                <w:sz w:val="10"/>
                <w:szCs w:val="10"/>
              </w:rPr>
            </w:pPr>
          </w:p>
        </w:tc>
      </w:tr>
      <w:tr w:rsidR="0005625F" w:rsidRPr="00D2340A" w14:paraId="0FC53757" w14:textId="77777777" w:rsidTr="006736F8">
        <w:trPr>
          <w:trHeight w:val="315"/>
          <w:jc w:val="center"/>
        </w:trPr>
        <w:tc>
          <w:tcPr>
            <w:tcW w:w="7856" w:type="dxa"/>
          </w:tcPr>
          <w:p w14:paraId="105B0B17" w14:textId="1924FAD7" w:rsidR="0005625F" w:rsidRPr="00B80124" w:rsidRDefault="00B80124" w:rsidP="0005625F">
            <w:pPr>
              <w:bidi w:val="0"/>
              <w:jc w:val="center"/>
              <w:rPr>
                <w:szCs w:val="22"/>
              </w:rPr>
            </w:pPr>
            <w:r>
              <w:rPr>
                <w:szCs w:val="22"/>
              </w:rPr>
              <w:t>Figure</w:t>
            </w:r>
            <w:r w:rsidR="0005625F" w:rsidRPr="00B80124">
              <w:rPr>
                <w:szCs w:val="22"/>
              </w:rPr>
              <w:t xml:space="preserve"> 1</w:t>
            </w:r>
            <w:r w:rsidR="0005625F" w:rsidRPr="00B80124">
              <w:rPr>
                <w:szCs w:val="22"/>
              </w:rPr>
              <w:t xml:space="preserve">. Polygon-view </w:t>
            </w:r>
            <w:r>
              <w:rPr>
                <w:szCs w:val="22"/>
              </w:rPr>
              <w:t xml:space="preserve">option of </w:t>
            </w:r>
            <w:proofErr w:type="spellStart"/>
            <w:r>
              <w:rPr>
                <w:szCs w:val="22"/>
              </w:rPr>
              <w:t>biplot</w:t>
            </w:r>
            <w:proofErr w:type="spellEnd"/>
            <w:r>
              <w:rPr>
                <w:szCs w:val="22"/>
              </w:rPr>
              <w:t xml:space="preserve"> </w:t>
            </w:r>
            <w:r w:rsidR="0005625F" w:rsidRPr="00B80124">
              <w:rPr>
                <w:szCs w:val="22"/>
              </w:rPr>
              <w:t xml:space="preserve">representing the “which-won-where pattern of traits and </w:t>
            </w:r>
            <w:r w:rsidR="0005625F" w:rsidRPr="00B80124">
              <w:rPr>
                <w:szCs w:val="22"/>
              </w:rPr>
              <w:t>genotypes</w:t>
            </w:r>
            <w:r w:rsidR="0005625F" w:rsidRPr="00B80124">
              <w:rPr>
                <w:szCs w:val="22"/>
              </w:rPr>
              <w:t>.</w:t>
            </w:r>
          </w:p>
        </w:tc>
      </w:tr>
    </w:tbl>
    <w:p w14:paraId="2FEF1026" w14:textId="77777777" w:rsidR="0005625F" w:rsidRPr="009D13EF" w:rsidRDefault="0005625F" w:rsidP="0005625F">
      <w:pPr>
        <w:bidi w:val="0"/>
        <w:spacing w:line="360" w:lineRule="auto"/>
        <w:jc w:val="both"/>
        <w:rPr>
          <w:rFonts w:asciiTheme="majorBidi" w:hAnsiTheme="majorBidi" w:cstheme="majorBidi"/>
          <w:color w:val="212121"/>
          <w:sz w:val="24"/>
          <w:lang w:val="en"/>
        </w:rPr>
      </w:pPr>
    </w:p>
    <w:p w14:paraId="66013D17" w14:textId="77777777" w:rsidR="0005703C" w:rsidRDefault="00F304B1" w:rsidP="0005703C">
      <w:pPr>
        <w:bidi w:val="0"/>
        <w:spacing w:line="360" w:lineRule="auto"/>
        <w:jc w:val="both"/>
        <w:rPr>
          <w:rFonts w:asciiTheme="majorBidi" w:hAnsiTheme="majorBidi" w:cstheme="majorBidi"/>
          <w:color w:val="212121"/>
          <w:sz w:val="24"/>
          <w:lang w:val="en"/>
        </w:rPr>
      </w:pPr>
      <w:r w:rsidRPr="00F149FF">
        <w:rPr>
          <w:rFonts w:asciiTheme="majorBidi" w:hAnsiTheme="majorBidi" w:cstheme="majorBidi"/>
          <w:b/>
          <w:bCs/>
          <w:sz w:val="24"/>
        </w:rPr>
        <w:t xml:space="preserve">Results and </w:t>
      </w:r>
      <w:r w:rsidRPr="00AE0444">
        <w:rPr>
          <w:rFonts w:asciiTheme="majorBidi" w:hAnsiTheme="majorBidi" w:cstheme="majorBidi"/>
          <w:b/>
          <w:bCs/>
          <w:sz w:val="24"/>
        </w:rPr>
        <w:t>Conclusion</w:t>
      </w:r>
      <w:r w:rsidRPr="00AE0444">
        <w:rPr>
          <w:rFonts w:asciiTheme="majorBidi" w:hAnsiTheme="majorBidi" w:cstheme="majorBidi"/>
          <w:b/>
          <w:bCs/>
          <w:sz w:val="24"/>
          <w:rtl/>
        </w:rPr>
        <w:t>:</w:t>
      </w:r>
      <w:r w:rsidRPr="00AE0444">
        <w:rPr>
          <w:rFonts w:asciiTheme="majorBidi" w:hAnsiTheme="majorBidi" w:cstheme="majorBidi"/>
          <w:b/>
          <w:bCs/>
          <w:sz w:val="24"/>
        </w:rPr>
        <w:t xml:space="preserve"> </w:t>
      </w:r>
      <w:r w:rsidR="0005625F" w:rsidRPr="0005625F">
        <w:rPr>
          <w:rFonts w:asciiTheme="majorBidi" w:hAnsiTheme="majorBidi" w:cstheme="majorBidi"/>
          <w:color w:val="212121"/>
          <w:sz w:val="24"/>
          <w:lang w:val="en"/>
        </w:rPr>
        <w:t xml:space="preserve">The polygon-view of the </w:t>
      </w:r>
      <w:r w:rsidR="0005625F" w:rsidRPr="009D13EF">
        <w:rPr>
          <w:rFonts w:asciiTheme="majorBidi" w:hAnsiTheme="majorBidi" w:cstheme="majorBidi"/>
          <w:color w:val="212121"/>
          <w:sz w:val="24"/>
          <w:lang w:val="en"/>
        </w:rPr>
        <w:t xml:space="preserve">genotype by trait </w:t>
      </w:r>
      <w:proofErr w:type="spellStart"/>
      <w:r w:rsidR="0005625F" w:rsidRPr="0005625F">
        <w:rPr>
          <w:rFonts w:asciiTheme="majorBidi" w:hAnsiTheme="majorBidi" w:cstheme="majorBidi"/>
          <w:color w:val="212121"/>
          <w:sz w:val="24"/>
          <w:lang w:val="en"/>
        </w:rPr>
        <w:t>biplot</w:t>
      </w:r>
      <w:proofErr w:type="spellEnd"/>
      <w:r w:rsidR="0005625F" w:rsidRPr="0005625F">
        <w:rPr>
          <w:rFonts w:asciiTheme="majorBidi" w:hAnsiTheme="majorBidi" w:cstheme="majorBidi"/>
          <w:color w:val="212121"/>
          <w:sz w:val="24"/>
          <w:lang w:val="en"/>
        </w:rPr>
        <w:t xml:space="preserve"> is the best way to visualize the structure of relations betwe</w:t>
      </w:r>
      <w:r w:rsidR="0005625F">
        <w:rPr>
          <w:rFonts w:asciiTheme="majorBidi" w:hAnsiTheme="majorBidi" w:cstheme="majorBidi"/>
          <w:color w:val="212121"/>
          <w:sz w:val="24"/>
          <w:lang w:val="en"/>
        </w:rPr>
        <w:t>en genotypes and traits. Figure 1</w:t>
      </w:r>
      <w:r w:rsidR="0005625F" w:rsidRPr="0005625F">
        <w:rPr>
          <w:rFonts w:asciiTheme="majorBidi" w:hAnsiTheme="majorBidi" w:cstheme="majorBidi"/>
          <w:color w:val="212121"/>
          <w:sz w:val="24"/>
          <w:lang w:val="en"/>
        </w:rPr>
        <w:t xml:space="preserve"> represents the mentioned </w:t>
      </w:r>
      <w:proofErr w:type="spellStart"/>
      <w:r w:rsidR="0005625F" w:rsidRPr="0005625F">
        <w:rPr>
          <w:rFonts w:asciiTheme="majorBidi" w:hAnsiTheme="majorBidi" w:cstheme="majorBidi"/>
          <w:color w:val="212121"/>
          <w:sz w:val="24"/>
          <w:lang w:val="en"/>
        </w:rPr>
        <w:t>biplot</w:t>
      </w:r>
      <w:proofErr w:type="spellEnd"/>
      <w:r w:rsidR="0005625F" w:rsidRPr="0005625F">
        <w:rPr>
          <w:rFonts w:asciiTheme="majorBidi" w:hAnsiTheme="majorBidi" w:cstheme="majorBidi"/>
          <w:color w:val="212121"/>
          <w:sz w:val="24"/>
          <w:lang w:val="en"/>
        </w:rPr>
        <w:t xml:space="preserve"> generated from data on morphologic traits of </w:t>
      </w:r>
      <w:proofErr w:type="spellStart"/>
      <w:r w:rsidR="0005625F" w:rsidRPr="00761776">
        <w:rPr>
          <w:rFonts w:asciiTheme="majorBidi" w:hAnsiTheme="majorBidi" w:cstheme="majorBidi"/>
          <w:i/>
          <w:iCs/>
          <w:color w:val="212121"/>
          <w:sz w:val="24"/>
          <w:lang w:val="en"/>
        </w:rPr>
        <w:t>Lepidium</w:t>
      </w:r>
      <w:proofErr w:type="spellEnd"/>
      <w:r w:rsidR="0005625F" w:rsidRPr="00761776">
        <w:rPr>
          <w:rFonts w:asciiTheme="majorBidi" w:hAnsiTheme="majorBidi" w:cstheme="majorBidi"/>
          <w:i/>
          <w:iCs/>
          <w:color w:val="212121"/>
          <w:sz w:val="24"/>
          <w:lang w:val="en"/>
        </w:rPr>
        <w:t xml:space="preserve"> </w:t>
      </w:r>
      <w:proofErr w:type="spellStart"/>
      <w:r w:rsidR="0005625F" w:rsidRPr="00761776">
        <w:rPr>
          <w:rFonts w:asciiTheme="majorBidi" w:hAnsiTheme="majorBidi" w:cstheme="majorBidi"/>
          <w:i/>
          <w:iCs/>
          <w:color w:val="212121"/>
          <w:sz w:val="24"/>
          <w:lang w:val="en"/>
        </w:rPr>
        <w:t>sativum</w:t>
      </w:r>
      <w:proofErr w:type="spellEnd"/>
      <w:r w:rsidR="0005625F" w:rsidRPr="0005625F">
        <w:rPr>
          <w:rFonts w:asciiTheme="majorBidi" w:hAnsiTheme="majorBidi" w:cstheme="majorBidi"/>
          <w:color w:val="212121"/>
          <w:sz w:val="24"/>
          <w:lang w:val="en"/>
        </w:rPr>
        <w:t xml:space="preserve"> genotypes. The following information can be seen from </w:t>
      </w:r>
      <w:r w:rsidR="0005625F">
        <w:rPr>
          <w:rFonts w:asciiTheme="majorBidi" w:hAnsiTheme="majorBidi" w:cstheme="majorBidi"/>
          <w:color w:val="212121"/>
          <w:sz w:val="24"/>
          <w:lang w:val="en"/>
        </w:rPr>
        <w:t>this figure</w:t>
      </w:r>
      <w:r w:rsidR="0005625F" w:rsidRPr="0005625F">
        <w:rPr>
          <w:rFonts w:asciiTheme="majorBidi" w:hAnsiTheme="majorBidi" w:cstheme="majorBidi"/>
          <w:color w:val="212121"/>
          <w:sz w:val="24"/>
          <w:lang w:val="en"/>
        </w:rPr>
        <w:t>: the vertex genotypes for the first year are G23, G59, G61, G51, G6 and G12, and the trait fell into the sectors of G23 and G12 in the first year. Therefore, genotype G12 had the highest values of</w:t>
      </w:r>
      <w:r w:rsidR="0005625F">
        <w:rPr>
          <w:rFonts w:asciiTheme="majorBidi" w:hAnsiTheme="majorBidi" w:cstheme="majorBidi"/>
          <w:color w:val="212121"/>
          <w:sz w:val="24"/>
          <w:lang w:val="en"/>
        </w:rPr>
        <w:t xml:space="preserve"> plant height (</w:t>
      </w:r>
      <w:r w:rsidR="0005625F" w:rsidRPr="0005625F">
        <w:rPr>
          <w:rFonts w:asciiTheme="majorBidi" w:hAnsiTheme="majorBidi" w:cstheme="majorBidi"/>
          <w:color w:val="212121"/>
          <w:sz w:val="24"/>
          <w:lang w:val="en"/>
        </w:rPr>
        <w:t>PH</w:t>
      </w:r>
      <w:r w:rsidR="0005625F">
        <w:rPr>
          <w:rFonts w:asciiTheme="majorBidi" w:hAnsiTheme="majorBidi" w:cstheme="majorBidi"/>
          <w:color w:val="212121"/>
          <w:sz w:val="24"/>
          <w:lang w:val="en"/>
        </w:rPr>
        <w:t>)</w:t>
      </w:r>
      <w:r w:rsidR="0005625F" w:rsidRPr="0005625F">
        <w:rPr>
          <w:rFonts w:asciiTheme="majorBidi" w:hAnsiTheme="majorBidi" w:cstheme="majorBidi"/>
          <w:color w:val="212121"/>
          <w:sz w:val="24"/>
          <w:lang w:val="en"/>
        </w:rPr>
        <w:t xml:space="preserve">, </w:t>
      </w:r>
      <w:r w:rsidR="0005625F" w:rsidRPr="008207A0">
        <w:rPr>
          <w:rFonts w:asciiTheme="majorBidi" w:hAnsiTheme="majorBidi" w:cstheme="majorBidi"/>
          <w:color w:val="212121"/>
          <w:sz w:val="24"/>
          <w:lang w:val="en"/>
        </w:rPr>
        <w:t xml:space="preserve">main axis length </w:t>
      </w:r>
      <w:r w:rsidR="0005625F">
        <w:rPr>
          <w:rFonts w:asciiTheme="majorBidi" w:hAnsiTheme="majorBidi" w:cstheme="majorBidi"/>
          <w:color w:val="212121"/>
          <w:sz w:val="24"/>
          <w:lang w:val="en"/>
        </w:rPr>
        <w:t>(</w:t>
      </w:r>
      <w:r w:rsidR="0005625F" w:rsidRPr="0005625F">
        <w:rPr>
          <w:rFonts w:asciiTheme="majorBidi" w:hAnsiTheme="majorBidi" w:cstheme="majorBidi"/>
          <w:color w:val="212121"/>
          <w:sz w:val="24"/>
          <w:lang w:val="en"/>
        </w:rPr>
        <w:t>MAL</w:t>
      </w:r>
      <w:r w:rsidR="0005625F">
        <w:rPr>
          <w:rFonts w:asciiTheme="majorBidi" w:hAnsiTheme="majorBidi" w:cstheme="majorBidi"/>
          <w:color w:val="212121"/>
          <w:sz w:val="24"/>
          <w:lang w:val="en"/>
        </w:rPr>
        <w:t>)</w:t>
      </w:r>
      <w:r w:rsidR="0005625F" w:rsidRPr="0005625F">
        <w:rPr>
          <w:rFonts w:asciiTheme="majorBidi" w:hAnsiTheme="majorBidi" w:cstheme="majorBidi"/>
          <w:color w:val="212121"/>
          <w:sz w:val="24"/>
          <w:lang w:val="en"/>
        </w:rPr>
        <w:t xml:space="preserve">, </w:t>
      </w:r>
      <w:r w:rsidR="0005625F">
        <w:rPr>
          <w:rFonts w:asciiTheme="majorBidi" w:hAnsiTheme="majorBidi" w:cstheme="majorBidi"/>
          <w:color w:val="212121"/>
          <w:sz w:val="24"/>
          <w:lang w:val="en"/>
        </w:rPr>
        <w:t>seed yield (</w:t>
      </w:r>
      <w:r w:rsidR="0005625F" w:rsidRPr="0005625F">
        <w:rPr>
          <w:rFonts w:asciiTheme="majorBidi" w:hAnsiTheme="majorBidi" w:cstheme="majorBidi"/>
          <w:color w:val="212121"/>
          <w:sz w:val="24"/>
          <w:lang w:val="en"/>
        </w:rPr>
        <w:t>SY</w:t>
      </w:r>
      <w:r w:rsidR="0005625F">
        <w:rPr>
          <w:rFonts w:asciiTheme="majorBidi" w:hAnsiTheme="majorBidi" w:cstheme="majorBidi"/>
          <w:color w:val="212121"/>
          <w:sz w:val="24"/>
          <w:lang w:val="en"/>
        </w:rPr>
        <w:t>)</w:t>
      </w:r>
      <w:r w:rsidR="0005625F" w:rsidRPr="0005625F">
        <w:rPr>
          <w:rFonts w:asciiTheme="majorBidi" w:hAnsiTheme="majorBidi" w:cstheme="majorBidi"/>
          <w:color w:val="212121"/>
          <w:sz w:val="24"/>
          <w:lang w:val="en"/>
        </w:rPr>
        <w:t xml:space="preserve"> and </w:t>
      </w:r>
      <w:r w:rsidR="0005625F">
        <w:rPr>
          <w:rFonts w:asciiTheme="majorBidi" w:hAnsiTheme="majorBidi" w:cstheme="majorBidi"/>
          <w:color w:val="212121"/>
          <w:sz w:val="24"/>
          <w:lang w:val="en"/>
        </w:rPr>
        <w:t>biological yield (</w:t>
      </w:r>
      <w:r w:rsidR="0005625F" w:rsidRPr="0005625F">
        <w:rPr>
          <w:rFonts w:asciiTheme="majorBidi" w:hAnsiTheme="majorBidi" w:cstheme="majorBidi"/>
          <w:color w:val="212121"/>
          <w:sz w:val="24"/>
          <w:lang w:val="en"/>
        </w:rPr>
        <w:t>BY</w:t>
      </w:r>
      <w:r w:rsidR="0005625F">
        <w:rPr>
          <w:rFonts w:asciiTheme="majorBidi" w:hAnsiTheme="majorBidi" w:cstheme="majorBidi"/>
          <w:color w:val="212121"/>
          <w:sz w:val="24"/>
          <w:lang w:val="en"/>
        </w:rPr>
        <w:t>)</w:t>
      </w:r>
      <w:r w:rsidR="0005625F" w:rsidRPr="0005625F">
        <w:rPr>
          <w:rFonts w:asciiTheme="majorBidi" w:hAnsiTheme="majorBidi" w:cstheme="majorBidi"/>
          <w:color w:val="212121"/>
          <w:sz w:val="24"/>
          <w:lang w:val="en"/>
        </w:rPr>
        <w:t xml:space="preserve"> traits; and genotype G23 had the highest values of the other remained traits (</w:t>
      </w:r>
      <w:r w:rsidR="0005625F">
        <w:rPr>
          <w:rFonts w:asciiTheme="majorBidi" w:hAnsiTheme="majorBidi" w:cstheme="majorBidi"/>
          <w:color w:val="212121"/>
          <w:sz w:val="24"/>
          <w:lang w:val="en"/>
        </w:rPr>
        <w:t>Figure 1</w:t>
      </w:r>
      <w:r w:rsidR="0005625F" w:rsidRPr="0005625F">
        <w:rPr>
          <w:rFonts w:asciiTheme="majorBidi" w:hAnsiTheme="majorBidi" w:cstheme="majorBidi"/>
          <w:color w:val="212121"/>
          <w:sz w:val="24"/>
          <w:lang w:val="en"/>
        </w:rPr>
        <w:t>)</w:t>
      </w:r>
      <w:r w:rsidR="0005625F" w:rsidRPr="0005625F">
        <w:rPr>
          <w:rFonts w:asciiTheme="majorBidi" w:hAnsiTheme="majorBidi" w:cstheme="majorBidi"/>
          <w:color w:val="212121"/>
          <w:sz w:val="24"/>
          <w:lang w:val="en"/>
        </w:rPr>
        <w:t xml:space="preserve">. Therefore, there are two vertex genotypes in </w:t>
      </w:r>
      <w:r w:rsidR="0005625F">
        <w:rPr>
          <w:rFonts w:asciiTheme="majorBidi" w:hAnsiTheme="majorBidi" w:cstheme="majorBidi"/>
          <w:color w:val="212121"/>
          <w:sz w:val="24"/>
          <w:lang w:val="en"/>
        </w:rPr>
        <w:lastRenderedPageBreak/>
        <w:t xml:space="preserve">Figure </w:t>
      </w:r>
      <w:r w:rsidR="0005625F">
        <w:rPr>
          <w:rFonts w:asciiTheme="majorBidi" w:hAnsiTheme="majorBidi" w:cstheme="majorBidi"/>
          <w:color w:val="212121"/>
          <w:sz w:val="24"/>
          <w:lang w:val="en"/>
        </w:rPr>
        <w:t>1</w:t>
      </w:r>
      <w:r w:rsidR="0005625F" w:rsidRPr="0005625F">
        <w:rPr>
          <w:rFonts w:asciiTheme="majorBidi" w:hAnsiTheme="majorBidi" w:cstheme="majorBidi"/>
          <w:color w:val="212121"/>
          <w:sz w:val="24"/>
          <w:lang w:val="en"/>
        </w:rPr>
        <w:t xml:space="preserve"> which were favorable for some traits but the rest of them (four vertex genotypes) were not favorable for any garden cress traits.</w:t>
      </w:r>
    </w:p>
    <w:p w14:paraId="138D081E" w14:textId="77777777" w:rsidR="0005703C" w:rsidRDefault="00B87C29" w:rsidP="0005703C">
      <w:pPr>
        <w:bidi w:val="0"/>
        <w:spacing w:line="360" w:lineRule="auto"/>
        <w:jc w:val="both"/>
        <w:rPr>
          <w:rFonts w:asciiTheme="majorBidi" w:hAnsiTheme="majorBidi" w:cstheme="majorBidi"/>
          <w:color w:val="212121"/>
          <w:sz w:val="24"/>
          <w:lang w:val="en"/>
        </w:rPr>
      </w:pPr>
      <w:r w:rsidRPr="00B87C29">
        <w:rPr>
          <w:rFonts w:asciiTheme="majorBidi" w:hAnsiTheme="majorBidi" w:cstheme="majorBidi"/>
          <w:color w:val="212121"/>
          <w:sz w:val="24"/>
          <w:lang w:val="en"/>
        </w:rPr>
        <w:t xml:space="preserve">An </w:t>
      </w:r>
      <w:r>
        <w:rPr>
          <w:rFonts w:asciiTheme="majorBidi" w:hAnsiTheme="majorBidi" w:cstheme="majorBidi"/>
          <w:color w:val="212121"/>
          <w:sz w:val="24"/>
          <w:lang w:val="en"/>
        </w:rPr>
        <w:t>analysis of variance</w:t>
      </w:r>
      <w:r w:rsidRPr="00B87C29">
        <w:rPr>
          <w:rFonts w:asciiTheme="majorBidi" w:hAnsiTheme="majorBidi" w:cstheme="majorBidi"/>
          <w:color w:val="212121"/>
          <w:sz w:val="24"/>
          <w:lang w:val="en"/>
        </w:rPr>
        <w:t xml:space="preserve"> confirmed results of the </w:t>
      </w:r>
      <w:r>
        <w:rPr>
          <w:rFonts w:asciiTheme="majorBidi" w:hAnsiTheme="majorBidi" w:cstheme="majorBidi"/>
          <w:color w:val="212121"/>
          <w:sz w:val="24"/>
          <w:lang w:val="en"/>
        </w:rPr>
        <w:t>genotype by trait</w:t>
      </w:r>
      <w:r w:rsidRPr="00B87C29">
        <w:rPr>
          <w:rFonts w:asciiTheme="majorBidi" w:hAnsiTheme="majorBidi" w:cstheme="majorBidi"/>
          <w:color w:val="212121"/>
          <w:sz w:val="24"/>
          <w:lang w:val="en"/>
        </w:rPr>
        <w:t xml:space="preserve"> </w:t>
      </w:r>
      <w:proofErr w:type="spellStart"/>
      <w:r w:rsidRPr="00B87C29">
        <w:rPr>
          <w:rFonts w:asciiTheme="majorBidi" w:hAnsiTheme="majorBidi" w:cstheme="majorBidi"/>
          <w:color w:val="212121"/>
          <w:sz w:val="24"/>
          <w:lang w:val="en"/>
        </w:rPr>
        <w:t>biplot</w:t>
      </w:r>
      <w:proofErr w:type="spellEnd"/>
      <w:r w:rsidRPr="00B87C29">
        <w:rPr>
          <w:rFonts w:asciiTheme="majorBidi" w:hAnsiTheme="majorBidi" w:cstheme="majorBidi"/>
          <w:color w:val="212121"/>
          <w:sz w:val="24"/>
          <w:lang w:val="en"/>
        </w:rPr>
        <w:t xml:space="preserve"> that there was significant genotype × </w:t>
      </w:r>
      <w:r>
        <w:rPr>
          <w:rFonts w:asciiTheme="majorBidi" w:hAnsiTheme="majorBidi" w:cstheme="majorBidi"/>
          <w:color w:val="212121"/>
          <w:sz w:val="24"/>
          <w:lang w:val="en"/>
        </w:rPr>
        <w:t>trait</w:t>
      </w:r>
      <w:r w:rsidRPr="00B87C29">
        <w:rPr>
          <w:rFonts w:asciiTheme="majorBidi" w:hAnsiTheme="majorBidi" w:cstheme="majorBidi"/>
          <w:color w:val="212121"/>
          <w:sz w:val="24"/>
          <w:lang w:val="en"/>
        </w:rPr>
        <w:t xml:space="preserve"> </w:t>
      </w:r>
      <w:r w:rsidRPr="00B87C29">
        <w:rPr>
          <w:rFonts w:asciiTheme="majorBidi" w:hAnsiTheme="majorBidi" w:cstheme="majorBidi"/>
          <w:color w:val="212121"/>
          <w:sz w:val="24"/>
          <w:lang w:val="en"/>
        </w:rPr>
        <w:t xml:space="preserve">interactions in most of measured traits. This means that </w:t>
      </w:r>
      <w:proofErr w:type="spellStart"/>
      <w:r w:rsidRPr="00761776">
        <w:rPr>
          <w:rFonts w:asciiTheme="majorBidi" w:hAnsiTheme="majorBidi" w:cstheme="majorBidi"/>
          <w:i/>
          <w:iCs/>
          <w:color w:val="212121"/>
          <w:sz w:val="24"/>
          <w:lang w:val="en"/>
        </w:rPr>
        <w:t>Lepidium</w:t>
      </w:r>
      <w:proofErr w:type="spellEnd"/>
      <w:r w:rsidRPr="00761776">
        <w:rPr>
          <w:rFonts w:asciiTheme="majorBidi" w:hAnsiTheme="majorBidi" w:cstheme="majorBidi"/>
          <w:i/>
          <w:iCs/>
          <w:color w:val="212121"/>
          <w:sz w:val="24"/>
          <w:lang w:val="en"/>
        </w:rPr>
        <w:t xml:space="preserve"> </w:t>
      </w:r>
      <w:proofErr w:type="spellStart"/>
      <w:r w:rsidRPr="00761776">
        <w:rPr>
          <w:rFonts w:asciiTheme="majorBidi" w:hAnsiTheme="majorBidi" w:cstheme="majorBidi"/>
          <w:i/>
          <w:iCs/>
          <w:color w:val="212121"/>
          <w:sz w:val="24"/>
          <w:lang w:val="en"/>
        </w:rPr>
        <w:t>sativum</w:t>
      </w:r>
      <w:proofErr w:type="spellEnd"/>
      <w:r w:rsidRPr="0005625F">
        <w:rPr>
          <w:rFonts w:asciiTheme="majorBidi" w:hAnsiTheme="majorBidi" w:cstheme="majorBidi"/>
          <w:color w:val="212121"/>
          <w:sz w:val="24"/>
          <w:lang w:val="en"/>
        </w:rPr>
        <w:t xml:space="preserve"> </w:t>
      </w:r>
      <w:r w:rsidRPr="00B87C29">
        <w:rPr>
          <w:rFonts w:asciiTheme="majorBidi" w:hAnsiTheme="majorBidi" w:cstheme="majorBidi"/>
          <w:color w:val="212121"/>
          <w:sz w:val="24"/>
          <w:lang w:val="en"/>
        </w:rPr>
        <w:t xml:space="preserve">genotypes may produce high seed yield only in some </w:t>
      </w:r>
      <w:r>
        <w:rPr>
          <w:rFonts w:asciiTheme="majorBidi" w:hAnsiTheme="majorBidi" w:cstheme="majorBidi"/>
          <w:color w:val="212121"/>
          <w:sz w:val="24"/>
          <w:lang w:val="en"/>
        </w:rPr>
        <w:t>genotypes</w:t>
      </w:r>
      <w:r w:rsidRPr="00B87C29">
        <w:rPr>
          <w:rFonts w:asciiTheme="majorBidi" w:hAnsiTheme="majorBidi" w:cstheme="majorBidi"/>
          <w:color w:val="212121"/>
          <w:sz w:val="24"/>
          <w:lang w:val="en"/>
        </w:rPr>
        <w:t xml:space="preserve"> and the traits are not stable across </w:t>
      </w:r>
      <w:r>
        <w:rPr>
          <w:rFonts w:asciiTheme="majorBidi" w:hAnsiTheme="majorBidi" w:cstheme="majorBidi"/>
          <w:color w:val="212121"/>
          <w:sz w:val="24"/>
          <w:lang w:val="en"/>
        </w:rPr>
        <w:t>genotypes</w:t>
      </w:r>
      <w:r w:rsidRPr="00B87C29">
        <w:rPr>
          <w:rFonts w:asciiTheme="majorBidi" w:hAnsiTheme="majorBidi" w:cstheme="majorBidi"/>
          <w:color w:val="212121"/>
          <w:sz w:val="24"/>
          <w:lang w:val="en"/>
        </w:rPr>
        <w:t>.</w:t>
      </w:r>
      <w:r w:rsidRPr="00B87C29">
        <w:rPr>
          <w:rFonts w:asciiTheme="majorBidi" w:hAnsiTheme="majorBidi" w:cstheme="majorBidi"/>
          <w:color w:val="212121"/>
          <w:sz w:val="24"/>
          <w:lang w:val="en"/>
        </w:rPr>
        <w:t xml:space="preserve"> In the testing of different interactions for significance, one of the common practices is the tendency to apply multiple mean comparisons while these comparisons do not give extra information about the nature of interactions such as positive or negative interactions. Therefore, the </w:t>
      </w:r>
      <w:r w:rsidRPr="00B87C29">
        <w:rPr>
          <w:rFonts w:asciiTheme="majorBidi" w:hAnsiTheme="majorBidi" w:cstheme="majorBidi"/>
          <w:color w:val="212121"/>
          <w:sz w:val="24"/>
          <w:lang w:val="en"/>
        </w:rPr>
        <w:t xml:space="preserve">genotype </w:t>
      </w:r>
      <w:r>
        <w:rPr>
          <w:rFonts w:asciiTheme="majorBidi" w:hAnsiTheme="majorBidi" w:cstheme="majorBidi"/>
          <w:color w:val="212121"/>
          <w:sz w:val="24"/>
          <w:lang w:val="en"/>
        </w:rPr>
        <w:t>by</w:t>
      </w:r>
      <w:r w:rsidRPr="00B87C29">
        <w:rPr>
          <w:rFonts w:asciiTheme="majorBidi" w:hAnsiTheme="majorBidi" w:cstheme="majorBidi"/>
          <w:color w:val="212121"/>
          <w:sz w:val="24"/>
          <w:lang w:val="en"/>
        </w:rPr>
        <w:t xml:space="preserve"> </w:t>
      </w:r>
      <w:r>
        <w:rPr>
          <w:rFonts w:asciiTheme="majorBidi" w:hAnsiTheme="majorBidi" w:cstheme="majorBidi"/>
          <w:color w:val="212121"/>
          <w:sz w:val="24"/>
          <w:lang w:val="en"/>
        </w:rPr>
        <w:t>trait</w:t>
      </w:r>
      <w:r w:rsidRPr="00B87C29">
        <w:rPr>
          <w:rFonts w:asciiTheme="majorBidi" w:hAnsiTheme="majorBidi" w:cstheme="majorBidi"/>
          <w:color w:val="212121"/>
          <w:sz w:val="24"/>
          <w:lang w:val="en"/>
        </w:rPr>
        <w:t xml:space="preserve"> </w:t>
      </w:r>
      <w:proofErr w:type="spellStart"/>
      <w:r w:rsidRPr="00B87C29">
        <w:rPr>
          <w:rFonts w:asciiTheme="majorBidi" w:hAnsiTheme="majorBidi" w:cstheme="majorBidi"/>
          <w:color w:val="212121"/>
          <w:sz w:val="24"/>
          <w:lang w:val="en"/>
        </w:rPr>
        <w:t>biplot</w:t>
      </w:r>
      <w:proofErr w:type="spellEnd"/>
      <w:r w:rsidRPr="00B87C29">
        <w:rPr>
          <w:rFonts w:asciiTheme="majorBidi" w:hAnsiTheme="majorBidi" w:cstheme="majorBidi"/>
          <w:color w:val="212121"/>
          <w:sz w:val="24"/>
          <w:lang w:val="en"/>
        </w:rPr>
        <w:t xml:space="preserve"> procedure, gives the same information as </w:t>
      </w:r>
      <w:r>
        <w:rPr>
          <w:rFonts w:asciiTheme="majorBidi" w:hAnsiTheme="majorBidi" w:cstheme="majorBidi"/>
          <w:color w:val="212121"/>
          <w:sz w:val="24"/>
          <w:lang w:val="en"/>
        </w:rPr>
        <w:t>analysis of variance</w:t>
      </w:r>
      <w:r w:rsidRPr="00B87C29">
        <w:rPr>
          <w:rFonts w:asciiTheme="majorBidi" w:hAnsiTheme="majorBidi" w:cstheme="majorBidi"/>
          <w:color w:val="212121"/>
          <w:sz w:val="24"/>
          <w:lang w:val="en"/>
        </w:rPr>
        <w:t xml:space="preserve"> as well as additional information of multiple mean compa</w:t>
      </w:r>
      <w:r w:rsidR="0005703C">
        <w:rPr>
          <w:rFonts w:asciiTheme="majorBidi" w:hAnsiTheme="majorBidi" w:cstheme="majorBidi"/>
          <w:color w:val="212121"/>
          <w:sz w:val="24"/>
          <w:lang w:val="en"/>
        </w:rPr>
        <w:t>risons (</w:t>
      </w:r>
      <w:proofErr w:type="spellStart"/>
      <w:r w:rsidR="0005703C">
        <w:rPr>
          <w:rFonts w:asciiTheme="majorBidi" w:hAnsiTheme="majorBidi" w:cstheme="majorBidi"/>
          <w:color w:val="212121"/>
          <w:sz w:val="24"/>
          <w:lang w:val="en"/>
        </w:rPr>
        <w:t>Dehghani</w:t>
      </w:r>
      <w:proofErr w:type="spellEnd"/>
      <w:r w:rsidR="0005703C">
        <w:rPr>
          <w:rFonts w:asciiTheme="majorBidi" w:hAnsiTheme="majorBidi" w:cstheme="majorBidi"/>
          <w:color w:val="212121"/>
          <w:sz w:val="24"/>
          <w:lang w:val="en"/>
        </w:rPr>
        <w:t xml:space="preserve"> et al., 2008).</w:t>
      </w:r>
    </w:p>
    <w:p w14:paraId="5186F132" w14:textId="11B97A14" w:rsidR="00B87C29" w:rsidRDefault="00B87C29" w:rsidP="0005703C">
      <w:pPr>
        <w:bidi w:val="0"/>
        <w:spacing w:line="360" w:lineRule="auto"/>
        <w:jc w:val="both"/>
        <w:rPr>
          <w:rFonts w:asciiTheme="majorBidi" w:hAnsiTheme="majorBidi" w:cstheme="majorBidi"/>
          <w:color w:val="212121"/>
          <w:sz w:val="24"/>
          <w:lang w:val="en"/>
        </w:rPr>
      </w:pPr>
      <w:r w:rsidRPr="00B87C29">
        <w:rPr>
          <w:rFonts w:asciiTheme="majorBidi" w:hAnsiTheme="majorBidi" w:cstheme="majorBidi"/>
          <w:color w:val="212121"/>
          <w:sz w:val="24"/>
          <w:lang w:val="en"/>
        </w:rPr>
        <w:t xml:space="preserve">However, genotypes G12, G20, G23, G32 and G53 as the vertex genotypes were the most favorable genotypes in the most important studied traits of </w:t>
      </w:r>
      <w:proofErr w:type="spellStart"/>
      <w:r w:rsidR="0005703C" w:rsidRPr="00761776">
        <w:rPr>
          <w:rFonts w:asciiTheme="majorBidi" w:hAnsiTheme="majorBidi" w:cstheme="majorBidi"/>
          <w:i/>
          <w:iCs/>
          <w:color w:val="212121"/>
          <w:sz w:val="24"/>
          <w:lang w:val="en"/>
        </w:rPr>
        <w:t>Lepidium</w:t>
      </w:r>
      <w:proofErr w:type="spellEnd"/>
      <w:r w:rsidR="0005703C" w:rsidRPr="00761776">
        <w:rPr>
          <w:rFonts w:asciiTheme="majorBidi" w:hAnsiTheme="majorBidi" w:cstheme="majorBidi"/>
          <w:i/>
          <w:iCs/>
          <w:color w:val="212121"/>
          <w:sz w:val="24"/>
          <w:lang w:val="en"/>
        </w:rPr>
        <w:t xml:space="preserve"> </w:t>
      </w:r>
      <w:proofErr w:type="spellStart"/>
      <w:r w:rsidR="0005703C" w:rsidRPr="00761776">
        <w:rPr>
          <w:rFonts w:asciiTheme="majorBidi" w:hAnsiTheme="majorBidi" w:cstheme="majorBidi"/>
          <w:i/>
          <w:iCs/>
          <w:color w:val="212121"/>
          <w:sz w:val="24"/>
          <w:lang w:val="en"/>
        </w:rPr>
        <w:t>sativum</w:t>
      </w:r>
      <w:proofErr w:type="spellEnd"/>
      <w:r w:rsidR="0005703C" w:rsidRPr="00B87C29">
        <w:rPr>
          <w:rFonts w:asciiTheme="majorBidi" w:hAnsiTheme="majorBidi" w:cstheme="majorBidi"/>
          <w:color w:val="212121"/>
          <w:sz w:val="24"/>
          <w:lang w:val="en"/>
        </w:rPr>
        <w:t xml:space="preserve"> </w:t>
      </w:r>
      <w:r w:rsidRPr="00B87C29">
        <w:rPr>
          <w:rFonts w:asciiTheme="majorBidi" w:hAnsiTheme="majorBidi" w:cstheme="majorBidi"/>
          <w:color w:val="212121"/>
          <w:sz w:val="24"/>
          <w:lang w:val="en"/>
        </w:rPr>
        <w:t xml:space="preserve">in each two years. On the other hand, </w:t>
      </w:r>
      <w:r w:rsidRPr="00B87C29">
        <w:rPr>
          <w:rFonts w:asciiTheme="majorBidi" w:hAnsiTheme="majorBidi" w:cstheme="majorBidi"/>
          <w:color w:val="212121"/>
          <w:sz w:val="24"/>
          <w:lang w:val="en"/>
        </w:rPr>
        <w:t xml:space="preserve">genotype </w:t>
      </w:r>
      <w:r>
        <w:rPr>
          <w:rFonts w:asciiTheme="majorBidi" w:hAnsiTheme="majorBidi" w:cstheme="majorBidi"/>
          <w:color w:val="212121"/>
          <w:sz w:val="24"/>
          <w:lang w:val="en"/>
        </w:rPr>
        <w:t>by</w:t>
      </w:r>
      <w:r w:rsidRPr="00B87C29">
        <w:rPr>
          <w:rFonts w:asciiTheme="majorBidi" w:hAnsiTheme="majorBidi" w:cstheme="majorBidi"/>
          <w:color w:val="212121"/>
          <w:sz w:val="24"/>
          <w:lang w:val="en"/>
        </w:rPr>
        <w:t xml:space="preserve"> </w:t>
      </w:r>
      <w:r>
        <w:rPr>
          <w:rFonts w:asciiTheme="majorBidi" w:hAnsiTheme="majorBidi" w:cstheme="majorBidi"/>
          <w:color w:val="212121"/>
          <w:sz w:val="24"/>
          <w:lang w:val="en"/>
        </w:rPr>
        <w:t>trait</w:t>
      </w:r>
      <w:r w:rsidRPr="00B87C29">
        <w:rPr>
          <w:rFonts w:asciiTheme="majorBidi" w:hAnsiTheme="majorBidi" w:cstheme="majorBidi"/>
          <w:color w:val="212121"/>
          <w:sz w:val="24"/>
          <w:lang w:val="en"/>
        </w:rPr>
        <w:t xml:space="preserve"> </w:t>
      </w:r>
      <w:proofErr w:type="spellStart"/>
      <w:r w:rsidRPr="00B87C29">
        <w:rPr>
          <w:rFonts w:asciiTheme="majorBidi" w:hAnsiTheme="majorBidi" w:cstheme="majorBidi"/>
          <w:color w:val="212121"/>
          <w:sz w:val="24"/>
          <w:lang w:val="en"/>
        </w:rPr>
        <w:t>biplot</w:t>
      </w:r>
      <w:proofErr w:type="spellEnd"/>
      <w:r w:rsidRPr="00B87C29">
        <w:rPr>
          <w:rFonts w:asciiTheme="majorBidi" w:hAnsiTheme="majorBidi" w:cstheme="majorBidi"/>
          <w:color w:val="212121"/>
          <w:sz w:val="24"/>
          <w:lang w:val="en"/>
        </w:rPr>
        <w:t xml:space="preserve"> explained most of the variation (70 %) due to </w:t>
      </w:r>
      <w:proofErr w:type="spellStart"/>
      <w:r w:rsidRPr="00761776">
        <w:rPr>
          <w:rFonts w:asciiTheme="majorBidi" w:hAnsiTheme="majorBidi" w:cstheme="majorBidi"/>
          <w:i/>
          <w:iCs/>
          <w:color w:val="212121"/>
          <w:sz w:val="24"/>
          <w:lang w:val="en"/>
        </w:rPr>
        <w:t>Lepidium</w:t>
      </w:r>
      <w:proofErr w:type="spellEnd"/>
      <w:r w:rsidRPr="00761776">
        <w:rPr>
          <w:rFonts w:asciiTheme="majorBidi" w:hAnsiTheme="majorBidi" w:cstheme="majorBidi"/>
          <w:i/>
          <w:iCs/>
          <w:color w:val="212121"/>
          <w:sz w:val="24"/>
          <w:lang w:val="en"/>
        </w:rPr>
        <w:t xml:space="preserve"> </w:t>
      </w:r>
      <w:proofErr w:type="spellStart"/>
      <w:r w:rsidRPr="00761776">
        <w:rPr>
          <w:rFonts w:asciiTheme="majorBidi" w:hAnsiTheme="majorBidi" w:cstheme="majorBidi"/>
          <w:i/>
          <w:iCs/>
          <w:color w:val="212121"/>
          <w:sz w:val="24"/>
          <w:lang w:val="en"/>
        </w:rPr>
        <w:t>sativum</w:t>
      </w:r>
      <w:proofErr w:type="spellEnd"/>
      <w:r w:rsidRPr="0005625F">
        <w:rPr>
          <w:rFonts w:asciiTheme="majorBidi" w:hAnsiTheme="majorBidi" w:cstheme="majorBidi"/>
          <w:color w:val="212121"/>
          <w:sz w:val="24"/>
          <w:lang w:val="en"/>
        </w:rPr>
        <w:t xml:space="preserve"> </w:t>
      </w:r>
      <w:r w:rsidRPr="00B87C29">
        <w:rPr>
          <w:rFonts w:asciiTheme="majorBidi" w:hAnsiTheme="majorBidi" w:cstheme="majorBidi"/>
          <w:color w:val="212121"/>
          <w:sz w:val="24"/>
          <w:lang w:val="en"/>
        </w:rPr>
        <w:t xml:space="preserve">genotypes main effects plus genotype × trait interaction effects. It can be said that almost all information contained ANOVA and multiple comparisons of genotype means is graphically displayed in a </w:t>
      </w:r>
      <w:r w:rsidR="0005703C" w:rsidRPr="00B87C29">
        <w:rPr>
          <w:rFonts w:asciiTheme="majorBidi" w:hAnsiTheme="majorBidi" w:cstheme="majorBidi"/>
          <w:color w:val="212121"/>
          <w:sz w:val="24"/>
          <w:lang w:val="en"/>
        </w:rPr>
        <w:t xml:space="preserve">genotype </w:t>
      </w:r>
      <w:r w:rsidR="0005703C">
        <w:rPr>
          <w:rFonts w:asciiTheme="majorBidi" w:hAnsiTheme="majorBidi" w:cstheme="majorBidi"/>
          <w:color w:val="212121"/>
          <w:sz w:val="24"/>
          <w:lang w:val="en"/>
        </w:rPr>
        <w:t>by</w:t>
      </w:r>
      <w:r w:rsidR="0005703C" w:rsidRPr="00B87C29">
        <w:rPr>
          <w:rFonts w:asciiTheme="majorBidi" w:hAnsiTheme="majorBidi" w:cstheme="majorBidi"/>
          <w:color w:val="212121"/>
          <w:sz w:val="24"/>
          <w:lang w:val="en"/>
        </w:rPr>
        <w:t xml:space="preserve"> </w:t>
      </w:r>
      <w:r w:rsidR="0005703C">
        <w:rPr>
          <w:rFonts w:asciiTheme="majorBidi" w:hAnsiTheme="majorBidi" w:cstheme="majorBidi"/>
          <w:color w:val="212121"/>
          <w:sz w:val="24"/>
          <w:lang w:val="en"/>
        </w:rPr>
        <w:t>trait</w:t>
      </w:r>
      <w:r w:rsidR="0005703C" w:rsidRPr="00B87C29">
        <w:rPr>
          <w:rFonts w:asciiTheme="majorBidi" w:hAnsiTheme="majorBidi" w:cstheme="majorBidi"/>
          <w:color w:val="212121"/>
          <w:sz w:val="24"/>
          <w:lang w:val="en"/>
        </w:rPr>
        <w:t xml:space="preserve"> </w:t>
      </w:r>
      <w:proofErr w:type="spellStart"/>
      <w:r w:rsidRPr="00B87C29">
        <w:rPr>
          <w:rFonts w:asciiTheme="majorBidi" w:hAnsiTheme="majorBidi" w:cstheme="majorBidi"/>
          <w:color w:val="212121"/>
          <w:sz w:val="24"/>
          <w:lang w:val="en"/>
        </w:rPr>
        <w:t>biplot</w:t>
      </w:r>
      <w:proofErr w:type="spellEnd"/>
      <w:r w:rsidRPr="00B87C29">
        <w:rPr>
          <w:rFonts w:asciiTheme="majorBidi" w:hAnsiTheme="majorBidi" w:cstheme="majorBidi"/>
          <w:color w:val="212121"/>
          <w:sz w:val="24"/>
          <w:lang w:val="en"/>
        </w:rPr>
        <w:t xml:space="preserve">. Ma et al. (2004) in </w:t>
      </w:r>
      <w:proofErr w:type="spellStart"/>
      <w:r w:rsidRPr="0005703C">
        <w:rPr>
          <w:rFonts w:asciiTheme="majorBidi" w:hAnsiTheme="majorBidi" w:cstheme="majorBidi"/>
          <w:i/>
          <w:iCs/>
          <w:color w:val="212121"/>
          <w:sz w:val="24"/>
          <w:lang w:val="en"/>
        </w:rPr>
        <w:t>Trit</w:t>
      </w:r>
      <w:r w:rsidR="0005703C" w:rsidRPr="0005703C">
        <w:rPr>
          <w:rFonts w:asciiTheme="majorBidi" w:hAnsiTheme="majorBidi" w:cstheme="majorBidi"/>
          <w:i/>
          <w:iCs/>
          <w:color w:val="212121"/>
          <w:sz w:val="24"/>
          <w:lang w:val="en"/>
        </w:rPr>
        <w:t>icum</w:t>
      </w:r>
      <w:proofErr w:type="spellEnd"/>
      <w:r w:rsidR="0005703C" w:rsidRPr="0005703C">
        <w:rPr>
          <w:rFonts w:asciiTheme="majorBidi" w:hAnsiTheme="majorBidi" w:cstheme="majorBidi"/>
          <w:i/>
          <w:iCs/>
          <w:color w:val="212121"/>
          <w:sz w:val="24"/>
          <w:lang w:val="en"/>
        </w:rPr>
        <w:t xml:space="preserve"> </w:t>
      </w:r>
      <w:proofErr w:type="spellStart"/>
      <w:r w:rsidR="0005703C" w:rsidRPr="0005703C">
        <w:rPr>
          <w:rFonts w:asciiTheme="majorBidi" w:hAnsiTheme="majorBidi" w:cstheme="majorBidi"/>
          <w:i/>
          <w:iCs/>
          <w:color w:val="212121"/>
          <w:sz w:val="24"/>
          <w:lang w:val="en"/>
        </w:rPr>
        <w:t>aestivum</w:t>
      </w:r>
      <w:proofErr w:type="spellEnd"/>
      <w:r w:rsidRPr="00B87C29">
        <w:rPr>
          <w:rFonts w:asciiTheme="majorBidi" w:hAnsiTheme="majorBidi" w:cstheme="majorBidi"/>
          <w:color w:val="212121"/>
          <w:sz w:val="24"/>
          <w:lang w:val="en"/>
        </w:rPr>
        <w:t xml:space="preserve">, and </w:t>
      </w:r>
      <w:proofErr w:type="spellStart"/>
      <w:r w:rsidRPr="00B87C29">
        <w:rPr>
          <w:rFonts w:asciiTheme="majorBidi" w:hAnsiTheme="majorBidi" w:cstheme="majorBidi"/>
          <w:color w:val="212121"/>
          <w:sz w:val="24"/>
          <w:lang w:val="en"/>
        </w:rPr>
        <w:t>Dehg</w:t>
      </w:r>
      <w:r w:rsidR="0005703C">
        <w:rPr>
          <w:rFonts w:asciiTheme="majorBidi" w:hAnsiTheme="majorBidi" w:cstheme="majorBidi"/>
          <w:color w:val="212121"/>
          <w:sz w:val="24"/>
          <w:lang w:val="en"/>
        </w:rPr>
        <w:t>hani</w:t>
      </w:r>
      <w:proofErr w:type="spellEnd"/>
      <w:r w:rsidR="0005703C">
        <w:rPr>
          <w:rFonts w:asciiTheme="majorBidi" w:hAnsiTheme="majorBidi" w:cstheme="majorBidi"/>
          <w:color w:val="212121"/>
          <w:sz w:val="24"/>
          <w:lang w:val="en"/>
        </w:rPr>
        <w:t xml:space="preserve"> et al. (2008) in </w:t>
      </w:r>
      <w:r w:rsidR="0005703C" w:rsidRPr="0005703C">
        <w:rPr>
          <w:rFonts w:asciiTheme="majorBidi" w:hAnsiTheme="majorBidi" w:cstheme="majorBidi"/>
          <w:i/>
          <w:iCs/>
          <w:color w:val="212121"/>
          <w:sz w:val="24"/>
          <w:lang w:val="en"/>
        </w:rPr>
        <w:t xml:space="preserve">Brassica </w:t>
      </w:r>
      <w:proofErr w:type="spellStart"/>
      <w:r w:rsidR="0005703C" w:rsidRPr="0005703C">
        <w:rPr>
          <w:rFonts w:asciiTheme="majorBidi" w:hAnsiTheme="majorBidi" w:cstheme="majorBidi"/>
          <w:i/>
          <w:iCs/>
          <w:color w:val="212121"/>
          <w:sz w:val="24"/>
          <w:lang w:val="en"/>
        </w:rPr>
        <w:t>napus</w:t>
      </w:r>
      <w:proofErr w:type="spellEnd"/>
      <w:r w:rsidRPr="00B87C29">
        <w:rPr>
          <w:rFonts w:asciiTheme="majorBidi" w:hAnsiTheme="majorBidi" w:cstheme="majorBidi"/>
          <w:color w:val="212121"/>
          <w:sz w:val="24"/>
          <w:lang w:val="en"/>
        </w:rPr>
        <w:t>, also reported similar findings in the studying of effects of genotype, environment, treatment, trait and their interactions.</w:t>
      </w:r>
      <w:r w:rsidRPr="00B87C29">
        <w:t xml:space="preserve"> </w:t>
      </w:r>
      <w:r w:rsidRPr="00B87C29">
        <w:rPr>
          <w:rFonts w:asciiTheme="majorBidi" w:hAnsiTheme="majorBidi" w:cstheme="majorBidi"/>
          <w:color w:val="212121"/>
          <w:sz w:val="24"/>
          <w:lang w:val="en"/>
        </w:rPr>
        <w:t xml:space="preserve">Finally, the </w:t>
      </w:r>
      <w:proofErr w:type="spellStart"/>
      <w:r w:rsidRPr="00B87C29">
        <w:rPr>
          <w:rFonts w:asciiTheme="majorBidi" w:hAnsiTheme="majorBidi" w:cstheme="majorBidi"/>
          <w:color w:val="212121"/>
          <w:sz w:val="24"/>
          <w:lang w:val="en"/>
        </w:rPr>
        <w:t>biplot</w:t>
      </w:r>
      <w:proofErr w:type="spellEnd"/>
      <w:r w:rsidRPr="00B87C29">
        <w:rPr>
          <w:rFonts w:asciiTheme="majorBidi" w:hAnsiTheme="majorBidi" w:cstheme="majorBidi"/>
          <w:color w:val="212121"/>
          <w:sz w:val="24"/>
          <w:lang w:val="en"/>
        </w:rPr>
        <w:t xml:space="preserve"> shows a complete picture of the interrelationships among genotypes and traits</w:t>
      </w:r>
      <w:r w:rsidR="0005703C">
        <w:rPr>
          <w:rFonts w:asciiTheme="majorBidi" w:hAnsiTheme="majorBidi" w:cstheme="majorBidi"/>
          <w:color w:val="212121"/>
          <w:sz w:val="24"/>
          <w:lang w:val="en"/>
        </w:rPr>
        <w:t xml:space="preserve"> (</w:t>
      </w:r>
      <w:r w:rsidR="0005703C" w:rsidRPr="0005703C">
        <w:rPr>
          <w:rFonts w:asciiTheme="majorBidi" w:hAnsiTheme="majorBidi" w:cstheme="majorBidi"/>
          <w:color w:val="212121"/>
          <w:sz w:val="24"/>
          <w:lang w:val="en"/>
        </w:rPr>
        <w:t>Yan</w:t>
      </w:r>
      <w:r w:rsidR="0005703C">
        <w:rPr>
          <w:rFonts w:asciiTheme="majorBidi" w:hAnsiTheme="majorBidi" w:cstheme="majorBidi"/>
          <w:color w:val="212121"/>
          <w:sz w:val="24"/>
          <w:lang w:val="en"/>
        </w:rPr>
        <w:t xml:space="preserve"> and </w:t>
      </w:r>
      <w:proofErr w:type="spellStart"/>
      <w:r w:rsidR="0005703C">
        <w:rPr>
          <w:rFonts w:asciiTheme="majorBidi" w:hAnsiTheme="majorBidi" w:cstheme="majorBidi"/>
          <w:color w:val="212121"/>
          <w:sz w:val="24"/>
          <w:lang w:val="en"/>
        </w:rPr>
        <w:t>Rajcan</w:t>
      </w:r>
      <w:proofErr w:type="spellEnd"/>
      <w:r w:rsidR="0005703C">
        <w:rPr>
          <w:rFonts w:asciiTheme="majorBidi" w:hAnsiTheme="majorBidi" w:cstheme="majorBidi"/>
          <w:color w:val="212121"/>
          <w:sz w:val="24"/>
          <w:lang w:val="en"/>
        </w:rPr>
        <w:t xml:space="preserve">, </w:t>
      </w:r>
      <w:r w:rsidR="0005703C" w:rsidRPr="0005703C">
        <w:rPr>
          <w:rFonts w:asciiTheme="majorBidi" w:hAnsiTheme="majorBidi" w:cstheme="majorBidi"/>
          <w:color w:val="212121"/>
          <w:sz w:val="24"/>
          <w:lang w:val="en"/>
        </w:rPr>
        <w:t>2002</w:t>
      </w:r>
      <w:r w:rsidR="0005703C">
        <w:rPr>
          <w:rFonts w:asciiTheme="majorBidi" w:hAnsiTheme="majorBidi" w:cstheme="majorBidi"/>
          <w:color w:val="212121"/>
          <w:sz w:val="24"/>
          <w:lang w:val="en"/>
        </w:rPr>
        <w:t>)</w:t>
      </w:r>
      <w:r w:rsidRPr="00B87C29">
        <w:rPr>
          <w:rFonts w:asciiTheme="majorBidi" w:hAnsiTheme="majorBidi" w:cstheme="majorBidi"/>
          <w:color w:val="212121"/>
          <w:sz w:val="24"/>
          <w:lang w:val="en"/>
        </w:rPr>
        <w:t xml:space="preserve">. For above mentioned reasons we prefer the use of </w:t>
      </w:r>
      <w:r w:rsidRPr="00B87C29">
        <w:rPr>
          <w:rFonts w:asciiTheme="majorBidi" w:hAnsiTheme="majorBidi" w:cstheme="majorBidi"/>
          <w:color w:val="212121"/>
          <w:sz w:val="24"/>
          <w:lang w:val="en"/>
        </w:rPr>
        <w:t xml:space="preserve">genotype </w:t>
      </w:r>
      <w:r>
        <w:rPr>
          <w:rFonts w:asciiTheme="majorBidi" w:hAnsiTheme="majorBidi" w:cstheme="majorBidi"/>
          <w:color w:val="212121"/>
          <w:sz w:val="24"/>
          <w:lang w:val="en"/>
        </w:rPr>
        <w:t>by</w:t>
      </w:r>
      <w:r w:rsidRPr="00B87C29">
        <w:rPr>
          <w:rFonts w:asciiTheme="majorBidi" w:hAnsiTheme="majorBidi" w:cstheme="majorBidi"/>
          <w:color w:val="212121"/>
          <w:sz w:val="24"/>
          <w:lang w:val="en"/>
        </w:rPr>
        <w:t xml:space="preserve"> </w:t>
      </w:r>
      <w:r>
        <w:rPr>
          <w:rFonts w:asciiTheme="majorBidi" w:hAnsiTheme="majorBidi" w:cstheme="majorBidi"/>
          <w:color w:val="212121"/>
          <w:sz w:val="24"/>
          <w:lang w:val="en"/>
        </w:rPr>
        <w:t>trait</w:t>
      </w:r>
      <w:r w:rsidRPr="00B87C29">
        <w:rPr>
          <w:rFonts w:asciiTheme="majorBidi" w:hAnsiTheme="majorBidi" w:cstheme="majorBidi"/>
          <w:color w:val="212121"/>
          <w:sz w:val="24"/>
          <w:lang w:val="en"/>
        </w:rPr>
        <w:t xml:space="preserve"> </w:t>
      </w:r>
      <w:proofErr w:type="spellStart"/>
      <w:r w:rsidRPr="00B87C29">
        <w:rPr>
          <w:rFonts w:asciiTheme="majorBidi" w:hAnsiTheme="majorBidi" w:cstheme="majorBidi"/>
          <w:color w:val="212121"/>
          <w:sz w:val="24"/>
          <w:lang w:val="en"/>
        </w:rPr>
        <w:t>biplot</w:t>
      </w:r>
      <w:proofErr w:type="spellEnd"/>
      <w:r w:rsidRPr="00B87C29">
        <w:rPr>
          <w:rFonts w:asciiTheme="majorBidi" w:hAnsiTheme="majorBidi" w:cstheme="majorBidi"/>
          <w:color w:val="212121"/>
          <w:sz w:val="24"/>
          <w:lang w:val="en"/>
        </w:rPr>
        <w:t xml:space="preserve"> model for analyzing in </w:t>
      </w:r>
      <w:proofErr w:type="spellStart"/>
      <w:r w:rsidRPr="00761776">
        <w:rPr>
          <w:rFonts w:asciiTheme="majorBidi" w:hAnsiTheme="majorBidi" w:cstheme="majorBidi"/>
          <w:i/>
          <w:iCs/>
          <w:color w:val="212121"/>
          <w:sz w:val="24"/>
          <w:lang w:val="en"/>
        </w:rPr>
        <w:t>Lepidium</w:t>
      </w:r>
      <w:proofErr w:type="spellEnd"/>
      <w:r w:rsidRPr="00761776">
        <w:rPr>
          <w:rFonts w:asciiTheme="majorBidi" w:hAnsiTheme="majorBidi" w:cstheme="majorBidi"/>
          <w:i/>
          <w:iCs/>
          <w:color w:val="212121"/>
          <w:sz w:val="24"/>
          <w:lang w:val="en"/>
        </w:rPr>
        <w:t xml:space="preserve"> </w:t>
      </w:r>
      <w:proofErr w:type="spellStart"/>
      <w:r w:rsidRPr="00761776">
        <w:rPr>
          <w:rFonts w:asciiTheme="majorBidi" w:hAnsiTheme="majorBidi" w:cstheme="majorBidi"/>
          <w:i/>
          <w:iCs/>
          <w:color w:val="212121"/>
          <w:sz w:val="24"/>
          <w:lang w:val="en"/>
        </w:rPr>
        <w:t>sativum</w:t>
      </w:r>
      <w:proofErr w:type="spellEnd"/>
      <w:r w:rsidRPr="0005625F">
        <w:rPr>
          <w:rFonts w:asciiTheme="majorBidi" w:hAnsiTheme="majorBidi" w:cstheme="majorBidi"/>
          <w:color w:val="212121"/>
          <w:sz w:val="24"/>
          <w:lang w:val="en"/>
        </w:rPr>
        <w:t xml:space="preserve"> </w:t>
      </w:r>
      <w:r w:rsidRPr="00B87C29">
        <w:rPr>
          <w:rFonts w:asciiTheme="majorBidi" w:hAnsiTheme="majorBidi" w:cstheme="majorBidi"/>
          <w:color w:val="212121"/>
          <w:sz w:val="24"/>
          <w:lang w:val="en"/>
        </w:rPr>
        <w:t xml:space="preserve">dataset. Similar reports demonstrated that the </w:t>
      </w:r>
      <w:r w:rsidRPr="00B87C29">
        <w:rPr>
          <w:rFonts w:asciiTheme="majorBidi" w:hAnsiTheme="majorBidi" w:cstheme="majorBidi"/>
          <w:color w:val="212121"/>
          <w:sz w:val="24"/>
          <w:lang w:val="en"/>
        </w:rPr>
        <w:t xml:space="preserve">genotype </w:t>
      </w:r>
      <w:r>
        <w:rPr>
          <w:rFonts w:asciiTheme="majorBidi" w:hAnsiTheme="majorBidi" w:cstheme="majorBidi"/>
          <w:color w:val="212121"/>
          <w:sz w:val="24"/>
          <w:lang w:val="en"/>
        </w:rPr>
        <w:t>by</w:t>
      </w:r>
      <w:r w:rsidRPr="00B87C29">
        <w:rPr>
          <w:rFonts w:asciiTheme="majorBidi" w:hAnsiTheme="majorBidi" w:cstheme="majorBidi"/>
          <w:color w:val="212121"/>
          <w:sz w:val="24"/>
          <w:lang w:val="en"/>
        </w:rPr>
        <w:t xml:space="preserve"> </w:t>
      </w:r>
      <w:r>
        <w:rPr>
          <w:rFonts w:asciiTheme="majorBidi" w:hAnsiTheme="majorBidi" w:cstheme="majorBidi"/>
          <w:color w:val="212121"/>
          <w:sz w:val="24"/>
          <w:lang w:val="en"/>
        </w:rPr>
        <w:t>trait</w:t>
      </w:r>
      <w:r w:rsidRPr="00B87C29">
        <w:rPr>
          <w:rFonts w:asciiTheme="majorBidi" w:hAnsiTheme="majorBidi" w:cstheme="majorBidi"/>
          <w:color w:val="212121"/>
          <w:sz w:val="24"/>
          <w:lang w:val="en"/>
        </w:rPr>
        <w:t xml:space="preserve"> </w:t>
      </w:r>
      <w:proofErr w:type="spellStart"/>
      <w:r w:rsidRPr="00B87C29">
        <w:rPr>
          <w:rFonts w:asciiTheme="majorBidi" w:hAnsiTheme="majorBidi" w:cstheme="majorBidi"/>
          <w:color w:val="212121"/>
          <w:sz w:val="24"/>
          <w:lang w:val="en"/>
        </w:rPr>
        <w:t>biplots</w:t>
      </w:r>
      <w:proofErr w:type="spellEnd"/>
      <w:r w:rsidRPr="00B87C29">
        <w:rPr>
          <w:rFonts w:asciiTheme="majorBidi" w:hAnsiTheme="majorBidi" w:cstheme="majorBidi"/>
          <w:color w:val="212121"/>
          <w:sz w:val="24"/>
          <w:lang w:val="en"/>
        </w:rPr>
        <w:t xml:space="preserve"> were an excellent tool for visualizing genotype × trait dataset and revealing the interrelationships a</w:t>
      </w:r>
      <w:r>
        <w:rPr>
          <w:rFonts w:asciiTheme="majorBidi" w:hAnsiTheme="majorBidi" w:cstheme="majorBidi"/>
          <w:color w:val="212121"/>
          <w:sz w:val="24"/>
          <w:lang w:val="en"/>
        </w:rPr>
        <w:t>mong</w:t>
      </w:r>
      <w:r w:rsidR="0005703C">
        <w:rPr>
          <w:rFonts w:asciiTheme="majorBidi" w:hAnsiTheme="majorBidi" w:cstheme="majorBidi"/>
          <w:color w:val="212121"/>
          <w:sz w:val="24"/>
          <w:lang w:val="en"/>
        </w:rPr>
        <w:t xml:space="preserve"> different</w:t>
      </w:r>
      <w:r>
        <w:rPr>
          <w:rFonts w:asciiTheme="majorBidi" w:hAnsiTheme="majorBidi" w:cstheme="majorBidi"/>
          <w:color w:val="212121"/>
          <w:sz w:val="24"/>
          <w:lang w:val="en"/>
        </w:rPr>
        <w:t xml:space="preserve"> traits (Rubio et al., 2004</w:t>
      </w:r>
      <w:r w:rsidRPr="00B87C29">
        <w:rPr>
          <w:rFonts w:asciiTheme="majorBidi" w:hAnsiTheme="majorBidi" w:cstheme="majorBidi"/>
          <w:color w:val="212121"/>
          <w:sz w:val="24"/>
          <w:lang w:val="en"/>
        </w:rPr>
        <w:t>).</w:t>
      </w:r>
    </w:p>
    <w:p w14:paraId="0828AEF6" w14:textId="2091AF0C" w:rsidR="000A7A81" w:rsidRDefault="00F304B1" w:rsidP="00B80124">
      <w:pPr>
        <w:bidi w:val="0"/>
        <w:spacing w:line="360" w:lineRule="auto"/>
        <w:jc w:val="both"/>
        <w:rPr>
          <w:rFonts w:asciiTheme="majorBidi" w:hAnsiTheme="majorBidi" w:cstheme="majorBidi"/>
          <w:color w:val="212121"/>
          <w:sz w:val="24"/>
          <w:lang w:val="en"/>
        </w:rPr>
      </w:pPr>
      <w:r w:rsidRPr="00634B51">
        <w:rPr>
          <w:rFonts w:cs="Times New Roman"/>
          <w:b/>
          <w:bCs/>
          <w:sz w:val="24"/>
        </w:rPr>
        <w:t>Keywords:</w:t>
      </w:r>
      <w:r w:rsidRPr="00634B51">
        <w:rPr>
          <w:rFonts w:cs="Times New Roman"/>
          <w:sz w:val="24"/>
        </w:rPr>
        <w:t xml:space="preserve"> </w:t>
      </w:r>
      <w:proofErr w:type="spellStart"/>
      <w:r w:rsidR="00B80124" w:rsidRPr="00B80124">
        <w:rPr>
          <w:rFonts w:asciiTheme="majorBidi" w:hAnsiTheme="majorBidi" w:cstheme="majorBidi"/>
          <w:color w:val="212121"/>
          <w:sz w:val="24"/>
          <w:lang w:val="en"/>
        </w:rPr>
        <w:t>biplot</w:t>
      </w:r>
      <w:proofErr w:type="spellEnd"/>
      <w:r w:rsidR="00B80124" w:rsidRPr="00B80124">
        <w:rPr>
          <w:rFonts w:asciiTheme="majorBidi" w:hAnsiTheme="majorBidi" w:cstheme="majorBidi"/>
          <w:color w:val="212121"/>
          <w:sz w:val="24"/>
          <w:lang w:val="en"/>
        </w:rPr>
        <w:t xml:space="preserve"> analysis, germplasm collection, traits association</w:t>
      </w:r>
      <w:r w:rsidR="00B80124">
        <w:rPr>
          <w:rFonts w:asciiTheme="majorBidi" w:hAnsiTheme="majorBidi" w:cstheme="majorBidi"/>
          <w:color w:val="212121"/>
          <w:sz w:val="24"/>
          <w:lang w:val="en"/>
        </w:rPr>
        <w:t>.</w:t>
      </w:r>
    </w:p>
    <w:p w14:paraId="18155727" w14:textId="524E8344" w:rsidR="0005703C" w:rsidRDefault="0005703C" w:rsidP="0005703C">
      <w:pPr>
        <w:bidi w:val="0"/>
        <w:spacing w:line="360" w:lineRule="auto"/>
        <w:jc w:val="both"/>
        <w:rPr>
          <w:rFonts w:asciiTheme="majorBidi" w:hAnsiTheme="majorBidi" w:cstheme="majorBidi"/>
          <w:color w:val="212121"/>
          <w:sz w:val="24"/>
          <w:lang w:val="en"/>
        </w:rPr>
      </w:pPr>
      <w:r>
        <w:rPr>
          <w:rFonts w:cs="Times New Roman"/>
          <w:b/>
          <w:bCs/>
          <w:sz w:val="24"/>
        </w:rPr>
        <w:t>References</w:t>
      </w:r>
    </w:p>
    <w:p w14:paraId="5AE9C47C" w14:textId="12566961" w:rsidR="0005703C" w:rsidRPr="0005703C" w:rsidRDefault="0005703C" w:rsidP="0005703C">
      <w:pPr>
        <w:bidi w:val="0"/>
        <w:spacing w:line="360" w:lineRule="auto"/>
        <w:jc w:val="both"/>
        <w:rPr>
          <w:rFonts w:asciiTheme="majorBidi" w:hAnsiTheme="majorBidi" w:cstheme="majorBidi"/>
          <w:color w:val="212121"/>
          <w:sz w:val="24"/>
          <w:lang w:val="en"/>
        </w:rPr>
      </w:pPr>
      <w:proofErr w:type="spellStart"/>
      <w:r w:rsidRPr="0005703C">
        <w:rPr>
          <w:rFonts w:asciiTheme="majorBidi" w:hAnsiTheme="majorBidi" w:cstheme="majorBidi"/>
          <w:color w:val="212121"/>
          <w:sz w:val="24"/>
          <w:lang w:val="en"/>
        </w:rPr>
        <w:lastRenderedPageBreak/>
        <w:t>Dehghani</w:t>
      </w:r>
      <w:proofErr w:type="spellEnd"/>
      <w:r w:rsidRPr="0005703C">
        <w:rPr>
          <w:rFonts w:asciiTheme="majorBidi" w:hAnsiTheme="majorBidi" w:cstheme="majorBidi"/>
          <w:color w:val="212121"/>
          <w:sz w:val="24"/>
          <w:lang w:val="en"/>
        </w:rPr>
        <w:t xml:space="preserve">, H., </w:t>
      </w:r>
      <w:proofErr w:type="spellStart"/>
      <w:r w:rsidRPr="0005703C">
        <w:rPr>
          <w:rFonts w:asciiTheme="majorBidi" w:hAnsiTheme="majorBidi" w:cstheme="majorBidi"/>
          <w:color w:val="212121"/>
          <w:sz w:val="24"/>
          <w:lang w:val="en"/>
        </w:rPr>
        <w:t>Omidi</w:t>
      </w:r>
      <w:proofErr w:type="spellEnd"/>
      <w:r w:rsidRPr="0005703C">
        <w:rPr>
          <w:rFonts w:asciiTheme="majorBidi" w:hAnsiTheme="majorBidi" w:cstheme="majorBidi"/>
          <w:color w:val="212121"/>
          <w:sz w:val="24"/>
          <w:lang w:val="en"/>
        </w:rPr>
        <w:t xml:space="preserve">, H., Sabaghnia, N., 2008. Graphic analysis of trait relations of rapeseed using the </w:t>
      </w:r>
      <w:proofErr w:type="spellStart"/>
      <w:r w:rsidRPr="0005703C">
        <w:rPr>
          <w:rFonts w:asciiTheme="majorBidi" w:hAnsiTheme="majorBidi" w:cstheme="majorBidi"/>
          <w:color w:val="212121"/>
          <w:sz w:val="24"/>
          <w:lang w:val="en"/>
        </w:rPr>
        <w:t>biplot</w:t>
      </w:r>
      <w:proofErr w:type="spellEnd"/>
      <w:r w:rsidRPr="0005703C">
        <w:rPr>
          <w:rFonts w:asciiTheme="majorBidi" w:hAnsiTheme="majorBidi" w:cstheme="majorBidi"/>
          <w:color w:val="212121"/>
          <w:sz w:val="24"/>
          <w:lang w:val="en"/>
        </w:rPr>
        <w:t xml:space="preserve"> method. </w:t>
      </w:r>
      <w:proofErr w:type="spellStart"/>
      <w:r w:rsidRPr="0005703C">
        <w:rPr>
          <w:rFonts w:asciiTheme="majorBidi" w:hAnsiTheme="majorBidi" w:cstheme="majorBidi"/>
          <w:color w:val="212121"/>
          <w:sz w:val="24"/>
          <w:lang w:val="en"/>
        </w:rPr>
        <w:t>Agron</w:t>
      </w:r>
      <w:proofErr w:type="spellEnd"/>
      <w:r w:rsidRPr="0005703C">
        <w:rPr>
          <w:rFonts w:asciiTheme="majorBidi" w:hAnsiTheme="majorBidi" w:cstheme="majorBidi"/>
          <w:color w:val="212121"/>
          <w:sz w:val="24"/>
          <w:lang w:val="en"/>
        </w:rPr>
        <w:t>. J. 100, 1443–1449.</w:t>
      </w:r>
    </w:p>
    <w:p w14:paraId="5523A296" w14:textId="77777777" w:rsidR="0005703C" w:rsidRPr="0005703C" w:rsidRDefault="0005703C" w:rsidP="0005703C">
      <w:pPr>
        <w:bidi w:val="0"/>
        <w:spacing w:line="360" w:lineRule="auto"/>
        <w:jc w:val="both"/>
        <w:rPr>
          <w:rFonts w:asciiTheme="majorBidi" w:hAnsiTheme="majorBidi" w:cstheme="majorBidi"/>
          <w:color w:val="212121"/>
          <w:sz w:val="24"/>
          <w:lang w:val="en"/>
        </w:rPr>
      </w:pPr>
      <w:r w:rsidRPr="0005703C">
        <w:rPr>
          <w:rFonts w:asciiTheme="majorBidi" w:hAnsiTheme="majorBidi" w:cstheme="majorBidi"/>
          <w:color w:val="212121"/>
          <w:sz w:val="24"/>
          <w:lang w:val="en"/>
        </w:rPr>
        <w:t xml:space="preserve">Ma, B.L., Yan, W., Dwyer, L.M, </w:t>
      </w:r>
      <w:proofErr w:type="spellStart"/>
      <w:r w:rsidRPr="0005703C">
        <w:rPr>
          <w:rFonts w:asciiTheme="majorBidi" w:hAnsiTheme="majorBidi" w:cstheme="majorBidi"/>
          <w:color w:val="212121"/>
          <w:sz w:val="24"/>
          <w:lang w:val="en"/>
        </w:rPr>
        <w:t>Fregeau</w:t>
      </w:r>
      <w:proofErr w:type="spellEnd"/>
      <w:r w:rsidRPr="0005703C">
        <w:rPr>
          <w:rFonts w:asciiTheme="majorBidi" w:hAnsiTheme="majorBidi" w:cstheme="majorBidi"/>
          <w:color w:val="212121"/>
          <w:sz w:val="24"/>
          <w:lang w:val="en"/>
        </w:rPr>
        <w:t xml:space="preserve">-Reid, J., </w:t>
      </w:r>
      <w:proofErr w:type="spellStart"/>
      <w:r w:rsidRPr="0005703C">
        <w:rPr>
          <w:rFonts w:asciiTheme="majorBidi" w:hAnsiTheme="majorBidi" w:cstheme="majorBidi"/>
          <w:color w:val="212121"/>
          <w:sz w:val="24"/>
          <w:lang w:val="en"/>
        </w:rPr>
        <w:t>Voldeng</w:t>
      </w:r>
      <w:proofErr w:type="spellEnd"/>
      <w:r w:rsidRPr="0005703C">
        <w:rPr>
          <w:rFonts w:asciiTheme="majorBidi" w:hAnsiTheme="majorBidi" w:cstheme="majorBidi"/>
          <w:color w:val="212121"/>
          <w:sz w:val="24"/>
          <w:lang w:val="en"/>
        </w:rPr>
        <w:t xml:space="preserve"> H.D., Dion Y., Nass H., 2004. Graphic analysis of genotype, environment, nitrogen fertilizer, and their interactions on spring wheat yield. </w:t>
      </w:r>
      <w:proofErr w:type="spellStart"/>
      <w:r w:rsidRPr="0005703C">
        <w:rPr>
          <w:rFonts w:asciiTheme="majorBidi" w:hAnsiTheme="majorBidi" w:cstheme="majorBidi"/>
          <w:color w:val="212121"/>
          <w:sz w:val="24"/>
          <w:lang w:val="en"/>
        </w:rPr>
        <w:t>Agron</w:t>
      </w:r>
      <w:proofErr w:type="spellEnd"/>
      <w:r w:rsidRPr="0005703C">
        <w:rPr>
          <w:rFonts w:asciiTheme="majorBidi" w:hAnsiTheme="majorBidi" w:cstheme="majorBidi"/>
          <w:color w:val="212121"/>
          <w:sz w:val="24"/>
          <w:lang w:val="en"/>
        </w:rPr>
        <w:t>. J. 96: 169–180.</w:t>
      </w:r>
    </w:p>
    <w:p w14:paraId="532130A7" w14:textId="77777777" w:rsidR="0005703C" w:rsidRPr="0005703C" w:rsidRDefault="0005703C" w:rsidP="0005703C">
      <w:pPr>
        <w:bidi w:val="0"/>
        <w:spacing w:line="360" w:lineRule="auto"/>
        <w:jc w:val="both"/>
        <w:rPr>
          <w:rFonts w:asciiTheme="majorBidi" w:hAnsiTheme="majorBidi" w:cstheme="majorBidi"/>
          <w:color w:val="212121"/>
          <w:sz w:val="24"/>
          <w:lang w:val="en"/>
        </w:rPr>
      </w:pPr>
      <w:r w:rsidRPr="0005703C">
        <w:rPr>
          <w:rFonts w:asciiTheme="majorBidi" w:hAnsiTheme="majorBidi" w:cstheme="majorBidi"/>
          <w:color w:val="212121"/>
          <w:sz w:val="24"/>
          <w:lang w:val="en"/>
        </w:rPr>
        <w:t xml:space="preserve">Rubio, J., </w:t>
      </w:r>
      <w:proofErr w:type="spellStart"/>
      <w:r w:rsidRPr="0005703C">
        <w:rPr>
          <w:rFonts w:asciiTheme="majorBidi" w:hAnsiTheme="majorBidi" w:cstheme="majorBidi"/>
          <w:color w:val="212121"/>
          <w:sz w:val="24"/>
          <w:lang w:val="en"/>
        </w:rPr>
        <w:t>Cubero</w:t>
      </w:r>
      <w:proofErr w:type="spellEnd"/>
      <w:r w:rsidRPr="0005703C">
        <w:rPr>
          <w:rFonts w:asciiTheme="majorBidi" w:hAnsiTheme="majorBidi" w:cstheme="majorBidi"/>
          <w:color w:val="212121"/>
          <w:sz w:val="24"/>
          <w:lang w:val="en"/>
        </w:rPr>
        <w:t xml:space="preserve"> J.I., Martin L.M., </w:t>
      </w:r>
      <w:proofErr w:type="spellStart"/>
      <w:r w:rsidRPr="0005703C">
        <w:rPr>
          <w:rFonts w:asciiTheme="majorBidi" w:hAnsiTheme="majorBidi" w:cstheme="majorBidi"/>
          <w:color w:val="212121"/>
          <w:sz w:val="24"/>
          <w:lang w:val="en"/>
        </w:rPr>
        <w:t>Suso</w:t>
      </w:r>
      <w:proofErr w:type="spellEnd"/>
      <w:r w:rsidRPr="0005703C">
        <w:rPr>
          <w:rFonts w:asciiTheme="majorBidi" w:hAnsiTheme="majorBidi" w:cstheme="majorBidi"/>
          <w:color w:val="212121"/>
          <w:sz w:val="24"/>
          <w:lang w:val="en"/>
        </w:rPr>
        <w:t xml:space="preserve"> M.J., Flores F., 2004. </w:t>
      </w:r>
      <w:proofErr w:type="spellStart"/>
      <w:r w:rsidRPr="0005703C">
        <w:rPr>
          <w:rFonts w:asciiTheme="majorBidi" w:hAnsiTheme="majorBidi" w:cstheme="majorBidi"/>
          <w:color w:val="212121"/>
          <w:sz w:val="24"/>
          <w:lang w:val="en"/>
        </w:rPr>
        <w:t>Biplot</w:t>
      </w:r>
      <w:proofErr w:type="spellEnd"/>
      <w:r w:rsidRPr="0005703C">
        <w:rPr>
          <w:rFonts w:asciiTheme="majorBidi" w:hAnsiTheme="majorBidi" w:cstheme="majorBidi"/>
          <w:color w:val="212121"/>
          <w:sz w:val="24"/>
          <w:lang w:val="en"/>
        </w:rPr>
        <w:t xml:space="preserve"> analysis of trait relations of white </w:t>
      </w:r>
      <w:proofErr w:type="spellStart"/>
      <w:r w:rsidRPr="0005703C">
        <w:rPr>
          <w:rFonts w:asciiTheme="majorBidi" w:hAnsiTheme="majorBidi" w:cstheme="majorBidi"/>
          <w:color w:val="212121"/>
          <w:sz w:val="24"/>
          <w:lang w:val="en"/>
        </w:rPr>
        <w:t>lupin</w:t>
      </w:r>
      <w:proofErr w:type="spellEnd"/>
      <w:r w:rsidRPr="0005703C">
        <w:rPr>
          <w:rFonts w:asciiTheme="majorBidi" w:hAnsiTheme="majorBidi" w:cstheme="majorBidi"/>
          <w:color w:val="212121"/>
          <w:sz w:val="24"/>
          <w:lang w:val="en"/>
        </w:rPr>
        <w:t xml:space="preserve"> in Spain. </w:t>
      </w:r>
      <w:proofErr w:type="spellStart"/>
      <w:r w:rsidRPr="0005703C">
        <w:rPr>
          <w:rFonts w:asciiTheme="majorBidi" w:hAnsiTheme="majorBidi" w:cstheme="majorBidi"/>
          <w:color w:val="212121"/>
          <w:sz w:val="24"/>
          <w:lang w:val="en"/>
        </w:rPr>
        <w:t>Euphytica</w:t>
      </w:r>
      <w:proofErr w:type="spellEnd"/>
      <w:r w:rsidRPr="0005703C">
        <w:rPr>
          <w:rFonts w:asciiTheme="majorBidi" w:hAnsiTheme="majorBidi" w:cstheme="majorBidi"/>
          <w:color w:val="212121"/>
          <w:sz w:val="24"/>
          <w:lang w:val="en"/>
        </w:rPr>
        <w:t xml:space="preserve"> 135, 217–224.</w:t>
      </w:r>
    </w:p>
    <w:p w14:paraId="0FF52B31" w14:textId="3B54608B" w:rsidR="0005703C" w:rsidRDefault="0005703C" w:rsidP="0005703C">
      <w:pPr>
        <w:bidi w:val="0"/>
        <w:spacing w:line="360" w:lineRule="auto"/>
        <w:jc w:val="both"/>
        <w:rPr>
          <w:rFonts w:asciiTheme="majorBidi" w:hAnsiTheme="majorBidi" w:cstheme="majorBidi"/>
          <w:color w:val="212121"/>
          <w:sz w:val="24"/>
          <w:rtl/>
          <w:lang w:val="en"/>
        </w:rPr>
      </w:pPr>
      <w:r w:rsidRPr="0005703C">
        <w:rPr>
          <w:rFonts w:asciiTheme="majorBidi" w:hAnsiTheme="majorBidi" w:cstheme="majorBidi"/>
          <w:color w:val="212121"/>
          <w:sz w:val="24"/>
          <w:lang w:val="en"/>
        </w:rPr>
        <w:t xml:space="preserve">Yan, W., </w:t>
      </w:r>
      <w:proofErr w:type="spellStart"/>
      <w:r w:rsidRPr="0005703C">
        <w:rPr>
          <w:rFonts w:asciiTheme="majorBidi" w:hAnsiTheme="majorBidi" w:cstheme="majorBidi"/>
          <w:color w:val="212121"/>
          <w:sz w:val="24"/>
          <w:lang w:val="en"/>
        </w:rPr>
        <w:t>Rajcan</w:t>
      </w:r>
      <w:proofErr w:type="spellEnd"/>
      <w:r w:rsidRPr="0005703C">
        <w:rPr>
          <w:rFonts w:asciiTheme="majorBidi" w:hAnsiTheme="majorBidi" w:cstheme="majorBidi"/>
          <w:color w:val="212121"/>
          <w:sz w:val="24"/>
          <w:lang w:val="en"/>
        </w:rPr>
        <w:t xml:space="preserve"> I., 2002. </w:t>
      </w:r>
      <w:proofErr w:type="spellStart"/>
      <w:r w:rsidRPr="0005703C">
        <w:rPr>
          <w:rFonts w:asciiTheme="majorBidi" w:hAnsiTheme="majorBidi" w:cstheme="majorBidi"/>
          <w:color w:val="212121"/>
          <w:sz w:val="24"/>
          <w:lang w:val="en"/>
        </w:rPr>
        <w:t>Biplot</w:t>
      </w:r>
      <w:proofErr w:type="spellEnd"/>
      <w:r w:rsidRPr="0005703C">
        <w:rPr>
          <w:rFonts w:asciiTheme="majorBidi" w:hAnsiTheme="majorBidi" w:cstheme="majorBidi"/>
          <w:color w:val="212121"/>
          <w:sz w:val="24"/>
          <w:lang w:val="en"/>
        </w:rPr>
        <w:t xml:space="preserve"> evaluation of test sites and trait relations of soybean in Ontario. Crop </w:t>
      </w:r>
      <w:proofErr w:type="spellStart"/>
      <w:r w:rsidRPr="0005703C">
        <w:rPr>
          <w:rFonts w:asciiTheme="majorBidi" w:hAnsiTheme="majorBidi" w:cstheme="majorBidi"/>
          <w:color w:val="212121"/>
          <w:sz w:val="24"/>
          <w:lang w:val="en"/>
        </w:rPr>
        <w:t>Sci</w:t>
      </w:r>
      <w:proofErr w:type="spellEnd"/>
      <w:r w:rsidRPr="0005703C">
        <w:rPr>
          <w:rFonts w:asciiTheme="majorBidi" w:hAnsiTheme="majorBidi" w:cstheme="majorBidi"/>
          <w:color w:val="212121"/>
          <w:sz w:val="24"/>
          <w:lang w:val="en"/>
        </w:rPr>
        <w:t>, 42: 11–20.</w:t>
      </w:r>
    </w:p>
    <w:sectPr w:rsidR="0005703C" w:rsidSect="000A7A81">
      <w:headerReference w:type="even" r:id="rId7"/>
      <w:headerReference w:type="default" r:id="rId8"/>
      <w:footerReference w:type="even" r:id="rId9"/>
      <w:footerReference w:type="default" r:id="rId10"/>
      <w:headerReference w:type="first" r:id="rId11"/>
      <w:footerReference w:type="first" r:id="rId12"/>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0BA01" w14:textId="77777777" w:rsidR="00785682" w:rsidRDefault="00785682" w:rsidP="004C03A6">
      <w:pPr>
        <w:spacing w:after="0" w:line="240" w:lineRule="auto"/>
      </w:pPr>
      <w:r>
        <w:separator/>
      </w:r>
    </w:p>
  </w:endnote>
  <w:endnote w:type="continuationSeparator" w:id="0">
    <w:p w14:paraId="255B53BD" w14:textId="77777777" w:rsidR="00785682" w:rsidRDefault="00785682"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A639F798-BE28-4576-AD6A-53153403909F}"/>
    <w:embedBold r:id="rId2" w:fontKey="{AD77EC34-E22A-4301-9B18-1A598AB9A651}"/>
    <w:embedItalic r:id="rId3" w:fontKey="{5CBF5DF3-179C-4BC7-B7B0-AD0095A54E89}"/>
    <w:embedBoldItalic r:id="rId4" w:fontKey="{070525DF-1822-45B0-8731-7B10F7AE7DD8}"/>
  </w:font>
  <w:font w:name="B Nazanin">
    <w:panose1 w:val="00000400000000000000"/>
    <w:charset w:val="B2"/>
    <w:family w:val="auto"/>
    <w:pitch w:val="variable"/>
    <w:sig w:usb0="00002001" w:usb1="80000000" w:usb2="00000008" w:usb3="00000000" w:csb0="00000040" w:csb1="00000000"/>
    <w:embedRegular r:id="rId5" w:fontKey="{DE953D52-559A-42C5-A649-62CCDF060D50}"/>
  </w:font>
  <w:font w:name="Arial">
    <w:panose1 w:val="020B0604020202020204"/>
    <w:charset w:val="00"/>
    <w:family w:val="swiss"/>
    <w:pitch w:val="variable"/>
    <w:sig w:usb0="E0002EFF" w:usb1="C0007843" w:usb2="00000009" w:usb3="00000000" w:csb0="000001FF" w:csb1="00000000"/>
  </w:font>
  <w:font w:name="B Titr">
    <w:panose1 w:val="00000700000000000000"/>
    <w:charset w:val="B2"/>
    <w:family w:val="auto"/>
    <w:pitch w:val="variable"/>
    <w:sig w:usb0="00002001" w:usb1="80000000" w:usb2="00000008" w:usb3="00000000" w:csb0="00000040" w:csb1="00000000"/>
    <w:embedBold r:id="rId6" w:fontKey="{56FF82EA-1A72-42E3-A16D-1F8172B12155}"/>
  </w:font>
  <w:font w:name="Calibri Light">
    <w:panose1 w:val="020F0302020204030204"/>
    <w:charset w:val="00"/>
    <w:family w:val="swiss"/>
    <w:pitch w:val="variable"/>
    <w:sig w:usb0="E0002AFF" w:usb1="C000247B" w:usb2="00000009" w:usb3="00000000" w:csb0="000001FF" w:csb1="00000000"/>
    <w:embedRegular r:id="rId7" w:fontKey="{A0034203-6F01-4EF3-9A7B-399B5FC652D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0DA6F" w14:textId="77777777" w:rsidR="0083125F" w:rsidRDefault="0083125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93067945"/>
      <w:docPartObj>
        <w:docPartGallery w:val="Page Numbers (Bottom of Page)"/>
        <w:docPartUnique/>
      </w:docPartObj>
    </w:sdtPr>
    <w:sdtEndPr>
      <w:rPr>
        <w:noProof/>
      </w:rPr>
    </w:sdtEndPr>
    <w:sdtContent>
      <w:p w14:paraId="6845D46C" w14:textId="78360FA1" w:rsidR="008D4D84" w:rsidRDefault="008D4D84">
        <w:pPr>
          <w:pStyle w:val="Footer"/>
          <w:jc w:val="center"/>
        </w:pPr>
        <w:r>
          <w:fldChar w:fldCharType="begin"/>
        </w:r>
        <w:r>
          <w:instrText xml:space="preserve"> PAGE   \* MERGEFORMAT </w:instrText>
        </w:r>
        <w:r>
          <w:fldChar w:fldCharType="separate"/>
        </w:r>
        <w:r w:rsidR="009944E2">
          <w:rPr>
            <w:noProof/>
            <w:rtl/>
          </w:rPr>
          <w:t>4</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1C259" w14:textId="77777777" w:rsidR="0083125F" w:rsidRDefault="0083125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4D5B5" w14:textId="77777777" w:rsidR="00785682" w:rsidRDefault="00785682" w:rsidP="004C03A6">
      <w:pPr>
        <w:spacing w:after="0" w:line="240" w:lineRule="auto"/>
      </w:pPr>
      <w:r>
        <w:separator/>
      </w:r>
    </w:p>
  </w:footnote>
  <w:footnote w:type="continuationSeparator" w:id="0">
    <w:p w14:paraId="7706A0C3" w14:textId="77777777" w:rsidR="00785682" w:rsidRDefault="00785682"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BC03F" w14:textId="77777777" w:rsidR="0083125F" w:rsidRDefault="0083125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5048E" w14:textId="77777777" w:rsidR="004C03A6" w:rsidRPr="004C7F9F" w:rsidRDefault="0083125F" w:rsidP="00365723">
    <w:pPr>
      <w:pStyle w:val="Header"/>
      <w:spacing w:after="0"/>
    </w:pPr>
    <w:r>
      <w:rPr>
        <w:noProof/>
        <w:lang w:bidi="ar-SA"/>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lang w:bidi="ar-SA"/>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lang w:bidi="ar-SA"/>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lang w:bidi="ar-SA"/>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3806B" w14:textId="77777777" w:rsidR="0083125F" w:rsidRDefault="008312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22"/>
    <w:rsid w:val="0005625F"/>
    <w:rsid w:val="0005703C"/>
    <w:rsid w:val="000A6DE7"/>
    <w:rsid w:val="000A7A81"/>
    <w:rsid w:val="000B73A3"/>
    <w:rsid w:val="00165622"/>
    <w:rsid w:val="00171FAD"/>
    <w:rsid w:val="0019679F"/>
    <w:rsid w:val="001A0EE7"/>
    <w:rsid w:val="001D7549"/>
    <w:rsid w:val="00205D88"/>
    <w:rsid w:val="002257D8"/>
    <w:rsid w:val="00235CAB"/>
    <w:rsid w:val="002B1E45"/>
    <w:rsid w:val="002B2B66"/>
    <w:rsid w:val="002C1E37"/>
    <w:rsid w:val="00304D2C"/>
    <w:rsid w:val="003105ED"/>
    <w:rsid w:val="0033568B"/>
    <w:rsid w:val="00365723"/>
    <w:rsid w:val="00371613"/>
    <w:rsid w:val="003B4A2C"/>
    <w:rsid w:val="003B765B"/>
    <w:rsid w:val="003F266C"/>
    <w:rsid w:val="0040217D"/>
    <w:rsid w:val="00412D96"/>
    <w:rsid w:val="00421C63"/>
    <w:rsid w:val="00426A4C"/>
    <w:rsid w:val="004327D9"/>
    <w:rsid w:val="00472745"/>
    <w:rsid w:val="0049068A"/>
    <w:rsid w:val="004B6BC1"/>
    <w:rsid w:val="004C03A6"/>
    <w:rsid w:val="004C5279"/>
    <w:rsid w:val="004C7F9F"/>
    <w:rsid w:val="00570581"/>
    <w:rsid w:val="005D78AC"/>
    <w:rsid w:val="00672BBF"/>
    <w:rsid w:val="006A21D5"/>
    <w:rsid w:val="006A4D07"/>
    <w:rsid w:val="006D6A3E"/>
    <w:rsid w:val="00744BFE"/>
    <w:rsid w:val="007520B9"/>
    <w:rsid w:val="00761776"/>
    <w:rsid w:val="00785682"/>
    <w:rsid w:val="00790253"/>
    <w:rsid w:val="007A6BF2"/>
    <w:rsid w:val="008207A0"/>
    <w:rsid w:val="00822E9D"/>
    <w:rsid w:val="0083125F"/>
    <w:rsid w:val="008D4D84"/>
    <w:rsid w:val="008E507E"/>
    <w:rsid w:val="0090205C"/>
    <w:rsid w:val="009200EE"/>
    <w:rsid w:val="00946A0D"/>
    <w:rsid w:val="009650F8"/>
    <w:rsid w:val="009944E2"/>
    <w:rsid w:val="00995B0E"/>
    <w:rsid w:val="009A0C8E"/>
    <w:rsid w:val="009D13EF"/>
    <w:rsid w:val="00AF561D"/>
    <w:rsid w:val="00B13946"/>
    <w:rsid w:val="00B2767A"/>
    <w:rsid w:val="00B62996"/>
    <w:rsid w:val="00B80124"/>
    <w:rsid w:val="00B87C29"/>
    <w:rsid w:val="00BE227A"/>
    <w:rsid w:val="00BF034E"/>
    <w:rsid w:val="00BF66E0"/>
    <w:rsid w:val="00C01619"/>
    <w:rsid w:val="00C02B72"/>
    <w:rsid w:val="00CC6620"/>
    <w:rsid w:val="00D402FD"/>
    <w:rsid w:val="00D4553B"/>
    <w:rsid w:val="00D737B8"/>
    <w:rsid w:val="00D84E62"/>
    <w:rsid w:val="00DB20AF"/>
    <w:rsid w:val="00DD36F9"/>
    <w:rsid w:val="00EF2329"/>
    <w:rsid w:val="00F2671E"/>
    <w:rsid w:val="00F304B1"/>
    <w:rsid w:val="00F47222"/>
    <w:rsid w:val="00F81FAF"/>
    <w:rsid w:val="00F852C4"/>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0.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4</Pages>
  <Words>858</Words>
  <Characters>4892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5739</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1</cp:lastModifiedBy>
  <cp:revision>9</cp:revision>
  <cp:lastPrinted>2021-10-20T14:40:00Z</cp:lastPrinted>
  <dcterms:created xsi:type="dcterms:W3CDTF">2023-02-05T04:58:00Z</dcterms:created>
  <dcterms:modified xsi:type="dcterms:W3CDTF">2023-02-05T06:51:00Z</dcterms:modified>
</cp:coreProperties>
</file>