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53" w:rsidRPr="00C257C2" w:rsidRDefault="0014345F" w:rsidP="006B0B49">
      <w:pPr>
        <w:pBdr>
          <w:bottom w:val="single" w:sz="4" w:space="1" w:color="auto"/>
        </w:pBdr>
        <w:shd w:val="clear" w:color="auto" w:fill="FFFFFF"/>
        <w:bidi w:val="0"/>
        <w:spacing w:after="0" w:line="360" w:lineRule="auto"/>
        <w:jc w:val="center"/>
        <w:rPr>
          <w:rFonts w:asciiTheme="majorBidi" w:eastAsia="Times New Roman" w:hAnsiTheme="majorBidi" w:cstheme="majorBidi"/>
          <w:b/>
          <w:bCs/>
          <w:color w:val="333333"/>
          <w:sz w:val="28"/>
          <w:szCs w:val="28"/>
          <w:rtl/>
        </w:rPr>
      </w:pPr>
      <w:r w:rsidRPr="00C257C2">
        <w:rPr>
          <w:rFonts w:asciiTheme="majorBidi" w:eastAsia="Times New Roman" w:hAnsiTheme="majorBidi" w:cstheme="majorBidi"/>
          <w:b/>
          <w:bCs/>
          <w:color w:val="333333"/>
          <w:sz w:val="28"/>
          <w:szCs w:val="28"/>
        </w:rPr>
        <w:t>Brain-</w:t>
      </w:r>
      <w:r w:rsidR="00A60153" w:rsidRPr="00C257C2">
        <w:rPr>
          <w:rFonts w:asciiTheme="majorBidi" w:eastAsia="Times New Roman" w:hAnsiTheme="majorBidi" w:cstheme="majorBidi"/>
          <w:b/>
          <w:bCs/>
          <w:color w:val="333333"/>
          <w:sz w:val="28"/>
          <w:szCs w:val="28"/>
        </w:rPr>
        <w:t xml:space="preserve">friendly metabolites from microscopic world </w:t>
      </w:r>
      <w:r w:rsidR="00A60153" w:rsidRPr="00A60153">
        <w:rPr>
          <w:rFonts w:asciiTheme="majorBidi" w:eastAsia="Times New Roman" w:hAnsiTheme="majorBidi" w:cstheme="majorBidi"/>
          <w:b/>
          <w:bCs/>
          <w:color w:val="333333"/>
          <w:sz w:val="28"/>
          <w:szCs w:val="28"/>
        </w:rPr>
        <w:br/>
      </w:r>
    </w:p>
    <w:p w:rsidR="00A60153" w:rsidRDefault="00A60153" w:rsidP="006B0B49">
      <w:pPr>
        <w:pBdr>
          <w:bottom w:val="single" w:sz="4" w:space="1" w:color="auto"/>
        </w:pBdr>
        <w:shd w:val="clear" w:color="auto" w:fill="FFFFFF"/>
        <w:bidi w:val="0"/>
        <w:spacing w:after="0" w:line="360" w:lineRule="auto"/>
        <w:jc w:val="both"/>
        <w:rPr>
          <w:rFonts w:asciiTheme="majorBidi" w:eastAsia="Times New Roman" w:hAnsiTheme="majorBidi" w:cstheme="majorBidi"/>
          <w:b/>
          <w:bCs/>
          <w:color w:val="333333"/>
          <w:sz w:val="28"/>
          <w:szCs w:val="28"/>
          <w:rtl/>
        </w:rPr>
      </w:pPr>
    </w:p>
    <w:p w:rsidR="00A60153" w:rsidRDefault="00A60153" w:rsidP="006B0B49">
      <w:pPr>
        <w:pBdr>
          <w:bottom w:val="single" w:sz="4" w:space="1" w:color="auto"/>
        </w:pBdr>
        <w:shd w:val="clear" w:color="auto" w:fill="FFFFFF"/>
        <w:bidi w:val="0"/>
        <w:spacing w:after="0" w:line="360" w:lineRule="auto"/>
        <w:jc w:val="both"/>
        <w:rPr>
          <w:rFonts w:asciiTheme="majorBidi" w:eastAsia="Times New Roman" w:hAnsiTheme="majorBidi" w:cstheme="majorBidi"/>
          <w:color w:val="333333"/>
          <w:sz w:val="28"/>
          <w:szCs w:val="28"/>
        </w:rPr>
      </w:pPr>
      <w:r w:rsidRPr="00A60153">
        <w:rPr>
          <w:rFonts w:asciiTheme="majorBidi" w:eastAsia="Times New Roman" w:hAnsiTheme="majorBidi" w:cstheme="majorBidi"/>
          <w:b/>
          <w:bCs/>
          <w:color w:val="333333"/>
          <w:sz w:val="28"/>
          <w:szCs w:val="28"/>
        </w:rPr>
        <w:t> </w:t>
      </w:r>
      <w:r w:rsidRPr="00A60153">
        <w:rPr>
          <w:rFonts w:asciiTheme="majorBidi" w:eastAsia="Times New Roman" w:hAnsiTheme="majorBidi" w:cstheme="majorBidi"/>
          <w:color w:val="333333"/>
          <w:sz w:val="28"/>
          <w:szCs w:val="28"/>
        </w:rPr>
        <w:t xml:space="preserve">For thousands of years natural products have been used as remedies to improve health and treat diseases. These are compounds with various chemical structures and a wide range of effects from different sources. The common sources are terrestrial plants, marine organisms and microorganisms from different niches. The introduction of metabolites of microbial origin dates back to the discovery of penicillin from </w:t>
      </w:r>
      <w:proofErr w:type="spellStart"/>
      <w:r w:rsidRPr="00A60153">
        <w:rPr>
          <w:rFonts w:asciiTheme="majorBidi" w:eastAsia="Times New Roman" w:hAnsiTheme="majorBidi" w:cstheme="majorBidi"/>
          <w:i/>
          <w:iCs/>
          <w:color w:val="333333"/>
          <w:sz w:val="28"/>
          <w:szCs w:val="28"/>
        </w:rPr>
        <w:t>Penicillium</w:t>
      </w:r>
      <w:proofErr w:type="spellEnd"/>
      <w:r w:rsidRPr="00A60153">
        <w:rPr>
          <w:rFonts w:asciiTheme="majorBidi" w:eastAsia="Times New Roman" w:hAnsiTheme="majorBidi" w:cstheme="majorBidi"/>
          <w:i/>
          <w:iCs/>
          <w:color w:val="333333"/>
          <w:sz w:val="28"/>
          <w:szCs w:val="28"/>
        </w:rPr>
        <w:t xml:space="preserve"> </w:t>
      </w:r>
      <w:proofErr w:type="spellStart"/>
      <w:r w:rsidRPr="00A60153">
        <w:rPr>
          <w:rFonts w:asciiTheme="majorBidi" w:eastAsia="Times New Roman" w:hAnsiTheme="majorBidi" w:cstheme="majorBidi"/>
          <w:i/>
          <w:iCs/>
          <w:color w:val="333333"/>
          <w:sz w:val="28"/>
          <w:szCs w:val="28"/>
        </w:rPr>
        <w:t>notatum</w:t>
      </w:r>
      <w:proofErr w:type="spellEnd"/>
      <w:r w:rsidRPr="00A60153">
        <w:rPr>
          <w:rFonts w:asciiTheme="majorBidi" w:eastAsia="Times New Roman" w:hAnsiTheme="majorBidi" w:cstheme="majorBidi"/>
          <w:color w:val="333333"/>
          <w:sz w:val="28"/>
          <w:szCs w:val="28"/>
        </w:rPr>
        <w:t xml:space="preserve"> by Alexander Fleming (15). Then many other substances were found with health promoting effects and in recent ye</w:t>
      </w:r>
      <w:r w:rsidR="0014345F">
        <w:rPr>
          <w:rFonts w:asciiTheme="majorBidi" w:eastAsia="Times New Roman" w:hAnsiTheme="majorBidi" w:cstheme="majorBidi"/>
          <w:color w:val="333333"/>
          <w:sz w:val="28"/>
          <w:szCs w:val="28"/>
        </w:rPr>
        <w:t>ars were used in bio</w:t>
      </w:r>
      <w:r w:rsidR="00F05324">
        <w:rPr>
          <w:rFonts w:asciiTheme="majorBidi" w:eastAsia="Times New Roman" w:hAnsiTheme="majorBidi" w:cstheme="majorBidi"/>
          <w:color w:val="333333"/>
          <w:sz w:val="28"/>
          <w:szCs w:val="28"/>
        </w:rPr>
        <w:t>-</w:t>
      </w:r>
      <w:bookmarkStart w:id="0" w:name="_GoBack"/>
      <w:bookmarkEnd w:id="0"/>
      <w:r w:rsidR="0014345F">
        <w:rPr>
          <w:rFonts w:asciiTheme="majorBidi" w:eastAsia="Times New Roman" w:hAnsiTheme="majorBidi" w:cstheme="majorBidi"/>
          <w:color w:val="333333"/>
          <w:sz w:val="28"/>
          <w:szCs w:val="28"/>
        </w:rPr>
        <w:t>therapeutics</w:t>
      </w:r>
      <w:r w:rsidRPr="00A60153">
        <w:rPr>
          <w:rFonts w:asciiTheme="majorBidi" w:eastAsia="Times New Roman" w:hAnsiTheme="majorBidi" w:cstheme="majorBidi"/>
          <w:color w:val="333333"/>
          <w:sz w:val="28"/>
          <w:szCs w:val="28"/>
        </w:rPr>
        <w:t xml:space="preserve"> technology. One major source of metabolites with beneficial effects on brain health and protective effects against neurodegenerative disease are probiotics. Probiotics as a whole are described as live microorganisms which when administered in adequate amounts confer a health benefit on the host (1). Some of the probiotic products include surface components such as proteins from outer membrane, </w:t>
      </w:r>
      <w:proofErr w:type="spellStart"/>
      <w:r w:rsidRPr="00A60153">
        <w:rPr>
          <w:rFonts w:asciiTheme="majorBidi" w:eastAsia="Times New Roman" w:hAnsiTheme="majorBidi" w:cstheme="majorBidi"/>
          <w:color w:val="333333"/>
          <w:sz w:val="28"/>
          <w:szCs w:val="28"/>
        </w:rPr>
        <w:t>exo</w:t>
      </w:r>
      <w:proofErr w:type="spellEnd"/>
      <w:r>
        <w:rPr>
          <w:rFonts w:asciiTheme="majorBidi" w:eastAsia="Times New Roman" w:hAnsiTheme="majorBidi" w:cstheme="majorBidi"/>
          <w:color w:val="333333"/>
          <w:sz w:val="28"/>
          <w:szCs w:val="28"/>
        </w:rPr>
        <w:t>-</w:t>
      </w:r>
      <w:r w:rsidRPr="00A60153">
        <w:rPr>
          <w:rFonts w:asciiTheme="majorBidi" w:eastAsia="Times New Roman" w:hAnsiTheme="majorBidi" w:cstheme="majorBidi"/>
          <w:color w:val="333333"/>
          <w:sz w:val="28"/>
          <w:szCs w:val="28"/>
        </w:rPr>
        <w:t xml:space="preserve">polysaccharides and </w:t>
      </w:r>
      <w:proofErr w:type="spellStart"/>
      <w:r w:rsidRPr="00A60153">
        <w:rPr>
          <w:rFonts w:asciiTheme="majorBidi" w:eastAsia="Times New Roman" w:hAnsiTheme="majorBidi" w:cstheme="majorBidi"/>
          <w:color w:val="333333"/>
          <w:sz w:val="28"/>
          <w:szCs w:val="28"/>
        </w:rPr>
        <w:t>bacteriocins</w:t>
      </w:r>
      <w:proofErr w:type="spellEnd"/>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(5</w:t>
      </w:r>
      <w:r w:rsidR="006A1756">
        <w:rPr>
          <w:rFonts w:asciiTheme="majorBidi" w:eastAsia="Times New Roman" w:hAnsiTheme="majorBidi" w:cstheme="majorBidi"/>
          <w:color w:val="333333"/>
          <w:sz w:val="28"/>
          <w:szCs w:val="28"/>
        </w:rPr>
        <w:t>, 14</w:t>
      </w:r>
      <w:r w:rsidRPr="00A60153">
        <w:rPr>
          <w:rFonts w:asciiTheme="majorBidi" w:eastAsia="Times New Roman" w:hAnsiTheme="majorBidi" w:cstheme="majorBidi"/>
          <w:color w:val="333333"/>
          <w:sz w:val="28"/>
          <w:szCs w:val="28"/>
        </w:rPr>
        <w:t xml:space="preserve">). Among versatile beneficial properties, their </w:t>
      </w:r>
      <w:proofErr w:type="spellStart"/>
      <w:r w:rsidRPr="00A60153">
        <w:rPr>
          <w:rFonts w:asciiTheme="majorBidi" w:eastAsia="Times New Roman" w:hAnsiTheme="majorBidi" w:cstheme="majorBidi"/>
          <w:color w:val="333333"/>
          <w:sz w:val="28"/>
          <w:szCs w:val="28"/>
        </w:rPr>
        <w:t>neuroprotective</w:t>
      </w:r>
      <w:proofErr w:type="spellEnd"/>
      <w:r w:rsidRPr="00A60153">
        <w:rPr>
          <w:rFonts w:asciiTheme="majorBidi" w:eastAsia="Times New Roman" w:hAnsiTheme="majorBidi" w:cstheme="majorBidi"/>
          <w:color w:val="333333"/>
          <w:sz w:val="28"/>
          <w:szCs w:val="28"/>
        </w:rPr>
        <w:t xml:space="preserve"> role is of great importance. To be able to confer their effect on neurons, these metabolites must interact with blood brain barrier (BBB) whose integrity is affected in turn mainly by </w:t>
      </w:r>
      <w:r w:rsidR="00C076A7">
        <w:rPr>
          <w:rFonts w:asciiTheme="majorBidi" w:eastAsia="Times New Roman" w:hAnsiTheme="majorBidi" w:cstheme="majorBidi"/>
          <w:color w:val="333333"/>
          <w:sz w:val="28"/>
          <w:szCs w:val="28"/>
        </w:rPr>
        <w:t xml:space="preserve">the </w:t>
      </w:r>
      <w:r w:rsidRPr="00A60153">
        <w:rPr>
          <w:rFonts w:asciiTheme="majorBidi" w:eastAsia="Times New Roman" w:hAnsiTheme="majorBidi" w:cstheme="majorBidi"/>
          <w:color w:val="333333"/>
          <w:sz w:val="28"/>
          <w:szCs w:val="28"/>
        </w:rPr>
        <w:t xml:space="preserve">gut microbial products. Probiotics send signals to the CNS through producing compounds such as gamma </w:t>
      </w:r>
      <w:proofErr w:type="spellStart"/>
      <w:r w:rsidRPr="00A60153">
        <w:rPr>
          <w:rFonts w:asciiTheme="majorBidi" w:eastAsia="Times New Roman" w:hAnsiTheme="majorBidi" w:cstheme="majorBidi"/>
          <w:color w:val="333333"/>
          <w:sz w:val="28"/>
          <w:szCs w:val="28"/>
        </w:rPr>
        <w:t>aminobutyric</w:t>
      </w:r>
      <w:proofErr w:type="spellEnd"/>
      <w:r w:rsidRPr="00A60153">
        <w:rPr>
          <w:rFonts w:asciiTheme="majorBidi" w:eastAsia="Times New Roman" w:hAnsiTheme="majorBidi" w:cstheme="majorBidi"/>
          <w:color w:val="333333"/>
          <w:sz w:val="28"/>
          <w:szCs w:val="28"/>
        </w:rPr>
        <w:t xml:space="preserve"> acid (GABA) and tryptophan products with specific role in regulating their communication pathway, the gut </w:t>
      </w:r>
      <w:r w:rsidR="007003CE">
        <w:rPr>
          <w:rFonts w:asciiTheme="majorBidi" w:eastAsia="Times New Roman" w:hAnsiTheme="majorBidi" w:cstheme="majorBidi"/>
          <w:color w:val="333333"/>
          <w:sz w:val="28"/>
          <w:szCs w:val="28"/>
        </w:rPr>
        <w:t>brain axis(2</w:t>
      </w:r>
      <w:r w:rsidRPr="00A60153">
        <w:rPr>
          <w:rFonts w:asciiTheme="majorBidi" w:eastAsia="Times New Roman" w:hAnsiTheme="majorBidi" w:cstheme="majorBidi"/>
          <w:color w:val="333333"/>
          <w:sz w:val="28"/>
          <w:szCs w:val="28"/>
        </w:rPr>
        <w:t xml:space="preserve">). Based on these interrelationships between probiotic metabolites and body organs including brain, many research works have focused on finding the best single or consortia of probiotics with the most effects on preventing inflammation, improving immunity and </w:t>
      </w:r>
      <w:proofErr w:type="spellStart"/>
      <w:r w:rsidRPr="00A60153">
        <w:rPr>
          <w:rFonts w:asciiTheme="majorBidi" w:eastAsia="Times New Roman" w:hAnsiTheme="majorBidi" w:cstheme="majorBidi"/>
          <w:color w:val="333333"/>
          <w:sz w:val="28"/>
          <w:szCs w:val="28"/>
        </w:rPr>
        <w:t>neuroprotection</w:t>
      </w:r>
      <w:proofErr w:type="spellEnd"/>
      <w:r w:rsidR="00C076A7">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(2,</w:t>
      </w:r>
      <w:r w:rsidR="00C076A7">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3,</w:t>
      </w:r>
      <w:r w:rsidR="00C076A7">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4). Several experiments have confirmed these beneficial roles in cell culture and mouse models as well as in human</w:t>
      </w:r>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(6,</w:t>
      </w:r>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7,</w:t>
      </w:r>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8,</w:t>
      </w:r>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9</w:t>
      </w:r>
      <w:r w:rsidR="00C076A7">
        <w:rPr>
          <w:rFonts w:asciiTheme="majorBidi" w:eastAsia="Times New Roman" w:hAnsiTheme="majorBidi" w:cstheme="majorBidi"/>
          <w:color w:val="333333"/>
          <w:sz w:val="28"/>
          <w:szCs w:val="28"/>
        </w:rPr>
        <w:t xml:space="preserve">, </w:t>
      </w:r>
      <w:proofErr w:type="gramStart"/>
      <w:r w:rsidR="00C076A7">
        <w:rPr>
          <w:rFonts w:asciiTheme="majorBidi" w:eastAsia="Times New Roman" w:hAnsiTheme="majorBidi" w:cstheme="majorBidi"/>
          <w:color w:val="333333"/>
          <w:sz w:val="28"/>
          <w:szCs w:val="28"/>
        </w:rPr>
        <w:t>13</w:t>
      </w:r>
      <w:proofErr w:type="gramEnd"/>
      <w:r w:rsidRPr="00A60153">
        <w:rPr>
          <w:rFonts w:asciiTheme="majorBidi" w:eastAsia="Times New Roman" w:hAnsiTheme="majorBidi" w:cstheme="majorBidi"/>
          <w:color w:val="333333"/>
          <w:sz w:val="28"/>
          <w:szCs w:val="28"/>
        </w:rPr>
        <w:t xml:space="preserve">). Probiotic formulas with benefits for mental health and metabolic function, alleviating symptoms of </w:t>
      </w:r>
      <w:proofErr w:type="spellStart"/>
      <w:r w:rsidRPr="00A60153">
        <w:rPr>
          <w:rFonts w:asciiTheme="majorBidi" w:eastAsia="Times New Roman" w:hAnsiTheme="majorBidi" w:cstheme="majorBidi"/>
          <w:color w:val="333333"/>
          <w:sz w:val="28"/>
          <w:szCs w:val="28"/>
        </w:rPr>
        <w:lastRenderedPageBreak/>
        <w:t>neurodegeneration</w:t>
      </w:r>
      <w:proofErr w:type="spellEnd"/>
      <w:r w:rsidRPr="00A60153">
        <w:rPr>
          <w:rFonts w:asciiTheme="majorBidi" w:eastAsia="Times New Roman" w:hAnsiTheme="majorBidi" w:cstheme="majorBidi"/>
          <w:color w:val="333333"/>
          <w:sz w:val="28"/>
          <w:szCs w:val="28"/>
        </w:rPr>
        <w:t xml:space="preserve"> and cognitive disorders, protecting neurons from oxidative stress and apoptosis are the goal of investigations</w:t>
      </w:r>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(11,</w:t>
      </w:r>
      <w:r>
        <w:rPr>
          <w:rFonts w:asciiTheme="majorBidi" w:eastAsia="Times New Roman" w:hAnsiTheme="majorBidi" w:cstheme="majorBidi"/>
          <w:color w:val="333333"/>
          <w:sz w:val="28"/>
          <w:szCs w:val="28"/>
        </w:rPr>
        <w:t xml:space="preserve"> </w:t>
      </w:r>
      <w:r w:rsidRPr="00A60153">
        <w:rPr>
          <w:rFonts w:asciiTheme="majorBidi" w:eastAsia="Times New Roman" w:hAnsiTheme="majorBidi" w:cstheme="majorBidi"/>
          <w:color w:val="333333"/>
          <w:sz w:val="28"/>
          <w:szCs w:val="28"/>
        </w:rPr>
        <w:t>12). The results are promising but more research is needed on the effector molecules produced by these beneficial microorganisms and their interaction</w:t>
      </w:r>
      <w:r w:rsidR="005A3757">
        <w:rPr>
          <w:rFonts w:asciiTheme="majorBidi" w:eastAsia="Times New Roman" w:hAnsiTheme="majorBidi" w:cstheme="majorBidi"/>
          <w:color w:val="333333"/>
          <w:sz w:val="28"/>
          <w:szCs w:val="28"/>
        </w:rPr>
        <w:t>s</w:t>
      </w:r>
      <w:r w:rsidRPr="00A60153">
        <w:rPr>
          <w:rFonts w:asciiTheme="majorBidi" w:eastAsia="Times New Roman" w:hAnsiTheme="majorBidi" w:cstheme="majorBidi"/>
          <w:color w:val="333333"/>
          <w:sz w:val="28"/>
          <w:szCs w:val="28"/>
        </w:rPr>
        <w:t xml:space="preserve"> with the central nervous system</w:t>
      </w:r>
      <w:r>
        <w:rPr>
          <w:rFonts w:asciiTheme="majorBidi" w:eastAsia="Times New Roman" w:hAnsiTheme="majorBidi" w:cstheme="majorBidi"/>
          <w:color w:val="333333"/>
          <w:sz w:val="28"/>
          <w:szCs w:val="28"/>
        </w:rPr>
        <w:t>.</w:t>
      </w:r>
    </w:p>
    <w:p w:rsidR="006B0B49" w:rsidRPr="00AE3D4F" w:rsidRDefault="006B0B49" w:rsidP="006B0B49">
      <w:pPr>
        <w:bidi w:val="0"/>
        <w:spacing w:line="360" w:lineRule="auto"/>
        <w:jc w:val="both"/>
        <w:rPr>
          <w:rFonts w:asciiTheme="majorBidi" w:hAnsiTheme="majorBidi" w:cstheme="majorBidi"/>
          <w:b/>
          <w:bCs/>
          <w:sz w:val="24"/>
          <w:szCs w:val="24"/>
        </w:rPr>
      </w:pPr>
    </w:p>
    <w:p w:rsidR="006B0B49" w:rsidRPr="00AE3D4F" w:rsidRDefault="006B0B49" w:rsidP="006B0B49">
      <w:pPr>
        <w:bidi w:val="0"/>
        <w:spacing w:line="360" w:lineRule="auto"/>
        <w:jc w:val="both"/>
        <w:rPr>
          <w:rFonts w:asciiTheme="majorBidi" w:hAnsiTheme="majorBidi" w:cstheme="majorBidi"/>
          <w:i/>
          <w:iCs/>
          <w:sz w:val="24"/>
          <w:szCs w:val="24"/>
        </w:rPr>
      </w:pPr>
      <w:r w:rsidRPr="00AE3D4F">
        <w:rPr>
          <w:rFonts w:asciiTheme="majorBidi" w:hAnsiTheme="majorBidi" w:cstheme="majorBidi"/>
          <w:b/>
          <w:bCs/>
          <w:sz w:val="24"/>
          <w:szCs w:val="24"/>
        </w:rPr>
        <w:t>Keywords:</w:t>
      </w:r>
      <w:r w:rsidRPr="00AE3D4F">
        <w:rPr>
          <w:rFonts w:asciiTheme="majorBidi" w:hAnsiTheme="majorBidi" w:cstheme="majorBidi"/>
          <w:sz w:val="24"/>
          <w:szCs w:val="24"/>
        </w:rPr>
        <w:t xml:space="preserve"> neurodegenerative disease</w:t>
      </w:r>
      <w:r w:rsidRPr="00AE3D4F">
        <w:rPr>
          <w:rFonts w:asciiTheme="majorBidi" w:hAnsiTheme="majorBidi" w:cstheme="majorBidi"/>
          <w:sz w:val="24"/>
          <w:szCs w:val="24"/>
          <w:shd w:val="clear" w:color="auto" w:fill="FFFFFF"/>
        </w:rPr>
        <w:t>;</w:t>
      </w:r>
      <w:r w:rsidRPr="00AE3D4F">
        <w:rPr>
          <w:rFonts w:asciiTheme="majorBidi" w:hAnsiTheme="majorBidi" w:cstheme="majorBidi"/>
          <w:sz w:val="24"/>
          <w:szCs w:val="24"/>
        </w:rPr>
        <w:t xml:space="preserve"> </w:t>
      </w:r>
      <w:proofErr w:type="spellStart"/>
      <w:r>
        <w:rPr>
          <w:rFonts w:asciiTheme="majorBidi" w:hAnsiTheme="majorBidi" w:cstheme="majorBidi"/>
          <w:sz w:val="24"/>
          <w:szCs w:val="24"/>
        </w:rPr>
        <w:t>dysbiois</w:t>
      </w:r>
      <w:proofErr w:type="spellEnd"/>
      <w:r>
        <w:rPr>
          <w:rFonts w:asciiTheme="majorBidi" w:hAnsiTheme="majorBidi" w:cstheme="majorBidi"/>
          <w:sz w:val="24"/>
          <w:szCs w:val="24"/>
        </w:rPr>
        <w:t xml:space="preserve">; </w:t>
      </w:r>
      <w:r w:rsidRPr="00AE3D4F">
        <w:rPr>
          <w:rFonts w:asciiTheme="majorBidi" w:hAnsiTheme="majorBidi" w:cstheme="majorBidi"/>
          <w:sz w:val="24"/>
          <w:szCs w:val="24"/>
        </w:rPr>
        <w:t>probiotics</w:t>
      </w:r>
      <w:r w:rsidRPr="00AE3D4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proofErr w:type="spellStart"/>
      <w:r w:rsidRPr="00AE3D4F">
        <w:rPr>
          <w:rFonts w:asciiTheme="majorBidi" w:hAnsiTheme="majorBidi" w:cstheme="majorBidi"/>
          <w:sz w:val="24"/>
          <w:szCs w:val="24"/>
        </w:rPr>
        <w:t>neuroprotective</w:t>
      </w:r>
      <w:proofErr w:type="spellEnd"/>
      <w:r w:rsidRPr="00AE3D4F">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sidRPr="00AE3D4F">
        <w:rPr>
          <w:rFonts w:asciiTheme="majorBidi" w:hAnsiTheme="majorBidi" w:cstheme="majorBidi"/>
          <w:sz w:val="24"/>
          <w:szCs w:val="24"/>
        </w:rPr>
        <w:t>effector molecules</w:t>
      </w:r>
      <w:r w:rsidRPr="00AE3D4F">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sidRPr="00AE3D4F">
        <w:rPr>
          <w:rFonts w:asciiTheme="majorBidi" w:hAnsiTheme="majorBidi" w:cstheme="majorBidi"/>
          <w:sz w:val="24"/>
          <w:szCs w:val="24"/>
        </w:rPr>
        <w:t>gut- brain axis</w:t>
      </w:r>
      <w:r w:rsidRPr="00AE3D4F">
        <w:rPr>
          <w:rFonts w:asciiTheme="majorBidi" w:hAnsiTheme="majorBidi" w:cstheme="majorBidi"/>
          <w:sz w:val="24"/>
          <w:szCs w:val="24"/>
          <w:shd w:val="clear" w:color="auto" w:fill="FFFFFF"/>
        </w:rPr>
        <w:t>;</w:t>
      </w:r>
      <w:r w:rsidRPr="00AE3D4F">
        <w:rPr>
          <w:rFonts w:asciiTheme="majorBidi" w:hAnsiTheme="majorBidi" w:cstheme="majorBidi"/>
          <w:sz w:val="24"/>
          <w:szCs w:val="24"/>
        </w:rPr>
        <w:t xml:space="preserve"> gut </w:t>
      </w:r>
      <w:proofErr w:type="spellStart"/>
      <w:r w:rsidRPr="00AE3D4F">
        <w:rPr>
          <w:rFonts w:asciiTheme="majorBidi" w:hAnsiTheme="majorBidi" w:cstheme="majorBidi"/>
          <w:sz w:val="24"/>
          <w:szCs w:val="24"/>
        </w:rPr>
        <w:t>microbiota</w:t>
      </w:r>
      <w:proofErr w:type="spellEnd"/>
      <w:r w:rsidRPr="00AE3D4F">
        <w:rPr>
          <w:rFonts w:asciiTheme="majorBidi" w:hAnsiTheme="majorBidi" w:cstheme="majorBidi"/>
          <w:sz w:val="24"/>
          <w:szCs w:val="24"/>
        </w:rPr>
        <w:t>.</w:t>
      </w:r>
    </w:p>
    <w:p w:rsidR="006B0B49" w:rsidRDefault="006B0B49" w:rsidP="001A2E3B">
      <w:pPr>
        <w:bidi w:val="0"/>
        <w:spacing w:line="360" w:lineRule="auto"/>
        <w:jc w:val="both"/>
        <w:rPr>
          <w:rFonts w:asciiTheme="majorBidi" w:hAnsiTheme="majorBidi" w:cstheme="majorBidi"/>
          <w:b/>
          <w:bCs/>
          <w:sz w:val="24"/>
          <w:szCs w:val="24"/>
        </w:rPr>
      </w:pPr>
    </w:p>
    <w:p w:rsidR="006B0B49" w:rsidRDefault="006B0B49" w:rsidP="006B0B49">
      <w:pPr>
        <w:bidi w:val="0"/>
        <w:spacing w:line="360" w:lineRule="auto"/>
        <w:jc w:val="both"/>
        <w:rPr>
          <w:rFonts w:asciiTheme="majorBidi" w:hAnsiTheme="majorBidi" w:cstheme="majorBidi"/>
          <w:b/>
          <w:bCs/>
          <w:sz w:val="24"/>
          <w:szCs w:val="24"/>
        </w:rPr>
      </w:pPr>
    </w:p>
    <w:p w:rsidR="006B0B49" w:rsidRDefault="006B0B49" w:rsidP="006B0B49">
      <w:pPr>
        <w:bidi w:val="0"/>
        <w:spacing w:line="360" w:lineRule="auto"/>
        <w:jc w:val="both"/>
        <w:rPr>
          <w:rFonts w:asciiTheme="majorBidi" w:hAnsiTheme="majorBidi" w:cstheme="majorBidi"/>
          <w:b/>
          <w:bCs/>
          <w:sz w:val="24"/>
          <w:szCs w:val="24"/>
        </w:rPr>
      </w:pPr>
    </w:p>
    <w:p w:rsidR="006B0B49" w:rsidRDefault="006B0B49" w:rsidP="006B0B49">
      <w:pPr>
        <w:bidi w:val="0"/>
        <w:spacing w:line="360" w:lineRule="auto"/>
        <w:jc w:val="both"/>
        <w:rPr>
          <w:rFonts w:asciiTheme="majorBidi" w:hAnsiTheme="majorBidi" w:cstheme="majorBidi"/>
          <w:b/>
          <w:bCs/>
          <w:sz w:val="24"/>
          <w:szCs w:val="24"/>
        </w:rPr>
      </w:pPr>
    </w:p>
    <w:p w:rsidR="006B0B49" w:rsidRDefault="006B0B49" w:rsidP="006B0B49">
      <w:pPr>
        <w:bidi w:val="0"/>
        <w:spacing w:line="360" w:lineRule="auto"/>
        <w:jc w:val="both"/>
        <w:rPr>
          <w:rFonts w:asciiTheme="majorBidi" w:hAnsiTheme="majorBidi" w:cstheme="majorBidi"/>
          <w:b/>
          <w:bCs/>
          <w:sz w:val="24"/>
          <w:szCs w:val="24"/>
        </w:rPr>
      </w:pPr>
    </w:p>
    <w:p w:rsidR="001A2E3B" w:rsidRPr="00AE3D4F" w:rsidRDefault="001A2E3B" w:rsidP="006B0B49">
      <w:pPr>
        <w:bidi w:val="0"/>
        <w:spacing w:line="360" w:lineRule="auto"/>
        <w:jc w:val="both"/>
        <w:rPr>
          <w:rFonts w:asciiTheme="majorBidi" w:hAnsiTheme="majorBidi" w:cstheme="majorBidi"/>
          <w:b/>
          <w:bCs/>
          <w:sz w:val="24"/>
          <w:szCs w:val="24"/>
        </w:rPr>
      </w:pPr>
      <w:r w:rsidRPr="00AE3D4F">
        <w:rPr>
          <w:rFonts w:asciiTheme="majorBidi" w:hAnsiTheme="majorBidi" w:cstheme="majorBidi"/>
          <w:b/>
          <w:bCs/>
          <w:sz w:val="24"/>
          <w:szCs w:val="24"/>
        </w:rPr>
        <w:t xml:space="preserve">References </w:t>
      </w:r>
    </w:p>
    <w:p w:rsidR="001A2E3B" w:rsidRPr="00AE3D4F" w:rsidRDefault="001A2E3B" w:rsidP="001A2E3B">
      <w:pPr>
        <w:pStyle w:val="ListParagraph"/>
        <w:numPr>
          <w:ilvl w:val="0"/>
          <w:numId w:val="1"/>
        </w:numPr>
        <w:bidi w:val="0"/>
        <w:spacing w:line="360" w:lineRule="auto"/>
        <w:rPr>
          <w:rFonts w:asciiTheme="majorBidi" w:hAnsiTheme="majorBidi" w:cstheme="majorBidi"/>
          <w:sz w:val="24"/>
          <w:szCs w:val="24"/>
        </w:rPr>
      </w:pPr>
      <w:r w:rsidRPr="00AE3D4F">
        <w:rPr>
          <w:rFonts w:asciiTheme="majorBidi" w:hAnsiTheme="majorBidi" w:cstheme="majorBidi"/>
          <w:sz w:val="24"/>
          <w:szCs w:val="24"/>
        </w:rPr>
        <w:t>FAO/WHO. Health and nutritional properties of probiotics in food including powder milk with live lactic acid bacteria. 2002: 1–34.</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proofErr w:type="spellStart"/>
      <w:r w:rsidRPr="00AE3D4F">
        <w:rPr>
          <w:rFonts w:asciiTheme="majorBidi" w:hAnsiTheme="majorBidi" w:cstheme="majorBidi"/>
          <w:sz w:val="24"/>
          <w:szCs w:val="24"/>
        </w:rPr>
        <w:t>Mazzoli</w:t>
      </w:r>
      <w:proofErr w:type="spellEnd"/>
      <w:r w:rsidRPr="00AE3D4F">
        <w:rPr>
          <w:rFonts w:asciiTheme="majorBidi" w:hAnsiTheme="majorBidi" w:cstheme="majorBidi"/>
          <w:sz w:val="24"/>
          <w:szCs w:val="24"/>
        </w:rPr>
        <w:t xml:space="preserve">. P, </w:t>
      </w:r>
      <w:proofErr w:type="spellStart"/>
      <w:r w:rsidRPr="00AE3D4F">
        <w:rPr>
          <w:rFonts w:asciiTheme="majorBidi" w:hAnsiTheme="majorBidi" w:cstheme="majorBidi"/>
          <w:sz w:val="24"/>
          <w:szCs w:val="24"/>
        </w:rPr>
        <w:t>Pessione</w:t>
      </w:r>
      <w:proofErr w:type="spellEnd"/>
      <w:r w:rsidRPr="00AE3D4F">
        <w:rPr>
          <w:rFonts w:asciiTheme="majorBidi" w:hAnsiTheme="majorBidi" w:cstheme="majorBidi"/>
          <w:sz w:val="24"/>
          <w:szCs w:val="24"/>
        </w:rPr>
        <w:t xml:space="preserve">. R. The </w:t>
      </w:r>
      <w:proofErr w:type="spellStart"/>
      <w:r w:rsidRPr="00AE3D4F">
        <w:rPr>
          <w:rFonts w:asciiTheme="majorBidi" w:hAnsiTheme="majorBidi" w:cstheme="majorBidi"/>
          <w:sz w:val="24"/>
          <w:szCs w:val="24"/>
        </w:rPr>
        <w:t>Neuro-endocrinological</w:t>
      </w:r>
      <w:proofErr w:type="spellEnd"/>
      <w:r w:rsidRPr="00AE3D4F">
        <w:rPr>
          <w:rFonts w:asciiTheme="majorBidi" w:hAnsiTheme="majorBidi" w:cstheme="majorBidi"/>
          <w:sz w:val="24"/>
          <w:szCs w:val="24"/>
        </w:rPr>
        <w:t xml:space="preserve"> Role of Microbial Glutamate and GABA Signaling. </w:t>
      </w:r>
      <w:r w:rsidRPr="00AE3D4F">
        <w:rPr>
          <w:rFonts w:asciiTheme="majorBidi" w:hAnsiTheme="majorBidi" w:cstheme="majorBidi"/>
          <w:i/>
          <w:iCs/>
          <w:sz w:val="24"/>
          <w:szCs w:val="24"/>
          <w:shd w:val="clear" w:color="auto" w:fill="FFFFFF"/>
        </w:rPr>
        <w:t xml:space="preserve">Front </w:t>
      </w:r>
      <w:proofErr w:type="spellStart"/>
      <w:r w:rsidRPr="00AE3D4F">
        <w:rPr>
          <w:rFonts w:asciiTheme="majorBidi" w:hAnsiTheme="majorBidi" w:cstheme="majorBidi"/>
          <w:i/>
          <w:iCs/>
          <w:sz w:val="24"/>
          <w:szCs w:val="24"/>
          <w:shd w:val="clear" w:color="auto" w:fill="FFFFFF"/>
        </w:rPr>
        <w:t>Microbiol</w:t>
      </w:r>
      <w:proofErr w:type="spellEnd"/>
      <w:r w:rsidRPr="00AE3D4F">
        <w:rPr>
          <w:rFonts w:asciiTheme="majorBidi" w:hAnsiTheme="majorBidi" w:cstheme="majorBidi"/>
          <w:sz w:val="24"/>
          <w:szCs w:val="24"/>
          <w:shd w:val="clear" w:color="auto" w:fill="FFFFFF"/>
        </w:rPr>
        <w:t>. 2016; 7: 1934.</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hyperlink r:id="rId5" w:history="1">
        <w:r w:rsidRPr="00AE3D4F">
          <w:rPr>
            <w:rStyle w:val="period"/>
            <w:rFonts w:asciiTheme="majorBidi" w:hAnsiTheme="majorBidi" w:cstheme="majorBidi"/>
            <w:sz w:val="24"/>
            <w:szCs w:val="24"/>
          </w:rPr>
          <w:t>Michael</w:t>
        </w:r>
      </w:hyperlink>
      <w:r w:rsidRPr="00AE3D4F">
        <w:rPr>
          <w:rStyle w:val="authors-list-item"/>
          <w:rFonts w:asciiTheme="majorBidi" w:hAnsiTheme="majorBidi" w:cstheme="majorBidi"/>
          <w:sz w:val="24"/>
          <w:szCs w:val="24"/>
          <w:shd w:val="clear" w:color="auto" w:fill="FFFFFF"/>
        </w:rPr>
        <w:t>. D R</w:t>
      </w:r>
      <w:proofErr w:type="gramStart"/>
      <w:r w:rsidRPr="00AE3D4F">
        <w:rPr>
          <w:rStyle w:val="authors-list-item"/>
          <w:rFonts w:asciiTheme="majorBidi" w:hAnsiTheme="majorBidi" w:cstheme="majorBidi"/>
          <w:sz w:val="24"/>
          <w:szCs w:val="24"/>
          <w:shd w:val="clear" w:color="auto" w:fill="FFFFFF"/>
        </w:rPr>
        <w:t>.</w:t>
      </w:r>
      <w:r w:rsidRPr="00AE3D4F">
        <w:rPr>
          <w:rStyle w:val="author-sup-separator"/>
          <w:rFonts w:asciiTheme="majorBidi" w:hAnsiTheme="majorBidi" w:cstheme="majorBidi"/>
          <w:sz w:val="24"/>
          <w:szCs w:val="24"/>
          <w:shd w:val="clear" w:color="auto" w:fill="FFFFFF"/>
          <w:vertAlign w:val="superscript"/>
        </w:rPr>
        <w:t> </w:t>
      </w:r>
      <w:r w:rsidRPr="00AE3D4F">
        <w:rPr>
          <w:rStyle w:val="comma"/>
          <w:rFonts w:asciiTheme="majorBidi" w:hAnsiTheme="majorBidi" w:cstheme="majorBidi"/>
          <w:sz w:val="24"/>
          <w:szCs w:val="24"/>
          <w:shd w:val="clear" w:color="auto" w:fill="FFFFFF"/>
        </w:rPr>
        <w:t>,</w:t>
      </w:r>
      <w:proofErr w:type="gramEnd"/>
      <w:r w:rsidRPr="00AE3D4F">
        <w:rPr>
          <w:rStyle w:val="comma"/>
          <w:rFonts w:asciiTheme="majorBidi" w:hAnsiTheme="majorBidi" w:cstheme="majorBidi"/>
          <w:sz w:val="24"/>
          <w:szCs w:val="24"/>
          <w:shd w:val="clear" w:color="auto" w:fill="FFFFFF"/>
        </w:rPr>
        <w:t> </w:t>
      </w:r>
      <w:proofErr w:type="spellStart"/>
      <w:r w:rsidRPr="00AE3D4F">
        <w:rPr>
          <w:rStyle w:val="authors-list-item"/>
          <w:rFonts w:asciiTheme="majorBidi" w:hAnsiTheme="majorBidi" w:cstheme="majorBidi"/>
          <w:sz w:val="24"/>
          <w:szCs w:val="24"/>
          <w:shd w:val="clear" w:color="auto" w:fill="FFFFFF"/>
        </w:rPr>
        <w:t>Davis.</w:t>
      </w:r>
      <w:hyperlink r:id="rId6" w:history="1">
        <w:r w:rsidRPr="00AE3D4F">
          <w:rPr>
            <w:rStyle w:val="period"/>
            <w:rFonts w:asciiTheme="majorBidi" w:hAnsiTheme="majorBidi" w:cstheme="majorBidi"/>
            <w:sz w:val="24"/>
            <w:szCs w:val="24"/>
          </w:rPr>
          <w:t>T</w:t>
        </w:r>
        <w:proofErr w:type="spellEnd"/>
        <w:r w:rsidRPr="00AE3D4F">
          <w:rPr>
            <w:rStyle w:val="period"/>
            <w:rFonts w:asciiTheme="majorBidi" w:hAnsiTheme="majorBidi" w:cstheme="majorBidi"/>
            <w:sz w:val="24"/>
            <w:szCs w:val="24"/>
          </w:rPr>
          <w:t xml:space="preserve"> S.</w:t>
        </w:r>
      </w:hyperlink>
      <w:r w:rsidRPr="00AE3D4F">
        <w:rPr>
          <w:rStyle w:val="author-sup-separator"/>
          <w:rFonts w:asciiTheme="majorBidi" w:hAnsiTheme="majorBidi" w:cstheme="majorBidi"/>
          <w:sz w:val="24"/>
          <w:szCs w:val="24"/>
          <w:shd w:val="clear" w:color="auto" w:fill="FFFFFF"/>
          <w:vertAlign w:val="superscript"/>
        </w:rPr>
        <w:t> </w:t>
      </w:r>
      <w:r w:rsidRPr="00AE3D4F">
        <w:rPr>
          <w:rStyle w:val="comma"/>
          <w:rFonts w:asciiTheme="majorBidi" w:hAnsiTheme="majorBidi" w:cstheme="majorBidi"/>
          <w:sz w:val="24"/>
          <w:szCs w:val="24"/>
          <w:shd w:val="clear" w:color="auto" w:fill="FFFFFF"/>
        </w:rPr>
        <w:t>, </w:t>
      </w:r>
      <w:proofErr w:type="spellStart"/>
      <w:r w:rsidRPr="00AE3D4F">
        <w:rPr>
          <w:rStyle w:val="authors-list-item"/>
          <w:rFonts w:asciiTheme="majorBidi" w:hAnsiTheme="majorBidi" w:cstheme="majorBidi"/>
          <w:sz w:val="24"/>
          <w:szCs w:val="24"/>
          <w:shd w:val="clear" w:color="auto" w:fill="FFFFFF"/>
        </w:rPr>
        <w:t>Loxely.</w:t>
      </w:r>
      <w:hyperlink r:id="rId7" w:history="1">
        <w:r w:rsidRPr="00AE3D4F">
          <w:rPr>
            <w:rStyle w:val="period"/>
            <w:rFonts w:asciiTheme="majorBidi" w:hAnsiTheme="majorBidi" w:cstheme="majorBidi"/>
            <w:sz w:val="24"/>
            <w:szCs w:val="24"/>
          </w:rPr>
          <w:t>K</w:t>
        </w:r>
        <w:proofErr w:type="spellEnd"/>
        <w:r w:rsidRPr="00AE3D4F">
          <w:rPr>
            <w:rStyle w:val="period"/>
            <w:rFonts w:asciiTheme="majorBidi" w:hAnsiTheme="majorBidi" w:cstheme="majorBidi"/>
            <w:sz w:val="24"/>
            <w:szCs w:val="24"/>
          </w:rPr>
          <w:t xml:space="preserve"> E.</w:t>
        </w:r>
      </w:hyperlink>
      <w:r w:rsidRPr="00AE3D4F">
        <w:rPr>
          <w:rStyle w:val="author-sup-separator"/>
          <w:rFonts w:asciiTheme="majorBidi" w:hAnsiTheme="majorBidi" w:cstheme="majorBidi"/>
          <w:sz w:val="24"/>
          <w:szCs w:val="24"/>
          <w:shd w:val="clear" w:color="auto" w:fill="FFFFFF"/>
          <w:vertAlign w:val="superscript"/>
        </w:rPr>
        <w:t> </w:t>
      </w:r>
      <w:r w:rsidRPr="00AE3D4F">
        <w:rPr>
          <w:rStyle w:val="comma"/>
          <w:rFonts w:asciiTheme="majorBidi" w:hAnsiTheme="majorBidi" w:cstheme="majorBidi"/>
          <w:sz w:val="24"/>
          <w:szCs w:val="24"/>
          <w:shd w:val="clear" w:color="auto" w:fill="FFFFFF"/>
        </w:rPr>
        <w:t>, </w:t>
      </w:r>
      <w:r w:rsidRPr="00AE3D4F">
        <w:rPr>
          <w:rStyle w:val="authors-list-item"/>
          <w:rFonts w:asciiTheme="majorBidi" w:hAnsiTheme="majorBidi" w:cstheme="majorBidi"/>
          <w:sz w:val="24"/>
          <w:szCs w:val="24"/>
          <w:shd w:val="clear" w:color="auto" w:fill="FFFFFF"/>
        </w:rPr>
        <w:t xml:space="preserve">Allen </w:t>
      </w:r>
      <w:hyperlink r:id="rId8" w:history="1">
        <w:r w:rsidRPr="00AE3D4F">
          <w:rPr>
            <w:rStyle w:val="period"/>
            <w:rFonts w:asciiTheme="majorBidi" w:hAnsiTheme="majorBidi" w:cstheme="majorBidi"/>
            <w:sz w:val="24"/>
            <w:szCs w:val="24"/>
          </w:rPr>
          <w:t>M D.</w:t>
        </w:r>
      </w:hyperlink>
      <w:r w:rsidRPr="00AE3D4F">
        <w:rPr>
          <w:rStyle w:val="author-sup-separator"/>
          <w:rFonts w:asciiTheme="majorBidi" w:hAnsiTheme="majorBidi" w:cstheme="majorBidi"/>
          <w:sz w:val="24"/>
          <w:szCs w:val="24"/>
          <w:shd w:val="clear" w:color="auto" w:fill="FFFFFF"/>
          <w:vertAlign w:val="superscript"/>
        </w:rPr>
        <w:t> </w:t>
      </w:r>
      <w:r w:rsidRPr="00AE3D4F">
        <w:rPr>
          <w:rStyle w:val="comma"/>
          <w:rFonts w:asciiTheme="majorBidi" w:hAnsiTheme="majorBidi" w:cstheme="majorBidi"/>
          <w:sz w:val="24"/>
          <w:szCs w:val="24"/>
          <w:shd w:val="clear" w:color="auto" w:fill="FFFFFF"/>
        </w:rPr>
        <w:t>, </w:t>
      </w:r>
      <w:hyperlink r:id="rId9" w:history="1">
        <w:r w:rsidRPr="00AE3D4F">
          <w:rPr>
            <w:rStyle w:val="period"/>
            <w:rFonts w:asciiTheme="majorBidi" w:hAnsiTheme="majorBidi" w:cstheme="majorBidi"/>
            <w:sz w:val="24"/>
            <w:szCs w:val="24"/>
          </w:rPr>
          <w:t>Good</w:t>
        </w:r>
      </w:hyperlink>
      <w:r w:rsidRPr="00AE3D4F">
        <w:rPr>
          <w:rStyle w:val="authors-list-item"/>
          <w:rFonts w:asciiTheme="majorBidi" w:hAnsiTheme="majorBidi" w:cstheme="majorBidi"/>
          <w:sz w:val="24"/>
          <w:szCs w:val="24"/>
          <w:shd w:val="clear" w:color="auto" w:fill="FFFFFF"/>
        </w:rPr>
        <w:t>.</w:t>
      </w:r>
      <w:r w:rsidRPr="00AE3D4F">
        <w:rPr>
          <w:rStyle w:val="author-sup-separator"/>
          <w:rFonts w:asciiTheme="majorBidi" w:hAnsiTheme="majorBidi" w:cstheme="majorBidi"/>
          <w:sz w:val="24"/>
          <w:szCs w:val="24"/>
          <w:shd w:val="clear" w:color="auto" w:fill="FFFFFF"/>
          <w:vertAlign w:val="superscript"/>
        </w:rPr>
        <w:t> </w:t>
      </w:r>
      <w:r w:rsidRPr="00AE3D4F">
        <w:rPr>
          <w:rStyle w:val="comma"/>
          <w:rFonts w:asciiTheme="majorBidi" w:hAnsiTheme="majorBidi" w:cstheme="majorBidi"/>
          <w:sz w:val="24"/>
          <w:szCs w:val="24"/>
          <w:shd w:val="clear" w:color="auto" w:fill="FFFFFF"/>
        </w:rPr>
        <w:t>M A., </w:t>
      </w:r>
      <w:hyperlink r:id="rId10" w:history="1">
        <w:r w:rsidRPr="00AE3D4F">
          <w:rPr>
            <w:rStyle w:val="period"/>
            <w:rFonts w:asciiTheme="majorBidi" w:hAnsiTheme="majorBidi" w:cstheme="majorBidi"/>
            <w:sz w:val="24"/>
            <w:szCs w:val="24"/>
          </w:rPr>
          <w:t>Hughes</w:t>
        </w:r>
      </w:hyperlink>
      <w:r w:rsidRPr="00AE3D4F">
        <w:rPr>
          <w:rStyle w:val="authors-list-item"/>
          <w:rFonts w:asciiTheme="majorBidi" w:hAnsiTheme="majorBidi" w:cstheme="majorBidi"/>
          <w:sz w:val="24"/>
          <w:szCs w:val="24"/>
          <w:shd w:val="clear" w:color="auto" w:fill="FFFFFF"/>
        </w:rPr>
        <w:t>. T R</w:t>
      </w:r>
      <w:proofErr w:type="gramStart"/>
      <w:r w:rsidRPr="00AE3D4F">
        <w:rPr>
          <w:rStyle w:val="authors-list-item"/>
          <w:rFonts w:asciiTheme="majorBidi" w:hAnsiTheme="majorBidi" w:cstheme="majorBidi"/>
          <w:sz w:val="24"/>
          <w:szCs w:val="24"/>
          <w:shd w:val="clear" w:color="auto" w:fill="FFFFFF"/>
        </w:rPr>
        <w:t>.</w:t>
      </w:r>
      <w:r w:rsidRPr="00AE3D4F">
        <w:rPr>
          <w:rStyle w:val="author-sup-separator"/>
          <w:rFonts w:asciiTheme="majorBidi" w:hAnsiTheme="majorBidi" w:cstheme="majorBidi"/>
          <w:sz w:val="24"/>
          <w:szCs w:val="24"/>
          <w:shd w:val="clear" w:color="auto" w:fill="FFFFFF"/>
          <w:vertAlign w:val="superscript"/>
        </w:rPr>
        <w:t> </w:t>
      </w:r>
      <w:r w:rsidRPr="00AE3D4F">
        <w:rPr>
          <w:rStyle w:val="comma"/>
          <w:rFonts w:asciiTheme="majorBidi" w:hAnsiTheme="majorBidi" w:cstheme="majorBidi"/>
          <w:sz w:val="24"/>
          <w:szCs w:val="24"/>
          <w:shd w:val="clear" w:color="auto" w:fill="FFFFFF"/>
        </w:rPr>
        <w:t>,</w:t>
      </w:r>
      <w:proofErr w:type="gramEnd"/>
      <w:r w:rsidRPr="00AE3D4F">
        <w:rPr>
          <w:rStyle w:val="comma"/>
          <w:rFonts w:asciiTheme="majorBidi" w:hAnsiTheme="majorBidi" w:cstheme="majorBidi"/>
          <w:sz w:val="24"/>
          <w:szCs w:val="24"/>
          <w:shd w:val="clear" w:color="auto" w:fill="FFFFFF"/>
        </w:rPr>
        <w:t> </w:t>
      </w:r>
      <w:r w:rsidRPr="00AE3D4F">
        <w:rPr>
          <w:rStyle w:val="authors-list-item"/>
          <w:rFonts w:asciiTheme="majorBidi" w:hAnsiTheme="majorBidi" w:cstheme="majorBidi"/>
          <w:sz w:val="24"/>
          <w:szCs w:val="24"/>
          <w:shd w:val="clear" w:color="auto" w:fill="FFFFFF"/>
        </w:rPr>
        <w:t xml:space="preserve">Plummer </w:t>
      </w:r>
      <w:hyperlink r:id="rId11" w:history="1">
        <w:r w:rsidRPr="00AE3D4F">
          <w:rPr>
            <w:rStyle w:val="period"/>
            <w:rFonts w:asciiTheme="majorBidi" w:hAnsiTheme="majorBidi" w:cstheme="majorBidi"/>
            <w:sz w:val="24"/>
            <w:szCs w:val="24"/>
          </w:rPr>
          <w:t xml:space="preserve">S </w:t>
        </w:r>
        <w:proofErr w:type="spellStart"/>
        <w:r w:rsidRPr="00AE3D4F">
          <w:rPr>
            <w:rStyle w:val="period"/>
            <w:rFonts w:asciiTheme="majorBidi" w:hAnsiTheme="majorBidi" w:cstheme="majorBidi"/>
            <w:sz w:val="24"/>
            <w:szCs w:val="24"/>
          </w:rPr>
          <w:t>F.</w:t>
        </w:r>
      </w:hyperlink>
      <w:r w:rsidRPr="00AE3D4F">
        <w:rPr>
          <w:rFonts w:asciiTheme="majorBidi" w:hAnsiTheme="majorBidi" w:cstheme="majorBidi"/>
          <w:i/>
          <w:iCs/>
          <w:sz w:val="24"/>
          <w:szCs w:val="24"/>
        </w:rPr>
        <w:t>In</w:t>
      </w:r>
      <w:proofErr w:type="spellEnd"/>
      <w:r w:rsidRPr="00AE3D4F">
        <w:rPr>
          <w:rFonts w:asciiTheme="majorBidi" w:hAnsiTheme="majorBidi" w:cstheme="majorBidi"/>
          <w:i/>
          <w:iCs/>
          <w:sz w:val="24"/>
          <w:szCs w:val="24"/>
        </w:rPr>
        <w:t xml:space="preserve"> </w:t>
      </w:r>
      <w:proofErr w:type="spellStart"/>
      <w:r w:rsidRPr="00AE3D4F">
        <w:rPr>
          <w:rFonts w:asciiTheme="majorBidi" w:hAnsiTheme="majorBidi" w:cstheme="majorBidi"/>
          <w:i/>
          <w:iCs/>
          <w:sz w:val="24"/>
          <w:szCs w:val="24"/>
        </w:rPr>
        <w:t>vitro</w:t>
      </w:r>
      <w:r w:rsidRPr="00AE3D4F">
        <w:rPr>
          <w:rFonts w:asciiTheme="majorBidi" w:hAnsiTheme="majorBidi" w:cstheme="majorBidi"/>
          <w:sz w:val="24"/>
          <w:szCs w:val="24"/>
        </w:rPr>
        <w:t>neuroprotective</w:t>
      </w:r>
      <w:proofErr w:type="spellEnd"/>
      <w:r w:rsidRPr="00AE3D4F">
        <w:rPr>
          <w:rFonts w:asciiTheme="majorBidi" w:hAnsiTheme="majorBidi" w:cstheme="majorBidi"/>
          <w:sz w:val="24"/>
          <w:szCs w:val="24"/>
        </w:rPr>
        <w:t xml:space="preserve"> activities of two distinct probiotic consortia. </w:t>
      </w:r>
      <w:proofErr w:type="spellStart"/>
      <w:r w:rsidRPr="00AE3D4F">
        <w:rPr>
          <w:rFonts w:asciiTheme="majorBidi" w:eastAsia="Times New Roman" w:hAnsiTheme="majorBidi" w:cstheme="majorBidi"/>
          <w:sz w:val="24"/>
          <w:szCs w:val="24"/>
        </w:rPr>
        <w:t>Benef</w:t>
      </w:r>
      <w:proofErr w:type="spellEnd"/>
      <w:r w:rsidRPr="00AE3D4F">
        <w:rPr>
          <w:rFonts w:asciiTheme="majorBidi" w:eastAsia="Times New Roman" w:hAnsiTheme="majorBidi" w:cstheme="majorBidi"/>
          <w:sz w:val="24"/>
          <w:szCs w:val="24"/>
        </w:rPr>
        <w:t xml:space="preserve"> Microbes. 2019 Apr 19; 10 (4):437-447</w:t>
      </w:r>
      <w:r w:rsidRPr="00AE3D4F">
        <w:rPr>
          <w:rFonts w:asciiTheme="majorBidi" w:hAnsiTheme="majorBidi" w:cstheme="majorBidi"/>
          <w:sz w:val="24"/>
          <w:szCs w:val="24"/>
        </w:rPr>
        <w:t>.</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hyperlink r:id="rId12" w:history="1">
        <w:r w:rsidRPr="00AE3D4F">
          <w:rPr>
            <w:rStyle w:val="Hyperlink"/>
            <w:rFonts w:asciiTheme="majorBidi" w:hAnsiTheme="majorBidi" w:cstheme="majorBidi"/>
            <w:color w:val="auto"/>
            <w:sz w:val="24"/>
            <w:szCs w:val="24"/>
            <w:u w:val="none"/>
          </w:rPr>
          <w:t>Sung-Min Lim</w:t>
        </w:r>
      </w:hyperlink>
      <w:r w:rsidRPr="00AE3D4F">
        <w:rPr>
          <w:rStyle w:val="author-sup-separator"/>
          <w:rFonts w:asciiTheme="majorBidi" w:hAnsiTheme="majorBidi" w:cstheme="majorBidi"/>
          <w:sz w:val="24"/>
          <w:szCs w:val="24"/>
          <w:vertAlign w:val="superscript"/>
        </w:rPr>
        <w:t> </w:t>
      </w:r>
      <w:hyperlink r:id="rId13" w:anchor="affiliation-1" w:tooltip="Department of Food Science and Biotechnology of Animal Resources, Konkuk University, Seoul, 05029 Korea." w:history="1"/>
      <w:r w:rsidRPr="00AE3D4F">
        <w:rPr>
          <w:rStyle w:val="comma"/>
          <w:rFonts w:asciiTheme="majorBidi" w:hAnsiTheme="majorBidi" w:cstheme="majorBidi"/>
          <w:sz w:val="24"/>
          <w:szCs w:val="24"/>
        </w:rPr>
        <w:t>, </w:t>
      </w:r>
      <w:hyperlink r:id="rId14" w:history="1">
        <w:r w:rsidRPr="00AE3D4F">
          <w:rPr>
            <w:rStyle w:val="Hyperlink"/>
            <w:rFonts w:asciiTheme="majorBidi" w:hAnsiTheme="majorBidi" w:cstheme="majorBidi"/>
            <w:color w:val="auto"/>
            <w:sz w:val="24"/>
            <w:szCs w:val="24"/>
            <w:u w:val="none"/>
          </w:rPr>
          <w:t>Na-</w:t>
        </w:r>
        <w:proofErr w:type="spellStart"/>
        <w:r w:rsidRPr="00AE3D4F">
          <w:rPr>
            <w:rStyle w:val="Hyperlink"/>
            <w:rFonts w:asciiTheme="majorBidi" w:hAnsiTheme="majorBidi" w:cstheme="majorBidi"/>
            <w:color w:val="auto"/>
            <w:sz w:val="24"/>
            <w:szCs w:val="24"/>
            <w:u w:val="none"/>
          </w:rPr>
          <w:t>Kyoung</w:t>
        </w:r>
        <w:proofErr w:type="spellEnd"/>
        <w:r w:rsidRPr="00AE3D4F">
          <w:rPr>
            <w:rStyle w:val="Hyperlink"/>
            <w:rFonts w:asciiTheme="majorBidi" w:hAnsiTheme="majorBidi" w:cstheme="majorBidi"/>
            <w:color w:val="auto"/>
            <w:sz w:val="24"/>
            <w:szCs w:val="24"/>
            <w:u w:val="none"/>
          </w:rPr>
          <w:t xml:space="preserve"> Lee</w:t>
        </w:r>
      </w:hyperlink>
      <w:r w:rsidRPr="00AE3D4F">
        <w:rPr>
          <w:rStyle w:val="author-sup-separator"/>
          <w:rFonts w:asciiTheme="majorBidi" w:hAnsiTheme="majorBidi" w:cstheme="majorBidi"/>
          <w:sz w:val="24"/>
          <w:szCs w:val="24"/>
          <w:vertAlign w:val="superscript"/>
        </w:rPr>
        <w:t> </w:t>
      </w:r>
      <w:hyperlink r:id="rId15" w:anchor="affiliation-1" w:tooltip="Department of Food Science and Biotechnology of Animal Resources, Konkuk University, Seoul, 05029 Korea." w:history="1"/>
      <w:r w:rsidRPr="00AE3D4F">
        <w:rPr>
          <w:rStyle w:val="comma"/>
          <w:rFonts w:asciiTheme="majorBidi" w:hAnsiTheme="majorBidi" w:cstheme="majorBidi"/>
          <w:sz w:val="24"/>
          <w:szCs w:val="24"/>
        </w:rPr>
        <w:t>, </w:t>
      </w:r>
      <w:hyperlink r:id="rId16" w:history="1">
        <w:r w:rsidRPr="00AE3D4F">
          <w:rPr>
            <w:rStyle w:val="Hyperlink"/>
            <w:rFonts w:asciiTheme="majorBidi" w:hAnsiTheme="majorBidi" w:cstheme="majorBidi"/>
            <w:color w:val="auto"/>
            <w:sz w:val="24"/>
            <w:szCs w:val="24"/>
            <w:u w:val="none"/>
          </w:rPr>
          <w:t>Hyun-Dong Paik</w:t>
        </w:r>
      </w:hyperlink>
      <w:r w:rsidRPr="00AE3D4F">
        <w:rPr>
          <w:rFonts w:asciiTheme="majorBidi" w:hAnsiTheme="majorBidi" w:cstheme="majorBidi"/>
          <w:sz w:val="24"/>
          <w:szCs w:val="24"/>
        </w:rPr>
        <w:t xml:space="preserve">. Potential </w:t>
      </w:r>
      <w:proofErr w:type="spellStart"/>
      <w:r w:rsidRPr="00AE3D4F">
        <w:rPr>
          <w:rFonts w:asciiTheme="majorBidi" w:hAnsiTheme="majorBidi" w:cstheme="majorBidi"/>
          <w:sz w:val="24"/>
          <w:szCs w:val="24"/>
        </w:rPr>
        <w:t>neuroprotective</w:t>
      </w:r>
      <w:proofErr w:type="spellEnd"/>
      <w:r w:rsidRPr="00AE3D4F">
        <w:rPr>
          <w:rFonts w:asciiTheme="majorBidi" w:hAnsiTheme="majorBidi" w:cstheme="majorBidi"/>
          <w:sz w:val="24"/>
          <w:szCs w:val="24"/>
        </w:rPr>
        <w:t xml:space="preserve"> effects of heat-killed </w:t>
      </w:r>
      <w:proofErr w:type="spellStart"/>
      <w:r w:rsidRPr="00AE3D4F">
        <w:rPr>
          <w:rFonts w:asciiTheme="majorBidi" w:hAnsiTheme="majorBidi" w:cstheme="majorBidi"/>
          <w:i/>
          <w:iCs/>
          <w:sz w:val="24"/>
          <w:szCs w:val="24"/>
        </w:rPr>
        <w:t>Lactococcuslactis</w:t>
      </w:r>
      <w:proofErr w:type="spellEnd"/>
      <w:r w:rsidRPr="00AE3D4F">
        <w:rPr>
          <w:rFonts w:asciiTheme="majorBidi" w:hAnsiTheme="majorBidi" w:cstheme="majorBidi"/>
          <w:sz w:val="24"/>
          <w:szCs w:val="24"/>
        </w:rPr>
        <w:t xml:space="preserve"> KC24 using SH-SY5Y cells against oxidative stress induced by hydrogen peroxide. </w:t>
      </w:r>
      <w:r w:rsidRPr="00AE3D4F">
        <w:rPr>
          <w:rFonts w:asciiTheme="majorBidi" w:hAnsiTheme="majorBidi" w:cstheme="majorBidi"/>
          <w:i/>
          <w:iCs/>
          <w:sz w:val="24"/>
          <w:szCs w:val="24"/>
        </w:rPr>
        <w:t xml:space="preserve">Food Sci. </w:t>
      </w:r>
      <w:proofErr w:type="spellStart"/>
      <w:r w:rsidRPr="00AE3D4F">
        <w:rPr>
          <w:rFonts w:asciiTheme="majorBidi" w:hAnsiTheme="majorBidi" w:cstheme="majorBidi"/>
          <w:i/>
          <w:iCs/>
          <w:sz w:val="24"/>
          <w:szCs w:val="24"/>
        </w:rPr>
        <w:t>Biotechnol</w:t>
      </w:r>
      <w:proofErr w:type="spellEnd"/>
      <w:r w:rsidRPr="00AE3D4F">
        <w:rPr>
          <w:rStyle w:val="period"/>
          <w:rFonts w:asciiTheme="majorBidi" w:hAnsiTheme="majorBidi" w:cstheme="majorBidi"/>
          <w:sz w:val="24"/>
          <w:szCs w:val="24"/>
        </w:rPr>
        <w:t xml:space="preserve">. </w:t>
      </w:r>
      <w:r w:rsidRPr="00AE3D4F">
        <w:rPr>
          <w:rStyle w:val="cit"/>
          <w:rFonts w:asciiTheme="majorBidi" w:hAnsiTheme="majorBidi" w:cstheme="majorBidi"/>
          <w:sz w:val="24"/>
          <w:szCs w:val="24"/>
        </w:rPr>
        <w:t>2020 Nov 18;</w:t>
      </w:r>
      <w:r w:rsidR="007003CE">
        <w:rPr>
          <w:rStyle w:val="cit"/>
          <w:rFonts w:asciiTheme="majorBidi" w:hAnsiTheme="majorBidi" w:cstheme="majorBidi"/>
          <w:sz w:val="24"/>
          <w:szCs w:val="24"/>
        </w:rPr>
        <w:t xml:space="preserve"> </w:t>
      </w:r>
      <w:r w:rsidRPr="00AE3D4F">
        <w:rPr>
          <w:rStyle w:val="cit"/>
          <w:rFonts w:asciiTheme="majorBidi" w:hAnsiTheme="majorBidi" w:cstheme="majorBidi"/>
          <w:sz w:val="24"/>
          <w:szCs w:val="24"/>
        </w:rPr>
        <w:t>29(12):1735-1740.</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proofErr w:type="spellStart"/>
      <w:r w:rsidRPr="00AE3D4F">
        <w:rPr>
          <w:rFonts w:asciiTheme="majorBidi" w:hAnsiTheme="majorBidi" w:cstheme="majorBidi"/>
          <w:sz w:val="24"/>
          <w:szCs w:val="24"/>
        </w:rPr>
        <w:t>Lebeer</w:t>
      </w:r>
      <w:proofErr w:type="spellEnd"/>
      <w:r w:rsidRPr="00AE3D4F">
        <w:rPr>
          <w:rFonts w:asciiTheme="majorBidi" w:hAnsiTheme="majorBidi" w:cstheme="majorBidi"/>
          <w:sz w:val="24"/>
          <w:szCs w:val="24"/>
        </w:rPr>
        <w:t xml:space="preserve">. S., </w:t>
      </w:r>
      <w:proofErr w:type="spellStart"/>
      <w:r w:rsidRPr="00AE3D4F">
        <w:rPr>
          <w:rFonts w:asciiTheme="majorBidi" w:hAnsiTheme="majorBidi" w:cstheme="majorBidi"/>
          <w:sz w:val="24"/>
          <w:szCs w:val="24"/>
        </w:rPr>
        <w:t>Bron</w:t>
      </w:r>
      <w:proofErr w:type="spellEnd"/>
      <w:r w:rsidRPr="00AE3D4F">
        <w:rPr>
          <w:rFonts w:asciiTheme="majorBidi" w:hAnsiTheme="majorBidi" w:cstheme="majorBidi"/>
          <w:sz w:val="24"/>
          <w:szCs w:val="24"/>
        </w:rPr>
        <w:t xml:space="preserve">. P., Marco. M., Van </w:t>
      </w:r>
      <w:proofErr w:type="spellStart"/>
      <w:r w:rsidRPr="00AE3D4F">
        <w:rPr>
          <w:rFonts w:asciiTheme="majorBidi" w:hAnsiTheme="majorBidi" w:cstheme="majorBidi"/>
          <w:sz w:val="24"/>
          <w:szCs w:val="24"/>
        </w:rPr>
        <w:t>Pijkeren</w:t>
      </w:r>
      <w:proofErr w:type="spellEnd"/>
      <w:r w:rsidRPr="00AE3D4F">
        <w:rPr>
          <w:rFonts w:asciiTheme="majorBidi" w:hAnsiTheme="majorBidi" w:cstheme="majorBidi"/>
          <w:sz w:val="24"/>
          <w:szCs w:val="24"/>
        </w:rPr>
        <w:t>. JP.</w:t>
      </w:r>
      <w:proofErr w:type="gramStart"/>
      <w:r w:rsidRPr="00AE3D4F">
        <w:rPr>
          <w:rFonts w:asciiTheme="majorBidi" w:hAnsiTheme="majorBidi" w:cstheme="majorBidi"/>
          <w:sz w:val="24"/>
          <w:szCs w:val="24"/>
        </w:rPr>
        <w:t>,</w:t>
      </w:r>
      <w:proofErr w:type="spellStart"/>
      <w:r w:rsidRPr="00AE3D4F">
        <w:rPr>
          <w:rFonts w:asciiTheme="majorBidi" w:hAnsiTheme="majorBidi" w:cstheme="majorBidi"/>
          <w:sz w:val="24"/>
          <w:szCs w:val="24"/>
        </w:rPr>
        <w:t>Motherway</w:t>
      </w:r>
      <w:proofErr w:type="spellEnd"/>
      <w:proofErr w:type="gramEnd"/>
      <w:r w:rsidRPr="00AE3D4F">
        <w:rPr>
          <w:rFonts w:asciiTheme="majorBidi" w:hAnsiTheme="majorBidi" w:cstheme="majorBidi"/>
          <w:sz w:val="24"/>
          <w:szCs w:val="24"/>
        </w:rPr>
        <w:t xml:space="preserve">. M., Hill. C., Pot. B., </w:t>
      </w:r>
      <w:proofErr w:type="spellStart"/>
      <w:r w:rsidRPr="00AE3D4F">
        <w:rPr>
          <w:rFonts w:asciiTheme="majorBidi" w:hAnsiTheme="majorBidi" w:cstheme="majorBidi"/>
          <w:sz w:val="24"/>
          <w:szCs w:val="24"/>
        </w:rPr>
        <w:t>Roos</w:t>
      </w:r>
      <w:proofErr w:type="spellEnd"/>
      <w:r w:rsidRPr="00AE3D4F">
        <w:rPr>
          <w:rFonts w:asciiTheme="majorBidi" w:hAnsiTheme="majorBidi" w:cstheme="majorBidi"/>
          <w:sz w:val="24"/>
          <w:szCs w:val="24"/>
        </w:rPr>
        <w:t xml:space="preserve">. S., </w:t>
      </w:r>
      <w:proofErr w:type="spellStart"/>
      <w:r w:rsidRPr="00AE3D4F">
        <w:rPr>
          <w:rFonts w:asciiTheme="majorBidi" w:hAnsiTheme="majorBidi" w:cstheme="majorBidi"/>
          <w:sz w:val="24"/>
          <w:szCs w:val="24"/>
        </w:rPr>
        <w:t>Klaenhammer</w:t>
      </w:r>
      <w:proofErr w:type="spellEnd"/>
      <w:r w:rsidRPr="00AE3D4F">
        <w:rPr>
          <w:rFonts w:asciiTheme="majorBidi" w:hAnsiTheme="majorBidi" w:cstheme="majorBidi"/>
          <w:sz w:val="24"/>
          <w:szCs w:val="24"/>
        </w:rPr>
        <w:t>. T. Identification of probiotic effector molecules: present state and future perspectives. Current Opinion in Biotechnology 2018, 49:217–223.</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r w:rsidRPr="00AE3D4F">
        <w:rPr>
          <w:rFonts w:asciiTheme="majorBidi" w:hAnsiTheme="majorBidi" w:cstheme="majorBidi"/>
          <w:sz w:val="24"/>
          <w:szCs w:val="24"/>
        </w:rPr>
        <w:t xml:space="preserve">Salami. A. Interplay of good bacteria and central nervous system: Cognitive aspects and mechanistic considerations. </w:t>
      </w:r>
      <w:r w:rsidRPr="00AE3D4F">
        <w:rPr>
          <w:rFonts w:asciiTheme="majorBidi" w:hAnsiTheme="majorBidi" w:cstheme="majorBidi"/>
          <w:i/>
          <w:iCs/>
          <w:sz w:val="24"/>
          <w:szCs w:val="24"/>
          <w:shd w:val="clear" w:color="auto" w:fill="FFFFFF"/>
        </w:rPr>
        <w:t xml:space="preserve">Front. </w:t>
      </w:r>
      <w:proofErr w:type="spellStart"/>
      <w:r w:rsidRPr="00AE3D4F">
        <w:rPr>
          <w:rFonts w:asciiTheme="majorBidi" w:hAnsiTheme="majorBidi" w:cstheme="majorBidi"/>
          <w:i/>
          <w:iCs/>
          <w:sz w:val="24"/>
          <w:szCs w:val="24"/>
          <w:shd w:val="clear" w:color="auto" w:fill="FFFFFF"/>
        </w:rPr>
        <w:t>Neurosci</w:t>
      </w:r>
      <w:proofErr w:type="spellEnd"/>
      <w:r w:rsidRPr="00AE3D4F">
        <w:rPr>
          <w:rFonts w:asciiTheme="majorBidi" w:hAnsiTheme="majorBidi" w:cstheme="majorBidi"/>
          <w:sz w:val="24"/>
          <w:szCs w:val="24"/>
          <w:shd w:val="clear" w:color="auto" w:fill="FFFFFF"/>
        </w:rPr>
        <w:t>. 11 February 2021.</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proofErr w:type="spellStart"/>
      <w:r w:rsidRPr="00AE3D4F">
        <w:rPr>
          <w:rFonts w:asciiTheme="majorBidi" w:hAnsiTheme="majorBidi" w:cstheme="majorBidi"/>
          <w:sz w:val="24"/>
          <w:szCs w:val="24"/>
        </w:rPr>
        <w:lastRenderedPageBreak/>
        <w:t>AhmadiMajd</w:t>
      </w:r>
      <w:proofErr w:type="spellEnd"/>
      <w:r w:rsidRPr="00AE3D4F">
        <w:rPr>
          <w:rFonts w:asciiTheme="majorBidi" w:hAnsiTheme="majorBidi" w:cstheme="majorBidi"/>
          <w:sz w:val="24"/>
          <w:szCs w:val="24"/>
        </w:rPr>
        <w:t>.</w:t>
      </w:r>
      <w:r>
        <w:rPr>
          <w:rFonts w:asciiTheme="majorBidi" w:hAnsiTheme="majorBidi" w:cstheme="majorBidi"/>
          <w:sz w:val="24"/>
          <w:szCs w:val="24"/>
        </w:rPr>
        <w:t xml:space="preserve"> </w:t>
      </w:r>
      <w:r w:rsidRPr="00AE3D4F">
        <w:rPr>
          <w:rFonts w:asciiTheme="majorBidi" w:hAnsiTheme="majorBidi" w:cstheme="majorBidi"/>
          <w:sz w:val="24"/>
          <w:szCs w:val="24"/>
        </w:rPr>
        <w:t xml:space="preserve">Saeed, </w:t>
      </w:r>
      <w:proofErr w:type="spellStart"/>
      <w:r w:rsidRPr="00AE3D4F">
        <w:rPr>
          <w:rFonts w:asciiTheme="majorBidi" w:hAnsiTheme="majorBidi" w:cstheme="majorBidi"/>
          <w:sz w:val="24"/>
          <w:szCs w:val="24"/>
        </w:rPr>
        <w:t>Rabbani</w:t>
      </w:r>
      <w:proofErr w:type="spellEnd"/>
      <w:r>
        <w:rPr>
          <w:rFonts w:asciiTheme="majorBidi" w:hAnsiTheme="majorBidi" w:cstheme="majorBidi"/>
          <w:sz w:val="24"/>
          <w:szCs w:val="24"/>
        </w:rPr>
        <w:t xml:space="preserve"> </w:t>
      </w:r>
      <w:proofErr w:type="spellStart"/>
      <w:r w:rsidRPr="00AE3D4F">
        <w:rPr>
          <w:rFonts w:asciiTheme="majorBidi" w:hAnsiTheme="majorBidi" w:cstheme="majorBidi"/>
          <w:sz w:val="24"/>
          <w:szCs w:val="24"/>
        </w:rPr>
        <w:t>Khorasgani</w:t>
      </w:r>
      <w:proofErr w:type="spellEnd"/>
      <w:r w:rsidRPr="00AE3D4F">
        <w:rPr>
          <w:rFonts w:asciiTheme="majorBidi" w:hAnsiTheme="majorBidi" w:cstheme="majorBidi"/>
          <w:sz w:val="24"/>
          <w:szCs w:val="24"/>
        </w:rPr>
        <w:t xml:space="preserve">. M, </w:t>
      </w:r>
      <w:proofErr w:type="spellStart"/>
      <w:r w:rsidRPr="00AE3D4F">
        <w:rPr>
          <w:rFonts w:asciiTheme="majorBidi" w:hAnsiTheme="majorBidi" w:cstheme="majorBidi"/>
          <w:sz w:val="24"/>
          <w:szCs w:val="24"/>
        </w:rPr>
        <w:t>Moshtaghian</w:t>
      </w:r>
      <w:proofErr w:type="spellEnd"/>
      <w:r w:rsidRPr="00AE3D4F">
        <w:rPr>
          <w:rFonts w:asciiTheme="majorBidi" w:hAnsiTheme="majorBidi" w:cstheme="majorBidi"/>
          <w:sz w:val="24"/>
          <w:szCs w:val="24"/>
        </w:rPr>
        <w:t xml:space="preserve">. J, </w:t>
      </w:r>
      <w:proofErr w:type="spellStart"/>
      <w:r w:rsidRPr="00AE3D4F">
        <w:rPr>
          <w:rFonts w:asciiTheme="majorBidi" w:hAnsiTheme="majorBidi" w:cstheme="majorBidi"/>
          <w:sz w:val="24"/>
          <w:szCs w:val="24"/>
        </w:rPr>
        <w:t>Emami</w:t>
      </w:r>
      <w:proofErr w:type="spellEnd"/>
      <w:r w:rsidRPr="00AE3D4F">
        <w:rPr>
          <w:rFonts w:asciiTheme="majorBidi" w:hAnsiTheme="majorBidi" w:cstheme="majorBidi"/>
          <w:sz w:val="24"/>
          <w:szCs w:val="24"/>
        </w:rPr>
        <w:t xml:space="preserve">. S. H. </w:t>
      </w:r>
      <w:proofErr w:type="spellStart"/>
      <w:r w:rsidRPr="00AE3D4F">
        <w:rPr>
          <w:rFonts w:asciiTheme="majorBidi" w:hAnsiTheme="majorBidi" w:cstheme="majorBidi"/>
          <w:sz w:val="24"/>
          <w:szCs w:val="24"/>
          <w:shd w:val="clear" w:color="auto" w:fill="FFFFFF"/>
        </w:rPr>
        <w:t>Exopolysaccharide</w:t>
      </w:r>
      <w:proofErr w:type="spellEnd"/>
      <w:r w:rsidRPr="00AE3D4F">
        <w:rPr>
          <w:rFonts w:asciiTheme="majorBidi" w:hAnsiTheme="majorBidi" w:cstheme="majorBidi"/>
          <w:sz w:val="24"/>
          <w:szCs w:val="24"/>
          <w:shd w:val="clear" w:color="auto" w:fill="FFFFFF"/>
        </w:rPr>
        <w:t xml:space="preserve"> production in lactic acid bacteria and their antagonistic effects on pathogenic bacteria</w:t>
      </w:r>
      <w:r w:rsidRPr="00AE3D4F">
        <w:rPr>
          <w:rFonts w:asciiTheme="majorBidi" w:hAnsiTheme="majorBidi" w:cstheme="majorBidi"/>
          <w:sz w:val="24"/>
          <w:szCs w:val="24"/>
        </w:rPr>
        <w:t xml:space="preserve">. </w:t>
      </w:r>
      <w:r w:rsidRPr="00AE3D4F">
        <w:rPr>
          <w:rFonts w:asciiTheme="majorBidi" w:eastAsia="Times New Roman" w:hAnsiTheme="majorBidi" w:cstheme="majorBidi"/>
          <w:sz w:val="24"/>
          <w:szCs w:val="24"/>
        </w:rPr>
        <w:t>September 2014. 8th international congress of clinical microbiology</w:t>
      </w:r>
      <w:r w:rsidRPr="00AE3D4F">
        <w:rPr>
          <w:rFonts w:asciiTheme="majorBidi" w:hAnsiTheme="majorBidi" w:cstheme="majorBidi"/>
          <w:sz w:val="24"/>
          <w:szCs w:val="24"/>
        </w:rPr>
        <w:t>.</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proofErr w:type="spellStart"/>
      <w:r w:rsidRPr="00AE3D4F">
        <w:rPr>
          <w:rFonts w:asciiTheme="majorBidi" w:hAnsiTheme="majorBidi" w:cstheme="majorBidi"/>
          <w:sz w:val="24"/>
          <w:szCs w:val="24"/>
          <w:shd w:val="clear" w:color="auto" w:fill="FFFFFF"/>
        </w:rPr>
        <w:t>Agahi</w:t>
      </w:r>
      <w:proofErr w:type="spellEnd"/>
      <w:r w:rsidRPr="00AE3D4F">
        <w:rPr>
          <w:rFonts w:asciiTheme="majorBidi" w:hAnsiTheme="majorBidi" w:cstheme="majorBidi"/>
          <w:sz w:val="24"/>
          <w:szCs w:val="24"/>
          <w:shd w:val="clear" w:color="auto" w:fill="FFFFFF"/>
        </w:rPr>
        <w:t xml:space="preserve"> A, </w:t>
      </w:r>
      <w:proofErr w:type="spellStart"/>
      <w:r w:rsidRPr="00AE3D4F">
        <w:rPr>
          <w:rFonts w:asciiTheme="majorBidi" w:hAnsiTheme="majorBidi" w:cstheme="majorBidi"/>
          <w:sz w:val="24"/>
          <w:szCs w:val="24"/>
          <w:shd w:val="clear" w:color="auto" w:fill="FFFFFF"/>
        </w:rPr>
        <w:t>Hamidi</w:t>
      </w:r>
      <w:proofErr w:type="spellEnd"/>
      <w:r w:rsidRPr="00AE3D4F">
        <w:rPr>
          <w:rFonts w:asciiTheme="majorBidi" w:hAnsiTheme="majorBidi" w:cstheme="majorBidi"/>
          <w:sz w:val="24"/>
          <w:szCs w:val="24"/>
          <w:shd w:val="clear" w:color="auto" w:fill="FFFFFF"/>
        </w:rPr>
        <w:t xml:space="preserve"> G, Salami M, </w:t>
      </w:r>
      <w:proofErr w:type="spellStart"/>
      <w:r w:rsidRPr="00AE3D4F">
        <w:rPr>
          <w:rFonts w:asciiTheme="majorBidi" w:hAnsiTheme="majorBidi" w:cstheme="majorBidi"/>
          <w:sz w:val="24"/>
          <w:szCs w:val="24"/>
          <w:shd w:val="clear" w:color="auto" w:fill="FFFFFF"/>
        </w:rPr>
        <w:t>Alinaghipour</w:t>
      </w:r>
      <w:proofErr w:type="spellEnd"/>
      <w:r w:rsidRPr="00AE3D4F">
        <w:rPr>
          <w:rFonts w:asciiTheme="majorBidi" w:hAnsiTheme="majorBidi" w:cstheme="majorBidi"/>
          <w:sz w:val="24"/>
          <w:szCs w:val="24"/>
          <w:shd w:val="clear" w:color="auto" w:fill="FFFFFF"/>
        </w:rPr>
        <w:t xml:space="preserve"> A, </w:t>
      </w:r>
      <w:proofErr w:type="spellStart"/>
      <w:r w:rsidRPr="00AE3D4F">
        <w:rPr>
          <w:rFonts w:asciiTheme="majorBidi" w:hAnsiTheme="majorBidi" w:cstheme="majorBidi"/>
          <w:sz w:val="24"/>
          <w:szCs w:val="24"/>
          <w:shd w:val="clear" w:color="auto" w:fill="FFFFFF"/>
        </w:rPr>
        <w:t>Daneshvar</w:t>
      </w:r>
      <w:proofErr w:type="spellEnd"/>
      <w:r w:rsidRPr="00AE3D4F">
        <w:rPr>
          <w:rFonts w:asciiTheme="majorBidi" w:hAnsiTheme="majorBidi" w:cstheme="majorBidi"/>
          <w:sz w:val="24"/>
          <w:szCs w:val="24"/>
          <w:shd w:val="clear" w:color="auto" w:fill="FFFFFF"/>
        </w:rPr>
        <w:t xml:space="preserve"> </w:t>
      </w:r>
      <w:proofErr w:type="spellStart"/>
      <w:r w:rsidRPr="00AE3D4F">
        <w:rPr>
          <w:rFonts w:asciiTheme="majorBidi" w:hAnsiTheme="majorBidi" w:cstheme="majorBidi"/>
          <w:sz w:val="24"/>
          <w:szCs w:val="24"/>
          <w:shd w:val="clear" w:color="auto" w:fill="FFFFFF"/>
        </w:rPr>
        <w:t>Kakhaki</w:t>
      </w:r>
      <w:proofErr w:type="spellEnd"/>
      <w:r w:rsidRPr="00AE3D4F">
        <w:rPr>
          <w:rFonts w:asciiTheme="majorBidi" w:hAnsiTheme="majorBidi" w:cstheme="majorBidi"/>
          <w:sz w:val="24"/>
          <w:szCs w:val="24"/>
          <w:shd w:val="clear" w:color="auto" w:fill="FFFFFF"/>
        </w:rPr>
        <w:t xml:space="preserve"> R, </w:t>
      </w:r>
      <w:proofErr w:type="spellStart"/>
      <w:r w:rsidRPr="00AE3D4F">
        <w:rPr>
          <w:rFonts w:asciiTheme="majorBidi" w:hAnsiTheme="majorBidi" w:cstheme="majorBidi"/>
          <w:sz w:val="24"/>
          <w:szCs w:val="24"/>
          <w:shd w:val="clear" w:color="auto" w:fill="FFFFFF"/>
        </w:rPr>
        <w:t>Soheili</w:t>
      </w:r>
      <w:proofErr w:type="spellEnd"/>
      <w:r w:rsidRPr="00AE3D4F">
        <w:rPr>
          <w:rFonts w:asciiTheme="majorBidi" w:hAnsiTheme="majorBidi" w:cstheme="majorBidi"/>
          <w:sz w:val="24"/>
          <w:szCs w:val="24"/>
          <w:shd w:val="clear" w:color="auto" w:fill="FFFFFF"/>
        </w:rPr>
        <w:t xml:space="preserve"> M. The Effect of Probiotic Supplementations on Cognitive Function in Patients with Primary and Secondary Alzheimer. J</w:t>
      </w:r>
      <w:r w:rsidRPr="00AE3D4F">
        <w:rPr>
          <w:rFonts w:asciiTheme="majorBidi" w:hAnsiTheme="majorBidi" w:cstheme="majorBidi"/>
          <w:sz w:val="24"/>
          <w:szCs w:val="24"/>
        </w:rPr>
        <w:t xml:space="preserve">. The Effect of Probiotic Supplementations on Cognitive Function in Patients with Primary and Secondary Alzheimer. </w:t>
      </w:r>
      <w:r w:rsidRPr="00AE3D4F">
        <w:rPr>
          <w:rFonts w:asciiTheme="majorBidi" w:hAnsiTheme="majorBidi" w:cstheme="majorBidi"/>
          <w:i/>
          <w:iCs/>
          <w:sz w:val="24"/>
          <w:szCs w:val="24"/>
        </w:rPr>
        <w:t>Arak Medical University Journal (AMUJ).</w:t>
      </w:r>
      <w:r w:rsidRPr="00AE3D4F">
        <w:rPr>
          <w:rFonts w:asciiTheme="majorBidi" w:hAnsiTheme="majorBidi" w:cstheme="majorBidi"/>
          <w:sz w:val="24"/>
          <w:szCs w:val="24"/>
        </w:rPr>
        <w:t xml:space="preserve"> 2018; 20(129): 1-9</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hyperlink r:id="rId17" w:history="1">
        <w:proofErr w:type="spellStart"/>
        <w:r w:rsidRPr="00AE3D4F">
          <w:rPr>
            <w:rStyle w:val="period"/>
            <w:rFonts w:asciiTheme="majorBidi" w:hAnsiTheme="majorBidi" w:cstheme="majorBidi"/>
            <w:sz w:val="24"/>
            <w:szCs w:val="24"/>
          </w:rPr>
          <w:t>Kouchaki</w:t>
        </w:r>
        <w:proofErr w:type="spellEnd"/>
      </w:hyperlink>
      <w:r w:rsidRPr="00AE3D4F">
        <w:rPr>
          <w:rStyle w:val="authors-list-item"/>
          <w:rFonts w:asciiTheme="majorBidi" w:hAnsiTheme="majorBidi" w:cstheme="majorBidi"/>
          <w:sz w:val="24"/>
          <w:szCs w:val="24"/>
          <w:shd w:val="clear" w:color="auto" w:fill="FFFFFF"/>
        </w:rPr>
        <w:t>. E.</w:t>
      </w:r>
      <w:proofErr w:type="gramStart"/>
      <w:r w:rsidRPr="00AE3D4F">
        <w:rPr>
          <w:rStyle w:val="authors-list-item"/>
          <w:rFonts w:asciiTheme="majorBidi" w:hAnsiTheme="majorBidi" w:cstheme="majorBidi"/>
          <w:sz w:val="24"/>
          <w:szCs w:val="24"/>
          <w:shd w:val="clear" w:color="auto" w:fill="FFFFFF"/>
        </w:rPr>
        <w:t>,</w:t>
      </w:r>
      <w:proofErr w:type="spellStart"/>
      <w:r w:rsidRPr="00AE3D4F">
        <w:rPr>
          <w:rStyle w:val="authors-list-item"/>
          <w:rFonts w:asciiTheme="majorBidi" w:hAnsiTheme="majorBidi" w:cstheme="majorBidi"/>
          <w:sz w:val="24"/>
          <w:szCs w:val="24"/>
          <w:shd w:val="clear" w:color="auto" w:fill="FFFFFF"/>
        </w:rPr>
        <w:t>Tamtaji</w:t>
      </w:r>
      <w:proofErr w:type="spellEnd"/>
      <w:proofErr w:type="gramEnd"/>
      <w:r w:rsidRPr="00AE3D4F">
        <w:rPr>
          <w:rStyle w:val="authors-list-item"/>
          <w:rFonts w:asciiTheme="majorBidi" w:hAnsiTheme="majorBidi" w:cstheme="majorBidi"/>
          <w:sz w:val="24"/>
          <w:szCs w:val="24"/>
          <w:shd w:val="clear" w:color="auto" w:fill="FFFFFF"/>
        </w:rPr>
        <w:t xml:space="preserve"> O.R., </w:t>
      </w:r>
      <w:proofErr w:type="spellStart"/>
      <w:r w:rsidRPr="00AE3D4F">
        <w:rPr>
          <w:rStyle w:val="authors-list-item"/>
          <w:rFonts w:asciiTheme="majorBidi" w:hAnsiTheme="majorBidi" w:cstheme="majorBidi"/>
          <w:sz w:val="24"/>
          <w:szCs w:val="24"/>
          <w:shd w:val="clear" w:color="auto" w:fill="FFFFFF"/>
        </w:rPr>
        <w:t>Sala,mi</w:t>
      </w:r>
      <w:proofErr w:type="spellEnd"/>
      <w:r w:rsidRPr="00AE3D4F">
        <w:rPr>
          <w:rStyle w:val="authors-list-item"/>
          <w:rFonts w:asciiTheme="majorBidi" w:hAnsiTheme="majorBidi" w:cstheme="majorBidi"/>
          <w:sz w:val="24"/>
          <w:szCs w:val="24"/>
          <w:shd w:val="clear" w:color="auto" w:fill="FFFFFF"/>
        </w:rPr>
        <w:t xml:space="preserve">. M., </w:t>
      </w:r>
      <w:proofErr w:type="spellStart"/>
      <w:r w:rsidRPr="00AE3D4F">
        <w:rPr>
          <w:rStyle w:val="authors-list-item"/>
          <w:rFonts w:asciiTheme="majorBidi" w:hAnsiTheme="majorBidi" w:cstheme="majorBidi"/>
          <w:sz w:val="24"/>
          <w:szCs w:val="24"/>
          <w:shd w:val="clear" w:color="auto" w:fill="FFFFFF"/>
        </w:rPr>
        <w:t>Bahmani</w:t>
      </w:r>
      <w:proofErr w:type="spellEnd"/>
      <w:r w:rsidRPr="00AE3D4F">
        <w:rPr>
          <w:rStyle w:val="authors-list-item"/>
          <w:rFonts w:asciiTheme="majorBidi" w:hAnsiTheme="majorBidi" w:cstheme="majorBidi"/>
          <w:sz w:val="24"/>
          <w:szCs w:val="24"/>
          <w:shd w:val="clear" w:color="auto" w:fill="FFFFFF"/>
        </w:rPr>
        <w:t xml:space="preserve">. F., </w:t>
      </w:r>
      <w:proofErr w:type="spellStart"/>
      <w:r w:rsidRPr="00AE3D4F">
        <w:rPr>
          <w:rStyle w:val="authors-list-item"/>
          <w:rFonts w:asciiTheme="majorBidi" w:hAnsiTheme="majorBidi" w:cstheme="majorBidi"/>
          <w:sz w:val="24"/>
          <w:szCs w:val="24"/>
          <w:shd w:val="clear" w:color="auto" w:fill="FFFFFF"/>
        </w:rPr>
        <w:t>Daneshvar</w:t>
      </w:r>
      <w:proofErr w:type="spellEnd"/>
      <w:r w:rsidRPr="00AE3D4F">
        <w:rPr>
          <w:rStyle w:val="authors-list-item"/>
          <w:rFonts w:asciiTheme="majorBidi" w:hAnsiTheme="majorBidi" w:cstheme="majorBidi"/>
          <w:sz w:val="24"/>
          <w:szCs w:val="24"/>
          <w:shd w:val="clear" w:color="auto" w:fill="FFFFFF"/>
        </w:rPr>
        <w:t xml:space="preserve"> R., </w:t>
      </w:r>
      <w:proofErr w:type="spellStart"/>
      <w:r w:rsidRPr="00AE3D4F">
        <w:rPr>
          <w:rStyle w:val="comma"/>
          <w:rFonts w:asciiTheme="majorBidi" w:hAnsiTheme="majorBidi" w:cstheme="majorBidi"/>
          <w:sz w:val="24"/>
          <w:szCs w:val="24"/>
          <w:shd w:val="clear" w:color="auto" w:fill="FFFFFF"/>
        </w:rPr>
        <w:t>Akbari</w:t>
      </w:r>
      <w:proofErr w:type="spellEnd"/>
      <w:r w:rsidRPr="00AE3D4F">
        <w:rPr>
          <w:rStyle w:val="comma"/>
          <w:rFonts w:asciiTheme="majorBidi" w:hAnsiTheme="majorBidi" w:cstheme="majorBidi"/>
          <w:sz w:val="24"/>
          <w:szCs w:val="24"/>
          <w:shd w:val="clear" w:color="auto" w:fill="FFFFFF"/>
        </w:rPr>
        <w:t xml:space="preserve">. E., </w:t>
      </w:r>
      <w:proofErr w:type="spellStart"/>
      <w:r w:rsidRPr="00AE3D4F">
        <w:rPr>
          <w:rFonts w:asciiTheme="majorBidi" w:hAnsiTheme="majorBidi" w:cstheme="majorBidi"/>
          <w:sz w:val="24"/>
          <w:szCs w:val="24"/>
        </w:rPr>
        <w:t>Tajabdi-Ebrahimi</w:t>
      </w:r>
      <w:proofErr w:type="spellEnd"/>
      <w:r w:rsidRPr="00AE3D4F">
        <w:rPr>
          <w:rFonts w:asciiTheme="majorBidi" w:hAnsiTheme="majorBidi" w:cstheme="majorBidi"/>
          <w:sz w:val="24"/>
          <w:szCs w:val="24"/>
        </w:rPr>
        <w:t xml:space="preserve">. M., </w:t>
      </w:r>
      <w:proofErr w:type="spellStart"/>
      <w:r w:rsidRPr="00AE3D4F">
        <w:rPr>
          <w:rFonts w:asciiTheme="majorBidi" w:hAnsiTheme="majorBidi" w:cstheme="majorBidi"/>
          <w:sz w:val="24"/>
          <w:szCs w:val="24"/>
        </w:rPr>
        <w:t>Jafari</w:t>
      </w:r>
      <w:proofErr w:type="spellEnd"/>
      <w:r w:rsidRPr="00AE3D4F">
        <w:rPr>
          <w:rFonts w:asciiTheme="majorBidi" w:hAnsiTheme="majorBidi" w:cstheme="majorBidi"/>
          <w:sz w:val="24"/>
          <w:szCs w:val="24"/>
        </w:rPr>
        <w:t xml:space="preserve">. P., </w:t>
      </w:r>
      <w:proofErr w:type="spellStart"/>
      <w:r w:rsidRPr="00AE3D4F">
        <w:rPr>
          <w:rFonts w:asciiTheme="majorBidi" w:hAnsiTheme="majorBidi" w:cstheme="majorBidi"/>
          <w:sz w:val="24"/>
          <w:szCs w:val="24"/>
        </w:rPr>
        <w:t>Asemi</w:t>
      </w:r>
      <w:proofErr w:type="spellEnd"/>
      <w:r w:rsidRPr="00AE3D4F">
        <w:rPr>
          <w:rFonts w:asciiTheme="majorBidi" w:hAnsiTheme="majorBidi" w:cstheme="majorBidi"/>
          <w:sz w:val="24"/>
          <w:szCs w:val="24"/>
        </w:rPr>
        <w:t xml:space="preserve"> Z. Clinical and metabolic response to probiotic supplementation in patients with multiple sclerosis: A randomized, double-blind, placebo-controlled trial.</w:t>
      </w:r>
      <w:r>
        <w:rPr>
          <w:rFonts w:asciiTheme="majorBidi" w:eastAsia="Times New Roman" w:hAnsiTheme="majorBidi" w:cstheme="majorBidi"/>
          <w:i/>
          <w:iCs/>
          <w:sz w:val="24"/>
          <w:szCs w:val="24"/>
        </w:rPr>
        <w:t xml:space="preserve"> </w:t>
      </w:r>
      <w:proofErr w:type="spellStart"/>
      <w:r w:rsidRPr="00AE3D4F">
        <w:rPr>
          <w:rFonts w:asciiTheme="majorBidi" w:eastAsia="Times New Roman" w:hAnsiTheme="majorBidi" w:cstheme="majorBidi"/>
          <w:i/>
          <w:iCs/>
          <w:sz w:val="24"/>
          <w:szCs w:val="24"/>
        </w:rPr>
        <w:t>Clin</w:t>
      </w:r>
      <w:proofErr w:type="spellEnd"/>
      <w:r>
        <w:rPr>
          <w:rFonts w:asciiTheme="majorBidi" w:eastAsia="Times New Roman" w:hAnsiTheme="majorBidi" w:cstheme="majorBidi"/>
          <w:i/>
          <w:iCs/>
          <w:sz w:val="24"/>
          <w:szCs w:val="24"/>
        </w:rPr>
        <w:t xml:space="preserve">. </w:t>
      </w:r>
      <w:proofErr w:type="spellStart"/>
      <w:r w:rsidRPr="00AE3D4F">
        <w:rPr>
          <w:rFonts w:asciiTheme="majorBidi" w:eastAsia="Times New Roman" w:hAnsiTheme="majorBidi" w:cstheme="majorBidi"/>
          <w:i/>
          <w:iCs/>
          <w:sz w:val="24"/>
          <w:szCs w:val="24"/>
        </w:rPr>
        <w:t>Nutr</w:t>
      </w:r>
      <w:proofErr w:type="spellEnd"/>
      <w:r w:rsidRPr="00AE3D4F">
        <w:rPr>
          <w:rFonts w:asciiTheme="majorBidi" w:eastAsia="Times New Roman" w:hAnsiTheme="majorBidi" w:cstheme="majorBidi"/>
          <w:i/>
          <w:iCs/>
          <w:sz w:val="24"/>
          <w:szCs w:val="24"/>
        </w:rPr>
        <w:t>.</w:t>
      </w:r>
      <w:r w:rsidRPr="00AE3D4F">
        <w:rPr>
          <w:rFonts w:asciiTheme="majorBidi" w:eastAsia="Times New Roman" w:hAnsiTheme="majorBidi" w:cstheme="majorBidi"/>
          <w:sz w:val="24"/>
          <w:szCs w:val="24"/>
        </w:rPr>
        <w:t> 2017 Oct;</w:t>
      </w:r>
      <w:r>
        <w:rPr>
          <w:rFonts w:asciiTheme="majorBidi" w:eastAsia="Times New Roman" w:hAnsiTheme="majorBidi" w:cstheme="majorBidi"/>
          <w:sz w:val="24"/>
          <w:szCs w:val="24"/>
        </w:rPr>
        <w:t xml:space="preserve"> </w:t>
      </w:r>
      <w:r w:rsidRPr="00AE3D4F">
        <w:rPr>
          <w:rFonts w:asciiTheme="majorBidi" w:eastAsia="Times New Roman" w:hAnsiTheme="majorBidi" w:cstheme="majorBidi"/>
          <w:sz w:val="24"/>
          <w:szCs w:val="24"/>
        </w:rPr>
        <w:t>36(5):1245-1249.</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r w:rsidRPr="00AE3D4F">
        <w:rPr>
          <w:rFonts w:asciiTheme="majorBidi" w:hAnsiTheme="majorBidi" w:cstheme="majorBidi"/>
          <w:sz w:val="24"/>
          <w:szCs w:val="24"/>
        </w:rPr>
        <w:t>Effects of daily consumption of probiotic yoghurt on inflammatory factors in pregnant women: a randomized controlled trial.</w:t>
      </w:r>
      <w:r>
        <w:rPr>
          <w:rFonts w:asciiTheme="majorBidi" w:hAnsiTheme="majorBidi" w:cstheme="majorBidi"/>
          <w:sz w:val="24"/>
          <w:szCs w:val="24"/>
        </w:rPr>
        <w:t xml:space="preserve"> </w:t>
      </w:r>
      <w:hyperlink r:id="rId18" w:history="1">
        <w:proofErr w:type="spellStart"/>
        <w:r w:rsidRPr="00AE3D4F">
          <w:rPr>
            <w:rStyle w:val="period"/>
            <w:rFonts w:asciiTheme="majorBidi" w:hAnsiTheme="majorBidi" w:cstheme="majorBidi"/>
            <w:sz w:val="24"/>
            <w:szCs w:val="24"/>
          </w:rPr>
          <w:t>Asemi</w:t>
        </w:r>
        <w:proofErr w:type="spellEnd"/>
      </w:hyperlink>
      <w:proofErr w:type="gramStart"/>
      <w:r w:rsidRPr="00AE3D4F">
        <w:rPr>
          <w:rStyle w:val="author-sup-separator"/>
          <w:rFonts w:asciiTheme="majorBidi" w:hAnsiTheme="majorBidi" w:cstheme="majorBidi"/>
          <w:sz w:val="24"/>
          <w:szCs w:val="24"/>
          <w:vertAlign w:val="superscript"/>
        </w:rPr>
        <w:t> </w:t>
      </w:r>
      <w:proofErr w:type="gramEnd"/>
      <w:r w:rsidRPr="00AE3D4F">
        <w:rPr>
          <w:rStyle w:val="comma"/>
          <w:rFonts w:asciiTheme="majorBidi" w:hAnsiTheme="majorBidi" w:cstheme="majorBidi"/>
          <w:sz w:val="24"/>
          <w:szCs w:val="24"/>
        </w:rPr>
        <w:t xml:space="preserve"> , </w:t>
      </w:r>
      <w:r w:rsidRPr="00AE3D4F">
        <w:rPr>
          <w:rStyle w:val="authors-list-item"/>
          <w:rFonts w:asciiTheme="majorBidi" w:hAnsiTheme="majorBidi" w:cstheme="majorBidi"/>
          <w:sz w:val="24"/>
          <w:szCs w:val="24"/>
        </w:rPr>
        <w:t xml:space="preserve">Z., </w:t>
      </w:r>
      <w:proofErr w:type="spellStart"/>
      <w:r w:rsidRPr="00AE3D4F">
        <w:rPr>
          <w:rStyle w:val="authors-list-item"/>
          <w:rFonts w:asciiTheme="majorBidi" w:hAnsiTheme="majorBidi" w:cstheme="majorBidi"/>
          <w:sz w:val="24"/>
          <w:szCs w:val="24"/>
        </w:rPr>
        <w:t>Jazayeri</w:t>
      </w:r>
      <w:proofErr w:type="spellEnd"/>
      <w:r w:rsidRPr="00AE3D4F">
        <w:rPr>
          <w:rStyle w:val="authors-list-item"/>
          <w:rFonts w:asciiTheme="majorBidi" w:hAnsiTheme="majorBidi" w:cstheme="majorBidi"/>
          <w:sz w:val="24"/>
          <w:szCs w:val="24"/>
        </w:rPr>
        <w:t xml:space="preserve">. S., </w:t>
      </w:r>
      <w:hyperlink r:id="rId19" w:history="1">
        <w:proofErr w:type="spellStart"/>
        <w:r w:rsidRPr="00AE3D4F">
          <w:rPr>
            <w:rStyle w:val="period"/>
            <w:rFonts w:asciiTheme="majorBidi" w:hAnsiTheme="majorBidi" w:cstheme="majorBidi"/>
            <w:sz w:val="24"/>
            <w:szCs w:val="24"/>
          </w:rPr>
          <w:t>Najafi</w:t>
        </w:r>
        <w:proofErr w:type="spellEnd"/>
      </w:hyperlink>
      <w:r w:rsidRPr="00AE3D4F">
        <w:rPr>
          <w:rStyle w:val="comma"/>
          <w:rFonts w:asciiTheme="majorBidi" w:hAnsiTheme="majorBidi" w:cstheme="majorBidi"/>
          <w:sz w:val="24"/>
          <w:szCs w:val="24"/>
        </w:rPr>
        <w:t xml:space="preserve">. M., </w:t>
      </w:r>
      <w:hyperlink r:id="rId20" w:history="1">
        <w:proofErr w:type="spellStart"/>
        <w:r w:rsidRPr="00AE3D4F">
          <w:rPr>
            <w:rStyle w:val="period"/>
            <w:rFonts w:asciiTheme="majorBidi" w:hAnsiTheme="majorBidi" w:cstheme="majorBidi"/>
            <w:sz w:val="24"/>
            <w:szCs w:val="24"/>
          </w:rPr>
          <w:t>Samimi</w:t>
        </w:r>
        <w:proofErr w:type="spellEnd"/>
      </w:hyperlink>
      <w:r w:rsidRPr="00AE3D4F">
        <w:rPr>
          <w:rStyle w:val="comma"/>
          <w:rFonts w:asciiTheme="majorBidi" w:hAnsiTheme="majorBidi" w:cstheme="majorBidi"/>
          <w:sz w:val="24"/>
          <w:szCs w:val="24"/>
        </w:rPr>
        <w:t>. M., </w:t>
      </w:r>
      <w:proofErr w:type="spellStart"/>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"https://pubmed.ncbi.nlm.nih.gov/?term=Mofid+V&amp;cauthor_id=21936251"</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Mofid</w:t>
      </w:r>
      <w:proofErr w:type="spellEnd"/>
      <w:r w:rsidRPr="00AE3D4F">
        <w:rPr>
          <w:rFonts w:asciiTheme="majorBidi" w:hAnsiTheme="majorBidi" w:cstheme="majorBidi"/>
          <w:sz w:val="24"/>
          <w:szCs w:val="24"/>
        </w:rPr>
        <w:fldChar w:fldCharType="end"/>
      </w:r>
      <w:r w:rsidRPr="00AE3D4F">
        <w:rPr>
          <w:rStyle w:val="authors-list-item"/>
          <w:rFonts w:asciiTheme="majorBidi" w:hAnsiTheme="majorBidi" w:cstheme="majorBidi"/>
          <w:sz w:val="24"/>
          <w:szCs w:val="24"/>
        </w:rPr>
        <w:t>. V.</w:t>
      </w:r>
      <w:r w:rsidRPr="00AE3D4F">
        <w:rPr>
          <w:rStyle w:val="comma"/>
          <w:rFonts w:asciiTheme="majorBidi" w:hAnsiTheme="majorBidi" w:cstheme="majorBidi"/>
          <w:sz w:val="24"/>
          <w:szCs w:val="24"/>
        </w:rPr>
        <w:t>, </w:t>
      </w:r>
      <w:proofErr w:type="spellStart"/>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"https://pubmed.ncbi.nlm.nih.gov/?term=Shidfar+F&amp;cauthor_id=21936251"</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Shidfar</w:t>
      </w:r>
      <w:proofErr w:type="spellEnd"/>
      <w:r w:rsidRPr="00AE3D4F">
        <w:rPr>
          <w:rFonts w:asciiTheme="majorBidi" w:hAnsiTheme="majorBidi" w:cstheme="majorBidi"/>
          <w:sz w:val="24"/>
          <w:szCs w:val="24"/>
        </w:rPr>
        <w:fldChar w:fldCharType="end"/>
      </w:r>
      <w:r w:rsidRPr="00AE3D4F">
        <w:rPr>
          <w:rStyle w:val="authors-list-item"/>
          <w:rFonts w:asciiTheme="majorBidi" w:hAnsiTheme="majorBidi" w:cstheme="majorBidi"/>
          <w:sz w:val="24"/>
          <w:szCs w:val="24"/>
        </w:rPr>
        <w:t>. F</w:t>
      </w:r>
      <w:r w:rsidRPr="00AE3D4F">
        <w:rPr>
          <w:rStyle w:val="comma"/>
          <w:rFonts w:asciiTheme="majorBidi" w:hAnsiTheme="majorBidi" w:cstheme="majorBidi"/>
          <w:sz w:val="24"/>
          <w:szCs w:val="24"/>
        </w:rPr>
        <w:t>, </w:t>
      </w:r>
      <w:proofErr w:type="spellStart"/>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"https://pubmed.ncbi.nlm.nih.gov/?term=Foroushani+AR&amp;cauthor_id=21936251"</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Foroushani</w:t>
      </w:r>
      <w:proofErr w:type="spellEnd"/>
      <w:r w:rsidRPr="00AE3D4F">
        <w:rPr>
          <w:rFonts w:asciiTheme="majorBidi" w:hAnsiTheme="majorBidi" w:cstheme="majorBidi"/>
          <w:sz w:val="24"/>
          <w:szCs w:val="24"/>
        </w:rPr>
        <w:fldChar w:fldCharType="end"/>
      </w:r>
      <w:r w:rsidRPr="00AE3D4F">
        <w:rPr>
          <w:rStyle w:val="comma"/>
          <w:rFonts w:asciiTheme="majorBidi" w:hAnsiTheme="majorBidi" w:cstheme="majorBidi"/>
          <w:sz w:val="24"/>
          <w:szCs w:val="24"/>
        </w:rPr>
        <w:t>. A., </w:t>
      </w:r>
      <w:proofErr w:type="spellStart"/>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"https://pubmed.ncbi.nlm.nih.gov/?term=Shahaboddin+ME&amp;cauthor_id=21936251"</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Shahaboddin</w:t>
      </w:r>
      <w:proofErr w:type="spellEnd"/>
      <w:r w:rsidRPr="00AE3D4F">
        <w:rPr>
          <w:rFonts w:asciiTheme="majorBidi" w:hAnsiTheme="majorBidi" w:cstheme="majorBidi"/>
          <w:sz w:val="24"/>
          <w:szCs w:val="24"/>
        </w:rPr>
        <w:fldChar w:fldCharType="end"/>
      </w:r>
      <w:r w:rsidRPr="00AE3D4F">
        <w:rPr>
          <w:rFonts w:asciiTheme="majorBidi" w:hAnsiTheme="majorBidi" w:cstheme="majorBidi"/>
          <w:sz w:val="24"/>
          <w:szCs w:val="24"/>
        </w:rPr>
        <w:t xml:space="preserve">. .M. E. </w:t>
      </w:r>
      <w:r w:rsidRPr="00AE3D4F">
        <w:rPr>
          <w:rFonts w:asciiTheme="majorBidi" w:eastAsia="Times New Roman" w:hAnsiTheme="majorBidi" w:cstheme="majorBidi"/>
          <w:i/>
          <w:iCs/>
          <w:sz w:val="24"/>
          <w:szCs w:val="24"/>
        </w:rPr>
        <w:t xml:space="preserve">Pak J </w:t>
      </w:r>
      <w:proofErr w:type="spellStart"/>
      <w:r w:rsidRPr="00AE3D4F">
        <w:rPr>
          <w:rFonts w:asciiTheme="majorBidi" w:eastAsia="Times New Roman" w:hAnsiTheme="majorBidi" w:cstheme="majorBidi"/>
          <w:i/>
          <w:iCs/>
          <w:sz w:val="24"/>
          <w:szCs w:val="24"/>
        </w:rPr>
        <w:t>Biol</w:t>
      </w:r>
      <w:proofErr w:type="spellEnd"/>
      <w:r>
        <w:rPr>
          <w:rFonts w:asciiTheme="majorBidi" w:eastAsia="Times New Roman" w:hAnsiTheme="majorBidi" w:cstheme="majorBidi"/>
          <w:i/>
          <w:iCs/>
          <w:sz w:val="24"/>
          <w:szCs w:val="24"/>
        </w:rPr>
        <w:t xml:space="preserve"> </w:t>
      </w:r>
      <w:r w:rsidRPr="00AE3D4F">
        <w:rPr>
          <w:rFonts w:asciiTheme="majorBidi" w:eastAsia="Times New Roman" w:hAnsiTheme="majorBidi" w:cstheme="majorBidi"/>
          <w:i/>
          <w:iCs/>
          <w:sz w:val="24"/>
          <w:szCs w:val="24"/>
        </w:rPr>
        <w:t>Sci</w:t>
      </w:r>
      <w:r w:rsidRPr="00AE3D4F">
        <w:rPr>
          <w:rFonts w:asciiTheme="majorBidi" w:eastAsia="Times New Roman" w:hAnsiTheme="majorBidi" w:cstheme="majorBidi"/>
          <w:sz w:val="24"/>
          <w:szCs w:val="24"/>
        </w:rPr>
        <w:t>. 2011 Apr 15; 14(8):476-82.</w:t>
      </w:r>
    </w:p>
    <w:p w:rsidR="001A2E3B" w:rsidRPr="00AE3D4F" w:rsidRDefault="001A2E3B" w:rsidP="001A2E3B">
      <w:pPr>
        <w:pStyle w:val="ListParagraph"/>
        <w:numPr>
          <w:ilvl w:val="0"/>
          <w:numId w:val="1"/>
        </w:numPr>
        <w:bidi w:val="0"/>
        <w:spacing w:line="360" w:lineRule="auto"/>
        <w:jc w:val="both"/>
        <w:rPr>
          <w:rStyle w:val="cit"/>
          <w:rFonts w:asciiTheme="majorBidi" w:hAnsiTheme="majorBidi" w:cstheme="majorBidi"/>
          <w:sz w:val="24"/>
          <w:szCs w:val="24"/>
        </w:rPr>
      </w:pPr>
      <w:hyperlink r:id="rId21" w:history="1">
        <w:proofErr w:type="spellStart"/>
        <w:r w:rsidRPr="00AE3D4F">
          <w:rPr>
            <w:rStyle w:val="period"/>
            <w:rFonts w:asciiTheme="majorBidi" w:hAnsiTheme="majorBidi" w:cstheme="majorBidi"/>
            <w:sz w:val="24"/>
            <w:szCs w:val="24"/>
          </w:rPr>
          <w:t>AlipourNosrani</w:t>
        </w:r>
        <w:proofErr w:type="spellEnd"/>
      </w:hyperlink>
      <w:r w:rsidRPr="00AE3D4F">
        <w:rPr>
          <w:rStyle w:val="author-sup-separator"/>
          <w:rFonts w:asciiTheme="majorBidi" w:hAnsiTheme="majorBidi" w:cstheme="majorBidi"/>
          <w:sz w:val="24"/>
          <w:szCs w:val="24"/>
          <w:vertAlign w:val="superscript"/>
        </w:rPr>
        <w:t> </w:t>
      </w:r>
      <w:r w:rsidRPr="00AE3D4F">
        <w:rPr>
          <w:rStyle w:val="comma"/>
          <w:rFonts w:asciiTheme="majorBidi" w:hAnsiTheme="majorBidi" w:cstheme="majorBidi"/>
          <w:sz w:val="24"/>
          <w:szCs w:val="24"/>
        </w:rPr>
        <w:t>E., </w:t>
      </w:r>
      <w:proofErr w:type="spellStart"/>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"https://pubmed.ncbi.nlm.nih.gov/?term=Tamtaji+OR&amp;cauthor_id=33078659"</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Tamtaji</w:t>
      </w:r>
      <w:proofErr w:type="spellEnd"/>
      <w:r w:rsidRPr="00AE3D4F">
        <w:rPr>
          <w:rFonts w:asciiTheme="majorBidi" w:hAnsiTheme="majorBidi" w:cstheme="majorBidi"/>
          <w:sz w:val="24"/>
          <w:szCs w:val="24"/>
        </w:rPr>
        <w:fldChar w:fldCharType="end"/>
      </w:r>
      <w:r w:rsidRPr="00AE3D4F">
        <w:rPr>
          <w:rStyle w:val="author-sup-separator"/>
          <w:rFonts w:asciiTheme="majorBidi" w:hAnsiTheme="majorBidi" w:cstheme="majorBidi"/>
          <w:sz w:val="24"/>
          <w:szCs w:val="24"/>
          <w:vertAlign w:val="superscript"/>
        </w:rPr>
        <w:t> </w:t>
      </w:r>
      <w:r w:rsidRPr="00AE3D4F">
        <w:rPr>
          <w:rStyle w:val="authors-list-item"/>
          <w:rFonts w:asciiTheme="majorBidi" w:hAnsiTheme="majorBidi" w:cstheme="majorBidi"/>
          <w:sz w:val="24"/>
          <w:szCs w:val="24"/>
        </w:rPr>
        <w:t xml:space="preserve">O. R.,  </w:t>
      </w:r>
      <w:proofErr w:type="spellStart"/>
      <w:r w:rsidRPr="00AE3D4F">
        <w:rPr>
          <w:rStyle w:val="authors-list-item"/>
          <w:rFonts w:asciiTheme="majorBidi" w:hAnsiTheme="majorBidi" w:cstheme="majorBidi"/>
          <w:sz w:val="24"/>
          <w:szCs w:val="24"/>
        </w:rPr>
        <w:t>Alibolandi.i</w:t>
      </w:r>
      <w:proofErr w:type="spellEnd"/>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"https://pubmed.ncbi.nlm.nih.gov/?term=Sarkar+P&amp;cauthor_id=33078659"</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 xml:space="preserve"> Z., Sarkar</w:t>
      </w:r>
      <w:r w:rsidRPr="00AE3D4F">
        <w:rPr>
          <w:rFonts w:asciiTheme="majorBidi" w:hAnsiTheme="majorBidi" w:cstheme="majorBidi"/>
          <w:sz w:val="24"/>
          <w:szCs w:val="24"/>
        </w:rPr>
        <w:fldChar w:fldCharType="end"/>
      </w:r>
      <w:r w:rsidRPr="00AE3D4F">
        <w:rPr>
          <w:rStyle w:val="author-sup-separator"/>
          <w:rFonts w:asciiTheme="majorBidi" w:hAnsiTheme="majorBidi" w:cstheme="majorBidi"/>
          <w:sz w:val="24"/>
          <w:szCs w:val="24"/>
          <w:vertAlign w:val="superscript"/>
        </w:rPr>
        <w:t> </w:t>
      </w:r>
      <w:r w:rsidRPr="00AE3D4F">
        <w:rPr>
          <w:rStyle w:val="comma"/>
          <w:rFonts w:asciiTheme="majorBidi" w:hAnsiTheme="majorBidi" w:cstheme="majorBidi"/>
          <w:sz w:val="24"/>
          <w:szCs w:val="24"/>
        </w:rPr>
        <w:t>P., </w:t>
      </w:r>
      <w:proofErr w:type="spellStart"/>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"https://pubmed.ncbi.nlm.nih.gov/?term=Ghazanfari+M&amp;cauthor_id=33078659"</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Ghazanfari</w:t>
      </w:r>
      <w:proofErr w:type="spellEnd"/>
      <w:r w:rsidRPr="00AE3D4F">
        <w:rPr>
          <w:rFonts w:asciiTheme="majorBidi" w:hAnsiTheme="majorBidi" w:cstheme="majorBidi"/>
          <w:sz w:val="24"/>
          <w:szCs w:val="24"/>
        </w:rPr>
        <w:fldChar w:fldCharType="end"/>
      </w:r>
      <w:r w:rsidRPr="00AE3D4F">
        <w:rPr>
          <w:rStyle w:val="author-sup-separator"/>
          <w:rFonts w:asciiTheme="majorBidi" w:hAnsiTheme="majorBidi" w:cstheme="majorBidi"/>
          <w:sz w:val="24"/>
          <w:szCs w:val="24"/>
          <w:vertAlign w:val="superscript"/>
        </w:rPr>
        <w:t> </w:t>
      </w:r>
      <w:r w:rsidRPr="00AE3D4F">
        <w:rPr>
          <w:rStyle w:val="comma"/>
          <w:rFonts w:asciiTheme="majorBidi" w:hAnsiTheme="majorBidi" w:cstheme="majorBidi"/>
          <w:sz w:val="24"/>
          <w:szCs w:val="24"/>
        </w:rPr>
        <w:t>. M.</w:t>
      </w:r>
      <w:proofErr w:type="gramStart"/>
      <w:r w:rsidRPr="00AE3D4F">
        <w:rPr>
          <w:rStyle w:val="comma"/>
          <w:rFonts w:asciiTheme="majorBidi" w:hAnsiTheme="majorBidi" w:cstheme="majorBidi"/>
          <w:sz w:val="24"/>
          <w:szCs w:val="24"/>
        </w:rPr>
        <w:t>,  </w:t>
      </w:r>
      <w:proofErr w:type="spellStart"/>
      <w:proofErr w:type="gramEnd"/>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"https://pubmed.ncbi.nlm.nih.gov/?term=Azami+Tameh+A&amp;cauthor_id=33078659"</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AzamiTameh</w:t>
      </w:r>
      <w:proofErr w:type="spellEnd"/>
      <w:r w:rsidRPr="00AE3D4F">
        <w:rPr>
          <w:rFonts w:asciiTheme="majorBidi" w:hAnsiTheme="majorBidi" w:cstheme="majorBidi"/>
          <w:sz w:val="24"/>
          <w:szCs w:val="24"/>
        </w:rPr>
        <w:fldChar w:fldCharType="end"/>
      </w:r>
      <w:r w:rsidRPr="00AE3D4F">
        <w:rPr>
          <w:rStyle w:val="author-sup-separator"/>
          <w:rFonts w:asciiTheme="majorBidi" w:hAnsiTheme="majorBidi" w:cstheme="majorBidi"/>
          <w:sz w:val="24"/>
          <w:szCs w:val="24"/>
          <w:vertAlign w:val="superscript"/>
        </w:rPr>
        <w:t> </w:t>
      </w:r>
      <w:r w:rsidRPr="00AE3D4F">
        <w:rPr>
          <w:rStyle w:val="comma"/>
          <w:rFonts w:asciiTheme="majorBidi" w:hAnsiTheme="majorBidi" w:cstheme="majorBidi"/>
          <w:sz w:val="24"/>
          <w:szCs w:val="24"/>
        </w:rPr>
        <w:t>, </w:t>
      </w:r>
      <w:proofErr w:type="spellStart"/>
      <w:r w:rsidRPr="00AE3D4F">
        <w:rPr>
          <w:rStyle w:val="authors-list-item"/>
          <w:rFonts w:asciiTheme="majorBidi" w:hAnsiTheme="majorBidi" w:cstheme="majorBidi"/>
          <w:sz w:val="24"/>
          <w:szCs w:val="24"/>
        </w:rPr>
        <w:t>Taghizadeh</w:t>
      </w:r>
      <w:proofErr w:type="spellEnd"/>
      <w:r w:rsidRPr="00AE3D4F">
        <w:rPr>
          <w:rStyle w:val="authors-list-item"/>
          <w:rFonts w:asciiTheme="majorBidi" w:hAnsiTheme="majorBidi" w:cstheme="majorBidi"/>
          <w:sz w:val="24"/>
          <w:szCs w:val="24"/>
        </w:rPr>
        <w:t xml:space="preserve">. A., </w:t>
      </w:r>
      <w:hyperlink r:id="rId22" w:history="1">
        <w:proofErr w:type="spellStart"/>
        <w:r w:rsidRPr="00AE3D4F">
          <w:rPr>
            <w:rStyle w:val="period"/>
            <w:rFonts w:asciiTheme="majorBidi" w:hAnsiTheme="majorBidi" w:cstheme="majorBidi"/>
            <w:sz w:val="24"/>
            <w:szCs w:val="24"/>
          </w:rPr>
          <w:t>Banikazemi</w:t>
        </w:r>
        <w:proofErr w:type="spellEnd"/>
      </w:hyperlink>
      <w:r w:rsidRPr="00AE3D4F">
        <w:rPr>
          <w:rStyle w:val="author-sup-separator"/>
          <w:rFonts w:asciiTheme="majorBidi" w:hAnsiTheme="majorBidi" w:cstheme="majorBidi"/>
          <w:sz w:val="24"/>
          <w:szCs w:val="24"/>
          <w:vertAlign w:val="superscript"/>
        </w:rPr>
        <w:t> </w:t>
      </w:r>
      <w:r w:rsidRPr="00AE3D4F">
        <w:rPr>
          <w:rStyle w:val="comma"/>
          <w:rFonts w:asciiTheme="majorBidi" w:hAnsiTheme="majorBidi" w:cstheme="majorBidi"/>
          <w:sz w:val="24"/>
          <w:szCs w:val="24"/>
        </w:rPr>
        <w:t>.Z.</w:t>
      </w:r>
      <w:proofErr w:type="gramStart"/>
      <w:r w:rsidRPr="00AE3D4F">
        <w:rPr>
          <w:rStyle w:val="comma"/>
          <w:rFonts w:asciiTheme="majorBidi" w:hAnsiTheme="majorBidi" w:cstheme="majorBidi"/>
          <w:sz w:val="24"/>
          <w:szCs w:val="24"/>
        </w:rPr>
        <w:t>,</w:t>
      </w:r>
      <w:proofErr w:type="spellStart"/>
      <w:proofErr w:type="gramEnd"/>
      <w:r w:rsidRPr="00AE3D4F">
        <w:rPr>
          <w:rFonts w:asciiTheme="majorBidi" w:hAnsiTheme="majorBidi" w:cstheme="majorBidi"/>
          <w:sz w:val="24"/>
          <w:szCs w:val="24"/>
        </w:rPr>
        <w:fldChar w:fldCharType="begin"/>
      </w:r>
      <w:r w:rsidRPr="00AE3D4F">
        <w:rPr>
          <w:rFonts w:asciiTheme="majorBidi" w:hAnsiTheme="majorBidi" w:cstheme="majorBidi"/>
          <w:sz w:val="24"/>
          <w:szCs w:val="24"/>
        </w:rPr>
        <w:instrText>HYPERLINK "https://pubmed.ncbi.nlm.nih.gov/?term=Hadavi+R&amp;cauthor_id=33078659"</w:instrText>
      </w:r>
      <w:r w:rsidRPr="00AE3D4F">
        <w:rPr>
          <w:rFonts w:asciiTheme="majorBidi" w:hAnsiTheme="majorBidi" w:cstheme="majorBidi"/>
          <w:sz w:val="24"/>
          <w:szCs w:val="24"/>
        </w:rPr>
        <w:fldChar w:fldCharType="separate"/>
      </w:r>
      <w:r w:rsidRPr="00AE3D4F">
        <w:rPr>
          <w:rStyle w:val="period"/>
          <w:rFonts w:asciiTheme="majorBidi" w:hAnsiTheme="majorBidi" w:cstheme="majorBidi"/>
          <w:sz w:val="24"/>
          <w:szCs w:val="24"/>
        </w:rPr>
        <w:t>Hadavi</w:t>
      </w:r>
      <w:proofErr w:type="spellEnd"/>
      <w:r w:rsidRPr="00AE3D4F">
        <w:rPr>
          <w:rFonts w:asciiTheme="majorBidi" w:hAnsiTheme="majorBidi" w:cstheme="majorBidi"/>
          <w:sz w:val="24"/>
          <w:szCs w:val="24"/>
        </w:rPr>
        <w:fldChar w:fldCharType="end"/>
      </w:r>
      <w:r w:rsidRPr="00AE3D4F">
        <w:rPr>
          <w:rStyle w:val="author-sup-separator"/>
          <w:rFonts w:asciiTheme="majorBidi" w:hAnsiTheme="majorBidi" w:cstheme="majorBidi"/>
          <w:sz w:val="24"/>
          <w:szCs w:val="24"/>
          <w:vertAlign w:val="superscript"/>
        </w:rPr>
        <w:t> </w:t>
      </w:r>
      <w:r w:rsidRPr="00AE3D4F">
        <w:rPr>
          <w:rStyle w:val="comma"/>
          <w:rFonts w:asciiTheme="majorBidi" w:hAnsiTheme="majorBidi" w:cstheme="majorBidi"/>
          <w:sz w:val="24"/>
          <w:szCs w:val="24"/>
        </w:rPr>
        <w:t xml:space="preserve">. R., </w:t>
      </w:r>
      <w:proofErr w:type="spellStart"/>
      <w:r w:rsidRPr="00AE3D4F">
        <w:rPr>
          <w:rStyle w:val="authors-list-item"/>
          <w:rFonts w:asciiTheme="majorBidi" w:hAnsiTheme="majorBidi" w:cstheme="majorBidi"/>
          <w:sz w:val="24"/>
          <w:szCs w:val="24"/>
        </w:rPr>
        <w:t>NaderiTaheri</w:t>
      </w:r>
      <w:proofErr w:type="spellEnd"/>
      <w:r w:rsidRPr="00AE3D4F">
        <w:rPr>
          <w:rStyle w:val="authors-list-item"/>
          <w:rFonts w:asciiTheme="majorBidi" w:hAnsiTheme="majorBidi" w:cstheme="majorBidi"/>
          <w:sz w:val="24"/>
          <w:szCs w:val="24"/>
        </w:rPr>
        <w:t xml:space="preserve">. </w:t>
      </w:r>
      <w:r w:rsidRPr="00AE3D4F">
        <w:rPr>
          <w:rStyle w:val="authors-list-item"/>
          <w:rFonts w:asciiTheme="majorBidi" w:hAnsiTheme="majorBidi" w:cstheme="majorBidi"/>
          <w:i/>
          <w:iCs/>
          <w:sz w:val="24"/>
          <w:szCs w:val="24"/>
        </w:rPr>
        <w:t xml:space="preserve">M. </w:t>
      </w:r>
      <w:r w:rsidRPr="00AE3D4F">
        <w:rPr>
          <w:rFonts w:asciiTheme="majorBidi" w:hAnsiTheme="majorBidi" w:cstheme="majorBidi"/>
          <w:i/>
          <w:iCs/>
          <w:sz w:val="24"/>
          <w:szCs w:val="24"/>
        </w:rPr>
        <w:t xml:space="preserve">J. </w:t>
      </w:r>
      <w:proofErr w:type="spellStart"/>
      <w:r w:rsidRPr="00AE3D4F">
        <w:rPr>
          <w:rFonts w:asciiTheme="majorBidi" w:hAnsiTheme="majorBidi" w:cstheme="majorBidi"/>
          <w:sz w:val="24"/>
          <w:szCs w:val="24"/>
        </w:rPr>
        <w:t>Neuroprotective</w:t>
      </w:r>
      <w:proofErr w:type="spellEnd"/>
      <w:r w:rsidRPr="00AE3D4F">
        <w:rPr>
          <w:rFonts w:asciiTheme="majorBidi" w:hAnsiTheme="majorBidi" w:cstheme="majorBidi"/>
          <w:sz w:val="24"/>
          <w:szCs w:val="24"/>
        </w:rPr>
        <w:t xml:space="preserve"> effects of probiotics bacteria on animal model of Parkinson's disease induced by 6-hydroxydopamine: A behavioral, biochemical, and histological study. </w:t>
      </w:r>
      <w:r w:rsidRPr="00AE3D4F">
        <w:rPr>
          <w:rFonts w:asciiTheme="majorBidi" w:hAnsiTheme="majorBidi" w:cstheme="majorBidi"/>
          <w:i/>
          <w:iCs/>
          <w:sz w:val="24"/>
          <w:szCs w:val="24"/>
        </w:rPr>
        <w:t>Immunoassay Immunochem</w:t>
      </w:r>
      <w:r w:rsidRPr="00AE3D4F">
        <w:rPr>
          <w:rFonts w:asciiTheme="majorBidi" w:hAnsiTheme="majorBidi" w:cstheme="majorBidi"/>
          <w:sz w:val="24"/>
          <w:szCs w:val="24"/>
        </w:rPr>
        <w:t>.</w:t>
      </w:r>
      <w:r w:rsidRPr="00AE3D4F">
        <w:rPr>
          <w:rStyle w:val="cit"/>
          <w:rFonts w:asciiTheme="majorBidi" w:hAnsiTheme="majorBidi" w:cstheme="majorBidi"/>
          <w:sz w:val="24"/>
          <w:szCs w:val="24"/>
        </w:rPr>
        <w:t>2021 Mar 4; 42(2):106-120.</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r w:rsidRPr="00AE3D4F">
        <w:rPr>
          <w:rFonts w:asciiTheme="majorBidi" w:hAnsiTheme="majorBidi" w:cstheme="majorBidi"/>
          <w:sz w:val="24"/>
          <w:szCs w:val="24"/>
        </w:rPr>
        <w:t xml:space="preserve">Sarkar. S.R, </w:t>
      </w:r>
      <w:proofErr w:type="spellStart"/>
      <w:r w:rsidRPr="00AE3D4F">
        <w:rPr>
          <w:rFonts w:asciiTheme="majorBidi" w:hAnsiTheme="majorBidi" w:cstheme="majorBidi"/>
          <w:sz w:val="24"/>
          <w:szCs w:val="24"/>
        </w:rPr>
        <w:t>Mazumder</w:t>
      </w:r>
      <w:proofErr w:type="spellEnd"/>
      <w:r w:rsidRPr="00AE3D4F">
        <w:rPr>
          <w:rFonts w:asciiTheme="majorBidi" w:hAnsiTheme="majorBidi" w:cstheme="majorBidi"/>
          <w:sz w:val="24"/>
          <w:szCs w:val="24"/>
        </w:rPr>
        <w:t xml:space="preserve">. P.M., Banerjee. S. Probiotics protect against gut </w:t>
      </w:r>
      <w:proofErr w:type="spellStart"/>
      <w:r w:rsidRPr="00AE3D4F">
        <w:rPr>
          <w:rFonts w:asciiTheme="majorBidi" w:hAnsiTheme="majorBidi" w:cstheme="majorBidi"/>
          <w:sz w:val="24"/>
          <w:szCs w:val="24"/>
        </w:rPr>
        <w:t>dysbiosis</w:t>
      </w:r>
      <w:proofErr w:type="spellEnd"/>
      <w:r w:rsidRPr="00AE3D4F">
        <w:rPr>
          <w:rFonts w:asciiTheme="majorBidi" w:hAnsiTheme="majorBidi" w:cstheme="majorBidi"/>
          <w:sz w:val="24"/>
          <w:szCs w:val="24"/>
        </w:rPr>
        <w:t xml:space="preserve"> associated decline in learning and memory. </w:t>
      </w:r>
      <w:r w:rsidRPr="00AE3D4F">
        <w:rPr>
          <w:rFonts w:asciiTheme="majorBidi" w:eastAsia="Times New Roman" w:hAnsiTheme="majorBidi" w:cstheme="majorBidi"/>
          <w:i/>
          <w:iCs/>
          <w:sz w:val="24"/>
          <w:szCs w:val="24"/>
        </w:rPr>
        <w:t>J Neuroimmunol</w:t>
      </w:r>
      <w:r w:rsidRPr="00AE3D4F">
        <w:rPr>
          <w:rFonts w:asciiTheme="majorBidi" w:eastAsia="Times New Roman" w:hAnsiTheme="majorBidi" w:cstheme="majorBidi"/>
          <w:sz w:val="24"/>
          <w:szCs w:val="24"/>
        </w:rPr>
        <w:t>.2020 Nov 15; 348:577390.</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proofErr w:type="spellStart"/>
      <w:r w:rsidRPr="00AE3D4F">
        <w:rPr>
          <w:rFonts w:asciiTheme="majorBidi" w:hAnsiTheme="majorBidi" w:cstheme="majorBidi"/>
          <w:sz w:val="24"/>
          <w:szCs w:val="24"/>
          <w:shd w:val="clear" w:color="auto" w:fill="FFFFFF"/>
        </w:rPr>
        <w:t>Goudarzvand</w:t>
      </w:r>
      <w:proofErr w:type="spellEnd"/>
      <w:r w:rsidRPr="00AE3D4F">
        <w:rPr>
          <w:rFonts w:asciiTheme="majorBidi" w:hAnsiTheme="majorBidi" w:cstheme="majorBidi"/>
          <w:sz w:val="24"/>
          <w:szCs w:val="24"/>
          <w:shd w:val="clear" w:color="auto" w:fill="FFFFFF"/>
        </w:rPr>
        <w:t xml:space="preserve">, M., </w:t>
      </w:r>
      <w:proofErr w:type="spellStart"/>
      <w:r w:rsidRPr="00AE3D4F">
        <w:rPr>
          <w:rFonts w:asciiTheme="majorBidi" w:hAnsiTheme="majorBidi" w:cstheme="majorBidi"/>
          <w:sz w:val="24"/>
          <w:szCs w:val="24"/>
          <w:shd w:val="clear" w:color="auto" w:fill="FFFFFF"/>
        </w:rPr>
        <w:t>Khodaii</w:t>
      </w:r>
      <w:proofErr w:type="spellEnd"/>
      <w:r w:rsidRPr="00AE3D4F">
        <w:rPr>
          <w:rFonts w:asciiTheme="majorBidi" w:hAnsiTheme="majorBidi" w:cstheme="majorBidi"/>
          <w:sz w:val="24"/>
          <w:szCs w:val="24"/>
          <w:shd w:val="clear" w:color="auto" w:fill="FFFFFF"/>
        </w:rPr>
        <w:t xml:space="preserve">, Z., </w:t>
      </w:r>
      <w:proofErr w:type="spellStart"/>
      <w:r w:rsidRPr="00AE3D4F">
        <w:rPr>
          <w:rFonts w:asciiTheme="majorBidi" w:hAnsiTheme="majorBidi" w:cstheme="majorBidi"/>
          <w:sz w:val="24"/>
          <w:szCs w:val="24"/>
          <w:shd w:val="clear" w:color="auto" w:fill="FFFFFF"/>
        </w:rPr>
        <w:t>Soleymanzadeh</w:t>
      </w:r>
      <w:proofErr w:type="spellEnd"/>
      <w:r w:rsidR="005A3757">
        <w:rPr>
          <w:rFonts w:asciiTheme="majorBidi" w:hAnsiTheme="majorBidi" w:cstheme="majorBidi"/>
          <w:sz w:val="24"/>
          <w:szCs w:val="24"/>
          <w:shd w:val="clear" w:color="auto" w:fill="FFFFFF"/>
        </w:rPr>
        <w:t xml:space="preserve"> </w:t>
      </w:r>
      <w:proofErr w:type="spellStart"/>
      <w:r w:rsidRPr="00AE3D4F">
        <w:rPr>
          <w:rFonts w:asciiTheme="majorBidi" w:hAnsiTheme="majorBidi" w:cstheme="majorBidi"/>
          <w:sz w:val="24"/>
          <w:szCs w:val="24"/>
          <w:shd w:val="clear" w:color="auto" w:fill="FFFFFF"/>
        </w:rPr>
        <w:t>Moghadam</w:t>
      </w:r>
      <w:proofErr w:type="spellEnd"/>
      <w:r w:rsidRPr="00AE3D4F">
        <w:rPr>
          <w:rFonts w:asciiTheme="majorBidi" w:hAnsiTheme="majorBidi" w:cstheme="majorBidi"/>
          <w:sz w:val="24"/>
          <w:szCs w:val="24"/>
        </w:rPr>
        <w:t xml:space="preserve">. S. </w:t>
      </w:r>
      <w:hyperlink r:id="rId23" w:history="1">
        <w:r w:rsidRPr="00AE3D4F">
          <w:rPr>
            <w:rFonts w:asciiTheme="majorBidi" w:hAnsiTheme="majorBidi" w:cstheme="majorBidi"/>
            <w:sz w:val="24"/>
            <w:szCs w:val="24"/>
            <w:shd w:val="clear" w:color="auto" w:fill="FFFFFF"/>
          </w:rPr>
          <w:t xml:space="preserve">Probiotics </w:t>
        </w:r>
        <w:r w:rsidRPr="001A2E3B">
          <w:rPr>
            <w:rFonts w:asciiTheme="majorBidi" w:hAnsiTheme="majorBidi" w:cstheme="majorBidi"/>
            <w:i/>
            <w:iCs/>
            <w:sz w:val="24"/>
            <w:szCs w:val="24"/>
            <w:shd w:val="clear" w:color="auto" w:fill="FFFFFF"/>
          </w:rPr>
          <w:t xml:space="preserve">Lactobacillus </w:t>
        </w:r>
        <w:proofErr w:type="spellStart"/>
        <w:r w:rsidRPr="001A2E3B">
          <w:rPr>
            <w:rFonts w:asciiTheme="majorBidi" w:hAnsiTheme="majorBidi" w:cstheme="majorBidi"/>
            <w:i/>
            <w:iCs/>
            <w:sz w:val="24"/>
            <w:szCs w:val="24"/>
            <w:shd w:val="clear" w:color="auto" w:fill="FFFFFF"/>
          </w:rPr>
          <w:t>plantarum</w:t>
        </w:r>
        <w:proofErr w:type="spellEnd"/>
        <w:r w:rsidRPr="00AE3D4F">
          <w:rPr>
            <w:rFonts w:asciiTheme="majorBidi" w:hAnsiTheme="majorBidi" w:cstheme="majorBidi"/>
            <w:sz w:val="24"/>
            <w:szCs w:val="24"/>
            <w:shd w:val="clear" w:color="auto" w:fill="FFFFFF"/>
          </w:rPr>
          <w:t xml:space="preserve"> and </w:t>
        </w:r>
        <w:proofErr w:type="spellStart"/>
        <w:r w:rsidRPr="001A2E3B">
          <w:rPr>
            <w:rFonts w:asciiTheme="majorBidi" w:hAnsiTheme="majorBidi" w:cstheme="majorBidi"/>
            <w:i/>
            <w:iCs/>
            <w:sz w:val="24"/>
            <w:szCs w:val="24"/>
            <w:shd w:val="clear" w:color="auto" w:fill="FFFFFF"/>
          </w:rPr>
          <w:t>Bifidobacterium</w:t>
        </w:r>
        <w:proofErr w:type="spellEnd"/>
        <w:r w:rsidRPr="00AE3D4F">
          <w:rPr>
            <w:rFonts w:asciiTheme="majorBidi" w:hAnsiTheme="majorBidi" w:cstheme="majorBidi"/>
            <w:sz w:val="24"/>
            <w:szCs w:val="24"/>
            <w:shd w:val="clear" w:color="auto" w:fill="FFFFFF"/>
          </w:rPr>
          <w:t xml:space="preserve"> B94: cognitive function in demyelinated model</w:t>
        </w:r>
      </w:hyperlink>
      <w:r w:rsidRPr="00AE3D4F">
        <w:rPr>
          <w:rFonts w:asciiTheme="majorBidi" w:hAnsiTheme="majorBidi" w:cstheme="majorBidi"/>
          <w:sz w:val="24"/>
          <w:szCs w:val="24"/>
        </w:rPr>
        <w:t>. Medical Journal of The Islamic Republic of Iran (MJIRI), vol.30, No.</w:t>
      </w:r>
      <w:r>
        <w:rPr>
          <w:rFonts w:asciiTheme="majorBidi" w:hAnsiTheme="majorBidi" w:cstheme="majorBidi"/>
          <w:sz w:val="24"/>
          <w:szCs w:val="24"/>
        </w:rPr>
        <w:t xml:space="preserve"> </w:t>
      </w:r>
      <w:r w:rsidRPr="00AE3D4F">
        <w:rPr>
          <w:rFonts w:asciiTheme="majorBidi" w:hAnsiTheme="majorBidi" w:cstheme="majorBidi"/>
          <w:sz w:val="24"/>
          <w:szCs w:val="24"/>
        </w:rPr>
        <w:t>1(647-653).\</w:t>
      </w:r>
    </w:p>
    <w:p w:rsidR="001A2E3B" w:rsidRPr="00AE3D4F" w:rsidRDefault="001A2E3B" w:rsidP="001A2E3B">
      <w:pPr>
        <w:pStyle w:val="ListParagraph"/>
        <w:numPr>
          <w:ilvl w:val="0"/>
          <w:numId w:val="1"/>
        </w:numPr>
        <w:bidi w:val="0"/>
        <w:spacing w:line="360" w:lineRule="auto"/>
        <w:jc w:val="both"/>
        <w:rPr>
          <w:rFonts w:asciiTheme="majorBidi" w:hAnsiTheme="majorBidi" w:cstheme="majorBidi"/>
          <w:sz w:val="24"/>
          <w:szCs w:val="24"/>
        </w:rPr>
      </w:pPr>
      <w:r w:rsidRPr="00AE3D4F">
        <w:rPr>
          <w:rFonts w:asciiTheme="majorBidi" w:hAnsiTheme="majorBidi" w:cstheme="majorBidi"/>
          <w:sz w:val="24"/>
          <w:szCs w:val="24"/>
        </w:rPr>
        <w:t xml:space="preserve">Gaspar. C, </w:t>
      </w:r>
      <w:proofErr w:type="spellStart"/>
      <w:r w:rsidRPr="00AE3D4F">
        <w:rPr>
          <w:rFonts w:asciiTheme="majorBidi" w:hAnsiTheme="majorBidi" w:cstheme="majorBidi"/>
          <w:sz w:val="24"/>
          <w:szCs w:val="24"/>
        </w:rPr>
        <w:t>Dobders</w:t>
      </w:r>
      <w:proofErr w:type="spellEnd"/>
      <w:r w:rsidRPr="00AE3D4F">
        <w:rPr>
          <w:rFonts w:asciiTheme="majorBidi" w:hAnsiTheme="majorBidi" w:cstheme="majorBidi"/>
          <w:sz w:val="24"/>
          <w:szCs w:val="24"/>
        </w:rPr>
        <w:t xml:space="preserve"> G. G, </w:t>
      </w:r>
      <w:proofErr w:type="spellStart"/>
      <w:r w:rsidRPr="00AE3D4F">
        <w:rPr>
          <w:rFonts w:asciiTheme="majorBidi" w:hAnsiTheme="majorBidi" w:cstheme="majorBidi"/>
          <w:sz w:val="24"/>
          <w:szCs w:val="24"/>
        </w:rPr>
        <w:t>Plmeira</w:t>
      </w:r>
      <w:proofErr w:type="spellEnd"/>
      <w:r w:rsidRPr="00AE3D4F">
        <w:rPr>
          <w:rFonts w:asciiTheme="majorBidi" w:hAnsiTheme="majorBidi" w:cstheme="majorBidi"/>
          <w:sz w:val="24"/>
          <w:szCs w:val="24"/>
        </w:rPr>
        <w:t>-de-Oliveira.</w:t>
      </w:r>
      <w:r>
        <w:rPr>
          <w:rFonts w:asciiTheme="majorBidi" w:hAnsiTheme="majorBidi" w:cstheme="majorBidi"/>
          <w:sz w:val="24"/>
          <w:szCs w:val="24"/>
        </w:rPr>
        <w:t xml:space="preserve"> </w:t>
      </w:r>
      <w:r w:rsidRPr="00AE3D4F">
        <w:rPr>
          <w:rFonts w:asciiTheme="majorBidi" w:hAnsiTheme="majorBidi" w:cstheme="majorBidi"/>
          <w:sz w:val="24"/>
          <w:szCs w:val="24"/>
        </w:rPr>
        <w:t xml:space="preserve">R, </w:t>
      </w:r>
      <w:proofErr w:type="spellStart"/>
      <w:r w:rsidRPr="00AE3D4F">
        <w:rPr>
          <w:rFonts w:asciiTheme="majorBidi" w:hAnsiTheme="majorBidi" w:cstheme="majorBidi"/>
          <w:sz w:val="24"/>
          <w:szCs w:val="24"/>
        </w:rPr>
        <w:t>Queroz</w:t>
      </w:r>
      <w:proofErr w:type="spellEnd"/>
      <w:r w:rsidRPr="00AE3D4F">
        <w:rPr>
          <w:rFonts w:asciiTheme="majorBidi" w:hAnsiTheme="majorBidi" w:cstheme="majorBidi"/>
          <w:sz w:val="24"/>
          <w:szCs w:val="24"/>
        </w:rPr>
        <w:t xml:space="preserve">. J.A., </w:t>
      </w:r>
      <w:proofErr w:type="spellStart"/>
      <w:r w:rsidRPr="00AE3D4F">
        <w:rPr>
          <w:rFonts w:asciiTheme="majorBidi" w:hAnsiTheme="majorBidi" w:cstheme="majorBidi"/>
          <w:sz w:val="24"/>
          <w:szCs w:val="24"/>
        </w:rPr>
        <w:t>Tomaz</w:t>
      </w:r>
      <w:proofErr w:type="spellEnd"/>
      <w:r w:rsidRPr="00AE3D4F">
        <w:rPr>
          <w:rFonts w:asciiTheme="majorBidi" w:hAnsiTheme="majorBidi" w:cstheme="majorBidi"/>
          <w:sz w:val="24"/>
          <w:szCs w:val="24"/>
        </w:rPr>
        <w:t xml:space="preserve">. C., Martinez-de- Oliveira., </w:t>
      </w:r>
      <w:proofErr w:type="spellStart"/>
      <w:r w:rsidRPr="00AE3D4F">
        <w:rPr>
          <w:rFonts w:asciiTheme="majorBidi" w:hAnsiTheme="majorBidi" w:cstheme="majorBidi"/>
          <w:sz w:val="24"/>
          <w:szCs w:val="24"/>
        </w:rPr>
        <w:t>Palmeira</w:t>
      </w:r>
      <w:proofErr w:type="spellEnd"/>
      <w:r w:rsidRPr="00AE3D4F">
        <w:rPr>
          <w:rFonts w:asciiTheme="majorBidi" w:hAnsiTheme="majorBidi" w:cstheme="majorBidi"/>
          <w:sz w:val="24"/>
          <w:szCs w:val="24"/>
        </w:rPr>
        <w:t xml:space="preserve">- de- Oliveira. A.  </w:t>
      </w:r>
      <w:proofErr w:type="spellStart"/>
      <w:r w:rsidRPr="00AE3D4F">
        <w:rPr>
          <w:rFonts w:asciiTheme="majorBidi" w:hAnsiTheme="majorBidi" w:cstheme="majorBidi"/>
          <w:sz w:val="24"/>
          <w:szCs w:val="24"/>
        </w:rPr>
        <w:t>Bacteriocin</w:t>
      </w:r>
      <w:proofErr w:type="spellEnd"/>
      <w:r w:rsidRPr="00AE3D4F">
        <w:rPr>
          <w:rFonts w:asciiTheme="majorBidi" w:hAnsiTheme="majorBidi" w:cstheme="majorBidi"/>
          <w:sz w:val="24"/>
          <w:szCs w:val="24"/>
        </w:rPr>
        <w:t xml:space="preserve"> production of the probiotic </w:t>
      </w:r>
      <w:r w:rsidRPr="00AE3D4F">
        <w:rPr>
          <w:rFonts w:asciiTheme="majorBidi" w:hAnsiTheme="majorBidi" w:cstheme="majorBidi"/>
          <w:i/>
          <w:iCs/>
          <w:sz w:val="24"/>
          <w:szCs w:val="24"/>
        </w:rPr>
        <w:t>Lactobacillus acidophilus</w:t>
      </w:r>
      <w:r w:rsidRPr="00AE3D4F">
        <w:rPr>
          <w:rFonts w:asciiTheme="majorBidi" w:hAnsiTheme="majorBidi" w:cstheme="majorBidi"/>
          <w:sz w:val="24"/>
          <w:szCs w:val="24"/>
        </w:rPr>
        <w:t xml:space="preserve"> KS400. </w:t>
      </w:r>
      <w:r w:rsidRPr="00AE3D4F">
        <w:rPr>
          <w:rFonts w:asciiTheme="majorBidi" w:hAnsiTheme="majorBidi" w:cstheme="majorBidi"/>
          <w:i/>
          <w:iCs/>
          <w:sz w:val="24"/>
          <w:szCs w:val="24"/>
        </w:rPr>
        <w:t>AMB Express</w:t>
      </w:r>
      <w:r w:rsidRPr="00AE3D4F">
        <w:rPr>
          <w:rFonts w:asciiTheme="majorBidi" w:hAnsiTheme="majorBidi" w:cstheme="majorBidi"/>
          <w:sz w:val="24"/>
          <w:szCs w:val="24"/>
        </w:rPr>
        <w:t>. Sep. 2018 (153).</w:t>
      </w:r>
    </w:p>
    <w:p w:rsidR="001A2E3B" w:rsidRPr="00AE3D4F" w:rsidRDefault="001A2E3B" w:rsidP="001A2E3B">
      <w:pPr>
        <w:bidi w:val="0"/>
        <w:spacing w:line="360" w:lineRule="auto"/>
        <w:ind w:left="360"/>
        <w:jc w:val="both"/>
        <w:rPr>
          <w:rFonts w:asciiTheme="majorBidi" w:hAnsiTheme="majorBidi" w:cstheme="majorBidi"/>
          <w:sz w:val="24"/>
          <w:szCs w:val="24"/>
        </w:rPr>
      </w:pPr>
    </w:p>
    <w:p w:rsidR="001A2E3B" w:rsidRPr="00AE3D4F" w:rsidRDefault="001A2E3B" w:rsidP="001A2E3B">
      <w:pPr>
        <w:pStyle w:val="ListParagraph"/>
        <w:bidi w:val="0"/>
        <w:spacing w:line="360" w:lineRule="auto"/>
        <w:jc w:val="both"/>
        <w:rPr>
          <w:rFonts w:asciiTheme="majorBidi" w:hAnsiTheme="majorBidi" w:cstheme="majorBidi"/>
          <w:sz w:val="24"/>
          <w:szCs w:val="24"/>
        </w:rPr>
      </w:pPr>
    </w:p>
    <w:p w:rsidR="001A2E3B" w:rsidRPr="00AE3D4F" w:rsidRDefault="001A2E3B" w:rsidP="001A2E3B">
      <w:pPr>
        <w:bidi w:val="0"/>
        <w:spacing w:line="360" w:lineRule="auto"/>
        <w:jc w:val="both"/>
        <w:rPr>
          <w:rFonts w:asciiTheme="majorBidi" w:hAnsiTheme="majorBidi" w:cstheme="majorBidi"/>
          <w:sz w:val="24"/>
          <w:szCs w:val="24"/>
        </w:rPr>
      </w:pPr>
    </w:p>
    <w:p w:rsidR="001A2E3B" w:rsidRPr="00A60153" w:rsidRDefault="001A2E3B" w:rsidP="001A2E3B">
      <w:pPr>
        <w:shd w:val="clear" w:color="auto" w:fill="FFFFFF"/>
        <w:bidi w:val="0"/>
        <w:spacing w:after="0" w:line="360" w:lineRule="auto"/>
        <w:jc w:val="both"/>
        <w:rPr>
          <w:rFonts w:asciiTheme="majorBidi" w:eastAsia="Times New Roman" w:hAnsiTheme="majorBidi" w:cstheme="majorBidi"/>
          <w:color w:val="333333"/>
          <w:sz w:val="28"/>
          <w:szCs w:val="28"/>
        </w:rPr>
      </w:pPr>
    </w:p>
    <w:p w:rsidR="00167703" w:rsidRPr="00A60153" w:rsidRDefault="00167703" w:rsidP="00A60153">
      <w:pPr>
        <w:spacing w:line="360" w:lineRule="auto"/>
        <w:jc w:val="both"/>
        <w:rPr>
          <w:rFonts w:asciiTheme="majorBidi" w:hAnsiTheme="majorBidi" w:cstheme="majorBidi" w:hint="cs"/>
          <w:sz w:val="28"/>
          <w:szCs w:val="28"/>
        </w:rPr>
      </w:pPr>
    </w:p>
    <w:sectPr w:rsidR="00167703" w:rsidRPr="00A60153" w:rsidSect="00AD107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E231F"/>
    <w:multiLevelType w:val="hybridMultilevel"/>
    <w:tmpl w:val="C2BEAA5C"/>
    <w:lvl w:ilvl="0" w:tplc="CC44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53"/>
    <w:rsid w:val="0014345F"/>
    <w:rsid w:val="00167703"/>
    <w:rsid w:val="001A2E3B"/>
    <w:rsid w:val="005A3757"/>
    <w:rsid w:val="006A1756"/>
    <w:rsid w:val="006B0B49"/>
    <w:rsid w:val="007003CE"/>
    <w:rsid w:val="009E5D74"/>
    <w:rsid w:val="00A60153"/>
    <w:rsid w:val="00AD107F"/>
    <w:rsid w:val="00C076A7"/>
    <w:rsid w:val="00C257C2"/>
    <w:rsid w:val="00F053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3F358-64BD-43F0-8111-0FF7184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E3B"/>
    <w:rPr>
      <w:color w:val="0563C1" w:themeColor="hyperlink"/>
      <w:u w:val="single"/>
    </w:rPr>
  </w:style>
  <w:style w:type="paragraph" w:styleId="ListParagraph">
    <w:name w:val="List Paragraph"/>
    <w:basedOn w:val="Normal"/>
    <w:uiPriority w:val="34"/>
    <w:qFormat/>
    <w:rsid w:val="001A2E3B"/>
    <w:pPr>
      <w:spacing w:after="200" w:line="276" w:lineRule="auto"/>
      <w:ind w:left="720"/>
      <w:contextualSpacing/>
    </w:pPr>
  </w:style>
  <w:style w:type="character" w:customStyle="1" w:styleId="authors-list-item">
    <w:name w:val="authors-list-item"/>
    <w:basedOn w:val="DefaultParagraphFont"/>
    <w:rsid w:val="001A2E3B"/>
  </w:style>
  <w:style w:type="character" w:customStyle="1" w:styleId="author-sup-separator">
    <w:name w:val="author-sup-separator"/>
    <w:basedOn w:val="DefaultParagraphFont"/>
    <w:rsid w:val="001A2E3B"/>
  </w:style>
  <w:style w:type="character" w:customStyle="1" w:styleId="comma">
    <w:name w:val="comma"/>
    <w:basedOn w:val="DefaultParagraphFont"/>
    <w:rsid w:val="001A2E3B"/>
  </w:style>
  <w:style w:type="character" w:customStyle="1" w:styleId="period">
    <w:name w:val="period"/>
    <w:basedOn w:val="DefaultParagraphFont"/>
    <w:rsid w:val="001A2E3B"/>
  </w:style>
  <w:style w:type="character" w:customStyle="1" w:styleId="cit">
    <w:name w:val="cit"/>
    <w:basedOn w:val="DefaultParagraphFont"/>
    <w:rsid w:val="001A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13127">
      <w:bodyDiv w:val="1"/>
      <w:marLeft w:val="0"/>
      <w:marRight w:val="0"/>
      <w:marTop w:val="0"/>
      <w:marBottom w:val="0"/>
      <w:divBdr>
        <w:top w:val="none" w:sz="0" w:space="0" w:color="auto"/>
        <w:left w:val="none" w:sz="0" w:space="0" w:color="auto"/>
        <w:bottom w:val="none" w:sz="0" w:space="0" w:color="auto"/>
        <w:right w:val="none" w:sz="0" w:space="0" w:color="auto"/>
      </w:divBdr>
      <w:divsChild>
        <w:div w:id="1633243276">
          <w:marLeft w:val="0"/>
          <w:marRight w:val="0"/>
          <w:marTop w:val="0"/>
          <w:marBottom w:val="0"/>
          <w:divBdr>
            <w:top w:val="none" w:sz="0" w:space="0" w:color="auto"/>
            <w:left w:val="none" w:sz="0" w:space="0" w:color="auto"/>
            <w:bottom w:val="none" w:sz="0" w:space="0" w:color="auto"/>
            <w:right w:val="none" w:sz="0" w:space="0" w:color="auto"/>
          </w:divBdr>
          <w:divsChild>
            <w:div w:id="1088498049">
              <w:marLeft w:val="0"/>
              <w:marRight w:val="3300"/>
              <w:marTop w:val="0"/>
              <w:marBottom w:val="0"/>
              <w:divBdr>
                <w:top w:val="none" w:sz="0" w:space="0" w:color="auto"/>
                <w:left w:val="none" w:sz="0" w:space="0" w:color="auto"/>
                <w:bottom w:val="none" w:sz="0" w:space="0" w:color="auto"/>
                <w:right w:val="single" w:sz="6" w:space="11" w:color="DBDBDB"/>
              </w:divBdr>
              <w:divsChild>
                <w:div w:id="1290168606">
                  <w:marLeft w:val="-225"/>
                  <w:marRight w:val="-225"/>
                  <w:marTop w:val="0"/>
                  <w:marBottom w:val="0"/>
                  <w:divBdr>
                    <w:top w:val="none" w:sz="0" w:space="0" w:color="auto"/>
                    <w:left w:val="none" w:sz="0" w:space="0" w:color="auto"/>
                    <w:bottom w:val="none" w:sz="0" w:space="0" w:color="auto"/>
                    <w:right w:val="none" w:sz="0" w:space="0" w:color="auto"/>
                  </w:divBdr>
                  <w:divsChild>
                    <w:div w:id="1418794364">
                      <w:marLeft w:val="0"/>
                      <w:marRight w:val="0"/>
                      <w:marTop w:val="0"/>
                      <w:marBottom w:val="0"/>
                      <w:divBdr>
                        <w:top w:val="none" w:sz="0" w:space="0" w:color="auto"/>
                        <w:left w:val="none" w:sz="0" w:space="0" w:color="auto"/>
                        <w:bottom w:val="none" w:sz="0" w:space="0" w:color="auto"/>
                        <w:right w:val="none" w:sz="0" w:space="0" w:color="auto"/>
                      </w:divBdr>
                      <w:divsChild>
                        <w:div w:id="1058438618">
                          <w:marLeft w:val="0"/>
                          <w:marRight w:val="0"/>
                          <w:marTop w:val="450"/>
                          <w:marBottom w:val="450"/>
                          <w:divBdr>
                            <w:top w:val="none" w:sz="0" w:space="0" w:color="auto"/>
                            <w:left w:val="none" w:sz="0" w:space="0" w:color="auto"/>
                            <w:bottom w:val="none" w:sz="0" w:space="0" w:color="auto"/>
                            <w:right w:val="none" w:sz="0" w:space="0" w:color="auto"/>
                          </w:divBdr>
                          <w:divsChild>
                            <w:div w:id="1070349298">
                              <w:marLeft w:val="0"/>
                              <w:marRight w:val="0"/>
                              <w:marTop w:val="0"/>
                              <w:marBottom w:val="0"/>
                              <w:divBdr>
                                <w:top w:val="none" w:sz="0" w:space="0" w:color="auto"/>
                                <w:left w:val="none" w:sz="0" w:space="0" w:color="auto"/>
                                <w:bottom w:val="none" w:sz="0" w:space="0" w:color="auto"/>
                                <w:right w:val="none" w:sz="0" w:space="0" w:color="auto"/>
                              </w:divBdr>
                              <w:divsChild>
                                <w:div w:id="1762528197">
                                  <w:marLeft w:val="0"/>
                                  <w:marRight w:val="0"/>
                                  <w:marTop w:val="0"/>
                                  <w:marBottom w:val="0"/>
                                  <w:divBdr>
                                    <w:top w:val="none" w:sz="0" w:space="0" w:color="auto"/>
                                    <w:left w:val="none" w:sz="0" w:space="0" w:color="auto"/>
                                    <w:bottom w:val="none" w:sz="0" w:space="0" w:color="auto"/>
                                    <w:right w:val="none" w:sz="0" w:space="0" w:color="auto"/>
                                  </w:divBdr>
                                  <w:divsChild>
                                    <w:div w:id="771051111">
                                      <w:marLeft w:val="0"/>
                                      <w:marRight w:val="0"/>
                                      <w:marTop w:val="0"/>
                                      <w:marBottom w:val="0"/>
                                      <w:divBdr>
                                        <w:top w:val="none" w:sz="0" w:space="0" w:color="auto"/>
                                        <w:left w:val="none" w:sz="0" w:space="0" w:color="auto"/>
                                        <w:bottom w:val="none" w:sz="0" w:space="0" w:color="auto"/>
                                        <w:right w:val="none" w:sz="0" w:space="0" w:color="auto"/>
                                      </w:divBdr>
                                    </w:div>
                                  </w:divsChild>
                                </w:div>
                                <w:div w:id="11032517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Allen+MD&amp;cauthor_id=30827148" TargetMode="External"/><Relationship Id="rId13" Type="http://schemas.openxmlformats.org/officeDocument/2006/relationships/hyperlink" Target="https://pubmed.ncbi.nlm.nih.gov/33282440/" TargetMode="External"/><Relationship Id="rId18" Type="http://schemas.openxmlformats.org/officeDocument/2006/relationships/hyperlink" Target="https://pubmed.ncbi.nlm.nih.gov/?term=Asemi+Z&amp;cauthor_id=21936251" TargetMode="External"/><Relationship Id="rId3" Type="http://schemas.openxmlformats.org/officeDocument/2006/relationships/settings" Target="settings.xml"/><Relationship Id="rId21" Type="http://schemas.openxmlformats.org/officeDocument/2006/relationships/hyperlink" Target="https://pubmed.ncbi.nlm.nih.gov/?term=Alipour+Nosrani+E&amp;cauthor_id=33078659" TargetMode="External"/><Relationship Id="rId7" Type="http://schemas.openxmlformats.org/officeDocument/2006/relationships/hyperlink" Target="https://pubmed.ncbi.nlm.nih.gov/?term=Loxley+KE&amp;cauthor_id=30827148" TargetMode="External"/><Relationship Id="rId12" Type="http://schemas.openxmlformats.org/officeDocument/2006/relationships/hyperlink" Target="https://pubmed.ncbi.nlm.nih.gov/?term=Lim+SM&amp;cauthor_id=33282440" TargetMode="External"/><Relationship Id="rId17" Type="http://schemas.openxmlformats.org/officeDocument/2006/relationships/hyperlink" Target="https://pubmed.ncbi.nlm.nih.gov/?term=Kouchaki+E&amp;cauthor_id=2766963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Paik+HD&amp;cauthor_id=33282440" TargetMode="External"/><Relationship Id="rId20" Type="http://schemas.openxmlformats.org/officeDocument/2006/relationships/hyperlink" Target="https://pubmed.ncbi.nlm.nih.gov/?term=Samimi+M&amp;cauthor_id=21936251" TargetMode="External"/><Relationship Id="rId1" Type="http://schemas.openxmlformats.org/officeDocument/2006/relationships/numbering" Target="numbering.xml"/><Relationship Id="rId6" Type="http://schemas.openxmlformats.org/officeDocument/2006/relationships/hyperlink" Target="https://pubmed.ncbi.nlm.nih.gov/?term=Davies+TS&amp;cauthor_id=30827148" TargetMode="External"/><Relationship Id="rId11" Type="http://schemas.openxmlformats.org/officeDocument/2006/relationships/hyperlink" Target="https://pubmed.ncbi.nlm.nih.gov/?term=Plummer+SF&amp;cauthor_id=30827148" TargetMode="External"/><Relationship Id="rId24" Type="http://schemas.openxmlformats.org/officeDocument/2006/relationships/fontTable" Target="fontTable.xml"/><Relationship Id="rId5" Type="http://schemas.openxmlformats.org/officeDocument/2006/relationships/hyperlink" Target="https://pubmed.ncbi.nlm.nih.gov/?term=Michael+DR&amp;cauthor_id=30827148" TargetMode="External"/><Relationship Id="rId15" Type="http://schemas.openxmlformats.org/officeDocument/2006/relationships/hyperlink" Target="https://pubmed.ncbi.nlm.nih.gov/33282440/" TargetMode="External"/><Relationship Id="rId23" Type="http://schemas.openxmlformats.org/officeDocument/2006/relationships/hyperlink" Target="https://www.ncbi.nlm.nih.gov/pmc/articles/PMC5004565/" TargetMode="External"/><Relationship Id="rId10" Type="http://schemas.openxmlformats.org/officeDocument/2006/relationships/hyperlink" Target="https://pubmed.ncbi.nlm.nih.gov/?term=Hughes+TR&amp;cauthor_id=30827148" TargetMode="External"/><Relationship Id="rId19" Type="http://schemas.openxmlformats.org/officeDocument/2006/relationships/hyperlink" Target="https://pubmed.ncbi.nlm.nih.gov/?term=Najafi+M&amp;cauthor_id=21936251" TargetMode="External"/><Relationship Id="rId4" Type="http://schemas.openxmlformats.org/officeDocument/2006/relationships/webSettings" Target="webSettings.xml"/><Relationship Id="rId9" Type="http://schemas.openxmlformats.org/officeDocument/2006/relationships/hyperlink" Target="https://pubmed.ncbi.nlm.nih.gov/?term=Good+MA&amp;cauthor_id=30827148" TargetMode="External"/><Relationship Id="rId14" Type="http://schemas.openxmlformats.org/officeDocument/2006/relationships/hyperlink" Target="https://pubmed.ncbi.nlm.nih.gov/?term=Lee+NK&amp;cauthor_id=33282440" TargetMode="External"/><Relationship Id="rId22" Type="http://schemas.openxmlformats.org/officeDocument/2006/relationships/hyperlink" Target="https://pubmed.ncbi.nlm.nih.gov/?term=Banikazemi+Z&amp;cauthor_id=33078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ENIAC</dc:creator>
  <cp:keywords/>
  <dc:description/>
  <cp:lastModifiedBy>ENIAC</cp:lastModifiedBy>
  <cp:revision>12</cp:revision>
  <dcterms:created xsi:type="dcterms:W3CDTF">2023-04-11T09:21:00Z</dcterms:created>
  <dcterms:modified xsi:type="dcterms:W3CDTF">2023-04-11T10:00:00Z</dcterms:modified>
</cp:coreProperties>
</file>