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F610E" w14:textId="77777777" w:rsidR="00140FB0" w:rsidRPr="00540F5B" w:rsidRDefault="00140FB0" w:rsidP="00140FB0">
      <w:pPr>
        <w:spacing w:line="360" w:lineRule="auto"/>
        <w:jc w:val="center"/>
        <w:rPr>
          <w:rFonts w:asciiTheme="majorBidi" w:hAnsiTheme="majorBidi" w:cstheme="majorBidi"/>
          <w:b/>
          <w:bCs/>
          <w:sz w:val="24"/>
        </w:rPr>
      </w:pPr>
      <w:r w:rsidRPr="007E2A9B">
        <w:rPr>
          <w:rFonts w:asciiTheme="majorBidi" w:hAnsiTheme="majorBidi" w:cstheme="majorBidi"/>
          <w:b/>
          <w:bCs/>
          <w:sz w:val="24"/>
        </w:rPr>
        <w:t xml:space="preserve">The effect of honey, royal jelly and </w:t>
      </w:r>
      <w:proofErr w:type="spellStart"/>
      <w:r w:rsidRPr="007E2A9B">
        <w:rPr>
          <w:rFonts w:asciiTheme="majorBidi" w:hAnsiTheme="majorBidi" w:cstheme="majorBidi"/>
          <w:b/>
          <w:bCs/>
          <w:sz w:val="24"/>
        </w:rPr>
        <w:t>propolis</w:t>
      </w:r>
      <w:proofErr w:type="spellEnd"/>
      <w:r w:rsidRPr="007E2A9B">
        <w:rPr>
          <w:rFonts w:asciiTheme="majorBidi" w:hAnsiTheme="majorBidi" w:cstheme="majorBidi"/>
          <w:b/>
          <w:bCs/>
          <w:sz w:val="24"/>
        </w:rPr>
        <w:t xml:space="preserve"> on Alzheimer's dis</w:t>
      </w:r>
      <w:bookmarkStart w:id="0" w:name="_GoBack"/>
      <w:bookmarkEnd w:id="0"/>
      <w:r w:rsidRPr="007E2A9B">
        <w:rPr>
          <w:rFonts w:asciiTheme="majorBidi" w:hAnsiTheme="majorBidi" w:cstheme="majorBidi"/>
          <w:b/>
          <w:bCs/>
          <w:sz w:val="24"/>
        </w:rPr>
        <w:t>ease</w:t>
      </w:r>
    </w:p>
    <w:p w14:paraId="218B10C2" w14:textId="77777777" w:rsidR="00140FB0" w:rsidRPr="00602742" w:rsidRDefault="00140FB0" w:rsidP="00140FB0">
      <w:pPr>
        <w:bidi w:val="0"/>
        <w:spacing w:line="360" w:lineRule="auto"/>
        <w:jc w:val="center"/>
        <w:rPr>
          <w:rFonts w:cs="Times New Roman"/>
          <w:szCs w:val="22"/>
          <w:vertAlign w:val="superscript"/>
          <w:lang w:bidi="ar-SA"/>
        </w:rPr>
      </w:pPr>
      <w:proofErr w:type="spellStart"/>
      <w:r w:rsidRPr="00602742">
        <w:rPr>
          <w:rFonts w:asciiTheme="majorBidi" w:hAnsiTheme="majorBidi" w:cstheme="majorBidi"/>
          <w:szCs w:val="22"/>
        </w:rPr>
        <w:t>Mehrnoush</w:t>
      </w:r>
      <w:proofErr w:type="spellEnd"/>
      <w:r w:rsidRPr="00602742">
        <w:rPr>
          <w:rFonts w:asciiTheme="majorBidi" w:hAnsiTheme="majorBidi" w:cstheme="majorBidi"/>
          <w:szCs w:val="22"/>
        </w:rPr>
        <w:t xml:space="preserve"> Eskandari</w:t>
      </w:r>
      <w:r w:rsidRPr="00602742">
        <w:rPr>
          <w:rFonts w:asciiTheme="majorBidi" w:hAnsiTheme="majorBidi" w:cstheme="majorBidi"/>
          <w:szCs w:val="22"/>
          <w:rtl/>
        </w:rPr>
        <w:t xml:space="preserve"> </w:t>
      </w:r>
      <w:proofErr w:type="spellStart"/>
      <w:r w:rsidRPr="00602742">
        <w:rPr>
          <w:rFonts w:asciiTheme="majorBidi" w:hAnsiTheme="majorBidi" w:cstheme="majorBidi"/>
          <w:szCs w:val="22"/>
        </w:rPr>
        <w:t>Shahraki</w:t>
      </w:r>
      <w:proofErr w:type="spellEnd"/>
      <w:r w:rsidRPr="00602742">
        <w:rPr>
          <w:rFonts w:asciiTheme="majorBidi" w:hAnsiTheme="majorBidi" w:cstheme="majorBidi"/>
          <w:szCs w:val="22"/>
        </w:rPr>
        <w:t xml:space="preserve"> </w:t>
      </w:r>
      <w:r w:rsidRPr="00602742">
        <w:rPr>
          <w:rFonts w:cs="Times New Roman"/>
          <w:szCs w:val="22"/>
          <w:vertAlign w:val="superscript"/>
          <w:lang w:bidi="ar-SA"/>
        </w:rPr>
        <w:t>1*</w:t>
      </w:r>
      <w:r w:rsidRPr="00602742">
        <w:rPr>
          <w:rFonts w:cs="Times New Roman"/>
          <w:szCs w:val="22"/>
          <w:lang w:bidi="ar-SA"/>
        </w:rPr>
        <w:t xml:space="preserve">, </w:t>
      </w:r>
      <w:r w:rsidRPr="00602742">
        <w:rPr>
          <w:rFonts w:asciiTheme="majorBidi" w:hAnsiTheme="majorBidi" w:cstheme="majorBidi"/>
          <w:szCs w:val="22"/>
        </w:rPr>
        <w:t xml:space="preserve">Mohammad Rabbani </w:t>
      </w:r>
      <w:proofErr w:type="spellStart"/>
      <w:r w:rsidRPr="00602742">
        <w:rPr>
          <w:rFonts w:asciiTheme="majorBidi" w:hAnsiTheme="majorBidi" w:cstheme="majorBidi"/>
          <w:szCs w:val="22"/>
        </w:rPr>
        <w:t>Khorasgani</w:t>
      </w:r>
      <w:proofErr w:type="spellEnd"/>
      <w:r w:rsidRPr="00602742">
        <w:rPr>
          <w:rFonts w:cs="Times New Roman"/>
          <w:szCs w:val="22"/>
          <w:vertAlign w:val="superscript"/>
          <w:lang w:bidi="ar-SA"/>
        </w:rPr>
        <w:t xml:space="preserve"> 2</w:t>
      </w:r>
    </w:p>
    <w:p w14:paraId="6F0E9E91" w14:textId="77777777" w:rsidR="00140FB0" w:rsidRPr="00602742" w:rsidRDefault="00140FB0" w:rsidP="00140FB0">
      <w:pPr>
        <w:bidi w:val="0"/>
        <w:spacing w:line="360" w:lineRule="auto"/>
        <w:jc w:val="center"/>
        <w:rPr>
          <w:rFonts w:cs="Times New Roman"/>
          <w:szCs w:val="22"/>
          <w:lang w:bidi="ar-SA"/>
        </w:rPr>
      </w:pPr>
      <w:r w:rsidRPr="00602742">
        <w:rPr>
          <w:rFonts w:cs="Times New Roman"/>
          <w:szCs w:val="22"/>
          <w:lang w:bidi="ar-SA"/>
        </w:rPr>
        <w:t>1- PhD student of microbiology, University of Isfahan, Isfahan, Iran.</w:t>
      </w:r>
    </w:p>
    <w:p w14:paraId="1EE61471" w14:textId="77777777" w:rsidR="00140FB0" w:rsidRPr="00602742" w:rsidRDefault="00140FB0" w:rsidP="00140FB0">
      <w:pPr>
        <w:bidi w:val="0"/>
        <w:spacing w:line="360" w:lineRule="auto"/>
        <w:jc w:val="center"/>
        <w:rPr>
          <w:rFonts w:cs="Times New Roman"/>
          <w:szCs w:val="22"/>
          <w:lang w:bidi="ar-SA"/>
        </w:rPr>
      </w:pPr>
      <w:r w:rsidRPr="00602742">
        <w:rPr>
          <w:rFonts w:cs="Times New Roman"/>
          <w:szCs w:val="22"/>
          <w:lang w:bidi="ar-SA"/>
        </w:rPr>
        <w:t>2- Department of Cell and Molecular Biology &amp; Microbiology, Faculty of Biological Science &amp; Technology, University of Isfahan, Isfahan, Iran.</w:t>
      </w:r>
    </w:p>
    <w:p w14:paraId="7BAAFEF3" w14:textId="0B9A0B70" w:rsidR="00140FB0" w:rsidRDefault="007F3417" w:rsidP="00140FB0">
      <w:pPr>
        <w:autoSpaceDE w:val="0"/>
        <w:autoSpaceDN w:val="0"/>
        <w:bidi w:val="0"/>
        <w:adjustRightInd w:val="0"/>
        <w:spacing w:after="0" w:line="360" w:lineRule="auto"/>
        <w:jc w:val="center"/>
        <w:rPr>
          <w:rFonts w:cs="Times New Roman"/>
          <w:lang w:bidi="ar-SA"/>
        </w:rPr>
      </w:pPr>
      <w:r>
        <w:rPr>
          <w:rFonts w:asciiTheme="majorBidi" w:hAnsiTheme="majorBidi" w:cstheme="majorBidi"/>
          <w:sz w:val="24"/>
          <w:vertAlign w:val="superscript"/>
        </w:rPr>
        <w:t>*</w:t>
      </w:r>
      <w:r w:rsidR="00140FB0" w:rsidRPr="00472745">
        <w:rPr>
          <w:rFonts w:asciiTheme="majorBidi" w:hAnsiTheme="majorBidi" w:cstheme="majorBidi"/>
          <w:sz w:val="24"/>
          <w:vertAlign w:val="superscript"/>
        </w:rPr>
        <w:t>corresponding author</w:t>
      </w:r>
      <w:r w:rsidR="00140FB0">
        <w:rPr>
          <w:rFonts w:asciiTheme="majorBidi" w:hAnsiTheme="majorBidi" w:cstheme="majorBidi"/>
          <w:sz w:val="24"/>
          <w:vertAlign w:val="superscript"/>
        </w:rPr>
        <w:t xml:space="preserve"> Email: </w:t>
      </w:r>
      <w:hyperlink r:id="rId7" w:history="1">
        <w:r w:rsidR="00140FB0" w:rsidRPr="009818A1">
          <w:rPr>
            <w:rStyle w:val="Hyperlink"/>
            <w:rFonts w:asciiTheme="majorBidi" w:hAnsiTheme="majorBidi" w:cstheme="majorBidi"/>
            <w:sz w:val="24"/>
            <w:vertAlign w:val="superscript"/>
          </w:rPr>
          <w:t>eskandari.mehr@yahoo.com</w:t>
        </w:r>
      </w:hyperlink>
    </w:p>
    <w:p w14:paraId="4182F5ED" w14:textId="77777777" w:rsidR="00602742" w:rsidRPr="00602742" w:rsidRDefault="00602742" w:rsidP="00602742">
      <w:pPr>
        <w:bidi w:val="0"/>
        <w:spacing w:line="360" w:lineRule="auto"/>
        <w:jc w:val="both"/>
        <w:rPr>
          <w:rFonts w:asciiTheme="majorBidi" w:hAnsiTheme="majorBidi" w:cstheme="majorBidi"/>
          <w:sz w:val="20"/>
          <w:szCs w:val="20"/>
        </w:rPr>
      </w:pPr>
      <w:r w:rsidRPr="00602742">
        <w:rPr>
          <w:rFonts w:asciiTheme="majorBidi" w:hAnsiTheme="majorBidi" w:cstheme="majorBidi"/>
          <w:b/>
          <w:bCs/>
          <w:sz w:val="20"/>
          <w:szCs w:val="20"/>
        </w:rPr>
        <w:t>Statement of Problem:</w:t>
      </w:r>
      <w:r w:rsidRPr="00602742">
        <w:rPr>
          <w:rFonts w:asciiTheme="majorBidi" w:hAnsiTheme="majorBidi" w:cstheme="majorBidi"/>
          <w:sz w:val="20"/>
          <w:szCs w:val="20"/>
        </w:rPr>
        <w:t xml:space="preserve"> Alzheimer's disease is the most common cause of dementia. This disease is related to the involvement of the central nervous system and causes disturbances in nervous features such as memory, cognitive defects and behavioral abnormalities. Cognitive abnormalities caused by Alzheimer's are related to extracellular accumulations of amyloid beta plaques and neurofibrillary tangles consisting of intracellular hyper-phosphorylated tau proteins. Due to the lack of successful treatment and prevention of Alzheimer's disease with drugs, extensive efforts have been made to find new alternative ways for prevention, control and treatment this disease. Protective and preventive measures for Alzheimer's disease include social-intellectual activities, use of probiotics and foods containing bioactive molecules.</w:t>
      </w:r>
    </w:p>
    <w:p w14:paraId="5821587E" w14:textId="77777777" w:rsidR="00602742" w:rsidRPr="00602742" w:rsidRDefault="00602742" w:rsidP="00602742">
      <w:pPr>
        <w:bidi w:val="0"/>
        <w:spacing w:line="360" w:lineRule="auto"/>
        <w:jc w:val="both"/>
        <w:rPr>
          <w:rFonts w:asciiTheme="majorBidi" w:hAnsiTheme="majorBidi" w:cstheme="majorBidi"/>
          <w:sz w:val="20"/>
          <w:szCs w:val="20"/>
        </w:rPr>
      </w:pPr>
      <w:r w:rsidRPr="00602742">
        <w:rPr>
          <w:rFonts w:asciiTheme="majorBidi" w:hAnsiTheme="majorBidi" w:cstheme="majorBidi"/>
          <w:b/>
          <w:bCs/>
          <w:sz w:val="20"/>
          <w:szCs w:val="20"/>
        </w:rPr>
        <w:t>Research Purpose:</w:t>
      </w:r>
      <w:r w:rsidRPr="00602742">
        <w:rPr>
          <w:rFonts w:asciiTheme="majorBidi" w:hAnsiTheme="majorBidi" w:cstheme="majorBidi"/>
          <w:sz w:val="20"/>
          <w:szCs w:val="20"/>
        </w:rPr>
        <w:t xml:space="preserve"> The purpose of this study is to evaluate scientific reports about the effects of honey, royal jelly and </w:t>
      </w:r>
      <w:proofErr w:type="spellStart"/>
      <w:r w:rsidRPr="00602742">
        <w:rPr>
          <w:rFonts w:asciiTheme="majorBidi" w:hAnsiTheme="majorBidi" w:cstheme="majorBidi"/>
          <w:sz w:val="20"/>
          <w:szCs w:val="20"/>
        </w:rPr>
        <w:t>propolis</w:t>
      </w:r>
      <w:proofErr w:type="spellEnd"/>
      <w:r w:rsidRPr="00602742">
        <w:rPr>
          <w:rFonts w:asciiTheme="majorBidi" w:hAnsiTheme="majorBidi" w:cstheme="majorBidi"/>
          <w:sz w:val="20"/>
          <w:szCs w:val="20"/>
        </w:rPr>
        <w:t xml:space="preserve"> on the power of memory and learning in Alzheimer's patients.</w:t>
      </w:r>
    </w:p>
    <w:p w14:paraId="124CB9FC" w14:textId="77777777" w:rsidR="00602742" w:rsidRPr="00602742" w:rsidRDefault="00602742" w:rsidP="00602742">
      <w:pPr>
        <w:bidi w:val="0"/>
        <w:spacing w:line="360" w:lineRule="auto"/>
        <w:jc w:val="both"/>
        <w:rPr>
          <w:rFonts w:asciiTheme="majorBidi" w:hAnsiTheme="majorBidi" w:cstheme="majorBidi"/>
          <w:sz w:val="20"/>
          <w:szCs w:val="20"/>
        </w:rPr>
      </w:pPr>
      <w:r w:rsidRPr="00602742">
        <w:rPr>
          <w:rFonts w:asciiTheme="majorBidi" w:hAnsiTheme="majorBidi" w:cstheme="majorBidi"/>
          <w:b/>
          <w:bCs/>
          <w:sz w:val="20"/>
          <w:szCs w:val="20"/>
        </w:rPr>
        <w:t>Research Method:</w:t>
      </w:r>
      <w:r w:rsidRPr="00602742">
        <w:rPr>
          <w:rFonts w:asciiTheme="majorBidi" w:hAnsiTheme="majorBidi" w:cstheme="majorBidi"/>
          <w:sz w:val="20"/>
          <w:szCs w:val="20"/>
        </w:rPr>
        <w:t xml:space="preserve"> This study is based on the review of several articles.</w:t>
      </w:r>
    </w:p>
    <w:p w14:paraId="2ACF26FD" w14:textId="162DD9A6" w:rsidR="00602742" w:rsidRPr="00602742" w:rsidRDefault="00602742" w:rsidP="00602742">
      <w:pPr>
        <w:spacing w:line="360" w:lineRule="auto"/>
        <w:jc w:val="right"/>
        <w:rPr>
          <w:rFonts w:asciiTheme="majorBidi" w:hAnsiTheme="majorBidi" w:cstheme="majorBidi"/>
          <w:sz w:val="20"/>
          <w:szCs w:val="20"/>
        </w:rPr>
      </w:pPr>
      <w:r w:rsidRPr="00602742">
        <w:rPr>
          <w:rFonts w:asciiTheme="majorBidi" w:hAnsiTheme="majorBidi" w:cstheme="majorBidi"/>
          <w:b/>
          <w:bCs/>
          <w:sz w:val="20"/>
          <w:szCs w:val="20"/>
        </w:rPr>
        <w:t>Results and Conclusion</w:t>
      </w:r>
      <w:r w:rsidRPr="00602742">
        <w:rPr>
          <w:rFonts w:asciiTheme="majorBidi" w:hAnsiTheme="majorBidi" w:cstheme="majorBidi"/>
          <w:sz w:val="20"/>
          <w:szCs w:val="20"/>
        </w:rPr>
        <w:t xml:space="preserve">: The evaluation of many scientific documents indicates that honey, royal jelly and </w:t>
      </w:r>
      <w:proofErr w:type="spellStart"/>
      <w:r w:rsidRPr="00602742">
        <w:rPr>
          <w:rFonts w:asciiTheme="majorBidi" w:hAnsiTheme="majorBidi" w:cstheme="majorBidi"/>
          <w:sz w:val="20"/>
          <w:szCs w:val="20"/>
        </w:rPr>
        <w:t>propolis</w:t>
      </w:r>
      <w:proofErr w:type="spellEnd"/>
      <w:r w:rsidRPr="00602742">
        <w:rPr>
          <w:rFonts w:asciiTheme="majorBidi" w:hAnsiTheme="majorBidi" w:cstheme="majorBidi"/>
          <w:sz w:val="20"/>
          <w:szCs w:val="20"/>
        </w:rPr>
        <w:t xml:space="preserve"> as suitable natural products that are produced by bees have short-chain fatty acids, flavonoids, phenolic compounds, antibacterial compounds and other useful compounds that play a role in maintaining human health, regulating immunity and memory. Some of these compounds, have anti-inflammatory, antioxidant properties that improve the memory by exerting positive effects on neurological functions. By treating or preventing some neurological disorders, can improve cognitive processes and cause significant improvement in learning and memory in Alzheimer's patients. Besides anti-inflammatory and antioxidant properties, which all three products produced by honey bees have, royal jelly also has neuroprotective and anti-neurodegenerative properties in Alzheimer's disease. So, it can be more useful in improving the memory in patients with Alzheimer's disease.</w:t>
      </w:r>
    </w:p>
    <w:p w14:paraId="0828AEF6" w14:textId="1147FE4F" w:rsidR="000A7A81" w:rsidRPr="00602742" w:rsidRDefault="00140FB0" w:rsidP="00EF5323">
      <w:pPr>
        <w:bidi w:val="0"/>
        <w:spacing w:line="360" w:lineRule="auto"/>
        <w:rPr>
          <w:rFonts w:asciiTheme="majorBidi" w:hAnsiTheme="majorBidi" w:cstheme="majorBidi"/>
          <w:color w:val="212121"/>
          <w:sz w:val="20"/>
          <w:szCs w:val="20"/>
          <w:rtl/>
          <w:lang w:val="en"/>
        </w:rPr>
      </w:pPr>
      <w:r w:rsidRPr="00602742">
        <w:rPr>
          <w:rFonts w:cs="Times New Roman"/>
          <w:b/>
          <w:bCs/>
          <w:sz w:val="20"/>
          <w:szCs w:val="20"/>
        </w:rPr>
        <w:t>Keywords:</w:t>
      </w:r>
      <w:r w:rsidRPr="00602742">
        <w:rPr>
          <w:rFonts w:cs="Times New Roman"/>
          <w:sz w:val="20"/>
          <w:szCs w:val="20"/>
        </w:rPr>
        <w:t xml:space="preserve"> </w:t>
      </w:r>
      <w:r w:rsidRPr="00602742">
        <w:rPr>
          <w:rFonts w:asciiTheme="majorBidi" w:hAnsiTheme="majorBidi" w:cstheme="majorBidi"/>
          <w:b/>
          <w:bCs/>
          <w:sz w:val="20"/>
          <w:szCs w:val="20"/>
        </w:rPr>
        <w:t xml:space="preserve">honey, royal jelly, </w:t>
      </w:r>
      <w:proofErr w:type="spellStart"/>
      <w:r w:rsidRPr="00602742">
        <w:rPr>
          <w:rFonts w:asciiTheme="majorBidi" w:hAnsiTheme="majorBidi" w:cstheme="majorBidi"/>
          <w:b/>
          <w:bCs/>
          <w:sz w:val="20"/>
          <w:szCs w:val="20"/>
        </w:rPr>
        <w:t>propolis</w:t>
      </w:r>
      <w:proofErr w:type="spellEnd"/>
      <w:r w:rsidRPr="00602742">
        <w:rPr>
          <w:rFonts w:asciiTheme="majorBidi" w:hAnsiTheme="majorBidi" w:cstheme="majorBidi"/>
          <w:b/>
          <w:bCs/>
          <w:sz w:val="20"/>
          <w:szCs w:val="20"/>
        </w:rPr>
        <w:t>, Alzheimer's disease.</w:t>
      </w:r>
    </w:p>
    <w:sectPr w:rsidR="000A7A81" w:rsidRPr="00602742" w:rsidSect="004D16F1">
      <w:headerReference w:type="even" r:id="rId8"/>
      <w:headerReference w:type="default" r:id="rId9"/>
      <w:footerReference w:type="even" r:id="rId10"/>
      <w:footerReference w:type="default" r:id="rId11"/>
      <w:headerReference w:type="first" r:id="rId12"/>
      <w:footerReference w:type="first" r:id="rId13"/>
      <w:pgSz w:w="11906" w:h="16838"/>
      <w:pgMar w:top="90" w:right="1418" w:bottom="90"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3E70F" w14:textId="77777777" w:rsidR="00AE4778" w:rsidRDefault="00AE4778" w:rsidP="004C03A6">
      <w:pPr>
        <w:spacing w:after="0" w:line="240" w:lineRule="auto"/>
      </w:pPr>
      <w:r>
        <w:separator/>
      </w:r>
    </w:p>
  </w:endnote>
  <w:endnote w:type="continuationSeparator" w:id="0">
    <w:p w14:paraId="04D6D1B2" w14:textId="77777777" w:rsidR="00AE4778" w:rsidRDefault="00AE4778"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3A1254A-C12F-483D-B811-3F1AF7F7735C}"/>
    <w:embedBold r:id="rId2" w:fontKey="{6D9B4146-FF27-430A-9756-BD4760556A6E}"/>
  </w:font>
  <w:font w:name="B Nazanin">
    <w:panose1 w:val="00000400000000000000"/>
    <w:charset w:val="B2"/>
    <w:family w:val="auto"/>
    <w:pitch w:val="variable"/>
    <w:sig w:usb0="00002001" w:usb1="80000000" w:usb2="00000008" w:usb3="00000000" w:csb0="00000040" w:csb1="00000000"/>
    <w:embedRegular r:id="rId3" w:fontKey="{7766975C-312B-4631-AE06-F039B4788DB5}"/>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38FDE5E4-9F1B-4C26-B787-3DADBCA9AB2A}"/>
  </w:font>
  <w:font w:name="Calibri Light">
    <w:panose1 w:val="020F0302020204030204"/>
    <w:charset w:val="00"/>
    <w:family w:val="swiss"/>
    <w:pitch w:val="variable"/>
    <w:sig w:usb0="E4002EFF" w:usb1="C000247B" w:usb2="00000009" w:usb3="00000000" w:csb0="000001FF" w:csb1="00000000"/>
    <w:embedRegular r:id="rId5" w:fontKey="{A83187E4-6C75-46FE-BCD7-EEBAC8213B6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03857222"/>
      <w:docPartObj>
        <w:docPartGallery w:val="Page Numbers (Bottom of Page)"/>
        <w:docPartUnique/>
      </w:docPartObj>
    </w:sdtPr>
    <w:sdtEndPr>
      <w:rPr>
        <w:noProof/>
      </w:rPr>
    </w:sdtEndPr>
    <w:sdtContent>
      <w:p w14:paraId="6845D46C" w14:textId="0D519CDF" w:rsidR="008D4D84" w:rsidRDefault="008D4D84">
        <w:pPr>
          <w:pStyle w:val="Footer"/>
          <w:jc w:val="center"/>
        </w:pPr>
        <w:r>
          <w:fldChar w:fldCharType="begin"/>
        </w:r>
        <w:r>
          <w:instrText xml:space="preserve"> PAGE   \* MERGEFORMAT </w:instrText>
        </w:r>
        <w:r>
          <w:fldChar w:fldCharType="separate"/>
        </w:r>
        <w:r w:rsidR="00602742">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8F2FD" w14:textId="77777777" w:rsidR="00AE4778" w:rsidRDefault="00AE4778" w:rsidP="004C03A6">
      <w:pPr>
        <w:spacing w:after="0" w:line="240" w:lineRule="auto"/>
      </w:pPr>
      <w:r>
        <w:separator/>
      </w:r>
    </w:p>
  </w:footnote>
  <w:footnote w:type="continuationSeparator" w:id="0">
    <w:p w14:paraId="2674EAAD" w14:textId="77777777" w:rsidR="00AE4778" w:rsidRDefault="00AE4778"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95" name="Picture 195"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96" name="Picture 196"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9426FB"/>
    <w:multiLevelType w:val="hybridMultilevel"/>
    <w:tmpl w:val="822A2B64"/>
    <w:lvl w:ilvl="0" w:tplc="3E70D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618C0"/>
    <w:rsid w:val="000A7A81"/>
    <w:rsid w:val="000B73A3"/>
    <w:rsid w:val="00140FB0"/>
    <w:rsid w:val="00165622"/>
    <w:rsid w:val="00171FAD"/>
    <w:rsid w:val="0019679F"/>
    <w:rsid w:val="001A0EE7"/>
    <w:rsid w:val="001D7549"/>
    <w:rsid w:val="00205D88"/>
    <w:rsid w:val="002257D8"/>
    <w:rsid w:val="00235CAB"/>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4D16F1"/>
    <w:rsid w:val="005209F0"/>
    <w:rsid w:val="00540F5B"/>
    <w:rsid w:val="00570581"/>
    <w:rsid w:val="005D78AC"/>
    <w:rsid w:val="00602742"/>
    <w:rsid w:val="00672BBF"/>
    <w:rsid w:val="006A4D07"/>
    <w:rsid w:val="00744BFE"/>
    <w:rsid w:val="00790253"/>
    <w:rsid w:val="007A6BF2"/>
    <w:rsid w:val="007D2145"/>
    <w:rsid w:val="007F3417"/>
    <w:rsid w:val="00822E9D"/>
    <w:rsid w:val="0083125F"/>
    <w:rsid w:val="008D4D84"/>
    <w:rsid w:val="008E507E"/>
    <w:rsid w:val="008F5E58"/>
    <w:rsid w:val="0090205C"/>
    <w:rsid w:val="009200EE"/>
    <w:rsid w:val="00946A0D"/>
    <w:rsid w:val="009650F8"/>
    <w:rsid w:val="00995B0E"/>
    <w:rsid w:val="009A0C8E"/>
    <w:rsid w:val="00AE4778"/>
    <w:rsid w:val="00AF561D"/>
    <w:rsid w:val="00B13946"/>
    <w:rsid w:val="00B2767A"/>
    <w:rsid w:val="00B62996"/>
    <w:rsid w:val="00BE227A"/>
    <w:rsid w:val="00BF034E"/>
    <w:rsid w:val="00BF66E0"/>
    <w:rsid w:val="00C01619"/>
    <w:rsid w:val="00C02B72"/>
    <w:rsid w:val="00C91E73"/>
    <w:rsid w:val="00CC6620"/>
    <w:rsid w:val="00D402FD"/>
    <w:rsid w:val="00D4553B"/>
    <w:rsid w:val="00D737B8"/>
    <w:rsid w:val="00D84E62"/>
    <w:rsid w:val="00DA5729"/>
    <w:rsid w:val="00DB20AF"/>
    <w:rsid w:val="00DD36F9"/>
    <w:rsid w:val="00EF2329"/>
    <w:rsid w:val="00EF5323"/>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styleId="ListParagraph">
    <w:name w:val="List Paragraph"/>
    <w:basedOn w:val="Normal"/>
    <w:uiPriority w:val="34"/>
    <w:qFormat/>
    <w:rsid w:val="00C91E73"/>
    <w:pPr>
      <w:ind w:left="720"/>
      <w:contextualSpacing/>
    </w:pPr>
  </w:style>
  <w:style w:type="paragraph" w:styleId="NormalWeb">
    <w:name w:val="Normal (Web)"/>
    <w:basedOn w:val="Normal"/>
    <w:uiPriority w:val="99"/>
    <w:semiHidden/>
    <w:unhideWhenUsed/>
    <w:rsid w:val="00602742"/>
    <w:pPr>
      <w:bidi w:val="0"/>
      <w:spacing w:before="100" w:beforeAutospacing="1" w:after="100" w:afterAutospacing="1" w:line="240" w:lineRule="auto"/>
    </w:pPr>
    <w:rPr>
      <w:rFonts w:eastAsia="Times New Roman" w:cs="Times New Roman"/>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9261">
      <w:bodyDiv w:val="1"/>
      <w:marLeft w:val="0"/>
      <w:marRight w:val="0"/>
      <w:marTop w:val="0"/>
      <w:marBottom w:val="0"/>
      <w:divBdr>
        <w:top w:val="none" w:sz="0" w:space="0" w:color="auto"/>
        <w:left w:val="none" w:sz="0" w:space="0" w:color="auto"/>
        <w:bottom w:val="none" w:sz="0" w:space="0" w:color="auto"/>
        <w:right w:val="none" w:sz="0" w:space="0" w:color="auto"/>
      </w:divBdr>
    </w:div>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945190818">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skandari.mehr@yahoo.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ppc</cp:lastModifiedBy>
  <cp:revision>2</cp:revision>
  <cp:lastPrinted>2023-03-15T06:58:00Z</cp:lastPrinted>
  <dcterms:created xsi:type="dcterms:W3CDTF">2023-04-30T18:08:00Z</dcterms:created>
  <dcterms:modified xsi:type="dcterms:W3CDTF">2023-04-30T18:08:00Z</dcterms:modified>
</cp:coreProperties>
</file>