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723" w:rsidRDefault="00365723" w:rsidP="00D84E62">
      <w:pPr>
        <w:spacing w:after="0"/>
        <w:jc w:val="center"/>
        <w:rPr>
          <w:rFonts w:cs="B Titr" w:hint="cs"/>
          <w:b/>
          <w:bCs/>
          <w:sz w:val="24"/>
          <w:szCs w:val="28"/>
        </w:rPr>
      </w:pPr>
    </w:p>
    <w:p w:rsidR="007D1C10" w:rsidRDefault="00016456" w:rsidP="00016456">
      <w:pPr>
        <w:bidi w:val="0"/>
        <w:jc w:val="center"/>
        <w:rPr>
          <w:b/>
          <w:bCs/>
          <w:sz w:val="30"/>
          <w:szCs w:val="30"/>
        </w:rPr>
      </w:pPr>
      <w:r w:rsidRPr="00016456">
        <w:rPr>
          <w:b/>
          <w:bCs/>
          <w:sz w:val="30"/>
          <w:szCs w:val="30"/>
        </w:rPr>
        <w:t>Effective</w:t>
      </w:r>
      <w:r w:rsidRPr="00A902AF">
        <w:rPr>
          <w:b/>
          <w:bCs/>
          <w:sz w:val="30"/>
          <w:szCs w:val="30"/>
        </w:rPr>
        <w:t xml:space="preserve"> </w:t>
      </w:r>
      <w:r>
        <w:rPr>
          <w:b/>
          <w:bCs/>
          <w:sz w:val="30"/>
          <w:szCs w:val="30"/>
        </w:rPr>
        <w:t>h</w:t>
      </w:r>
      <w:r w:rsidR="00A902AF" w:rsidRPr="00A902AF">
        <w:rPr>
          <w:b/>
          <w:bCs/>
          <w:sz w:val="30"/>
          <w:szCs w:val="30"/>
        </w:rPr>
        <w:t>erbal medicine</w:t>
      </w:r>
      <w:r w:rsidR="003439C2">
        <w:rPr>
          <w:b/>
          <w:bCs/>
          <w:sz w:val="30"/>
          <w:szCs w:val="30"/>
        </w:rPr>
        <w:t xml:space="preserve"> </w:t>
      </w:r>
      <w:r w:rsidR="003439C2" w:rsidRPr="003439C2">
        <w:rPr>
          <w:b/>
          <w:bCs/>
          <w:sz w:val="30"/>
          <w:szCs w:val="30"/>
        </w:rPr>
        <w:t>(</w:t>
      </w:r>
      <w:r w:rsidR="003439C2" w:rsidRPr="003439C2">
        <w:rPr>
          <w:b/>
          <w:bCs/>
          <w:i/>
          <w:iCs/>
          <w:sz w:val="30"/>
          <w:szCs w:val="30"/>
        </w:rPr>
        <w:t>Artemisia.vulgaris</w:t>
      </w:r>
      <w:r w:rsidR="003439C2" w:rsidRPr="003439C2">
        <w:rPr>
          <w:b/>
          <w:bCs/>
          <w:sz w:val="30"/>
          <w:szCs w:val="30"/>
        </w:rPr>
        <w:t>)</w:t>
      </w:r>
      <w:r w:rsidR="00A902AF" w:rsidRPr="00A902AF">
        <w:rPr>
          <w:b/>
          <w:bCs/>
          <w:sz w:val="30"/>
          <w:szCs w:val="30"/>
        </w:rPr>
        <w:t xml:space="preserve"> </w:t>
      </w:r>
      <w:r>
        <w:rPr>
          <w:b/>
          <w:bCs/>
          <w:sz w:val="30"/>
          <w:szCs w:val="30"/>
        </w:rPr>
        <w:t>in</w:t>
      </w:r>
      <w:r w:rsidR="00A902AF" w:rsidRPr="00A902AF">
        <w:rPr>
          <w:b/>
          <w:bCs/>
          <w:sz w:val="30"/>
          <w:szCs w:val="30"/>
        </w:rPr>
        <w:t xml:space="preserve"> the treatment of</w:t>
      </w:r>
      <w:r w:rsidRPr="00016456">
        <w:rPr>
          <w:b/>
          <w:bCs/>
          <w:sz w:val="30"/>
          <w:szCs w:val="30"/>
        </w:rPr>
        <w:t xml:space="preserve"> </w:t>
      </w:r>
    </w:p>
    <w:p w:rsidR="00A902AF" w:rsidRDefault="00A902AF" w:rsidP="007D1C10">
      <w:pPr>
        <w:jc w:val="center"/>
        <w:rPr>
          <w:rFonts w:hint="cs"/>
          <w:b/>
          <w:bCs/>
          <w:sz w:val="30"/>
          <w:szCs w:val="30"/>
          <w:rtl/>
        </w:rPr>
      </w:pPr>
      <w:r w:rsidRPr="00A902AF">
        <w:rPr>
          <w:b/>
          <w:bCs/>
          <w:sz w:val="30"/>
          <w:szCs w:val="30"/>
        </w:rPr>
        <w:t> Leukemia disease</w:t>
      </w:r>
    </w:p>
    <w:p w:rsidR="00F304B1" w:rsidRDefault="00A902AF" w:rsidP="008D2717">
      <w:pPr>
        <w:bidi w:val="0"/>
        <w:spacing w:line="360" w:lineRule="auto"/>
        <w:jc w:val="center"/>
        <w:rPr>
          <w:rFonts w:cs="Times New Roman"/>
          <w:sz w:val="24"/>
          <w:lang w:bidi="ar-SA"/>
        </w:rPr>
      </w:pPr>
      <w:r>
        <w:rPr>
          <w:rFonts w:cs="Times New Roman"/>
          <w:sz w:val="24"/>
          <w:lang w:bidi="ar-SA"/>
        </w:rPr>
        <w:t xml:space="preserve">Farzaneh </w:t>
      </w:r>
      <w:r w:rsidR="008D2717">
        <w:rPr>
          <w:rFonts w:cs="Times New Roman"/>
          <w:sz w:val="24"/>
          <w:lang w:bidi="ar-SA"/>
        </w:rPr>
        <w:t>O</w:t>
      </w:r>
      <w:r>
        <w:rPr>
          <w:rFonts w:cs="Times New Roman"/>
          <w:sz w:val="24"/>
          <w:lang w:bidi="ar-SA"/>
        </w:rPr>
        <w:t>hadi</w:t>
      </w:r>
      <w:r w:rsidRPr="009828EA">
        <w:rPr>
          <w:rFonts w:cs="Times New Roman"/>
          <w:sz w:val="24"/>
          <w:lang w:bidi="ar-SA"/>
        </w:rPr>
        <w:t xml:space="preserve"> </w:t>
      </w:r>
      <w:r w:rsidRPr="009828EA">
        <w:rPr>
          <w:rFonts w:cs="Times New Roman"/>
          <w:sz w:val="24"/>
          <w:vertAlign w:val="superscript"/>
          <w:lang w:bidi="ar-SA"/>
        </w:rPr>
        <w:t>1</w:t>
      </w:r>
      <w:r>
        <w:rPr>
          <w:rFonts w:cs="Times New Roman"/>
          <w:sz w:val="24"/>
          <w:lang w:bidi="ar-SA"/>
        </w:rPr>
        <w:t xml:space="preserve"> </w:t>
      </w:r>
    </w:p>
    <w:p w:rsidR="007D1C10" w:rsidRPr="009828EA" w:rsidRDefault="007D1C10" w:rsidP="001D5062">
      <w:pPr>
        <w:bidi w:val="0"/>
        <w:spacing w:line="360" w:lineRule="auto"/>
        <w:jc w:val="center"/>
        <w:rPr>
          <w:rFonts w:cs="Times New Roman"/>
          <w:sz w:val="24"/>
          <w:lang w:bidi="ar-SA"/>
        </w:rPr>
      </w:pPr>
      <w:r>
        <w:rPr>
          <w:rFonts w:cs="Times New Roman"/>
          <w:sz w:val="24"/>
          <w:lang w:bidi="ar-SA"/>
        </w:rPr>
        <w:t>1.</w:t>
      </w:r>
      <w:r w:rsidRPr="007D1C10">
        <w:rPr>
          <w:sz w:val="24"/>
          <w:shd w:val="clear" w:color="auto" w:fill="FFFFFF"/>
        </w:rPr>
        <w:t xml:space="preserve"> </w:t>
      </w:r>
      <w:r w:rsidRPr="00892586">
        <w:rPr>
          <w:sz w:val="24"/>
          <w:shd w:val="clear" w:color="auto" w:fill="FFFFFF"/>
        </w:rPr>
        <w:t xml:space="preserve">-Master of </w:t>
      </w:r>
      <w:r w:rsidR="001D5062">
        <w:rPr>
          <w:sz w:val="24"/>
          <w:shd w:val="clear" w:color="auto" w:fill="FFFFFF"/>
        </w:rPr>
        <w:t>C</w:t>
      </w:r>
      <w:r w:rsidRPr="00892586">
        <w:rPr>
          <w:sz w:val="24"/>
          <w:shd w:val="clear" w:color="auto" w:fill="FFFFFF"/>
        </w:rPr>
        <w:t xml:space="preserve">ell and </w:t>
      </w:r>
      <w:r w:rsidR="001D5062">
        <w:rPr>
          <w:sz w:val="24"/>
          <w:shd w:val="clear" w:color="auto" w:fill="FFFFFF"/>
        </w:rPr>
        <w:t>M</w:t>
      </w:r>
      <w:r w:rsidRPr="00892586">
        <w:rPr>
          <w:sz w:val="24"/>
          <w:shd w:val="clear" w:color="auto" w:fill="FFFFFF"/>
        </w:rPr>
        <w:t xml:space="preserve">olecular </w:t>
      </w:r>
      <w:r w:rsidR="001D5062">
        <w:rPr>
          <w:sz w:val="24"/>
          <w:shd w:val="clear" w:color="auto" w:fill="FFFFFF"/>
        </w:rPr>
        <w:t>B</w:t>
      </w:r>
      <w:r w:rsidRPr="00892586">
        <w:rPr>
          <w:sz w:val="24"/>
          <w:shd w:val="clear" w:color="auto" w:fill="FFFFFF"/>
        </w:rPr>
        <w:t xml:space="preserve">iology, </w:t>
      </w:r>
      <w:r w:rsidRPr="00892586">
        <w:t>Department of Food and Drug, Isfahan University of Medical Sciences, Isfahan, Iran</w:t>
      </w:r>
    </w:p>
    <w:p w:rsidR="003439C2" w:rsidRPr="00B95EB4" w:rsidRDefault="003439C2" w:rsidP="003439C2">
      <w:pPr>
        <w:autoSpaceDE w:val="0"/>
        <w:autoSpaceDN w:val="0"/>
        <w:bidi w:val="0"/>
        <w:adjustRightInd w:val="0"/>
        <w:spacing w:after="0" w:line="360" w:lineRule="auto"/>
        <w:jc w:val="center"/>
        <w:rPr>
          <w:rFonts w:cs="Times New Roman"/>
          <w:highlight w:val="yellow"/>
          <w:lang w:bidi="ar-SA"/>
        </w:rPr>
      </w:pPr>
      <w:hyperlink r:id="rId6" w:history="1">
        <w:r w:rsidRPr="00E62507">
          <w:rPr>
            <w:rStyle w:val="Hyperlink"/>
            <w:rFonts w:asciiTheme="majorBidi" w:hAnsiTheme="majorBidi" w:cstheme="majorBidi"/>
            <w:sz w:val="24"/>
            <w:vertAlign w:val="superscript"/>
          </w:rPr>
          <w:t>f.ohadi@yahoo.com</w:t>
        </w:r>
      </w:hyperlink>
    </w:p>
    <w:p w:rsidR="00E855BF" w:rsidRDefault="00F304B1" w:rsidP="003439C2">
      <w:pPr>
        <w:bidi w:val="0"/>
        <w:spacing w:line="360" w:lineRule="auto"/>
        <w:jc w:val="lowKashida"/>
        <w:rPr>
          <w:rFonts w:asciiTheme="majorBidi" w:hAnsiTheme="majorBidi" w:cstheme="majorBidi"/>
          <w:b/>
          <w:bCs/>
          <w:sz w:val="24"/>
          <w:lang w:bidi="ar-SA"/>
        </w:rPr>
      </w:pPr>
      <w:r>
        <w:rPr>
          <w:rFonts w:cs="Times New Roman"/>
          <w:b/>
          <w:bCs/>
          <w:lang w:bidi="ar-SA"/>
        </w:rPr>
        <w:t xml:space="preserve">‌   </w:t>
      </w:r>
      <w:r w:rsidRPr="00F149FF">
        <w:rPr>
          <w:rFonts w:asciiTheme="majorBidi" w:hAnsiTheme="majorBidi" w:cstheme="majorBidi"/>
          <w:b/>
          <w:bCs/>
          <w:sz w:val="24"/>
          <w:lang w:bidi="ar-SA"/>
        </w:rPr>
        <w:t>Statement of Problem:</w:t>
      </w:r>
      <w:r w:rsidR="00A902AF">
        <w:rPr>
          <w:rFonts w:asciiTheme="majorBidi" w:hAnsiTheme="majorBidi" w:cstheme="majorBidi"/>
          <w:b/>
          <w:bCs/>
          <w:sz w:val="24"/>
          <w:lang w:bidi="ar-SA"/>
        </w:rPr>
        <w:t xml:space="preserve"> </w:t>
      </w:r>
      <w:r w:rsidR="00A902AF" w:rsidRPr="00E855BF">
        <w:rPr>
          <w:rFonts w:ascii="inherit" w:eastAsia="Times New Roman" w:hAnsi="inherit" w:cs="Courier New"/>
          <w:color w:val="202124"/>
          <w:sz w:val="24"/>
          <w:lang/>
        </w:rPr>
        <w:t xml:space="preserve">Leukemia is a group of blood cancers that usually begin in the bone marrow and result in high numbers of abnormal blood cells. The cause of leukemia is unknown, but some factors put people at higher risk. Treatment methods include radiation therapy, chemotherapy treatment, immunotherapy, stem cell therapy, etc. In the studies have been done on several extracts of different plants, it was found that the aerial </w:t>
      </w:r>
      <w:r w:rsidR="003439C2" w:rsidRPr="00E855BF">
        <w:rPr>
          <w:rFonts w:ascii="inherit" w:eastAsia="Times New Roman" w:hAnsi="inherit" w:cs="Courier New"/>
          <w:color w:val="202124"/>
          <w:sz w:val="24"/>
          <w:lang/>
        </w:rPr>
        <w:t xml:space="preserve">parts of </w:t>
      </w:r>
      <w:r w:rsidR="003439C2" w:rsidRPr="003439C2">
        <w:rPr>
          <w:i/>
          <w:iCs/>
          <w:sz w:val="24"/>
        </w:rPr>
        <w:t>Artemisia.vulgaris</w:t>
      </w:r>
      <w:r w:rsidR="003439C2">
        <w:rPr>
          <w:rFonts w:ascii="inherit" w:eastAsia="Times New Roman" w:hAnsi="inherit" w:cs="Courier New"/>
          <w:color w:val="202124"/>
          <w:sz w:val="24"/>
          <w:lang/>
        </w:rPr>
        <w:t xml:space="preserve"> </w:t>
      </w:r>
      <w:r w:rsidR="003439C2" w:rsidRPr="00E855BF">
        <w:rPr>
          <w:rFonts w:ascii="inherit" w:eastAsia="Times New Roman" w:hAnsi="inherit" w:cs="Courier New"/>
          <w:color w:val="202124"/>
          <w:sz w:val="24"/>
          <w:lang/>
        </w:rPr>
        <w:t>have</w:t>
      </w:r>
      <w:r w:rsidR="00A902AF" w:rsidRPr="00E855BF">
        <w:rPr>
          <w:rFonts w:ascii="inherit" w:eastAsia="Times New Roman" w:hAnsi="inherit" w:cs="Courier New"/>
          <w:color w:val="202124"/>
          <w:sz w:val="24"/>
          <w:lang/>
        </w:rPr>
        <w:t xml:space="preserve"> been able to suppress the</w:t>
      </w:r>
      <w:r w:rsidR="00A902AF">
        <w:rPr>
          <w:rFonts w:eastAsia="Times New Roman"/>
        </w:rPr>
        <w:t xml:space="preserve"> </w:t>
      </w:r>
      <w:r w:rsidR="00A902AF" w:rsidRPr="00E855BF">
        <w:rPr>
          <w:rFonts w:ascii="inherit" w:eastAsia="Times New Roman" w:hAnsi="inherit" w:cs="Courier New"/>
          <w:color w:val="202124"/>
          <w:sz w:val="24"/>
          <w:lang/>
        </w:rPr>
        <w:t>growth of leukemia cells.</w:t>
      </w:r>
    </w:p>
    <w:p w:rsidR="00A902AF" w:rsidRPr="00E855BF" w:rsidRDefault="00F304B1" w:rsidP="003439C2">
      <w:pPr>
        <w:bidi w:val="0"/>
        <w:spacing w:line="360" w:lineRule="auto"/>
        <w:jc w:val="lowKashida"/>
        <w:rPr>
          <w:rFonts w:asciiTheme="majorBidi" w:hAnsiTheme="majorBidi" w:cstheme="majorBidi"/>
          <w:sz w:val="24"/>
          <w:lang w:bidi="ar-SA"/>
        </w:rPr>
      </w:pPr>
      <w:r w:rsidRPr="00E855BF">
        <w:rPr>
          <w:rFonts w:asciiTheme="majorBidi" w:hAnsiTheme="majorBidi" w:cstheme="majorBidi"/>
          <w:b/>
          <w:bCs/>
          <w:sz w:val="24"/>
          <w:lang w:bidi="ar-SA"/>
        </w:rPr>
        <w:t>Research</w:t>
      </w:r>
      <w:r w:rsidRPr="00E855BF">
        <w:rPr>
          <w:rFonts w:ascii="inherit" w:hAnsi="inherit" w:cs="Courier New"/>
          <w:b/>
          <w:bCs/>
          <w:color w:val="202124"/>
          <w:sz w:val="24"/>
          <w:lang/>
        </w:rPr>
        <w:t xml:space="preserve"> </w:t>
      </w:r>
      <w:r w:rsidRPr="00E855BF">
        <w:rPr>
          <w:rFonts w:asciiTheme="majorBidi" w:hAnsiTheme="majorBidi" w:cstheme="majorBidi"/>
          <w:b/>
          <w:bCs/>
          <w:sz w:val="24"/>
          <w:lang w:bidi="ar-SA"/>
        </w:rPr>
        <w:t>Purpose</w:t>
      </w:r>
      <w:r w:rsidRPr="00E855BF">
        <w:rPr>
          <w:rFonts w:ascii="inherit" w:hAnsi="inherit" w:cs="Courier New"/>
          <w:color w:val="202124"/>
          <w:sz w:val="24"/>
          <w:lang/>
        </w:rPr>
        <w:t>:</w:t>
      </w:r>
      <w:r w:rsidR="00A902AF" w:rsidRPr="00E855BF">
        <w:rPr>
          <w:rFonts w:ascii="inherit" w:hAnsi="inherit" w:cs="Courier New"/>
          <w:color w:val="202124"/>
          <w:sz w:val="24"/>
          <w:lang/>
        </w:rPr>
        <w:t xml:space="preserve"> </w:t>
      </w:r>
      <w:r w:rsidR="00A902AF" w:rsidRPr="00E855BF">
        <w:rPr>
          <w:rFonts w:ascii="inherit" w:hAnsi="inherit"/>
          <w:color w:val="202124"/>
          <w:sz w:val="24"/>
          <w:lang/>
        </w:rPr>
        <w:t xml:space="preserve">The purpose of this study is to review the studies conducted on the </w:t>
      </w:r>
      <w:r w:rsidR="00A902AF" w:rsidRPr="00E855BF">
        <w:rPr>
          <w:rFonts w:asciiTheme="majorBidi" w:hAnsiTheme="majorBidi" w:cstheme="majorBidi"/>
          <w:sz w:val="24"/>
          <w:lang w:bidi="ar-SA"/>
        </w:rPr>
        <w:t>effec</w:t>
      </w:r>
      <w:r w:rsidR="003439C2">
        <w:rPr>
          <w:rFonts w:asciiTheme="majorBidi" w:hAnsiTheme="majorBidi" w:cstheme="majorBidi"/>
          <w:sz w:val="24"/>
          <w:lang w:bidi="ar-SA"/>
        </w:rPr>
        <w:t>tive herbal medicine (</w:t>
      </w:r>
      <w:r w:rsidR="003439C2" w:rsidRPr="003439C2">
        <w:rPr>
          <w:i/>
          <w:iCs/>
          <w:sz w:val="24"/>
        </w:rPr>
        <w:t>Artemisia.</w:t>
      </w:r>
      <w:r w:rsidR="00A902AF" w:rsidRPr="003439C2">
        <w:rPr>
          <w:i/>
          <w:iCs/>
          <w:sz w:val="24"/>
        </w:rPr>
        <w:t>vulgaris</w:t>
      </w:r>
      <w:r w:rsidR="00A902AF" w:rsidRPr="00E855BF">
        <w:rPr>
          <w:rFonts w:asciiTheme="majorBidi" w:hAnsiTheme="majorBidi" w:cstheme="majorBidi"/>
          <w:sz w:val="24"/>
          <w:lang w:bidi="ar-SA"/>
        </w:rPr>
        <w:t>) in the treatment of leukemia.</w:t>
      </w:r>
    </w:p>
    <w:p w:rsidR="003439C2" w:rsidRPr="003439C2" w:rsidRDefault="00F304B1" w:rsidP="003439C2">
      <w:pPr>
        <w:bidi w:val="0"/>
        <w:spacing w:line="360" w:lineRule="auto"/>
        <w:jc w:val="lowKashida"/>
        <w:rPr>
          <w:rFonts w:eastAsia="Times New Roman"/>
          <w:sz w:val="24"/>
        </w:rPr>
      </w:pPr>
      <w:r w:rsidRPr="00BB2A3A">
        <w:rPr>
          <w:rFonts w:asciiTheme="majorBidi" w:hAnsiTheme="majorBidi" w:cstheme="majorBidi"/>
          <w:b/>
          <w:bCs/>
          <w:sz w:val="24"/>
        </w:rPr>
        <w:t>Research Method:</w:t>
      </w:r>
      <w:r w:rsidR="003439C2">
        <w:rPr>
          <w:rFonts w:eastAsia="Times New Roman"/>
          <w:sz w:val="24"/>
        </w:rPr>
        <w:t xml:space="preserve"> </w:t>
      </w:r>
      <w:r w:rsidR="003439C2" w:rsidRPr="003439C2">
        <w:rPr>
          <w:rFonts w:eastAsia="Times New Roman"/>
          <w:sz w:val="24"/>
        </w:rPr>
        <w:t xml:space="preserve"> The review method is to search in </w:t>
      </w:r>
      <w:r w:rsidR="003439C2">
        <w:rPr>
          <w:rFonts w:eastAsia="Times New Roman"/>
          <w:sz w:val="24"/>
        </w:rPr>
        <w:t>Pub</w:t>
      </w:r>
      <w:r w:rsidR="003439C2" w:rsidRPr="003439C2">
        <w:rPr>
          <w:rFonts w:eastAsia="Times New Roman"/>
          <w:sz w:val="24"/>
        </w:rPr>
        <w:t>med and Google Scholar</w:t>
      </w:r>
    </w:p>
    <w:p w:rsidR="00E855BF" w:rsidRPr="00E855BF" w:rsidRDefault="00F304B1" w:rsidP="003439C2">
      <w:pPr>
        <w:bidi w:val="0"/>
        <w:spacing w:line="360" w:lineRule="auto"/>
        <w:jc w:val="lowKashida"/>
        <w:rPr>
          <w:rFonts w:cs="Times New Roman"/>
          <w:b/>
          <w:bCs/>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E855BF" w:rsidRPr="00E855BF">
        <w:rPr>
          <w:rFonts w:eastAsia="Times New Roman"/>
          <w:sz w:val="24"/>
        </w:rPr>
        <w:t xml:space="preserve">the aerial parts of </w:t>
      </w:r>
      <w:r w:rsidR="00E855BF" w:rsidRPr="003439C2">
        <w:rPr>
          <w:rFonts w:eastAsia="Times New Roman"/>
          <w:i/>
          <w:iCs/>
          <w:sz w:val="24"/>
        </w:rPr>
        <w:t>Artemisia.vulgaris</w:t>
      </w:r>
      <w:r w:rsidR="00E855BF" w:rsidRPr="00E855BF">
        <w:rPr>
          <w:rFonts w:asciiTheme="majorBidi" w:hAnsiTheme="majorBidi" w:cstheme="majorBidi"/>
          <w:sz w:val="24"/>
        </w:rPr>
        <w:t xml:space="preserve"> </w:t>
      </w:r>
      <w:r w:rsidR="00E855BF" w:rsidRPr="00E855BF">
        <w:rPr>
          <w:rFonts w:eastAsia="Times New Roman"/>
          <w:sz w:val="24"/>
        </w:rPr>
        <w:t xml:space="preserve">are being used as an anthelminthic, an antiseptic, an antispasmodic, and a tonic for vital organs and for disorders including hepatitis. They are able to suppress the growth of leukemia cells. </w:t>
      </w:r>
      <w:r w:rsidR="003439C2" w:rsidRPr="00E855BF">
        <w:rPr>
          <w:rFonts w:eastAsia="Times New Roman"/>
          <w:sz w:val="24"/>
        </w:rPr>
        <w:t xml:space="preserve">Screening </w:t>
      </w:r>
      <w:r w:rsidR="003439C2">
        <w:rPr>
          <w:rFonts w:eastAsia="Times New Roman"/>
          <w:sz w:val="24"/>
        </w:rPr>
        <w:t>s</w:t>
      </w:r>
      <w:r w:rsidR="003439C2" w:rsidRPr="00E855BF">
        <w:rPr>
          <w:rFonts w:eastAsia="Times New Roman"/>
          <w:sz w:val="24"/>
        </w:rPr>
        <w:t>hows</w:t>
      </w:r>
      <w:r w:rsidR="00E855BF" w:rsidRPr="00E855BF">
        <w:rPr>
          <w:rFonts w:eastAsia="Times New Roman"/>
          <w:sz w:val="24"/>
        </w:rPr>
        <w:t xml:space="preserve"> that 1, 8 Cineol (Eucalyptol) extracted from </w:t>
      </w:r>
      <w:r w:rsidR="00E855BF" w:rsidRPr="003439C2">
        <w:rPr>
          <w:rFonts w:eastAsia="Times New Roman"/>
          <w:i/>
          <w:iCs/>
          <w:sz w:val="24"/>
        </w:rPr>
        <w:t>A.vulgarisis</w:t>
      </w:r>
      <w:r w:rsidR="00E855BF" w:rsidRPr="00E855BF">
        <w:rPr>
          <w:rFonts w:eastAsia="Times New Roman"/>
          <w:sz w:val="24"/>
        </w:rPr>
        <w:t xml:space="preserve"> kills leukemia cells in vitro. In the other study the results demonstrated that the essential oil-induced apoptosis in HL-60 leukemic cell line was mediated by caspase-dependent pathways, involving caspase-3, -9, and -8, which were initiated by Bcl-2/ Bax /Bid-dependent. The results recommended that </w:t>
      </w:r>
      <w:r w:rsidR="00E855BF" w:rsidRPr="003439C2">
        <w:rPr>
          <w:rFonts w:eastAsia="Times New Roman"/>
          <w:i/>
          <w:iCs/>
          <w:sz w:val="24"/>
        </w:rPr>
        <w:t>A.vulgaris</w:t>
      </w:r>
      <w:r w:rsidR="00E855BF" w:rsidRPr="00E855BF">
        <w:rPr>
          <w:rFonts w:eastAsia="Times New Roman"/>
          <w:sz w:val="24"/>
        </w:rPr>
        <w:t xml:space="preserve"> might be a promising source of new anticancer agents.</w:t>
      </w:r>
    </w:p>
    <w:p w:rsidR="00E855BF" w:rsidRPr="003439C2" w:rsidRDefault="00F304B1" w:rsidP="003439C2">
      <w:pPr>
        <w:pStyle w:val="Footer"/>
        <w:bidi w:val="0"/>
        <w:jc w:val="lowKashida"/>
        <w:rPr>
          <w:rFonts w:eastAsia="Times New Roman"/>
          <w:i/>
          <w:iCs/>
          <w:sz w:val="24"/>
        </w:rPr>
      </w:pPr>
      <w:r w:rsidRPr="00634B51">
        <w:rPr>
          <w:rFonts w:cs="Times New Roman"/>
          <w:b/>
          <w:bCs/>
          <w:sz w:val="24"/>
        </w:rPr>
        <w:t>Keywords:</w:t>
      </w:r>
      <w:r w:rsidRPr="00634B51">
        <w:rPr>
          <w:rFonts w:cs="Times New Roman"/>
          <w:sz w:val="24"/>
        </w:rPr>
        <w:t xml:space="preserve"> </w:t>
      </w:r>
      <w:r w:rsidR="00E855BF">
        <w:t>Herbal medicines</w:t>
      </w:r>
      <w:r w:rsidR="00E855BF">
        <w:rPr>
          <w:rFonts w:asciiTheme="majorBidi" w:hAnsiTheme="majorBidi" w:cstheme="majorBidi"/>
          <w:color w:val="212121"/>
          <w:sz w:val="24"/>
          <w:lang/>
        </w:rPr>
        <w:t xml:space="preserve">, </w:t>
      </w:r>
      <w:r w:rsidR="00E855BF">
        <w:t>Leukemia</w:t>
      </w:r>
      <w:r w:rsidR="003439C2">
        <w:rPr>
          <w:rFonts w:asciiTheme="majorBidi" w:hAnsiTheme="majorBidi" w:cstheme="majorBidi" w:hint="cs"/>
          <w:color w:val="212121"/>
          <w:sz w:val="24"/>
          <w:rtl/>
          <w:lang w:val="en-GB"/>
        </w:rPr>
        <w:t xml:space="preserve">, </w:t>
      </w:r>
      <w:r w:rsidR="003439C2">
        <w:t>HL</w:t>
      </w:r>
      <w:r w:rsidR="00E855BF">
        <w:rPr>
          <w:rFonts w:eastAsia="Times New Roman"/>
        </w:rPr>
        <w:t>-</w:t>
      </w:r>
      <w:r w:rsidR="003439C2">
        <w:rPr>
          <w:rFonts w:eastAsia="Times New Roman"/>
        </w:rPr>
        <w:t xml:space="preserve">60, </w:t>
      </w:r>
      <w:r w:rsidR="003439C2" w:rsidRPr="003439C2">
        <w:rPr>
          <w:rFonts w:eastAsia="Times New Roman"/>
          <w:i/>
          <w:iCs/>
          <w:sz w:val="24"/>
        </w:rPr>
        <w:t>Artemisia.vulgaris</w:t>
      </w:r>
    </w:p>
    <w:p w:rsidR="003439C2" w:rsidRPr="003439C2" w:rsidRDefault="003439C2" w:rsidP="003439C2">
      <w:pPr>
        <w:pStyle w:val="Footer"/>
        <w:bidi w:val="0"/>
        <w:jc w:val="both"/>
        <w:rPr>
          <w:rFonts w:eastAsia="Times New Roman"/>
          <w:i/>
          <w:iCs/>
          <w:sz w:val="24"/>
        </w:rPr>
      </w:pPr>
    </w:p>
    <w:p w:rsidR="003439C2" w:rsidRDefault="003439C2" w:rsidP="003439C2">
      <w:pPr>
        <w:pStyle w:val="Footer"/>
        <w:bidi w:val="0"/>
        <w:jc w:val="both"/>
        <w:rPr>
          <w:rFonts w:asciiTheme="majorBidi" w:hAnsiTheme="majorBidi" w:cstheme="majorBidi"/>
          <w:color w:val="212121"/>
          <w:sz w:val="24"/>
          <w:lang/>
        </w:rPr>
      </w:pPr>
    </w:p>
    <w:p w:rsidR="003439C2" w:rsidRDefault="003439C2" w:rsidP="003439C2">
      <w:pPr>
        <w:pStyle w:val="Footer"/>
        <w:bidi w:val="0"/>
        <w:jc w:val="both"/>
        <w:rPr>
          <w:rFonts w:asciiTheme="majorBidi" w:hAnsiTheme="majorBidi" w:cstheme="majorBidi"/>
          <w:color w:val="212121"/>
          <w:sz w:val="24"/>
          <w:lang/>
        </w:rPr>
      </w:pPr>
    </w:p>
    <w:p w:rsidR="000A7A81" w:rsidRDefault="000A7A81" w:rsidP="00E855BF">
      <w:pPr>
        <w:bidi w:val="0"/>
        <w:spacing w:line="360" w:lineRule="auto"/>
        <w:jc w:val="both"/>
        <w:rPr>
          <w:rFonts w:asciiTheme="majorBidi" w:hAnsiTheme="majorBidi" w:cstheme="majorBidi"/>
          <w:color w:val="212121"/>
          <w:sz w:val="24"/>
          <w:rtl/>
          <w:lang/>
        </w:rPr>
      </w:pPr>
    </w:p>
    <w:sectPr w:rsidR="000A7A81"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58C" w:rsidRDefault="00A7058C" w:rsidP="004C03A6">
      <w:pPr>
        <w:spacing w:after="0" w:line="240" w:lineRule="auto"/>
      </w:pPr>
      <w:r>
        <w:separator/>
      </w:r>
    </w:p>
  </w:endnote>
  <w:endnote w:type="continuationSeparator" w:id="0">
    <w:p w:rsidR="00A7058C" w:rsidRDefault="00A7058C" w:rsidP="004C0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FBED1CAF-5FB7-453C-A77F-F193D58FDE6D}"/>
    <w:embedBold r:id="rId2" w:fontKey="{658D6A04-8252-4512-9E5A-0C5545E8F5A7}"/>
    <w:embedItalic r:id="rId3" w:fontKey="{EAD28881-F78F-4BD5-8931-EF8F3124F846}"/>
    <w:embedBoldItalic r:id="rId4" w:fontKey="{DE73F899-867E-429C-A6DB-B8E77835BAA0}"/>
  </w:font>
  <w:font w:name="B Nazanin">
    <w:panose1 w:val="00000400000000000000"/>
    <w:charset w:val="B2"/>
    <w:family w:val="auto"/>
    <w:pitch w:val="variable"/>
    <w:sig w:usb0="00002001" w:usb1="80000000" w:usb2="00000008" w:usb3="00000000" w:csb0="00000040" w:csb1="00000000"/>
    <w:embedRegular r:id="rId5" w:fontKey="{C479EB6B-6EE1-49A7-A7B3-8170DE53288B}"/>
    <w:embedBold r:id="rId6" w:fontKey="{26878526-D103-4D06-9631-2BA77790DB00}"/>
    <w:embedItalic r:id="rId7" w:fontKey="{364A6F99-33EE-4A42-ADF2-42AD1174C64E}"/>
    <w:embedBoldItalic r:id="rId8" w:fontKey="{35886892-355C-4994-B991-2549A346E51B}"/>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9" w:fontKey="{D3B6BFE1-9B25-4F1C-8A1F-7ACCB63BA0B3}"/>
  </w:font>
  <w:font w:name="inherit">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embedRegular r:id="rId10" w:fontKey="{D88238A0-8245-46A2-8FEF-7C1E1D800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93067945"/>
      <w:docPartObj>
        <w:docPartGallery w:val="Page Numbers (Bottom of Page)"/>
        <w:docPartUnique/>
      </w:docPartObj>
    </w:sdtPr>
    <w:sdtEndPr>
      <w:rPr>
        <w:noProof/>
      </w:rPr>
    </w:sdtEndPr>
    <w:sdtContent>
      <w:p w:rsidR="008D4D84" w:rsidRDefault="00862878">
        <w:pPr>
          <w:pStyle w:val="Footer"/>
          <w:jc w:val="center"/>
        </w:pPr>
        <w:r>
          <w:fldChar w:fldCharType="begin"/>
        </w:r>
        <w:r w:rsidR="008D4D84">
          <w:instrText xml:space="preserve"> PAGE   \* MERGEFORMAT </w:instrText>
        </w:r>
        <w:r>
          <w:fldChar w:fldCharType="separate"/>
        </w:r>
        <w:r w:rsidR="00016456">
          <w:rPr>
            <w:noProof/>
            <w:rtl/>
          </w:rPr>
          <w:t>1</w:t>
        </w:r>
        <w:r>
          <w:rPr>
            <w:noProof/>
          </w:rPr>
          <w:fldChar w:fldCharType="end"/>
        </w:r>
      </w:p>
    </w:sdtContent>
  </w:sdt>
  <w:p w:rsidR="008D4D84" w:rsidRDefault="008D4D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58C" w:rsidRDefault="00A7058C" w:rsidP="004C03A6">
      <w:pPr>
        <w:spacing w:after="0" w:line="240" w:lineRule="auto"/>
      </w:pPr>
      <w:r>
        <w:separator/>
      </w:r>
    </w:p>
  </w:footnote>
  <w:footnote w:type="continuationSeparator" w:id="0">
    <w:p w:rsidR="00A7058C" w:rsidRDefault="00A7058C" w:rsidP="004C03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3A6" w:rsidRPr="004C7F9F" w:rsidRDefault="00862878" w:rsidP="00365723">
    <w:pPr>
      <w:pStyle w:val="Header"/>
      <w:spacing w:after="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w:r>
    <w:r>
      <w:rPr>
        <w:noProof/>
      </w:rPr>
      <w:pict>
        <v:shape id="_x0000_s1027" type="#_x0000_t202" style="position:absolute;left:0;text-align:left;margin-left:60.3pt;margin-top:46.5pt;width:94.25pt;height:32.6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w:r>
    <w:r>
      <w:rPr>
        <w:noProof/>
      </w:rPr>
      <w:pict>
        <v:shape id="_x0000_s1028" type="#_x0000_t202" style="position:absolute;left:0;text-align:left;margin-left:52.45pt;margin-top:6.9pt;width:115.55pt;height:32.6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w:r>
    <w:r>
      <w:rPr>
        <w:noProof/>
      </w:rPr>
      <w:pict>
        <v:shape id="_x0000_s1029" type="#_x0000_t202" style="position:absolute;left:0;text-align:left;margin-left:298.75pt;margin-top:2.1pt;width:94.25pt;height:32.6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w:r>
    <w:r>
      <w:rPr>
        <w:noProof/>
        <w:lang w:bidi="ar-SA"/>
      </w:rPr>
      <w:pict>
        <v:group id="Group 2" o:spid="_x0000_s1033" style="position:absolute;left:0;text-align:left;margin-left:-70.3pt;margin-top:-24.55pt;width:594.15pt;height:109.15pt;z-index:251659264;mso-width-relative:margin;mso-height-relative:margin" coordorigin="-251,1427" coordsize="76334,15121" wrapcoords="27 -148 0 1775 2236 2219 -27 3107 -27 18937 27 21452 21627 21452 21627 3255 21518 3107 19445 2219 21027 2219 21627 1627 21600 -148 27 -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36" style="position:absolute;left:-251;top:3833;width:76334;height:108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35" style="position:absolute;left:3676;top:2677;width:12478;height:128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34" style="position:absolute;left:60048;top:2690;width:12478;height:128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1" o:title=""/>
          </v:shape>
          <v:rect id="Rectangle 9" o:spid="_x0000_s1031" style="position:absolute;left:102;top:15298;width:75963;height:12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w:r>
    <w:r w:rsidR="003F266C" w:rsidRPr="003F266C">
      <w:rPr>
        <w:noProof/>
      </w:rPr>
      <w:drawing>
        <wp:anchor distT="0" distB="0" distL="114300" distR="114300" simplePos="0" relativeHeight="251661312" behindDoc="0" locked="0" layoutInCell="1" allowOverlap="1">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0300" cy="1169035"/>
                  </a:xfrm>
                  <a:prstGeom prst="ellipse">
                    <a:avLst/>
                  </a:prstGeom>
                  <a:ln>
                    <a:noFill/>
                  </a:ln>
                  <a:effectLst>
                    <a:softEdge rad="112500"/>
                  </a:effectLst>
                </pic:spPr>
              </pic:pic>
            </a:graphicData>
          </a:graphic>
        </wp:anchor>
      </w:drawing>
    </w:r>
    <w:r w:rsidR="00DB20AF" w:rsidRPr="00DB20AF">
      <w:rPr>
        <w:noProof/>
      </w:rPr>
      <w:drawing>
        <wp:anchor distT="0" distB="0" distL="114300" distR="114300" simplePos="0" relativeHeight="251660288" behindDoc="0" locked="0" layoutInCell="1" allowOverlap="1">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5F" w:rsidRDefault="0083125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165622"/>
    <w:rsid w:val="00016456"/>
    <w:rsid w:val="000A7A81"/>
    <w:rsid w:val="000B73A3"/>
    <w:rsid w:val="00165622"/>
    <w:rsid w:val="00171FAD"/>
    <w:rsid w:val="0019679F"/>
    <w:rsid w:val="001A0EE7"/>
    <w:rsid w:val="001D5062"/>
    <w:rsid w:val="001D7549"/>
    <w:rsid w:val="00205D88"/>
    <w:rsid w:val="002257D8"/>
    <w:rsid w:val="00235CAB"/>
    <w:rsid w:val="002B1E45"/>
    <w:rsid w:val="002B2B66"/>
    <w:rsid w:val="002C1E37"/>
    <w:rsid w:val="00304D2C"/>
    <w:rsid w:val="003105ED"/>
    <w:rsid w:val="0033568B"/>
    <w:rsid w:val="003439C2"/>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4D07"/>
    <w:rsid w:val="00744BFE"/>
    <w:rsid w:val="00790253"/>
    <w:rsid w:val="007A6BF2"/>
    <w:rsid w:val="007D1C10"/>
    <w:rsid w:val="00822E9D"/>
    <w:rsid w:val="0083125F"/>
    <w:rsid w:val="00862878"/>
    <w:rsid w:val="008D2717"/>
    <w:rsid w:val="008D4D84"/>
    <w:rsid w:val="008E507E"/>
    <w:rsid w:val="0090205C"/>
    <w:rsid w:val="009200EE"/>
    <w:rsid w:val="00946A0D"/>
    <w:rsid w:val="009650F8"/>
    <w:rsid w:val="00995B0E"/>
    <w:rsid w:val="009A0C8E"/>
    <w:rsid w:val="00A7058C"/>
    <w:rsid w:val="00A902AF"/>
    <w:rsid w:val="00AF561D"/>
    <w:rsid w:val="00B13946"/>
    <w:rsid w:val="00B2767A"/>
    <w:rsid w:val="00B62996"/>
    <w:rsid w:val="00BE227A"/>
    <w:rsid w:val="00BF034E"/>
    <w:rsid w:val="00BF66E0"/>
    <w:rsid w:val="00C01619"/>
    <w:rsid w:val="00C02B72"/>
    <w:rsid w:val="00C410D7"/>
    <w:rsid w:val="00CC6620"/>
    <w:rsid w:val="00D402FD"/>
    <w:rsid w:val="00D4553B"/>
    <w:rsid w:val="00D737B8"/>
    <w:rsid w:val="00D84E62"/>
    <w:rsid w:val="00DB20AF"/>
    <w:rsid w:val="00DD36F9"/>
    <w:rsid w:val="00E855BF"/>
    <w:rsid w:val="00EF2329"/>
    <w:rsid w:val="00F2671E"/>
    <w:rsid w:val="00F304B1"/>
    <w:rsid w:val="00F47222"/>
    <w:rsid w:val="00F81FAF"/>
    <w:rsid w:val="00F852C4"/>
    <w:rsid w:val="00FC5064"/>
    <w:rsid w:val="00FD363A"/>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878"/>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HTMLPreformatted">
    <w:name w:val="HTML Preformatted"/>
    <w:basedOn w:val="Normal"/>
    <w:link w:val="HTMLPreformattedChar"/>
    <w:uiPriority w:val="99"/>
    <w:semiHidden/>
    <w:unhideWhenUsed/>
    <w:rsid w:val="00A90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02AF"/>
    <w:rPr>
      <w:rFonts w:ascii="Courier New" w:eastAsia="Times New Roman" w:hAnsi="Courier New" w:cs="Courier New"/>
      <w:lang w:bidi="fa-IR"/>
    </w:rPr>
  </w:style>
  <w:style w:type="character" w:customStyle="1" w:styleId="y2iqfc">
    <w:name w:val="y2iqfc"/>
    <w:basedOn w:val="DefaultParagraphFont"/>
    <w:rsid w:val="00A902AF"/>
  </w:style>
</w:styles>
</file>

<file path=word/webSettings.xml><?xml version="1.0" encoding="utf-8"?>
<w:webSettings xmlns:r="http://schemas.openxmlformats.org/officeDocument/2006/relationships" xmlns:w="http://schemas.openxmlformats.org/wordprocessingml/2006/main">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622662798">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871573245">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664433396">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ohadi@yahoo.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F.SAYADI</dc:creator>
  <cp:lastModifiedBy>NovinPardaz</cp:lastModifiedBy>
  <cp:revision>5</cp:revision>
  <cp:lastPrinted>2021-10-20T14:40:00Z</cp:lastPrinted>
  <dcterms:created xsi:type="dcterms:W3CDTF">2023-04-03T06:40:00Z</dcterms:created>
  <dcterms:modified xsi:type="dcterms:W3CDTF">2023-04-03T06:58:00Z</dcterms:modified>
</cp:coreProperties>
</file>