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A3463" w14:textId="5104631D" w:rsidR="00032075" w:rsidRPr="00787A2B" w:rsidRDefault="00032075" w:rsidP="00CE02D5">
      <w:pPr>
        <w:bidi w:val="0"/>
        <w:spacing w:line="360" w:lineRule="auto"/>
        <w:jc w:val="center"/>
        <w:rPr>
          <w:rStyle w:val="rynqvb"/>
          <w:rFonts w:asciiTheme="majorBidi" w:hAnsiTheme="majorBidi" w:cstheme="majorBidi"/>
          <w:sz w:val="24"/>
          <w:rtl/>
          <w:lang w:val="en"/>
        </w:rPr>
      </w:pPr>
      <w:r w:rsidRPr="00787A2B">
        <w:rPr>
          <w:rStyle w:val="rynqvb"/>
          <w:rFonts w:asciiTheme="majorBidi" w:hAnsiTheme="majorBidi" w:cstheme="majorBidi"/>
          <w:sz w:val="24"/>
          <w:lang w:val="en"/>
        </w:rPr>
        <w:t xml:space="preserve">An </w:t>
      </w:r>
      <w:r w:rsidR="0041230D" w:rsidRPr="00787A2B">
        <w:rPr>
          <w:rStyle w:val="rynqvb"/>
          <w:rFonts w:asciiTheme="majorBidi" w:hAnsiTheme="majorBidi" w:cstheme="majorBidi"/>
          <w:sz w:val="24"/>
          <w:lang w:val="en"/>
        </w:rPr>
        <w:t xml:space="preserve">Overview of The Probiotic Industry in </w:t>
      </w:r>
      <w:r w:rsidRPr="00787A2B">
        <w:rPr>
          <w:rStyle w:val="rynqvb"/>
          <w:rFonts w:asciiTheme="majorBidi" w:hAnsiTheme="majorBidi" w:cstheme="majorBidi"/>
          <w:sz w:val="24"/>
          <w:lang w:val="en"/>
        </w:rPr>
        <w:t>Iran</w:t>
      </w:r>
    </w:p>
    <w:p w14:paraId="19466849" w14:textId="47F200FA" w:rsidR="00F304B1" w:rsidRPr="00787A2B" w:rsidRDefault="00AE193F" w:rsidP="00032075">
      <w:pPr>
        <w:bidi w:val="0"/>
        <w:spacing w:line="360" w:lineRule="auto"/>
        <w:jc w:val="center"/>
        <w:rPr>
          <w:rFonts w:asciiTheme="majorBidi" w:hAnsiTheme="majorBidi" w:cstheme="majorBidi"/>
          <w:sz w:val="24"/>
          <w:vertAlign w:val="superscript"/>
          <w:lang w:bidi="ar-SA"/>
        </w:rPr>
      </w:pPr>
      <w:r w:rsidRPr="00787A2B">
        <w:rPr>
          <w:rFonts w:asciiTheme="majorBidi" w:hAnsiTheme="majorBidi" w:cstheme="majorBidi"/>
          <w:sz w:val="24"/>
          <w:lang w:bidi="ar-SA"/>
        </w:rPr>
        <w:t>Ebrahimi E</w:t>
      </w:r>
      <w:r w:rsidR="00F304B1" w:rsidRPr="00787A2B">
        <w:rPr>
          <w:rFonts w:asciiTheme="majorBidi" w:hAnsiTheme="majorBidi" w:cstheme="majorBidi"/>
          <w:b/>
          <w:bCs/>
          <w:sz w:val="24"/>
          <w:vertAlign w:val="superscript"/>
          <w:lang w:bidi="ar-SA"/>
        </w:rPr>
        <w:t>1</w:t>
      </w:r>
      <w:r w:rsidR="0075680A" w:rsidRPr="00787A2B">
        <w:rPr>
          <w:rFonts w:asciiTheme="majorBidi" w:hAnsiTheme="majorBidi" w:cstheme="majorBidi"/>
          <w:b/>
          <w:bCs/>
          <w:sz w:val="24"/>
          <w:vertAlign w:val="superscript"/>
          <w:rtl/>
          <w:lang w:bidi="ar-SA"/>
        </w:rPr>
        <w:t>*</w:t>
      </w:r>
      <w:r w:rsidR="00F304B1" w:rsidRPr="00787A2B">
        <w:rPr>
          <w:rFonts w:asciiTheme="majorBidi" w:hAnsiTheme="majorBidi" w:cstheme="majorBidi"/>
          <w:sz w:val="24"/>
          <w:lang w:bidi="ar-SA"/>
        </w:rPr>
        <w:t>,</w:t>
      </w:r>
      <w:r w:rsidRPr="00787A2B">
        <w:rPr>
          <w:rFonts w:asciiTheme="majorBidi" w:hAnsiTheme="majorBidi" w:cstheme="majorBidi"/>
          <w:sz w:val="24"/>
        </w:rPr>
        <w:t xml:space="preserve"> Rabbani</w:t>
      </w:r>
      <w:r w:rsidR="007869EF" w:rsidRPr="00787A2B">
        <w:rPr>
          <w:rFonts w:asciiTheme="majorBidi" w:hAnsiTheme="majorBidi" w:cstheme="majorBidi"/>
          <w:sz w:val="24"/>
          <w:rtl/>
        </w:rPr>
        <w:t xml:space="preserve"> </w:t>
      </w:r>
      <w:proofErr w:type="spellStart"/>
      <w:r w:rsidRPr="00787A2B">
        <w:rPr>
          <w:rFonts w:asciiTheme="majorBidi" w:hAnsiTheme="majorBidi" w:cstheme="majorBidi"/>
          <w:sz w:val="24"/>
        </w:rPr>
        <w:t>Khorasgani</w:t>
      </w:r>
      <w:proofErr w:type="spellEnd"/>
      <w:r w:rsidRPr="00787A2B">
        <w:rPr>
          <w:rFonts w:asciiTheme="majorBidi" w:hAnsiTheme="majorBidi" w:cstheme="majorBidi"/>
          <w:sz w:val="24"/>
        </w:rPr>
        <w:t xml:space="preserve"> M</w:t>
      </w:r>
      <w:r w:rsidR="00F304B1" w:rsidRPr="00787A2B">
        <w:rPr>
          <w:rFonts w:asciiTheme="majorBidi" w:hAnsiTheme="majorBidi" w:cstheme="majorBidi"/>
          <w:sz w:val="24"/>
          <w:lang w:bidi="ar-SA"/>
        </w:rPr>
        <w:t xml:space="preserve"> </w:t>
      </w:r>
      <w:r w:rsidR="00F304B1" w:rsidRPr="00787A2B">
        <w:rPr>
          <w:rFonts w:asciiTheme="majorBidi" w:hAnsiTheme="majorBidi" w:cstheme="majorBidi"/>
          <w:b/>
          <w:bCs/>
          <w:sz w:val="24"/>
          <w:vertAlign w:val="superscript"/>
          <w:lang w:bidi="ar-SA"/>
        </w:rPr>
        <w:t>2</w:t>
      </w:r>
      <w:r w:rsidR="00472745" w:rsidRPr="00787A2B">
        <w:rPr>
          <w:rFonts w:asciiTheme="majorBidi" w:hAnsiTheme="majorBidi" w:cstheme="majorBidi"/>
          <w:sz w:val="24"/>
          <w:vertAlign w:val="superscript"/>
          <w:lang w:bidi="ar-SA"/>
        </w:rPr>
        <w:t xml:space="preserve"> </w:t>
      </w:r>
    </w:p>
    <w:p w14:paraId="5F72A52A" w14:textId="32CDE5ED" w:rsidR="00F304B1" w:rsidRPr="00787A2B" w:rsidRDefault="00F304B1" w:rsidP="000E4A4B">
      <w:pPr>
        <w:bidi w:val="0"/>
        <w:spacing w:line="360" w:lineRule="auto"/>
        <w:rPr>
          <w:rFonts w:asciiTheme="majorBidi" w:hAnsiTheme="majorBidi" w:cstheme="majorBidi"/>
          <w:sz w:val="24"/>
        </w:rPr>
      </w:pPr>
      <w:r w:rsidRPr="00787A2B">
        <w:rPr>
          <w:rFonts w:asciiTheme="majorBidi" w:hAnsiTheme="majorBidi" w:cstheme="majorBidi"/>
          <w:sz w:val="24"/>
          <w:lang w:bidi="ar-SA"/>
        </w:rPr>
        <w:t>1-</w:t>
      </w:r>
      <w:r w:rsidR="000E4A4B" w:rsidRPr="00787A2B">
        <w:rPr>
          <w:rFonts w:asciiTheme="majorBidi" w:hAnsiTheme="majorBidi" w:cstheme="majorBidi"/>
          <w:sz w:val="24"/>
        </w:rPr>
        <w:t xml:space="preserve"> </w:t>
      </w:r>
      <w:proofErr w:type="spellStart"/>
      <w:proofErr w:type="gramStart"/>
      <w:r w:rsidR="000E4A4B" w:rsidRPr="00787A2B">
        <w:rPr>
          <w:rFonts w:asciiTheme="majorBidi" w:hAnsiTheme="majorBidi" w:cstheme="majorBidi"/>
          <w:sz w:val="24"/>
        </w:rPr>
        <w:t>Ph.D</w:t>
      </w:r>
      <w:proofErr w:type="spellEnd"/>
      <w:proofErr w:type="gramEnd"/>
      <w:r w:rsidR="000E4A4B" w:rsidRPr="00787A2B">
        <w:rPr>
          <w:rFonts w:asciiTheme="majorBidi" w:hAnsiTheme="majorBidi" w:cstheme="majorBidi"/>
          <w:sz w:val="24"/>
        </w:rPr>
        <w:t xml:space="preserve"> Student</w:t>
      </w:r>
      <w:r w:rsidR="0018474B" w:rsidRPr="00787A2B">
        <w:rPr>
          <w:rFonts w:asciiTheme="majorBidi" w:hAnsiTheme="majorBidi" w:cstheme="majorBidi"/>
          <w:sz w:val="24"/>
        </w:rPr>
        <w:t>, Faculty of Biological Science &amp; Technology, University of Isfahan. Isfahan. Iran.</w:t>
      </w:r>
    </w:p>
    <w:p w14:paraId="4C37272E" w14:textId="592F1A5C" w:rsidR="00F304B1" w:rsidRPr="00787A2B" w:rsidRDefault="00F304B1" w:rsidP="00E15D9F">
      <w:pPr>
        <w:bidi w:val="0"/>
        <w:spacing w:line="360" w:lineRule="auto"/>
        <w:rPr>
          <w:rFonts w:asciiTheme="majorBidi" w:hAnsiTheme="majorBidi" w:cstheme="majorBidi"/>
          <w:sz w:val="24"/>
          <w:lang w:bidi="ar-SA"/>
        </w:rPr>
      </w:pPr>
      <w:r w:rsidRPr="00787A2B">
        <w:rPr>
          <w:rFonts w:asciiTheme="majorBidi" w:hAnsiTheme="majorBidi" w:cstheme="majorBidi"/>
          <w:sz w:val="24"/>
          <w:lang w:bidi="ar-SA"/>
        </w:rPr>
        <w:t xml:space="preserve">2- </w:t>
      </w:r>
      <w:r w:rsidR="00E15D9F" w:rsidRPr="00787A2B">
        <w:rPr>
          <w:rFonts w:asciiTheme="majorBidi" w:hAnsiTheme="majorBidi" w:cstheme="majorBidi"/>
          <w:sz w:val="24"/>
        </w:rPr>
        <w:t xml:space="preserve">Department </w:t>
      </w:r>
      <w:r w:rsidR="0005545C" w:rsidRPr="00787A2B">
        <w:rPr>
          <w:rFonts w:asciiTheme="majorBidi" w:hAnsiTheme="majorBidi" w:cstheme="majorBidi"/>
          <w:sz w:val="24"/>
        </w:rPr>
        <w:t>of Cell</w:t>
      </w:r>
      <w:r w:rsidR="00E15D9F" w:rsidRPr="00787A2B">
        <w:rPr>
          <w:rFonts w:asciiTheme="majorBidi" w:hAnsiTheme="majorBidi" w:cstheme="majorBidi"/>
          <w:sz w:val="24"/>
        </w:rPr>
        <w:t xml:space="preserve"> and Molecular Biology &amp; Microbiology, Faculty of Biological Science &amp; Technology, University </w:t>
      </w:r>
      <w:r w:rsidR="0018474B" w:rsidRPr="00787A2B">
        <w:rPr>
          <w:rFonts w:asciiTheme="majorBidi" w:hAnsiTheme="majorBidi" w:cstheme="majorBidi"/>
          <w:sz w:val="24"/>
        </w:rPr>
        <w:t>of Isfahan. Isfahan</w:t>
      </w:r>
      <w:r w:rsidR="0005545C" w:rsidRPr="00787A2B">
        <w:rPr>
          <w:rFonts w:asciiTheme="majorBidi" w:hAnsiTheme="majorBidi" w:cstheme="majorBidi"/>
          <w:sz w:val="24"/>
        </w:rPr>
        <w:t>.</w:t>
      </w:r>
      <w:r w:rsidR="0018474B" w:rsidRPr="00787A2B">
        <w:rPr>
          <w:rFonts w:asciiTheme="majorBidi" w:hAnsiTheme="majorBidi" w:cstheme="majorBidi"/>
          <w:sz w:val="24"/>
        </w:rPr>
        <w:t xml:space="preserve"> </w:t>
      </w:r>
      <w:r w:rsidR="0005545C" w:rsidRPr="00787A2B">
        <w:rPr>
          <w:rFonts w:asciiTheme="majorBidi" w:hAnsiTheme="majorBidi" w:cstheme="majorBidi"/>
          <w:sz w:val="24"/>
        </w:rPr>
        <w:t>Iran</w:t>
      </w:r>
    </w:p>
    <w:p w14:paraId="42266CA5" w14:textId="70AF94C4" w:rsidR="00B2181D" w:rsidRDefault="00085D8A" w:rsidP="00B2181D">
      <w:pPr>
        <w:pStyle w:val="FootnoteText"/>
        <w:bidi w:val="0"/>
        <w:spacing w:line="360" w:lineRule="auto"/>
        <w:jc w:val="center"/>
        <w:rPr>
          <w:rFonts w:asciiTheme="majorBidi" w:hAnsiTheme="majorBidi" w:cstheme="majorBidi"/>
          <w:sz w:val="24"/>
          <w:szCs w:val="24"/>
          <w:rtl/>
        </w:rPr>
      </w:pPr>
      <w:r w:rsidRPr="00787A2B">
        <w:rPr>
          <w:rFonts w:asciiTheme="majorBidi" w:hAnsiTheme="majorBidi" w:cstheme="majorBidi"/>
          <w:b/>
          <w:bCs/>
          <w:sz w:val="24"/>
          <w:szCs w:val="24"/>
        </w:rPr>
        <w:t>(</w:t>
      </w:r>
      <w:r w:rsidR="0063636B" w:rsidRPr="00787A2B">
        <w:rPr>
          <w:rFonts w:asciiTheme="majorBidi" w:hAnsiTheme="majorBidi" w:cstheme="majorBidi"/>
          <w:b/>
          <w:bCs/>
          <w:sz w:val="24"/>
          <w:szCs w:val="24"/>
        </w:rPr>
        <w:t>C</w:t>
      </w:r>
      <w:r w:rsidRPr="00787A2B">
        <w:rPr>
          <w:rFonts w:asciiTheme="majorBidi" w:hAnsiTheme="majorBidi" w:cstheme="majorBidi"/>
          <w:b/>
          <w:bCs/>
          <w:sz w:val="24"/>
          <w:szCs w:val="24"/>
        </w:rPr>
        <w:t xml:space="preserve">orresponding author Email: </w:t>
      </w:r>
      <w:hyperlink r:id="rId6" w:history="1">
        <w:r w:rsidR="00B2181D" w:rsidRPr="00226A61">
          <w:rPr>
            <w:rStyle w:val="Hyperlink"/>
            <w:rFonts w:asciiTheme="majorBidi" w:eastAsia="Calibri" w:hAnsiTheme="majorBidi" w:cstheme="majorBidi"/>
            <w:b/>
            <w:bCs/>
            <w:sz w:val="24"/>
            <w:szCs w:val="24"/>
          </w:rPr>
          <w:t>Ebrahimiielahe@gmail.com</w:t>
        </w:r>
      </w:hyperlink>
      <w:r w:rsidRPr="00787A2B">
        <w:rPr>
          <w:rFonts w:asciiTheme="majorBidi" w:hAnsiTheme="majorBidi" w:cstheme="majorBidi"/>
          <w:sz w:val="24"/>
          <w:szCs w:val="24"/>
        </w:rPr>
        <w:t>)</w:t>
      </w:r>
      <w:bookmarkStart w:id="0" w:name="_Hlk132394659"/>
    </w:p>
    <w:p w14:paraId="1214181D" w14:textId="30157496" w:rsidR="00F304B1" w:rsidRPr="00B2181D" w:rsidRDefault="00F304B1" w:rsidP="00B2181D">
      <w:pPr>
        <w:pStyle w:val="FootnoteText"/>
        <w:bidi w:val="0"/>
        <w:spacing w:line="360" w:lineRule="auto"/>
        <w:rPr>
          <w:rFonts w:asciiTheme="majorBidi" w:eastAsia="Calibri" w:hAnsiTheme="majorBidi" w:cstheme="majorBidi"/>
          <w:sz w:val="24"/>
          <w:szCs w:val="24"/>
          <w:rtl/>
        </w:rPr>
      </w:pPr>
      <w:bookmarkStart w:id="1" w:name="_GoBack"/>
      <w:bookmarkEnd w:id="1"/>
      <w:r w:rsidRPr="00787A2B">
        <w:rPr>
          <w:rFonts w:asciiTheme="majorBidi" w:hAnsiTheme="majorBidi" w:cstheme="majorBidi"/>
          <w:b/>
          <w:bCs/>
          <w:sz w:val="24"/>
          <w:lang w:bidi="ar-SA"/>
        </w:rPr>
        <w:t>Statement of Problem:</w:t>
      </w:r>
    </w:p>
    <w:p w14:paraId="0E2797CB" w14:textId="79307DD5" w:rsidR="006B1390" w:rsidRPr="00787A2B" w:rsidRDefault="006B1390" w:rsidP="006B1390">
      <w:pPr>
        <w:bidi w:val="0"/>
        <w:spacing w:line="276" w:lineRule="auto"/>
        <w:ind w:left="432"/>
        <w:jc w:val="both"/>
        <w:rPr>
          <w:rStyle w:val="HeaderChar"/>
          <w:rFonts w:asciiTheme="majorBidi" w:hAnsiTheme="majorBidi" w:cstheme="majorBidi"/>
          <w:sz w:val="24"/>
          <w:rtl/>
          <w:lang w:val="en"/>
        </w:rPr>
      </w:pPr>
      <w:r w:rsidRPr="00787A2B">
        <w:rPr>
          <w:rFonts w:asciiTheme="majorBidi" w:hAnsiTheme="majorBidi" w:cstheme="majorBidi"/>
          <w:sz w:val="24"/>
        </w:rPr>
        <w:t>The increase in population and the development of the process of industrialization of societies, despite the creation of many facilities, especially in urban life, can have a negative effect on reducing the level of health of society. inappropriate diets and improper and arbitrary use of antibiotics by disrupting the microbial order of the body are the causes of many diseases</w:t>
      </w:r>
      <w:r w:rsidRPr="00787A2B">
        <w:rPr>
          <w:rStyle w:val="HeaderChar"/>
          <w:rFonts w:asciiTheme="majorBidi" w:hAnsiTheme="majorBidi" w:cstheme="majorBidi"/>
          <w:sz w:val="24"/>
          <w:rtl/>
          <w:lang w:val="en"/>
        </w:rPr>
        <w:t>.</w:t>
      </w:r>
    </w:p>
    <w:p w14:paraId="27EDC6B6" w14:textId="5AC5F47B" w:rsidR="00F304B1" w:rsidRPr="00787A2B" w:rsidRDefault="00F304B1" w:rsidP="00787A2B">
      <w:pPr>
        <w:bidi w:val="0"/>
        <w:spacing w:line="276" w:lineRule="auto"/>
        <w:jc w:val="both"/>
        <w:rPr>
          <w:rFonts w:asciiTheme="majorBidi" w:hAnsiTheme="majorBidi" w:cstheme="majorBidi"/>
          <w:b/>
          <w:bCs/>
          <w:sz w:val="24"/>
          <w:rtl/>
          <w:lang w:bidi="ar-SA"/>
        </w:rPr>
      </w:pPr>
      <w:r w:rsidRPr="00787A2B">
        <w:rPr>
          <w:rFonts w:asciiTheme="majorBidi" w:hAnsiTheme="majorBidi" w:cstheme="majorBidi"/>
          <w:b/>
          <w:bCs/>
          <w:sz w:val="24"/>
          <w:lang w:bidi="ar-SA"/>
        </w:rPr>
        <w:t xml:space="preserve">Research </w:t>
      </w:r>
      <w:r w:rsidR="00DA6833" w:rsidRPr="00787A2B">
        <w:rPr>
          <w:rFonts w:asciiTheme="majorBidi" w:hAnsiTheme="majorBidi" w:cstheme="majorBidi"/>
          <w:b/>
          <w:bCs/>
          <w:sz w:val="24"/>
          <w:lang w:bidi="ar-SA"/>
        </w:rPr>
        <w:t>Purpose:</w:t>
      </w:r>
    </w:p>
    <w:p w14:paraId="7740EBB2" w14:textId="3F60A35D" w:rsidR="006B1390" w:rsidRPr="00787A2B" w:rsidRDefault="006B1390" w:rsidP="006B1390">
      <w:pPr>
        <w:bidi w:val="0"/>
        <w:spacing w:line="276" w:lineRule="auto"/>
        <w:ind w:left="432"/>
        <w:jc w:val="both"/>
        <w:rPr>
          <w:rStyle w:val="rynqvb"/>
          <w:rFonts w:asciiTheme="majorBidi" w:hAnsiTheme="majorBidi" w:cstheme="majorBidi"/>
          <w:sz w:val="24"/>
          <w:rtl/>
          <w:lang w:val="en"/>
        </w:rPr>
      </w:pPr>
      <w:r w:rsidRPr="00787A2B">
        <w:rPr>
          <w:rFonts w:asciiTheme="majorBidi" w:hAnsiTheme="majorBidi" w:cstheme="majorBidi"/>
          <w:sz w:val="24"/>
        </w:rPr>
        <w:t>Modifying the lifestyle is the best and most important way to increase improve the quality of life in people. A proper diet is an important part of a healthy lifestyle. Therefore, studies to achieve a suitable dietary guideline have always been of interest, but due to individual, cultural and geographical differences in different regions of the world, it will not be possible to implement a common guideline for all people. Based on this, it is very important to find new ways to produce healthy and nutritious foods that can be effective on people's health in addition to providing energy</w:t>
      </w:r>
      <w:r w:rsidRPr="00787A2B">
        <w:rPr>
          <w:rFonts w:asciiTheme="majorBidi" w:hAnsiTheme="majorBidi" w:cstheme="majorBidi"/>
          <w:sz w:val="24"/>
          <w:rtl/>
        </w:rPr>
        <w:t>.</w:t>
      </w:r>
    </w:p>
    <w:p w14:paraId="67ECF41B" w14:textId="4236261E" w:rsidR="00F304B1" w:rsidRPr="00787A2B" w:rsidRDefault="00F304B1" w:rsidP="00787A2B">
      <w:pPr>
        <w:bidi w:val="0"/>
        <w:spacing w:line="276" w:lineRule="auto"/>
        <w:jc w:val="both"/>
        <w:rPr>
          <w:rFonts w:asciiTheme="majorBidi" w:hAnsiTheme="majorBidi" w:cstheme="majorBidi"/>
          <w:sz w:val="24"/>
        </w:rPr>
      </w:pPr>
      <w:r w:rsidRPr="00787A2B">
        <w:rPr>
          <w:rFonts w:asciiTheme="majorBidi" w:hAnsiTheme="majorBidi" w:cstheme="majorBidi"/>
          <w:b/>
          <w:bCs/>
          <w:sz w:val="24"/>
        </w:rPr>
        <w:t xml:space="preserve">Research Method: </w:t>
      </w:r>
      <w:r w:rsidR="007F60C5" w:rsidRPr="00787A2B">
        <w:rPr>
          <w:rStyle w:val="rynqvb"/>
          <w:rFonts w:asciiTheme="majorBidi" w:hAnsiTheme="majorBidi" w:cstheme="majorBidi"/>
          <w:sz w:val="24"/>
          <w:lang w:val="en"/>
        </w:rPr>
        <w:t>Library study and analysis and findings</w:t>
      </w:r>
      <w:r w:rsidRPr="00787A2B">
        <w:rPr>
          <w:rFonts w:asciiTheme="majorBidi" w:hAnsiTheme="majorBidi" w:cstheme="majorBidi"/>
          <w:color w:val="212121"/>
          <w:sz w:val="24"/>
          <w:lang w:val="en"/>
        </w:rPr>
        <w:t>.</w:t>
      </w:r>
    </w:p>
    <w:p w14:paraId="05A513B6" w14:textId="2A74EB0E" w:rsidR="00787A2B" w:rsidRPr="00787A2B" w:rsidRDefault="00F304B1" w:rsidP="00787A2B">
      <w:pPr>
        <w:bidi w:val="0"/>
        <w:spacing w:line="276" w:lineRule="auto"/>
        <w:rPr>
          <w:rFonts w:asciiTheme="majorBidi" w:hAnsiTheme="majorBidi" w:cstheme="majorBidi"/>
          <w:b/>
          <w:bCs/>
          <w:sz w:val="24"/>
        </w:rPr>
      </w:pPr>
      <w:r w:rsidRPr="00787A2B">
        <w:rPr>
          <w:rFonts w:asciiTheme="majorBidi" w:hAnsiTheme="majorBidi" w:cstheme="majorBidi"/>
          <w:b/>
          <w:bCs/>
          <w:sz w:val="24"/>
        </w:rPr>
        <w:t xml:space="preserve">Results and </w:t>
      </w:r>
      <w:r w:rsidR="00307F17" w:rsidRPr="00787A2B">
        <w:rPr>
          <w:rFonts w:asciiTheme="majorBidi" w:hAnsiTheme="majorBidi" w:cstheme="majorBidi"/>
          <w:b/>
          <w:bCs/>
          <w:sz w:val="24"/>
        </w:rPr>
        <w:t>Conclusion</w:t>
      </w:r>
      <w:r w:rsidR="00307F17" w:rsidRPr="00787A2B">
        <w:rPr>
          <w:rFonts w:asciiTheme="majorBidi" w:hAnsiTheme="majorBidi" w:cstheme="majorBidi"/>
          <w:b/>
          <w:bCs/>
          <w:sz w:val="24"/>
          <w:rtl/>
        </w:rPr>
        <w:t>:</w:t>
      </w:r>
    </w:p>
    <w:bookmarkEnd w:id="0"/>
    <w:p w14:paraId="20C4FD0A" w14:textId="4B1933DA" w:rsidR="006B1390" w:rsidRPr="00787A2B" w:rsidRDefault="006B1390" w:rsidP="006B1390">
      <w:pPr>
        <w:bidi w:val="0"/>
        <w:rPr>
          <w:rFonts w:asciiTheme="majorBidi" w:hAnsiTheme="majorBidi" w:cstheme="majorBidi"/>
          <w:sz w:val="24"/>
        </w:rPr>
      </w:pPr>
      <w:r w:rsidRPr="00787A2B">
        <w:rPr>
          <w:rFonts w:asciiTheme="majorBidi" w:hAnsiTheme="majorBidi" w:cstheme="majorBidi"/>
          <w:sz w:val="24"/>
        </w:rPr>
        <w:t xml:space="preserve">Currently, 4 large companies producing probiotics are active in Iran. The most common commercial strains produced by them include Lactobacilli and </w:t>
      </w:r>
      <w:proofErr w:type="spellStart"/>
      <w:r w:rsidRPr="00787A2B">
        <w:rPr>
          <w:rFonts w:asciiTheme="majorBidi" w:hAnsiTheme="majorBidi" w:cstheme="majorBidi"/>
          <w:sz w:val="24"/>
        </w:rPr>
        <w:t>Bifidobacteria</w:t>
      </w:r>
      <w:proofErr w:type="spellEnd"/>
      <w:r w:rsidRPr="00787A2B">
        <w:rPr>
          <w:rFonts w:asciiTheme="majorBidi" w:hAnsiTheme="majorBidi" w:cstheme="majorBidi"/>
          <w:sz w:val="24"/>
        </w:rPr>
        <w:t>, some species of Bacillus and yeast</w:t>
      </w:r>
      <w:r w:rsidRPr="00787A2B">
        <w:rPr>
          <w:rFonts w:asciiTheme="majorBidi" w:hAnsiTheme="majorBidi" w:cstheme="majorBidi"/>
          <w:sz w:val="24"/>
          <w:rtl/>
        </w:rPr>
        <w:t>.</w:t>
      </w:r>
    </w:p>
    <w:p w14:paraId="402C3F53" w14:textId="2125E0EF" w:rsidR="006B1390" w:rsidRPr="00787A2B" w:rsidRDefault="006B1390" w:rsidP="006B1390">
      <w:pPr>
        <w:bidi w:val="0"/>
        <w:rPr>
          <w:rFonts w:asciiTheme="majorBidi" w:hAnsiTheme="majorBidi" w:cstheme="majorBidi"/>
          <w:sz w:val="24"/>
        </w:rPr>
      </w:pPr>
      <w:r w:rsidRPr="00787A2B">
        <w:rPr>
          <w:rFonts w:asciiTheme="majorBidi" w:hAnsiTheme="majorBidi" w:cstheme="majorBidi"/>
          <w:sz w:val="24"/>
        </w:rPr>
        <w:t xml:space="preserve">These strains are produced as single or multi-strain products and in the form of products such as food additives and starters, medicinal supplements (different ages, special products for women), additives for products Cosmetics (types of gels, cosmetics), livestock and poultry supplements, supplements suitable for horses and pets (such as ornamental birds, cats and </w:t>
      </w:r>
      <w:r w:rsidRPr="00787A2B">
        <w:rPr>
          <w:rFonts w:asciiTheme="majorBidi" w:hAnsiTheme="majorBidi" w:cstheme="majorBidi"/>
          <w:sz w:val="24"/>
        </w:rPr>
        <w:lastRenderedPageBreak/>
        <w:t xml:space="preserve">dogs), sports and non-sports supplements, </w:t>
      </w:r>
      <w:r w:rsidR="001C71EF" w:rsidRPr="00787A2B">
        <w:rPr>
          <w:rFonts w:asciiTheme="majorBidi" w:hAnsiTheme="majorBidi" w:cstheme="majorBidi"/>
          <w:sz w:val="24"/>
        </w:rPr>
        <w:t>they</w:t>
      </w:r>
      <w:r w:rsidRPr="00787A2B">
        <w:rPr>
          <w:rFonts w:asciiTheme="majorBidi" w:hAnsiTheme="majorBidi" w:cstheme="majorBidi"/>
          <w:sz w:val="24"/>
        </w:rPr>
        <w:t xml:space="preserve"> are Available in, capsule, drops and powder form</w:t>
      </w:r>
      <w:r w:rsidR="001C71EF">
        <w:rPr>
          <w:rFonts w:asciiTheme="majorBidi" w:hAnsiTheme="majorBidi" w:cstheme="majorBidi" w:hint="cs"/>
          <w:sz w:val="24"/>
          <w:rtl/>
        </w:rPr>
        <w:t>.</w:t>
      </w:r>
    </w:p>
    <w:p w14:paraId="6BBCC67D" w14:textId="131A32A5" w:rsidR="00643250" w:rsidRPr="00787A2B" w:rsidRDefault="006B1390" w:rsidP="00787A2B">
      <w:pPr>
        <w:bidi w:val="0"/>
        <w:rPr>
          <w:rFonts w:asciiTheme="majorBidi" w:hAnsiTheme="majorBidi" w:cstheme="majorBidi"/>
          <w:sz w:val="24"/>
        </w:rPr>
      </w:pPr>
      <w:r w:rsidRPr="00787A2B">
        <w:rPr>
          <w:rFonts w:asciiTheme="majorBidi" w:hAnsiTheme="majorBidi" w:cstheme="majorBidi"/>
          <w:sz w:val="24"/>
        </w:rPr>
        <w:t>Considering the growing market of probiotic products, creating the necessary infrastructure to produce diverse products can be a profitable investment for countries active in this field, such as Iran.</w:t>
      </w:r>
    </w:p>
    <w:p w14:paraId="0828AEF6" w14:textId="54375C77" w:rsidR="000A7A81" w:rsidRPr="00787A2B" w:rsidRDefault="00F304B1" w:rsidP="000A7A81">
      <w:pPr>
        <w:bidi w:val="0"/>
        <w:spacing w:line="360" w:lineRule="auto"/>
        <w:jc w:val="both"/>
        <w:rPr>
          <w:rFonts w:asciiTheme="majorBidi" w:hAnsiTheme="majorBidi" w:cstheme="majorBidi"/>
          <w:color w:val="212121"/>
          <w:sz w:val="24"/>
          <w:rtl/>
          <w:lang w:val="en"/>
        </w:rPr>
      </w:pPr>
      <w:r w:rsidRPr="00787A2B">
        <w:rPr>
          <w:rFonts w:asciiTheme="majorBidi" w:hAnsiTheme="majorBidi" w:cstheme="majorBidi"/>
          <w:b/>
          <w:bCs/>
          <w:sz w:val="24"/>
        </w:rPr>
        <w:t>Keywords</w:t>
      </w:r>
      <w:r w:rsidR="00307F17" w:rsidRPr="00787A2B">
        <w:rPr>
          <w:rFonts w:asciiTheme="majorBidi" w:hAnsiTheme="majorBidi" w:cstheme="majorBidi"/>
          <w:b/>
          <w:bCs/>
          <w:sz w:val="24"/>
          <w:rtl/>
        </w:rPr>
        <w:t>:</w:t>
      </w:r>
      <w:r w:rsidR="00307F17" w:rsidRPr="00787A2B">
        <w:rPr>
          <w:rFonts w:asciiTheme="majorBidi" w:hAnsiTheme="majorBidi" w:cstheme="majorBidi"/>
          <w:sz w:val="24"/>
          <w:lang w:val="en"/>
        </w:rPr>
        <w:t xml:space="preserve"> </w:t>
      </w:r>
      <w:r w:rsidR="00307F17" w:rsidRPr="00787A2B">
        <w:rPr>
          <w:rStyle w:val="rynqvb"/>
          <w:rFonts w:asciiTheme="majorBidi" w:hAnsiTheme="majorBidi" w:cstheme="majorBidi"/>
          <w:sz w:val="24"/>
          <w:lang w:val="en"/>
        </w:rPr>
        <w:t xml:space="preserve">Probiotic industry, </w:t>
      </w:r>
      <w:r w:rsidR="00DA6833" w:rsidRPr="00787A2B">
        <w:rPr>
          <w:rStyle w:val="rynqvb"/>
          <w:rFonts w:asciiTheme="majorBidi" w:hAnsiTheme="majorBidi" w:cstheme="majorBidi"/>
          <w:sz w:val="24"/>
          <w:lang w:val="en"/>
        </w:rPr>
        <w:t>Food Supplements, Beneficial Food Combinations</w:t>
      </w:r>
    </w:p>
    <w:sectPr w:rsidR="000A7A81" w:rsidRPr="00787A2B" w:rsidSect="000A7A81">
      <w:headerReference w:type="default" r:id="rId7"/>
      <w:footerReference w:type="default" r:id="rId8"/>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017E1" w14:textId="77777777" w:rsidR="004D0EAD" w:rsidRDefault="004D0EAD" w:rsidP="004C03A6">
      <w:pPr>
        <w:spacing w:after="0" w:line="240" w:lineRule="auto"/>
      </w:pPr>
      <w:r>
        <w:separator/>
      </w:r>
    </w:p>
  </w:endnote>
  <w:endnote w:type="continuationSeparator" w:id="0">
    <w:p w14:paraId="0FC592FA" w14:textId="77777777" w:rsidR="004D0EAD" w:rsidRDefault="004D0EAD"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B66A2F-9BC3-43E5-ACE9-DAC8619BB8B3}"/>
    <w:embedBold r:id="rId2" w:fontKey="{7564C2E0-1B8B-4F9F-A5CE-4CE79C4E0674}"/>
  </w:font>
  <w:font w:name="B Nazanin">
    <w:panose1 w:val="00000400000000000000"/>
    <w:charset w:val="B2"/>
    <w:family w:val="auto"/>
    <w:pitch w:val="variable"/>
    <w:sig w:usb0="00002001" w:usb1="80000000" w:usb2="00000008" w:usb3="00000000" w:csb0="00000040" w:csb1="00000000"/>
    <w:embedRegular r:id="rId3" w:fontKey="{6921B953-22DE-4315-8E00-97C2DC039F2C}"/>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C3B7F322-089F-4A78-9327-37C5161613EF}"/>
  </w:font>
  <w:font w:name="Calibri Light">
    <w:panose1 w:val="020F0302020204030204"/>
    <w:charset w:val="00"/>
    <w:family w:val="swiss"/>
    <w:pitch w:val="variable"/>
    <w:sig w:usb0="E4002EFF" w:usb1="C000247B" w:usb2="00000009" w:usb3="00000000" w:csb0="000001FF" w:csb1="00000000"/>
    <w:embedRegular r:id="rId5" w:fontKey="{B4F7E2BA-1CD6-4B3A-906A-21DAD4712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494C8" w14:textId="77777777" w:rsidR="004D0EAD" w:rsidRDefault="004D0EAD" w:rsidP="004C03A6">
      <w:pPr>
        <w:spacing w:after="0" w:line="240" w:lineRule="auto"/>
      </w:pPr>
      <w:r>
        <w:separator/>
      </w:r>
    </w:p>
  </w:footnote>
  <w:footnote w:type="continuationSeparator" w:id="0">
    <w:p w14:paraId="2183B401" w14:textId="77777777" w:rsidR="004D0EAD" w:rsidRDefault="004D0EAD"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161CD"/>
    <w:rsid w:val="00032075"/>
    <w:rsid w:val="00051667"/>
    <w:rsid w:val="0005545C"/>
    <w:rsid w:val="00085D8A"/>
    <w:rsid w:val="000A7A81"/>
    <w:rsid w:val="000B73A3"/>
    <w:rsid w:val="000E4A4B"/>
    <w:rsid w:val="000E6DE2"/>
    <w:rsid w:val="00165622"/>
    <w:rsid w:val="00171FAD"/>
    <w:rsid w:val="0018474B"/>
    <w:rsid w:val="0019679F"/>
    <w:rsid w:val="001A0EE7"/>
    <w:rsid w:val="001C71EF"/>
    <w:rsid w:val="001D7549"/>
    <w:rsid w:val="00205D88"/>
    <w:rsid w:val="002257D8"/>
    <w:rsid w:val="00235CAB"/>
    <w:rsid w:val="002B1E45"/>
    <w:rsid w:val="002B2B66"/>
    <w:rsid w:val="002C1E37"/>
    <w:rsid w:val="00304D2C"/>
    <w:rsid w:val="00307F17"/>
    <w:rsid w:val="003105ED"/>
    <w:rsid w:val="00331662"/>
    <w:rsid w:val="003344C4"/>
    <w:rsid w:val="0033568B"/>
    <w:rsid w:val="00365723"/>
    <w:rsid w:val="00371613"/>
    <w:rsid w:val="003A0CD3"/>
    <w:rsid w:val="003B4A2C"/>
    <w:rsid w:val="003B765B"/>
    <w:rsid w:val="003E59DA"/>
    <w:rsid w:val="003F266C"/>
    <w:rsid w:val="0040217D"/>
    <w:rsid w:val="0041230D"/>
    <w:rsid w:val="00412D96"/>
    <w:rsid w:val="00421C63"/>
    <w:rsid w:val="00426A4C"/>
    <w:rsid w:val="004327D9"/>
    <w:rsid w:val="0044646E"/>
    <w:rsid w:val="00472745"/>
    <w:rsid w:val="00476B45"/>
    <w:rsid w:val="0049068A"/>
    <w:rsid w:val="004B6BC1"/>
    <w:rsid w:val="004C03A6"/>
    <w:rsid w:val="004C5279"/>
    <w:rsid w:val="004C7F9F"/>
    <w:rsid w:val="004D0EAD"/>
    <w:rsid w:val="004D1BC2"/>
    <w:rsid w:val="00512610"/>
    <w:rsid w:val="00570581"/>
    <w:rsid w:val="00575BDD"/>
    <w:rsid w:val="005A3F56"/>
    <w:rsid w:val="005D78AC"/>
    <w:rsid w:val="005F48F9"/>
    <w:rsid w:val="00606C78"/>
    <w:rsid w:val="0063636B"/>
    <w:rsid w:val="0064053C"/>
    <w:rsid w:val="00643250"/>
    <w:rsid w:val="00672BBF"/>
    <w:rsid w:val="006A4D07"/>
    <w:rsid w:val="006B1390"/>
    <w:rsid w:val="00705029"/>
    <w:rsid w:val="00726EC1"/>
    <w:rsid w:val="00744BFE"/>
    <w:rsid w:val="0075680A"/>
    <w:rsid w:val="007869EF"/>
    <w:rsid w:val="00787A2B"/>
    <w:rsid w:val="00790253"/>
    <w:rsid w:val="007A6BF2"/>
    <w:rsid w:val="007E5225"/>
    <w:rsid w:val="007F60C5"/>
    <w:rsid w:val="00822E9D"/>
    <w:rsid w:val="0083125F"/>
    <w:rsid w:val="00887D14"/>
    <w:rsid w:val="008D4D84"/>
    <w:rsid w:val="008E507E"/>
    <w:rsid w:val="0090205C"/>
    <w:rsid w:val="009069E5"/>
    <w:rsid w:val="009200EE"/>
    <w:rsid w:val="00946A0D"/>
    <w:rsid w:val="00955829"/>
    <w:rsid w:val="009650F8"/>
    <w:rsid w:val="00972BE3"/>
    <w:rsid w:val="00995B0E"/>
    <w:rsid w:val="00997667"/>
    <w:rsid w:val="009A0C8E"/>
    <w:rsid w:val="009C0FA4"/>
    <w:rsid w:val="009D36E3"/>
    <w:rsid w:val="00A33236"/>
    <w:rsid w:val="00AC2171"/>
    <w:rsid w:val="00AE193F"/>
    <w:rsid w:val="00AF0DBC"/>
    <w:rsid w:val="00AF561D"/>
    <w:rsid w:val="00B13946"/>
    <w:rsid w:val="00B2181D"/>
    <w:rsid w:val="00B2767A"/>
    <w:rsid w:val="00B45C11"/>
    <w:rsid w:val="00B62996"/>
    <w:rsid w:val="00BE227A"/>
    <w:rsid w:val="00BF034E"/>
    <w:rsid w:val="00BF66E0"/>
    <w:rsid w:val="00C01619"/>
    <w:rsid w:val="00C02B72"/>
    <w:rsid w:val="00CC6620"/>
    <w:rsid w:val="00CD3E02"/>
    <w:rsid w:val="00CE02D5"/>
    <w:rsid w:val="00D402FD"/>
    <w:rsid w:val="00D4553B"/>
    <w:rsid w:val="00D737B8"/>
    <w:rsid w:val="00D82E94"/>
    <w:rsid w:val="00D84E62"/>
    <w:rsid w:val="00D851D8"/>
    <w:rsid w:val="00D86C72"/>
    <w:rsid w:val="00DA6833"/>
    <w:rsid w:val="00DB0ECD"/>
    <w:rsid w:val="00DB20AF"/>
    <w:rsid w:val="00DC6C31"/>
    <w:rsid w:val="00DD36F9"/>
    <w:rsid w:val="00E05426"/>
    <w:rsid w:val="00E15D9F"/>
    <w:rsid w:val="00EF2329"/>
    <w:rsid w:val="00F23F76"/>
    <w:rsid w:val="00F2671E"/>
    <w:rsid w:val="00F304B1"/>
    <w:rsid w:val="00F47222"/>
    <w:rsid w:val="00F72FC7"/>
    <w:rsid w:val="00F81FAF"/>
    <w:rsid w:val="00F852C4"/>
    <w:rsid w:val="00F91154"/>
    <w:rsid w:val="00FA62B3"/>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customStyle="1" w:styleId="rynqvb">
    <w:name w:val="rynqvb"/>
    <w:basedOn w:val="DefaultParagraphFont"/>
    <w:rsid w:val="00705029"/>
  </w:style>
  <w:style w:type="character" w:customStyle="1" w:styleId="hwtze">
    <w:name w:val="hwtze"/>
    <w:basedOn w:val="DefaultParagraphFont"/>
    <w:rsid w:val="0064053C"/>
  </w:style>
  <w:style w:type="character" w:styleId="UnresolvedMention">
    <w:name w:val="Unresolved Mention"/>
    <w:basedOn w:val="DefaultParagraphFont"/>
    <w:uiPriority w:val="99"/>
    <w:semiHidden/>
    <w:unhideWhenUsed/>
    <w:rsid w:val="00B21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brahimiielahe@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hp</cp:lastModifiedBy>
  <cp:revision>4</cp:revision>
  <cp:lastPrinted>2023-04-14T08:54:00Z</cp:lastPrinted>
  <dcterms:created xsi:type="dcterms:W3CDTF">2023-04-14T16:45:00Z</dcterms:created>
  <dcterms:modified xsi:type="dcterms:W3CDTF">2023-04-14T16:54:00Z</dcterms:modified>
</cp:coreProperties>
</file>