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1A6E2E41" w14:textId="2AB07BC7" w:rsidR="00874BD1" w:rsidRDefault="001E1CE7" w:rsidP="001E1CE7">
      <w:pPr>
        <w:bidi w:val="0"/>
        <w:spacing w:line="360" w:lineRule="auto"/>
        <w:jc w:val="center"/>
        <w:rPr>
          <w:rFonts w:cs="Times New Roman"/>
          <w:sz w:val="24"/>
          <w:lang w:bidi="ar-SA"/>
        </w:rPr>
      </w:pPr>
      <w:r>
        <w:rPr>
          <w:rFonts w:cs="Times New Roman"/>
          <w:b/>
          <w:bCs/>
          <w:sz w:val="30"/>
          <w:szCs w:val="30"/>
          <w:lang w:bidi="ar-SA"/>
        </w:rPr>
        <w:t>T</w:t>
      </w:r>
      <w:r w:rsidRPr="001E1CE7">
        <w:rPr>
          <w:rFonts w:cs="Times New Roman"/>
          <w:b/>
          <w:bCs/>
          <w:sz w:val="30"/>
          <w:szCs w:val="30"/>
          <w:lang w:bidi="ar-SA"/>
        </w:rPr>
        <w:t xml:space="preserve">he effects of </w:t>
      </w:r>
      <w:proofErr w:type="spellStart"/>
      <w:r w:rsidRPr="001E1CE7">
        <w:rPr>
          <w:rFonts w:cs="Times New Roman"/>
          <w:b/>
          <w:bCs/>
          <w:i/>
          <w:iCs/>
          <w:sz w:val="30"/>
          <w:szCs w:val="30"/>
          <w:lang w:bidi="ar-SA"/>
        </w:rPr>
        <w:t>utritica</w:t>
      </w:r>
      <w:proofErr w:type="spellEnd"/>
      <w:r w:rsidRPr="001E1CE7">
        <w:rPr>
          <w:rFonts w:cs="Times New Roman"/>
          <w:b/>
          <w:bCs/>
          <w:i/>
          <w:iCs/>
          <w:sz w:val="30"/>
          <w:szCs w:val="30"/>
          <w:lang w:bidi="ar-SA"/>
        </w:rPr>
        <w:t xml:space="preserve"> </w:t>
      </w:r>
      <w:proofErr w:type="spellStart"/>
      <w:r w:rsidRPr="001E1CE7">
        <w:rPr>
          <w:rFonts w:cs="Times New Roman"/>
          <w:b/>
          <w:bCs/>
          <w:i/>
          <w:iCs/>
          <w:sz w:val="30"/>
          <w:szCs w:val="30"/>
          <w:lang w:bidi="ar-SA"/>
        </w:rPr>
        <w:t>diotica</w:t>
      </w:r>
      <w:proofErr w:type="spellEnd"/>
      <w:r w:rsidRPr="001E1CE7">
        <w:rPr>
          <w:rFonts w:cs="Times New Roman"/>
          <w:b/>
          <w:bCs/>
          <w:i/>
          <w:iCs/>
          <w:sz w:val="30"/>
          <w:szCs w:val="30"/>
          <w:lang w:bidi="ar-SA"/>
        </w:rPr>
        <w:t xml:space="preserve"> L.</w:t>
      </w:r>
      <w:r w:rsidRPr="001E1CE7">
        <w:rPr>
          <w:rFonts w:cs="Times New Roman"/>
          <w:b/>
          <w:bCs/>
          <w:sz w:val="30"/>
          <w:szCs w:val="30"/>
          <w:lang w:bidi="ar-SA"/>
        </w:rPr>
        <w:t xml:space="preserve"> on sexual disorders from the perspective of </w:t>
      </w:r>
      <w:r>
        <w:rPr>
          <w:rFonts w:cs="Times New Roman"/>
          <w:b/>
          <w:bCs/>
          <w:sz w:val="30"/>
          <w:szCs w:val="30"/>
          <w:lang w:bidi="ar-SA"/>
        </w:rPr>
        <w:t>Persian</w:t>
      </w:r>
      <w:r w:rsidRPr="001E1CE7">
        <w:rPr>
          <w:rFonts w:cs="Times New Roman"/>
          <w:b/>
          <w:bCs/>
          <w:sz w:val="30"/>
          <w:szCs w:val="30"/>
          <w:lang w:bidi="ar-SA"/>
        </w:rPr>
        <w:t xml:space="preserve"> and classic medicine</w:t>
      </w:r>
      <w:r>
        <w:rPr>
          <w:rFonts w:cs="Times New Roman"/>
          <w:b/>
          <w:bCs/>
          <w:sz w:val="30"/>
          <w:szCs w:val="30"/>
          <w:lang w:bidi="ar-SA"/>
        </w:rPr>
        <w:t>: A review study</w:t>
      </w:r>
    </w:p>
    <w:p w14:paraId="19466849" w14:textId="70E69029" w:rsidR="00F304B1" w:rsidRDefault="00874BD1" w:rsidP="00874BD1">
      <w:pPr>
        <w:bidi w:val="0"/>
        <w:spacing w:line="360" w:lineRule="auto"/>
        <w:jc w:val="center"/>
        <w:rPr>
          <w:rFonts w:cs="Times New Roman"/>
          <w:sz w:val="24"/>
          <w:vertAlign w:val="superscript"/>
          <w:lang w:bidi="ar-SA"/>
        </w:rPr>
      </w:pPr>
      <w:r>
        <w:rPr>
          <w:rFonts w:cs="Times New Roman"/>
          <w:sz w:val="24"/>
          <w:lang w:bidi="ar-SA"/>
        </w:rPr>
        <w:t>Fereshteh Ghorat</w:t>
      </w:r>
      <w:r w:rsidR="00F304B1" w:rsidRPr="009828EA">
        <w:rPr>
          <w:rFonts w:cs="Times New Roman"/>
          <w:sz w:val="24"/>
          <w:vertAlign w:val="superscript"/>
          <w:lang w:bidi="ar-SA"/>
        </w:rPr>
        <w:t>1</w:t>
      </w:r>
      <w:r w:rsidR="00F304B1" w:rsidRPr="009828EA">
        <w:rPr>
          <w:rFonts w:cs="Times New Roman"/>
          <w:sz w:val="24"/>
          <w:lang w:bidi="ar-SA"/>
        </w:rPr>
        <w:t xml:space="preserve">, </w:t>
      </w:r>
      <w:r>
        <w:rPr>
          <w:rFonts w:cs="Times New Roman"/>
          <w:sz w:val="24"/>
          <w:lang w:bidi="ar-SA"/>
        </w:rPr>
        <w:t xml:space="preserve">Shamim </w:t>
      </w:r>
      <w:proofErr w:type="spellStart"/>
      <w:r>
        <w:rPr>
          <w:rFonts w:cs="Times New Roman"/>
          <w:sz w:val="24"/>
          <w:lang w:bidi="ar-SA"/>
        </w:rPr>
        <w:t>Shahrestani</w:t>
      </w:r>
      <w:proofErr w:type="spellEnd"/>
      <w:r w:rsidR="00F304B1" w:rsidRPr="009828EA">
        <w:rPr>
          <w:rFonts w:cs="Times New Roman"/>
          <w:sz w:val="24"/>
          <w:lang w:bidi="ar-SA"/>
        </w:rPr>
        <w:t xml:space="preserve"> </w:t>
      </w:r>
      <w:r w:rsidR="00F304B1" w:rsidRPr="009828EA">
        <w:rPr>
          <w:rFonts w:cs="Times New Roman"/>
          <w:sz w:val="24"/>
          <w:vertAlign w:val="superscript"/>
          <w:lang w:bidi="ar-SA"/>
        </w:rPr>
        <w:t>2</w:t>
      </w:r>
      <w:r>
        <w:rPr>
          <w:rFonts w:cs="Times New Roman"/>
          <w:sz w:val="24"/>
          <w:lang w:bidi="ar-SA"/>
        </w:rPr>
        <w:t xml:space="preserve">, </w:t>
      </w:r>
      <w:proofErr w:type="gramStart"/>
      <w:r>
        <w:rPr>
          <w:rFonts w:cs="Times New Roman"/>
          <w:sz w:val="24"/>
          <w:lang w:bidi="ar-SA"/>
        </w:rPr>
        <w:t xml:space="preserve">Reza </w:t>
      </w:r>
      <w:r w:rsidR="001E1CE7">
        <w:rPr>
          <w:rFonts w:cs="Times New Roman"/>
          <w:sz w:val="24"/>
          <w:lang w:bidi="ar-SA"/>
        </w:rPr>
        <w:t xml:space="preserve"> </w:t>
      </w:r>
      <w:r>
        <w:rPr>
          <w:rFonts w:cs="Times New Roman"/>
          <w:sz w:val="24"/>
          <w:lang w:bidi="ar-SA"/>
        </w:rPr>
        <w:t>ataee</w:t>
      </w:r>
      <w:proofErr w:type="gramEnd"/>
      <w:r w:rsidR="001E1CE7">
        <w:rPr>
          <w:rFonts w:cs="Times New Roman"/>
          <w:sz w:val="24"/>
          <w:vertAlign w:val="superscript"/>
          <w:lang w:bidi="ar-SA"/>
        </w:rPr>
        <w:t>2</w:t>
      </w:r>
      <w:r>
        <w:rPr>
          <w:rFonts w:cs="Times New Roman"/>
          <w:sz w:val="24"/>
          <w:lang w:bidi="ar-SA"/>
        </w:rPr>
        <w:t xml:space="preserve">, Javad </w:t>
      </w:r>
      <w:proofErr w:type="spellStart"/>
      <w:r>
        <w:rPr>
          <w:rFonts w:cs="Times New Roman"/>
          <w:sz w:val="24"/>
          <w:lang w:bidi="ar-SA"/>
        </w:rPr>
        <w:t>Mazinani</w:t>
      </w:r>
      <w:proofErr w:type="spellEnd"/>
      <w:r w:rsidR="00F304B1" w:rsidRPr="009828EA">
        <w:rPr>
          <w:rFonts w:cs="Times New Roman"/>
          <w:sz w:val="24"/>
          <w:lang w:bidi="ar-SA"/>
        </w:rPr>
        <w:t xml:space="preserve"> </w:t>
      </w:r>
      <w:r w:rsidR="00F304B1" w:rsidRPr="009828EA">
        <w:rPr>
          <w:rFonts w:cs="Times New Roman"/>
          <w:sz w:val="24"/>
          <w:vertAlign w:val="superscript"/>
          <w:lang w:bidi="ar-SA"/>
        </w:rPr>
        <w:t>3</w:t>
      </w:r>
      <w:r w:rsidR="00472745">
        <w:rPr>
          <w:rFonts w:cs="Times New Roman"/>
          <w:sz w:val="24"/>
          <w:vertAlign w:val="superscript"/>
          <w:lang w:bidi="ar-SA"/>
        </w:rPr>
        <w:t xml:space="preserve"> </w:t>
      </w:r>
    </w:p>
    <w:p w14:paraId="3D1B6807" w14:textId="5FA5CB71" w:rsidR="00472745" w:rsidRPr="00472745" w:rsidRDefault="00472745" w:rsidP="00874BD1">
      <w:pPr>
        <w:bidi w:val="0"/>
        <w:spacing w:line="360" w:lineRule="auto"/>
        <w:jc w:val="center"/>
        <w:rPr>
          <w:rFonts w:cs="Times New Roman"/>
          <w:sz w:val="24"/>
          <w:lang w:bidi="ar-SA"/>
        </w:rPr>
      </w:pPr>
      <w:r>
        <w:rPr>
          <w:rFonts w:cs="Times New Roman"/>
          <w:sz w:val="24"/>
          <w:lang w:bidi="ar-SA"/>
        </w:rPr>
        <w:t>(</w:t>
      </w:r>
      <w:r w:rsidR="00874BD1">
        <w:rPr>
          <w:rFonts w:cs="Times New Roman"/>
          <w:sz w:val="24"/>
          <w:lang w:bidi="ar-SA"/>
        </w:rPr>
        <w:t xml:space="preserve">Shamim </w:t>
      </w:r>
      <w:proofErr w:type="spellStart"/>
      <w:r w:rsidR="00874BD1">
        <w:rPr>
          <w:rFonts w:cs="Times New Roman"/>
          <w:sz w:val="24"/>
          <w:lang w:bidi="ar-SA"/>
        </w:rPr>
        <w:t>Shahrestani</w:t>
      </w:r>
      <w:proofErr w:type="spellEnd"/>
      <w:r w:rsidR="00874BD1" w:rsidRPr="009828EA">
        <w:rPr>
          <w:rFonts w:cs="Times New Roman"/>
          <w:sz w:val="24"/>
          <w:lang w:bidi="ar-SA"/>
        </w:rPr>
        <w:t xml:space="preserve"> </w:t>
      </w:r>
      <w:r>
        <w:rPr>
          <w:rFonts w:cs="Times New Roman"/>
          <w:sz w:val="24"/>
          <w:lang w:bidi="ar-SA"/>
        </w:rPr>
        <w:t>*)</w:t>
      </w:r>
    </w:p>
    <w:p w14:paraId="3DC3FBCF" w14:textId="706A7D05" w:rsidR="00874BD1" w:rsidRPr="00874BD1" w:rsidRDefault="00F304B1" w:rsidP="001E1CE7">
      <w:pPr>
        <w:bidi w:val="0"/>
        <w:rPr>
          <w:rFonts w:asciiTheme="minorHAnsi" w:eastAsiaTheme="minorHAnsi" w:hAnsiTheme="minorHAnsi" w:cstheme="minorBidi"/>
          <w:szCs w:val="22"/>
        </w:rPr>
      </w:pPr>
      <w:r w:rsidRPr="009828EA">
        <w:rPr>
          <w:rFonts w:cs="Times New Roman"/>
          <w:sz w:val="24"/>
          <w:lang w:bidi="ar-SA"/>
        </w:rPr>
        <w:t>1-</w:t>
      </w:r>
      <w:r w:rsidR="00874BD1" w:rsidRPr="00874BD1">
        <w:rPr>
          <w:rFonts w:asciiTheme="minorHAnsi" w:eastAsiaTheme="minorHAnsi" w:hAnsiTheme="minorHAnsi" w:cstheme="minorBidi"/>
          <w:szCs w:val="22"/>
        </w:rPr>
        <w:t xml:space="preserve">Non-Communicable Diseases Research Center, </w:t>
      </w:r>
      <w:proofErr w:type="spellStart"/>
      <w:r w:rsidR="00874BD1" w:rsidRPr="00874BD1">
        <w:rPr>
          <w:rFonts w:asciiTheme="minorHAnsi" w:eastAsiaTheme="minorHAnsi" w:hAnsiTheme="minorHAnsi" w:cstheme="minorBidi"/>
          <w:szCs w:val="22"/>
        </w:rPr>
        <w:t>Sabzevar</w:t>
      </w:r>
      <w:proofErr w:type="spellEnd"/>
      <w:r w:rsidR="00874BD1" w:rsidRPr="00874BD1">
        <w:rPr>
          <w:rFonts w:asciiTheme="minorHAnsi" w:eastAsiaTheme="minorHAnsi" w:hAnsiTheme="minorHAnsi" w:cstheme="minorBidi"/>
          <w:szCs w:val="22"/>
        </w:rPr>
        <w:t xml:space="preserve"> University of Medical Sciences, </w:t>
      </w:r>
      <w:proofErr w:type="spellStart"/>
      <w:r w:rsidR="00874BD1" w:rsidRPr="00874BD1">
        <w:rPr>
          <w:rFonts w:asciiTheme="minorHAnsi" w:eastAsiaTheme="minorHAnsi" w:hAnsiTheme="minorHAnsi" w:cstheme="minorBidi"/>
          <w:szCs w:val="22"/>
        </w:rPr>
        <w:t>Sabzevar</w:t>
      </w:r>
      <w:proofErr w:type="spellEnd"/>
      <w:r w:rsidR="00874BD1" w:rsidRPr="00874BD1">
        <w:rPr>
          <w:rFonts w:asciiTheme="minorHAnsi" w:eastAsiaTheme="minorHAnsi" w:hAnsiTheme="minorHAnsi" w:cstheme="minorBidi"/>
          <w:szCs w:val="22"/>
        </w:rPr>
        <w:t>, Iran.</w:t>
      </w:r>
    </w:p>
    <w:p w14:paraId="22A0111D" w14:textId="2681C818" w:rsidR="00874BD1" w:rsidRDefault="00874BD1" w:rsidP="00874BD1">
      <w:pPr>
        <w:bidi w:val="0"/>
        <w:rPr>
          <w:rFonts w:asciiTheme="minorHAnsi" w:eastAsiaTheme="minorHAnsi" w:hAnsiTheme="minorHAnsi" w:cstheme="minorBidi"/>
          <w:szCs w:val="22"/>
        </w:rPr>
      </w:pPr>
      <w:r>
        <w:rPr>
          <w:rFonts w:asciiTheme="minorHAnsi" w:eastAsiaTheme="minorHAnsi" w:hAnsiTheme="minorHAnsi" w:cstheme="minorBidi"/>
          <w:szCs w:val="22"/>
        </w:rPr>
        <w:t>2.</w:t>
      </w:r>
      <w:r w:rsidRPr="00874BD1">
        <w:rPr>
          <w:rFonts w:asciiTheme="minorHAnsi" w:eastAsiaTheme="minorHAnsi" w:hAnsiTheme="minorHAnsi" w:cstheme="minorBidi"/>
          <w:szCs w:val="22"/>
        </w:rPr>
        <w:t xml:space="preserve"> Faculty of medicine, Student Research Committee, </w:t>
      </w:r>
      <w:proofErr w:type="spellStart"/>
      <w:r w:rsidRPr="00874BD1">
        <w:rPr>
          <w:rFonts w:asciiTheme="minorHAnsi" w:eastAsiaTheme="minorHAnsi" w:hAnsiTheme="minorHAnsi" w:cstheme="minorBidi"/>
          <w:szCs w:val="22"/>
        </w:rPr>
        <w:t>Sabzevar</w:t>
      </w:r>
      <w:proofErr w:type="spellEnd"/>
      <w:r w:rsidRPr="00874BD1">
        <w:rPr>
          <w:rFonts w:asciiTheme="minorHAnsi" w:eastAsiaTheme="minorHAnsi" w:hAnsiTheme="minorHAnsi" w:cstheme="minorBidi"/>
          <w:szCs w:val="22"/>
        </w:rPr>
        <w:t xml:space="preserve"> University of Medical Sciences, </w:t>
      </w:r>
      <w:proofErr w:type="spellStart"/>
      <w:r w:rsidRPr="00874BD1">
        <w:rPr>
          <w:rFonts w:asciiTheme="minorHAnsi" w:eastAsiaTheme="minorHAnsi" w:hAnsiTheme="minorHAnsi" w:cstheme="minorBidi"/>
          <w:szCs w:val="22"/>
        </w:rPr>
        <w:t>Sabzevar</w:t>
      </w:r>
      <w:proofErr w:type="spellEnd"/>
      <w:r w:rsidRPr="00874BD1">
        <w:rPr>
          <w:rFonts w:asciiTheme="minorHAnsi" w:eastAsiaTheme="minorHAnsi" w:hAnsiTheme="minorHAnsi" w:cstheme="minorBidi"/>
          <w:szCs w:val="22"/>
        </w:rPr>
        <w:t>, Iran</w:t>
      </w:r>
    </w:p>
    <w:p w14:paraId="5BE601FB" w14:textId="40E62D80" w:rsidR="00874BD1" w:rsidRPr="00874BD1" w:rsidRDefault="001E1CE7" w:rsidP="001E1CE7">
      <w:pPr>
        <w:bidi w:val="0"/>
        <w:rPr>
          <w:rFonts w:asciiTheme="minorHAnsi" w:eastAsiaTheme="minorHAnsi" w:hAnsiTheme="minorHAnsi" w:cstheme="minorBidi"/>
          <w:szCs w:val="22"/>
        </w:rPr>
      </w:pPr>
      <w:r>
        <w:rPr>
          <w:rFonts w:asciiTheme="minorHAnsi" w:eastAsiaTheme="minorHAnsi" w:hAnsiTheme="minorHAnsi" w:cstheme="minorBidi"/>
          <w:szCs w:val="22"/>
        </w:rPr>
        <w:t>3</w:t>
      </w:r>
      <w:r w:rsidR="00874BD1">
        <w:rPr>
          <w:rFonts w:asciiTheme="minorHAnsi" w:eastAsiaTheme="minorHAnsi" w:hAnsiTheme="minorHAnsi" w:cstheme="minorBidi"/>
          <w:szCs w:val="22"/>
        </w:rPr>
        <w:t>. PhD student of Plant systematics,</w:t>
      </w:r>
      <w:r>
        <w:rPr>
          <w:rFonts w:asciiTheme="minorHAnsi" w:eastAsiaTheme="minorHAnsi" w:hAnsiTheme="minorHAnsi" w:cstheme="minorBidi"/>
          <w:szCs w:val="22"/>
        </w:rPr>
        <w:t xml:space="preserve"> S</w:t>
      </w:r>
      <w:r w:rsidR="00874BD1">
        <w:rPr>
          <w:rFonts w:asciiTheme="minorHAnsi" w:eastAsiaTheme="minorHAnsi" w:hAnsiTheme="minorHAnsi" w:cstheme="minorBidi"/>
          <w:szCs w:val="22"/>
        </w:rPr>
        <w:t xml:space="preserve">hahid </w:t>
      </w:r>
      <w:r>
        <w:rPr>
          <w:rFonts w:asciiTheme="minorHAnsi" w:eastAsiaTheme="minorHAnsi" w:hAnsiTheme="minorHAnsi" w:cstheme="minorBidi"/>
          <w:szCs w:val="22"/>
        </w:rPr>
        <w:t>B</w:t>
      </w:r>
      <w:r w:rsidR="00874BD1">
        <w:rPr>
          <w:rFonts w:asciiTheme="minorHAnsi" w:eastAsiaTheme="minorHAnsi" w:hAnsiTheme="minorHAnsi" w:cstheme="minorBidi"/>
          <w:szCs w:val="22"/>
        </w:rPr>
        <w:t>eheshti University</w:t>
      </w:r>
      <w:r>
        <w:rPr>
          <w:rFonts w:asciiTheme="minorHAnsi" w:eastAsiaTheme="minorHAnsi" w:hAnsiTheme="minorHAnsi" w:cstheme="minorBidi"/>
          <w:szCs w:val="22"/>
        </w:rPr>
        <w:t>, Tehran, Iran</w:t>
      </w:r>
    </w:p>
    <w:p w14:paraId="08C2AA94" w14:textId="77777777" w:rsidR="00F304B1" w:rsidRPr="009828EA"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2F16A065" w14:textId="1AED3A77" w:rsidR="00F304B1" w:rsidRPr="00874BD1" w:rsidRDefault="00472745" w:rsidP="00F304B1">
      <w:pPr>
        <w:autoSpaceDE w:val="0"/>
        <w:autoSpaceDN w:val="0"/>
        <w:bidi w:val="0"/>
        <w:adjustRightInd w:val="0"/>
        <w:spacing w:after="0" w:line="360" w:lineRule="auto"/>
        <w:jc w:val="center"/>
        <w:rPr>
          <w:rFonts w:cs="Times New Roman"/>
          <w:sz w:val="24"/>
          <w:szCs w:val="28"/>
          <w:highlight w:val="yellow"/>
          <w:lang w:bidi="ar-SA"/>
        </w:rPr>
      </w:pPr>
      <w:r w:rsidRPr="00874BD1">
        <w:rPr>
          <w:rFonts w:asciiTheme="majorBidi" w:hAnsiTheme="majorBidi" w:cstheme="majorBidi"/>
          <w:sz w:val="28"/>
          <w:szCs w:val="28"/>
          <w:vertAlign w:val="superscript"/>
        </w:rPr>
        <w:t xml:space="preserve">corresponding author </w:t>
      </w:r>
      <w:r w:rsidR="001E1CE7" w:rsidRPr="00874BD1">
        <w:rPr>
          <w:rFonts w:asciiTheme="majorBidi" w:hAnsiTheme="majorBidi" w:cstheme="majorBidi"/>
          <w:sz w:val="28"/>
          <w:szCs w:val="28"/>
          <w:vertAlign w:val="superscript"/>
        </w:rPr>
        <w:t>Email</w:t>
      </w:r>
      <w:r w:rsidR="00874BD1" w:rsidRPr="00874BD1">
        <w:rPr>
          <w:rFonts w:asciiTheme="majorBidi" w:hAnsiTheme="majorBidi" w:cstheme="majorBidi"/>
          <w:sz w:val="28"/>
          <w:szCs w:val="28"/>
          <w:vertAlign w:val="superscript"/>
        </w:rPr>
        <w:t>: sh.shah</w:t>
      </w:r>
      <w:r w:rsidR="00874BD1">
        <w:rPr>
          <w:rFonts w:asciiTheme="majorBidi" w:hAnsiTheme="majorBidi" w:cstheme="majorBidi"/>
          <w:sz w:val="28"/>
          <w:szCs w:val="28"/>
          <w:vertAlign w:val="superscript"/>
        </w:rPr>
        <w:t>restani82@gmail.com</w:t>
      </w:r>
    </w:p>
    <w:p w14:paraId="70E780BF" w14:textId="2A3BD567" w:rsidR="00874BD1" w:rsidRPr="00874BD1" w:rsidRDefault="00F304B1" w:rsidP="00EA640F">
      <w:pPr>
        <w:bidi w:val="0"/>
        <w:spacing w:line="360" w:lineRule="auto"/>
        <w:rPr>
          <w:rFonts w:asciiTheme="minorHAnsi" w:eastAsiaTheme="minorHAnsi" w:hAnsiTheme="minorHAnsi" w:cstheme="minorBidi"/>
          <w:sz w:val="24"/>
          <w:lang w:bidi="ar-SA"/>
        </w:rPr>
      </w:pPr>
      <w:r>
        <w:rPr>
          <w:rFonts w:cs="Times New Roman"/>
          <w:b/>
          <w:bCs/>
          <w:lang w:bidi="ar-SA"/>
        </w:rPr>
        <w:t xml:space="preserve"> </w:t>
      </w:r>
      <w:r w:rsidRPr="00F149FF">
        <w:rPr>
          <w:rFonts w:asciiTheme="majorBidi" w:hAnsiTheme="majorBidi" w:cstheme="majorBidi"/>
          <w:b/>
          <w:bCs/>
          <w:sz w:val="24"/>
          <w:lang w:bidi="ar-SA"/>
        </w:rPr>
        <w:t>Statement of Problem</w:t>
      </w:r>
      <w:r w:rsidR="00874BD1">
        <w:rPr>
          <w:rFonts w:asciiTheme="majorBidi" w:hAnsiTheme="majorBidi" w:cstheme="majorBidi"/>
          <w:b/>
          <w:bCs/>
          <w:sz w:val="24"/>
          <w:lang w:bidi="ar-SA"/>
        </w:rPr>
        <w:t>:</w:t>
      </w:r>
      <w:r w:rsidR="00874BD1" w:rsidRPr="00874BD1">
        <w:rPr>
          <w:rFonts w:asciiTheme="minorHAnsi" w:eastAsiaTheme="minorHAnsi" w:hAnsiTheme="minorHAnsi" w:cstheme="minorBidi"/>
          <w:szCs w:val="22"/>
          <w:lang w:bidi="ar-SA"/>
        </w:rPr>
        <w:t xml:space="preserve"> </w:t>
      </w:r>
      <w:r w:rsidR="00874BD1" w:rsidRPr="00EA640F">
        <w:rPr>
          <w:rFonts w:asciiTheme="majorBidi" w:hAnsiTheme="majorBidi" w:cstheme="majorBidi"/>
          <w:color w:val="212121"/>
          <w:sz w:val="24"/>
          <w:lang w:val="en"/>
        </w:rPr>
        <w:t>Nettle</w:t>
      </w:r>
      <w:r w:rsidR="00EA640F" w:rsidRPr="00EA640F">
        <w:rPr>
          <w:rFonts w:asciiTheme="majorBidi" w:hAnsiTheme="majorBidi" w:cstheme="majorBidi"/>
          <w:color w:val="212121"/>
          <w:sz w:val="24"/>
          <w:lang w:val="en"/>
        </w:rPr>
        <w:t xml:space="preserve"> (</w:t>
      </w:r>
      <w:proofErr w:type="spellStart"/>
      <w:r w:rsidR="00EA640F" w:rsidRPr="00EA640F">
        <w:rPr>
          <w:rFonts w:asciiTheme="majorBidi" w:hAnsiTheme="majorBidi" w:cstheme="majorBidi"/>
          <w:color w:val="212121"/>
          <w:sz w:val="24"/>
          <w:lang w:val="en"/>
        </w:rPr>
        <w:t>utritica</w:t>
      </w:r>
      <w:proofErr w:type="spellEnd"/>
      <w:r w:rsidR="00EA640F" w:rsidRPr="00EA640F">
        <w:rPr>
          <w:rFonts w:asciiTheme="majorBidi" w:hAnsiTheme="majorBidi" w:cstheme="majorBidi"/>
          <w:color w:val="212121"/>
          <w:sz w:val="24"/>
          <w:lang w:val="en"/>
        </w:rPr>
        <w:t xml:space="preserve"> </w:t>
      </w:r>
      <w:proofErr w:type="spellStart"/>
      <w:r w:rsidR="00EA640F" w:rsidRPr="00EA640F">
        <w:rPr>
          <w:rFonts w:asciiTheme="majorBidi" w:hAnsiTheme="majorBidi" w:cstheme="majorBidi"/>
          <w:color w:val="212121"/>
          <w:sz w:val="24"/>
          <w:lang w:val="en"/>
        </w:rPr>
        <w:t>diotica</w:t>
      </w:r>
      <w:proofErr w:type="spellEnd"/>
      <w:r w:rsidR="00EA640F" w:rsidRPr="00EA640F">
        <w:rPr>
          <w:rFonts w:asciiTheme="majorBidi" w:hAnsiTheme="majorBidi" w:cstheme="majorBidi"/>
          <w:color w:val="212121"/>
          <w:sz w:val="24"/>
          <w:lang w:val="en"/>
        </w:rPr>
        <w:t xml:space="preserve"> L.)</w:t>
      </w:r>
      <w:r w:rsidR="00874BD1" w:rsidRPr="00EA640F">
        <w:rPr>
          <w:rFonts w:asciiTheme="majorBidi" w:hAnsiTheme="majorBidi" w:cstheme="majorBidi"/>
          <w:color w:val="212121"/>
          <w:sz w:val="24"/>
          <w:lang w:val="en"/>
        </w:rPr>
        <w:t xml:space="preserve"> is one of the plants that has been used in the treatment of many disorders since ancient times.</w:t>
      </w:r>
      <w:r w:rsidR="00874BD1" w:rsidRPr="00874BD1">
        <w:rPr>
          <w:rFonts w:asciiTheme="minorHAnsi" w:eastAsiaTheme="minorHAnsi" w:hAnsiTheme="minorHAnsi" w:cstheme="minorBidi"/>
          <w:sz w:val="24"/>
          <w:lang w:bidi="ar-SA"/>
        </w:rPr>
        <w:t xml:space="preserve"> </w:t>
      </w:r>
    </w:p>
    <w:p w14:paraId="30485427" w14:textId="3A4F43E3" w:rsidR="00874BD1" w:rsidRPr="00EA640F" w:rsidRDefault="00F304B1" w:rsidP="00EA640F">
      <w:pPr>
        <w:bidi w:val="0"/>
        <w:spacing w:line="360" w:lineRule="auto"/>
        <w:rPr>
          <w:rFonts w:asciiTheme="majorBidi" w:hAnsiTheme="majorBidi" w:cstheme="majorBidi"/>
          <w:color w:val="212121"/>
          <w:sz w:val="24"/>
          <w:lang w:val="en"/>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874BD1" w:rsidRPr="00EA640F">
        <w:rPr>
          <w:rFonts w:asciiTheme="majorBidi" w:hAnsiTheme="majorBidi" w:cstheme="majorBidi"/>
          <w:color w:val="212121"/>
          <w:sz w:val="24"/>
          <w:lang w:val="en"/>
        </w:rPr>
        <w:t>The purpose of this study was to investigate the specific effects of nettle (</w:t>
      </w:r>
      <w:proofErr w:type="spellStart"/>
      <w:r w:rsidR="00874BD1" w:rsidRPr="00EA640F">
        <w:rPr>
          <w:rFonts w:asciiTheme="majorBidi" w:hAnsiTheme="majorBidi" w:cstheme="majorBidi"/>
          <w:color w:val="212121"/>
          <w:sz w:val="24"/>
          <w:lang w:val="en"/>
        </w:rPr>
        <w:t>utritica</w:t>
      </w:r>
      <w:proofErr w:type="spellEnd"/>
      <w:r w:rsidR="00874BD1" w:rsidRPr="00EA640F">
        <w:rPr>
          <w:rFonts w:asciiTheme="majorBidi" w:hAnsiTheme="majorBidi" w:cstheme="majorBidi"/>
          <w:color w:val="212121"/>
          <w:sz w:val="24"/>
          <w:lang w:val="en"/>
        </w:rPr>
        <w:t xml:space="preserve"> </w:t>
      </w:r>
      <w:proofErr w:type="spellStart"/>
      <w:r w:rsidR="00874BD1" w:rsidRPr="00EA640F">
        <w:rPr>
          <w:rFonts w:asciiTheme="majorBidi" w:hAnsiTheme="majorBidi" w:cstheme="majorBidi"/>
          <w:color w:val="212121"/>
          <w:sz w:val="24"/>
          <w:lang w:val="en"/>
        </w:rPr>
        <w:t>diotica</w:t>
      </w:r>
      <w:proofErr w:type="spellEnd"/>
      <w:r w:rsidR="00874BD1" w:rsidRPr="00EA640F">
        <w:rPr>
          <w:rFonts w:asciiTheme="majorBidi" w:hAnsiTheme="majorBidi" w:cstheme="majorBidi"/>
          <w:color w:val="212121"/>
          <w:sz w:val="24"/>
          <w:lang w:val="en"/>
        </w:rPr>
        <w:t xml:space="preserve"> L.) on libido disorders from the perspective of </w:t>
      </w:r>
      <w:r w:rsidR="00EA640F" w:rsidRPr="00EA640F">
        <w:rPr>
          <w:rFonts w:asciiTheme="majorBidi" w:hAnsiTheme="majorBidi" w:cstheme="majorBidi"/>
          <w:color w:val="212121"/>
          <w:sz w:val="24"/>
          <w:lang w:val="en"/>
        </w:rPr>
        <w:t>Persian</w:t>
      </w:r>
      <w:r w:rsidR="00874BD1" w:rsidRPr="00EA640F">
        <w:rPr>
          <w:rFonts w:asciiTheme="majorBidi" w:hAnsiTheme="majorBidi" w:cstheme="majorBidi"/>
          <w:color w:val="212121"/>
          <w:sz w:val="24"/>
          <w:lang w:val="en"/>
        </w:rPr>
        <w:t xml:space="preserve"> medicine and its evidence in classical medicine.</w:t>
      </w:r>
    </w:p>
    <w:p w14:paraId="6E515489" w14:textId="244DA415" w:rsidR="00874BD1" w:rsidRDefault="00F304B1" w:rsidP="00EA640F">
      <w:pPr>
        <w:bidi w:val="0"/>
        <w:spacing w:line="360" w:lineRule="auto"/>
        <w:jc w:val="both"/>
        <w:rPr>
          <w:rFonts w:asciiTheme="majorBidi" w:hAnsiTheme="majorBidi" w:cstheme="majorBidi"/>
          <w:color w:val="212121"/>
          <w:sz w:val="24"/>
          <w:lang w:val="en"/>
        </w:rPr>
      </w:pPr>
      <w:r w:rsidRPr="00BB2A3A">
        <w:rPr>
          <w:rFonts w:asciiTheme="majorBidi" w:hAnsiTheme="majorBidi" w:cstheme="majorBidi"/>
          <w:b/>
          <w:bCs/>
          <w:sz w:val="24"/>
        </w:rPr>
        <w:t xml:space="preserve">Research Method: </w:t>
      </w:r>
      <w:r w:rsidR="00874BD1" w:rsidRPr="00874BD1">
        <w:rPr>
          <w:rFonts w:asciiTheme="majorBidi" w:hAnsiTheme="majorBidi" w:cstheme="majorBidi"/>
          <w:color w:val="212121"/>
          <w:sz w:val="24"/>
          <w:lang w:val="en"/>
        </w:rPr>
        <w:t xml:space="preserve">In this review study, books in the field of </w:t>
      </w:r>
      <w:r w:rsidR="00EA640F">
        <w:rPr>
          <w:rFonts w:asciiTheme="majorBidi" w:hAnsiTheme="majorBidi" w:cstheme="majorBidi"/>
          <w:color w:val="212121"/>
          <w:sz w:val="24"/>
          <w:lang w:val="en"/>
        </w:rPr>
        <w:t>Persian</w:t>
      </w:r>
      <w:r w:rsidR="00874BD1" w:rsidRPr="00874BD1">
        <w:rPr>
          <w:rFonts w:asciiTheme="majorBidi" w:hAnsiTheme="majorBidi" w:cstheme="majorBidi"/>
          <w:color w:val="212121"/>
          <w:sz w:val="24"/>
          <w:lang w:val="en"/>
        </w:rPr>
        <w:t xml:space="preserve"> medicine and classic medicine databases were explored. Information was collected by searching </w:t>
      </w:r>
      <w:r w:rsidR="00EA640F">
        <w:rPr>
          <w:rFonts w:asciiTheme="majorBidi" w:hAnsiTheme="majorBidi" w:cstheme="majorBidi"/>
          <w:color w:val="212121"/>
          <w:sz w:val="24"/>
          <w:lang w:val="en"/>
        </w:rPr>
        <w:t>Persian</w:t>
      </w:r>
      <w:r w:rsidR="00874BD1" w:rsidRPr="00874BD1">
        <w:rPr>
          <w:rFonts w:asciiTheme="majorBidi" w:hAnsiTheme="majorBidi" w:cstheme="majorBidi"/>
          <w:color w:val="212121"/>
          <w:sz w:val="24"/>
          <w:lang w:val="en"/>
        </w:rPr>
        <w:t xml:space="preserve"> medicine books, in field of Libido disorders and nettle plant. Also, a systematic and comprehensive search was conducted in PubMed, Science Direct, and Google Scholar databases with related keywords.</w:t>
      </w:r>
    </w:p>
    <w:p w14:paraId="4719CCF1" w14:textId="0E23628D" w:rsidR="00874BD1" w:rsidRPr="00874BD1" w:rsidRDefault="00F304B1" w:rsidP="00EA640F">
      <w:pPr>
        <w:bidi w:val="0"/>
        <w:spacing w:line="360" w:lineRule="auto"/>
        <w:rPr>
          <w:rFonts w:asciiTheme="minorHAnsi" w:eastAsiaTheme="minorHAnsi" w:hAnsiTheme="minorHAnsi" w:cstheme="minorBidi"/>
          <w:szCs w:val="22"/>
          <w:lang w:bidi="ar-SA"/>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874BD1" w:rsidRPr="00EA640F">
        <w:rPr>
          <w:rFonts w:asciiTheme="majorBidi" w:hAnsiTheme="majorBidi" w:cstheme="majorBidi"/>
          <w:color w:val="212121"/>
          <w:sz w:val="24"/>
          <w:lang w:val="en"/>
        </w:rPr>
        <w:t xml:space="preserve">Nettle is one of the widely used plants in traditional Iranian medicine. Based on Text books of </w:t>
      </w:r>
      <w:r w:rsidR="00EA640F" w:rsidRPr="00EA640F">
        <w:rPr>
          <w:rFonts w:asciiTheme="majorBidi" w:hAnsiTheme="majorBidi" w:cstheme="majorBidi"/>
          <w:color w:val="212121"/>
          <w:sz w:val="24"/>
          <w:lang w:val="en"/>
        </w:rPr>
        <w:t>Persian medicine</w:t>
      </w:r>
      <w:r w:rsidR="00874BD1" w:rsidRPr="00EA640F">
        <w:rPr>
          <w:rFonts w:asciiTheme="majorBidi" w:hAnsiTheme="majorBidi" w:cstheme="majorBidi"/>
          <w:color w:val="212121"/>
          <w:sz w:val="24"/>
          <w:lang w:val="en"/>
        </w:rPr>
        <w:t>, the nature of this plant is hot and dry. In most of the reference texts of traditional medicine, the strong effect of this plant on sexual desire has been emphasized. In text books of Al-</w:t>
      </w:r>
      <w:proofErr w:type="spellStart"/>
      <w:r w:rsidR="00874BD1" w:rsidRPr="00EA640F">
        <w:rPr>
          <w:rFonts w:asciiTheme="majorBidi" w:hAnsiTheme="majorBidi" w:cstheme="majorBidi"/>
          <w:color w:val="212121"/>
          <w:sz w:val="24"/>
          <w:lang w:val="en"/>
        </w:rPr>
        <w:t>Adawieh</w:t>
      </w:r>
      <w:proofErr w:type="spellEnd"/>
      <w:r w:rsidR="00874BD1" w:rsidRPr="00EA640F">
        <w:rPr>
          <w:rFonts w:asciiTheme="majorBidi" w:hAnsiTheme="majorBidi" w:cstheme="majorBidi"/>
          <w:color w:val="212121"/>
          <w:sz w:val="24"/>
          <w:lang w:val="en"/>
        </w:rPr>
        <w:t>, Al-</w:t>
      </w:r>
      <w:proofErr w:type="spellStart"/>
      <w:r w:rsidR="00874BD1" w:rsidRPr="00EA640F">
        <w:rPr>
          <w:rFonts w:asciiTheme="majorBidi" w:hAnsiTheme="majorBidi" w:cstheme="majorBidi"/>
          <w:color w:val="212121"/>
          <w:sz w:val="24"/>
          <w:lang w:val="en"/>
        </w:rPr>
        <w:t>Shalim</w:t>
      </w:r>
      <w:proofErr w:type="spellEnd"/>
      <w:r w:rsidR="00874BD1" w:rsidRPr="00EA640F">
        <w:rPr>
          <w:rFonts w:asciiTheme="majorBidi" w:hAnsiTheme="majorBidi" w:cstheme="majorBidi"/>
          <w:color w:val="212121"/>
          <w:sz w:val="24"/>
          <w:lang w:val="en"/>
        </w:rPr>
        <w:t>, Qanun and Al-</w:t>
      </w:r>
      <w:proofErr w:type="spellStart"/>
      <w:r w:rsidR="00874BD1" w:rsidRPr="00EA640F">
        <w:rPr>
          <w:rFonts w:asciiTheme="majorBidi" w:hAnsiTheme="majorBidi" w:cstheme="majorBidi"/>
          <w:color w:val="212121"/>
          <w:sz w:val="24"/>
          <w:lang w:val="en"/>
        </w:rPr>
        <w:t>Abniyyah</w:t>
      </w:r>
      <w:proofErr w:type="spellEnd"/>
      <w:r w:rsidR="00874BD1" w:rsidRPr="00EA640F">
        <w:rPr>
          <w:rFonts w:asciiTheme="majorBidi" w:hAnsiTheme="majorBidi" w:cstheme="majorBidi"/>
          <w:color w:val="212121"/>
          <w:sz w:val="24"/>
          <w:lang w:val="en"/>
        </w:rPr>
        <w:t xml:space="preserve"> is referred that oral consumption of nettle is extremely Increased libido. In addition, </w:t>
      </w:r>
      <w:r w:rsidR="00874BD1" w:rsidRPr="00EA640F">
        <w:rPr>
          <w:rFonts w:asciiTheme="majorBidi" w:hAnsiTheme="majorBidi" w:cstheme="majorBidi"/>
          <w:color w:val="212121"/>
          <w:sz w:val="24"/>
          <w:lang w:val="en"/>
        </w:rPr>
        <w:lastRenderedPageBreak/>
        <w:t xml:space="preserve">the local consumption of this plant and the use of its oil have been considered effective in this regard. However, with a comprehensive search in classical medicine databases, it was found any study that conducted in this field. </w:t>
      </w:r>
      <w:r w:rsidR="00874BD1" w:rsidRPr="00874BD1">
        <w:rPr>
          <w:rFonts w:asciiTheme="majorBidi" w:hAnsiTheme="majorBidi" w:cstheme="majorBidi"/>
          <w:color w:val="212121"/>
          <w:sz w:val="24"/>
          <w:lang w:val="en"/>
        </w:rPr>
        <w:t xml:space="preserve">it seems </w:t>
      </w:r>
      <w:r w:rsidR="00EA640F" w:rsidRPr="00EA640F">
        <w:rPr>
          <w:rFonts w:asciiTheme="majorBidi" w:hAnsiTheme="majorBidi" w:cstheme="majorBidi"/>
          <w:color w:val="212121"/>
          <w:sz w:val="24"/>
          <w:lang w:val="en"/>
        </w:rPr>
        <w:t>that Conducti</w:t>
      </w:r>
      <w:r w:rsidR="00EA640F" w:rsidRPr="00EA640F">
        <w:rPr>
          <w:rFonts w:asciiTheme="majorBidi" w:eastAsiaTheme="minorHAnsi" w:hAnsiTheme="majorBidi" w:cstheme="majorBidi"/>
          <w:sz w:val="24"/>
          <w:lang w:bidi="ar-SA"/>
        </w:rPr>
        <w:t>ng research in this field is useful to investigate this topic.</w:t>
      </w:r>
    </w:p>
    <w:p w14:paraId="0828AEF6" w14:textId="5A1903E9" w:rsidR="000A7A81" w:rsidRPr="00EA640F" w:rsidRDefault="00F304B1" w:rsidP="00EA640F">
      <w:pPr>
        <w:bidi w:val="0"/>
        <w:spacing w:line="360" w:lineRule="auto"/>
        <w:jc w:val="both"/>
        <w:rPr>
          <w:rFonts w:asciiTheme="majorBidi" w:eastAsiaTheme="minorHAnsi" w:hAnsiTheme="majorBidi" w:cstheme="majorBidi"/>
          <w:sz w:val="24"/>
          <w:rtl/>
          <w:lang w:bidi="ar-SA"/>
        </w:rPr>
      </w:pPr>
      <w:r w:rsidRPr="00634B51">
        <w:rPr>
          <w:rFonts w:cs="Times New Roman"/>
          <w:b/>
          <w:bCs/>
          <w:sz w:val="24"/>
        </w:rPr>
        <w:t>Keywords</w:t>
      </w:r>
      <w:r w:rsidR="00EA640F">
        <w:rPr>
          <w:rFonts w:cs="Times New Roman"/>
          <w:b/>
          <w:bCs/>
          <w:sz w:val="24"/>
        </w:rPr>
        <w:t xml:space="preserve">: </w:t>
      </w:r>
      <w:r w:rsidR="00EA640F" w:rsidRPr="00EA640F">
        <w:rPr>
          <w:rFonts w:asciiTheme="majorBidi" w:eastAsiaTheme="minorHAnsi" w:hAnsiTheme="majorBidi" w:cstheme="majorBidi"/>
          <w:sz w:val="24"/>
          <w:lang w:bidi="ar-SA"/>
        </w:rPr>
        <w:t>Herbal medicine, Nettle, sexual dysfunction, Persian medicine</w:t>
      </w:r>
    </w:p>
    <w:sectPr w:rsidR="000A7A81" w:rsidRPr="00EA640F"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206B" w14:textId="77777777" w:rsidR="007362E9" w:rsidRDefault="007362E9" w:rsidP="004C03A6">
      <w:pPr>
        <w:spacing w:after="0" w:line="240" w:lineRule="auto"/>
      </w:pPr>
      <w:r>
        <w:separator/>
      </w:r>
    </w:p>
  </w:endnote>
  <w:endnote w:type="continuationSeparator" w:id="0">
    <w:p w14:paraId="75210617" w14:textId="77777777" w:rsidR="007362E9" w:rsidRDefault="007362E9"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CB1C20-3281-4F74-B138-1F6FFDEA8CD1}"/>
    <w:embedBold r:id="rId2" w:fontKey="{F95DB214-7A85-4893-9ADB-86F7C4EDB78C}"/>
    <w:embedBoldItalic r:id="rId3" w:fontKey="{17D85B40-133F-4655-B812-64437EC2CDBD}"/>
  </w:font>
  <w:font w:name="B Nazanin">
    <w:panose1 w:val="00000400000000000000"/>
    <w:charset w:val="B2"/>
    <w:family w:val="auto"/>
    <w:pitch w:val="variable"/>
    <w:sig w:usb0="00002001" w:usb1="80000000" w:usb2="00000008" w:usb3="00000000" w:csb0="00000040" w:csb1="00000000"/>
    <w:embedRegular r:id="rId4" w:fontKey="{52B6581A-9830-4BEA-A14C-A52C343EE19B}"/>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5" w:fontKey="{A546EE65-EFEC-46A7-8D22-36C06C26D474}"/>
  </w:font>
  <w:font w:name="B Lotus">
    <w:panose1 w:val="00000400000000000000"/>
    <w:charset w:val="B2"/>
    <w:family w:val="auto"/>
    <w:pitch w:val="variable"/>
    <w:sig w:usb0="00002001" w:usb1="80000000" w:usb2="00000008" w:usb3="00000000" w:csb0="00000040" w:csb1="00000000"/>
    <w:embedRegular r:id="rId6" w:fontKey="{E7C9A447-0924-486F-BBBA-ED26A91756A3}"/>
  </w:font>
  <w:font w:name="Calibri Light">
    <w:panose1 w:val="020F0302020204030204"/>
    <w:charset w:val="00"/>
    <w:family w:val="swiss"/>
    <w:pitch w:val="variable"/>
    <w:sig w:usb0="E4002EFF" w:usb1="C200247B" w:usb2="00000009" w:usb3="00000000" w:csb0="000001FF" w:csb1="00000000"/>
    <w:embedRegular r:id="rId7" w:fontKey="{BB9493D8-94E3-41EB-AC50-8B02F61BD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2E6E885B" w:rsidR="008D4D84" w:rsidRDefault="008D4D84">
        <w:pPr>
          <w:pStyle w:val="Footer"/>
          <w:jc w:val="center"/>
        </w:pPr>
        <w:r>
          <w:fldChar w:fldCharType="begin"/>
        </w:r>
        <w:r>
          <w:instrText xml:space="preserve"> PAGE   \* MERGEFORMAT </w:instrText>
        </w:r>
        <w:r>
          <w:fldChar w:fldCharType="separate"/>
        </w:r>
        <w:r w:rsidR="00C93D37">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8AA8" w14:textId="77777777" w:rsidR="007362E9" w:rsidRDefault="007362E9" w:rsidP="004C03A6">
      <w:pPr>
        <w:spacing w:after="0" w:line="240" w:lineRule="auto"/>
      </w:pPr>
      <w:r>
        <w:separator/>
      </w:r>
    </w:p>
  </w:footnote>
  <w:footnote w:type="continuationSeparator" w:id="0">
    <w:p w14:paraId="2B9CC5C7" w14:textId="77777777" w:rsidR="007362E9" w:rsidRDefault="007362E9"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86889"/>
    <w:rsid w:val="000A7A81"/>
    <w:rsid w:val="000B73A3"/>
    <w:rsid w:val="00165622"/>
    <w:rsid w:val="00171FAD"/>
    <w:rsid w:val="0019679F"/>
    <w:rsid w:val="001A0EE7"/>
    <w:rsid w:val="001D7549"/>
    <w:rsid w:val="001E1CE7"/>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7362E9"/>
    <w:rsid w:val="00744BFE"/>
    <w:rsid w:val="00785AD6"/>
    <w:rsid w:val="00790253"/>
    <w:rsid w:val="007A6BF2"/>
    <w:rsid w:val="00822E9D"/>
    <w:rsid w:val="0083125F"/>
    <w:rsid w:val="00874BD1"/>
    <w:rsid w:val="008D4D84"/>
    <w:rsid w:val="008E507E"/>
    <w:rsid w:val="0090205C"/>
    <w:rsid w:val="009200EE"/>
    <w:rsid w:val="00946A0D"/>
    <w:rsid w:val="009650F8"/>
    <w:rsid w:val="00995B0E"/>
    <w:rsid w:val="009A0C8E"/>
    <w:rsid w:val="00AF561D"/>
    <w:rsid w:val="00B13946"/>
    <w:rsid w:val="00B2767A"/>
    <w:rsid w:val="00B62996"/>
    <w:rsid w:val="00BE227A"/>
    <w:rsid w:val="00BF034E"/>
    <w:rsid w:val="00BF66E0"/>
    <w:rsid w:val="00C01619"/>
    <w:rsid w:val="00C02B72"/>
    <w:rsid w:val="00C93D37"/>
    <w:rsid w:val="00CC6620"/>
    <w:rsid w:val="00D402FD"/>
    <w:rsid w:val="00D4553B"/>
    <w:rsid w:val="00D737B8"/>
    <w:rsid w:val="00D84E62"/>
    <w:rsid w:val="00DB20AF"/>
    <w:rsid w:val="00DD36F9"/>
    <w:rsid w:val="00EA640F"/>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Fereshteh ghorat</cp:lastModifiedBy>
  <cp:revision>2</cp:revision>
  <cp:lastPrinted>2023-04-22T15:46:00Z</cp:lastPrinted>
  <dcterms:created xsi:type="dcterms:W3CDTF">2023-04-22T16:30:00Z</dcterms:created>
  <dcterms:modified xsi:type="dcterms:W3CDTF">2023-04-22T16:30:00Z</dcterms:modified>
</cp:coreProperties>
</file>