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D2D" w:rsidRPr="00B4052F" w:rsidRDefault="00E56D2D" w:rsidP="00C33453">
      <w:pPr>
        <w:spacing w:after="0" w:line="240" w:lineRule="auto"/>
        <w:ind w:right="284"/>
        <w:jc w:val="both"/>
        <w:rPr>
          <w:rFonts w:ascii="Times New Roman" w:hAnsi="Times New Roman" w:cs="B Nazanin"/>
          <w:sz w:val="28"/>
          <w:szCs w:val="32"/>
          <w:rtl/>
          <w:lang w:bidi="fa-IR"/>
        </w:rPr>
      </w:pPr>
    </w:p>
    <w:p w:rsidR="00554728" w:rsidRPr="00B4052F" w:rsidRDefault="000A38DC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sz w:val="28"/>
          <w:szCs w:val="32"/>
          <w:rtl/>
          <w:lang w:bidi="fa-IR"/>
        </w:rPr>
      </w:pPr>
      <w:r w:rsidRPr="00B4052F">
        <w:rPr>
          <w:rFonts w:ascii="Times New Roman" w:hAnsi="Times New Roman" w:cs="B Nazanin" w:hint="cs"/>
          <w:b/>
          <w:bCs/>
          <w:sz w:val="28"/>
          <w:szCs w:val="32"/>
          <w:rtl/>
          <w:lang w:bidi="fa-IR"/>
        </w:rPr>
        <w:t>کاربرد تصاویر سنجنده</w:t>
      </w:r>
      <w:r w:rsidRPr="00B4052F">
        <w:rPr>
          <w:rFonts w:ascii="Times New Roman" w:hAnsi="Times New Roman" w:cs="B Nazanin"/>
          <w:b/>
          <w:bCs/>
          <w:sz w:val="28"/>
          <w:szCs w:val="32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b/>
          <w:bCs/>
          <w:sz w:val="28"/>
          <w:szCs w:val="32"/>
          <w:lang w:bidi="fa-IR"/>
        </w:rPr>
        <w:t>ETM</w:t>
      </w:r>
      <w:r w:rsidRPr="00B4052F">
        <w:rPr>
          <w:rFonts w:ascii="Times New Roman" w:hAnsi="Times New Roman" w:cs="B Nazanin"/>
          <w:b/>
          <w:bCs/>
          <w:sz w:val="28"/>
          <w:szCs w:val="32"/>
          <w:rtl/>
          <w:lang w:bidi="fa-IR"/>
        </w:rPr>
        <w:t xml:space="preserve"> </w:t>
      </w:r>
      <w:r w:rsidR="00E17336" w:rsidRPr="00B4052F">
        <w:rPr>
          <w:rFonts w:ascii="Times New Roman" w:hAnsi="Times New Roman" w:cs="B Nazanin"/>
          <w:b/>
          <w:bCs/>
          <w:sz w:val="28"/>
          <w:szCs w:val="32"/>
          <w:rtl/>
          <w:lang w:bidi="fa-IR"/>
        </w:rPr>
        <w:t>در</w:t>
      </w:r>
      <w:r w:rsidR="00E56D2D" w:rsidRPr="00B4052F">
        <w:rPr>
          <w:rFonts w:ascii="Times New Roman" w:hAnsi="Times New Roman" w:cs="B Nazanin" w:hint="cs"/>
          <w:b/>
          <w:bCs/>
          <w:sz w:val="28"/>
          <w:szCs w:val="32"/>
          <w:rtl/>
          <w:lang w:bidi="fa-IR"/>
        </w:rPr>
        <w:t xml:space="preserve"> </w:t>
      </w:r>
      <w:r w:rsidR="00E17336" w:rsidRPr="00B4052F">
        <w:rPr>
          <w:rFonts w:ascii="Times New Roman" w:hAnsi="Times New Roman" w:cs="B Nazanin"/>
          <w:b/>
          <w:bCs/>
          <w:sz w:val="28"/>
          <w:szCs w:val="32"/>
          <w:rtl/>
          <w:lang w:bidi="fa-IR"/>
        </w:rPr>
        <w:t xml:space="preserve">شناسایی و تفکیک دگرسانی در محدوده معدنی </w:t>
      </w:r>
      <w:r w:rsidR="00FE2A80" w:rsidRPr="00B4052F">
        <w:rPr>
          <w:rFonts w:ascii="Times New Roman" w:hAnsi="Times New Roman" w:cs="B Nazanin" w:hint="cs"/>
          <w:b/>
          <w:bCs/>
          <w:sz w:val="28"/>
          <w:szCs w:val="32"/>
          <w:rtl/>
          <w:lang w:bidi="fa-IR"/>
        </w:rPr>
        <w:t>نیکوی</w:t>
      </w:r>
      <w:r w:rsidR="00E17336" w:rsidRPr="00B4052F">
        <w:rPr>
          <w:rFonts w:ascii="Times New Roman" w:hAnsi="Times New Roman" w:cs="B Nazanin"/>
          <w:b/>
          <w:bCs/>
          <w:sz w:val="28"/>
          <w:szCs w:val="32"/>
          <w:rtl/>
          <w:lang w:bidi="fa-IR"/>
        </w:rPr>
        <w:t>ه</w:t>
      </w:r>
      <w:r w:rsidR="00143370" w:rsidRPr="00B4052F">
        <w:rPr>
          <w:rFonts w:ascii="Times New Roman" w:hAnsi="Times New Roman" w:cs="B Nazanin" w:hint="cs"/>
          <w:b/>
          <w:bCs/>
          <w:sz w:val="28"/>
          <w:szCs w:val="32"/>
          <w:rtl/>
          <w:lang w:bidi="fa-IR"/>
        </w:rPr>
        <w:t xml:space="preserve">   </w:t>
      </w:r>
    </w:p>
    <w:p w:rsidR="00126938" w:rsidRPr="00B4052F" w:rsidRDefault="00B4052F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 xml:space="preserve">* </w:t>
      </w:r>
      <w:r w:rsidR="00126E0F" w:rsidRPr="00B4052F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>انسیه کیالها</w:t>
      </w:r>
      <w:r w:rsidR="001B35D7" w:rsidRPr="00B4052F">
        <w:rPr>
          <w:rFonts w:ascii="Times New Roman" w:hAnsi="Times New Roman" w:cs="B Nazanin" w:hint="cs"/>
          <w:b/>
          <w:bCs/>
          <w:sz w:val="26"/>
          <w:szCs w:val="26"/>
          <w:vertAlign w:val="superscript"/>
          <w:rtl/>
          <w:lang w:bidi="fa-IR"/>
        </w:rPr>
        <w:t>1</w:t>
      </w:r>
      <w:r w:rsidR="00BF1B02" w:rsidRPr="00B4052F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>سید رضا مهرنیا سیدجوادمقدسی</w:t>
      </w:r>
    </w:p>
    <w:p w:rsidR="008002D3" w:rsidRPr="00B4052F" w:rsidRDefault="00BF1B02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szCs w:val="26"/>
          <w:rtl/>
          <w:lang w:bidi="fa-IR"/>
        </w:rPr>
      </w:pPr>
      <w:r w:rsidRPr="00B4052F">
        <w:rPr>
          <w:rFonts w:ascii="Times New Roman" w:hAnsi="Times New Roman" w:cs="B Nazanin" w:hint="cs"/>
          <w:szCs w:val="26"/>
          <w:rtl/>
          <w:lang w:bidi="fa-IR"/>
        </w:rPr>
        <w:t>دانشجوی ک</w:t>
      </w:r>
      <w:r w:rsidR="00B4052F">
        <w:rPr>
          <w:rFonts w:ascii="Times New Roman" w:hAnsi="Times New Roman" w:cs="B Nazanin" w:hint="cs"/>
          <w:szCs w:val="26"/>
          <w:rtl/>
          <w:lang w:bidi="fa-IR"/>
        </w:rPr>
        <w:t>ارشناسی ارشد زمین شناسی اقتصادی</w:t>
      </w:r>
      <w:r w:rsidRPr="00B4052F">
        <w:rPr>
          <w:rFonts w:ascii="Times New Roman" w:hAnsi="Times New Roman" w:cs="B Nazanin" w:hint="cs"/>
          <w:szCs w:val="26"/>
          <w:rtl/>
          <w:lang w:bidi="fa-IR"/>
        </w:rPr>
        <w:t xml:space="preserve">،دانشیار گروه زمین شناسی پیام نور </w:t>
      </w:r>
    </w:p>
    <w:p w:rsidR="001E24E4" w:rsidRPr="00B4052F" w:rsidRDefault="001E24E4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B4052F">
        <w:rPr>
          <w:rFonts w:ascii="Times New Roman" w:hAnsi="Times New Roman" w:cs="B Nazanin"/>
          <w:sz w:val="24"/>
          <w:szCs w:val="28"/>
          <w:lang w:bidi="fa-IR"/>
        </w:rPr>
        <w:t>E.kayalha@yahoo.com</w:t>
      </w:r>
    </w:p>
    <w:p w:rsidR="001E24E4" w:rsidRPr="00B4052F" w:rsidRDefault="001E24E4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 w:val="28"/>
          <w:szCs w:val="32"/>
          <w:rtl/>
          <w:lang w:bidi="fa-IR"/>
        </w:rPr>
      </w:pPr>
    </w:p>
    <w:p w:rsidR="00FE2A80" w:rsidRPr="00B4052F" w:rsidRDefault="00FE2A80" w:rsidP="00C33453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>چکیده:</w:t>
      </w:r>
    </w:p>
    <w:p w:rsidR="001679E8" w:rsidRPr="00B4052F" w:rsidRDefault="007C6417" w:rsidP="00C33453">
      <w:pPr>
        <w:bidi/>
        <w:spacing w:after="0" w:line="240" w:lineRule="auto"/>
        <w:ind w:left="335" w:right="284" w:firstLine="397"/>
        <w:jc w:val="both"/>
        <w:rPr>
          <w:rFonts w:ascii="Times New Roman" w:hAnsi="Times New Roman" w:cs="B Nazanin"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szCs w:val="24"/>
          <w:rtl/>
          <w:lang w:bidi="fa-IR"/>
        </w:rPr>
        <w:t>محدوده انتخابی نیکویه  واقع در 20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>کیلومتری شمال  تاکستان (منطقه طارم از توابع استان قزوین) دارای رگه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های کوارتز با 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>قابلیت کانه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>زایی طلا می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>باشد. نسبت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گیری باندی به روش </w:t>
      </w:r>
      <w:r w:rsidR="000A38DC" w:rsidRPr="00B4052F">
        <w:rPr>
          <w:rFonts w:ascii="Times New Roman" w:hAnsi="Times New Roman" w:cs="B Nazanin"/>
          <w:szCs w:val="24"/>
          <w:lang w:bidi="fa-IR"/>
        </w:rPr>
        <w:t>M-ratio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951DA4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رهیافت برای تشخیص آثار دگرسانی گرمابی است که با استفاده </w:t>
      </w:r>
      <w:r w:rsidR="00951DA4" w:rsidRPr="00B4052F">
        <w:rPr>
          <w:rFonts w:ascii="Times New Roman" w:hAnsi="Times New Roman" w:cs="B Nazanin"/>
          <w:szCs w:val="24"/>
          <w:rtl/>
          <w:lang w:bidi="fa-IR"/>
        </w:rPr>
        <w:t>از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تغییرات طیفی سنجنده </w:t>
      </w:r>
      <w:r w:rsidR="000A38DC" w:rsidRPr="00B4052F">
        <w:rPr>
          <w:rFonts w:ascii="Times New Roman" w:hAnsi="Times New Roman" w:cs="B Nazanin"/>
          <w:szCs w:val="24"/>
          <w:lang w:bidi="fa-IR"/>
        </w:rPr>
        <w:t>ETM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951DA4" w:rsidRPr="00B4052F">
        <w:rPr>
          <w:rFonts w:ascii="Times New Roman" w:hAnsi="Times New Roman" w:cs="B Nazanin" w:hint="cs"/>
          <w:szCs w:val="24"/>
          <w:rtl/>
          <w:lang w:bidi="fa-IR"/>
        </w:rPr>
        <w:t>+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(ماهواره لندست7)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انجام می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شود.</w:t>
      </w:r>
      <w:r w:rsidR="006832F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نتایج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این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تحقیق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موید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وجود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دگرسانی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در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منطقه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نیکویه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می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باشد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که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معمولا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با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پیدایش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رس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اکسیداسیون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کانی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آهن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همراه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بوده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است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.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در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کنار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تکنیک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پردازش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تصاویر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ماهواره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خصوص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روش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نسبت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گیری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باندی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از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روش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تحلیل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مولفه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اصلی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برای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تشخیص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رخساره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دگرسان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شده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مورد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استفاده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قرار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گرفت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که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نتایج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ارزشمندی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از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این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روش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بدست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آمد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>.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بنابراین</w:t>
      </w:r>
      <w:r w:rsidR="000A38DC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استفاده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از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این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دو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روش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99508E" w:rsidRPr="00B4052F">
        <w:rPr>
          <w:rFonts w:ascii="Times New Roman" w:hAnsi="Times New Roman" w:cs="B Nazanin" w:hint="cs"/>
          <w:szCs w:val="24"/>
          <w:rtl/>
          <w:lang w:bidi="fa-IR"/>
        </w:rPr>
        <w:t>(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نسبت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گیری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باندی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تحلیل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مولفه</w:t>
      </w:r>
      <w:r w:rsidR="000A38DC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انتخابی</w:t>
      </w:r>
      <w:r w:rsidR="0099508E" w:rsidRPr="00B4052F">
        <w:rPr>
          <w:rFonts w:ascii="Times New Roman" w:hAnsi="Times New Roman" w:cs="B Nazanin" w:hint="cs"/>
          <w:szCs w:val="24"/>
          <w:rtl/>
          <w:lang w:bidi="fa-IR"/>
        </w:rPr>
        <w:t>)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موجبات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دستیابی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اولویت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اکتشافی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تولید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نقشه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پیش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داوری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بر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اساس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معیارهای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حاکم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بر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محیط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پساماگمایی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فراهم</w:t>
      </w:r>
      <w:r w:rsidR="00526F2E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می</w:t>
      </w:r>
      <w:r w:rsidR="0062058B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26F2E" w:rsidRPr="00B4052F">
        <w:rPr>
          <w:rFonts w:ascii="Times New Roman" w:hAnsi="Times New Roman" w:cs="B Nazanin" w:hint="cs"/>
          <w:szCs w:val="24"/>
          <w:rtl/>
          <w:lang w:bidi="fa-IR"/>
        </w:rPr>
        <w:t>نمایند</w:t>
      </w:r>
      <w:r w:rsidR="0079027D" w:rsidRPr="00B4052F">
        <w:rPr>
          <w:rFonts w:ascii="Times New Roman" w:hAnsi="Times New Roman" w:cs="B Nazanin" w:hint="cs"/>
          <w:szCs w:val="24"/>
          <w:rtl/>
          <w:lang w:bidi="fa-IR"/>
        </w:rPr>
        <w:t>.</w:t>
      </w:r>
    </w:p>
    <w:p w:rsidR="001E24E4" w:rsidRPr="00B4052F" w:rsidRDefault="001E24E4" w:rsidP="00C33453">
      <w:pPr>
        <w:bidi/>
        <w:spacing w:after="0" w:line="240" w:lineRule="auto"/>
        <w:ind w:right="284"/>
        <w:jc w:val="both"/>
        <w:rPr>
          <w:rFonts w:ascii="Times New Roman" w:hAnsi="Times New Roman" w:cs="B Nazanin"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       </w:t>
      </w:r>
    </w:p>
    <w:p w:rsidR="001679E8" w:rsidRPr="00B4052F" w:rsidRDefault="001E24E4" w:rsidP="00C33453">
      <w:pPr>
        <w:bidi/>
        <w:spacing w:after="0" w:line="240" w:lineRule="auto"/>
        <w:ind w:right="284"/>
        <w:jc w:val="both"/>
        <w:rPr>
          <w:rFonts w:ascii="Times New Roman" w:hAnsi="Times New Roman" w:cs="B Nazanin"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      واژگان</w:t>
      </w:r>
      <w:r w:rsidR="0079027D"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 کلیدی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>: ن</w:t>
      </w:r>
      <w:r w:rsidR="0079027D" w:rsidRPr="00B4052F">
        <w:rPr>
          <w:rFonts w:ascii="Times New Roman" w:hAnsi="Times New Roman" w:cs="B Nazanin" w:hint="cs"/>
          <w:szCs w:val="24"/>
          <w:rtl/>
          <w:lang w:bidi="fa-IR"/>
        </w:rPr>
        <w:t>یکویه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>، نسبت</w:t>
      </w:r>
      <w:r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79027D" w:rsidRPr="00B4052F">
        <w:rPr>
          <w:rFonts w:ascii="Times New Roman" w:hAnsi="Times New Roman" w:cs="B Nazanin" w:hint="cs"/>
          <w:szCs w:val="24"/>
          <w:rtl/>
          <w:lang w:bidi="fa-IR"/>
        </w:rPr>
        <w:t>گیری باندی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، </w:t>
      </w:r>
      <w:r w:rsidR="0079027D" w:rsidRPr="00B4052F">
        <w:rPr>
          <w:rFonts w:ascii="Times New Roman" w:hAnsi="Times New Roman" w:cs="B Nazanin" w:hint="cs"/>
          <w:szCs w:val="24"/>
          <w:rtl/>
          <w:lang w:bidi="fa-IR"/>
        </w:rPr>
        <w:t>دگرسانی گرمابی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، </w:t>
      </w:r>
      <w:r w:rsidR="006832FC" w:rsidRPr="00B4052F">
        <w:rPr>
          <w:rFonts w:ascii="Times New Roman" w:hAnsi="Times New Roman" w:cs="B Nazanin" w:hint="cs"/>
          <w:szCs w:val="24"/>
          <w:rtl/>
          <w:lang w:bidi="fa-IR"/>
        </w:rPr>
        <w:t>تحلیل مولفه انتخابی</w:t>
      </w:r>
    </w:p>
    <w:p w:rsidR="001B35D7" w:rsidRPr="00B4052F" w:rsidRDefault="001B35D7" w:rsidP="00C33453">
      <w:pPr>
        <w:spacing w:line="240" w:lineRule="auto"/>
        <w:rPr>
          <w:rFonts w:ascii="Times New Roman" w:hAnsi="Times New Roman" w:cs="B Nazanin"/>
          <w:b/>
          <w:bCs/>
          <w:szCs w:val="24"/>
          <w:lang w:bidi="fa-IR"/>
        </w:rPr>
      </w:pPr>
    </w:p>
    <w:p w:rsidR="001E24E4" w:rsidRPr="00B4052F" w:rsidRDefault="001E24E4" w:rsidP="00C33453">
      <w:pPr>
        <w:spacing w:line="240" w:lineRule="auto"/>
        <w:rPr>
          <w:rFonts w:ascii="Times New Roman" w:hAnsi="Times New Roman" w:cs="B Nazanin"/>
          <w:b/>
          <w:bCs/>
          <w:szCs w:val="24"/>
        </w:rPr>
      </w:pPr>
      <w:r w:rsidRPr="00B4052F">
        <w:rPr>
          <w:rFonts w:ascii="Times New Roman" w:hAnsi="Times New Roman" w:cs="B Nazanin"/>
          <w:b/>
          <w:bCs/>
          <w:szCs w:val="24"/>
        </w:rPr>
        <w:t xml:space="preserve">The </w:t>
      </w:r>
      <w:r w:rsidR="0062058B" w:rsidRPr="00B4052F">
        <w:rPr>
          <w:rFonts w:ascii="Times New Roman" w:hAnsi="Times New Roman" w:cs="B Nazanin"/>
          <w:b/>
          <w:bCs/>
          <w:szCs w:val="24"/>
        </w:rPr>
        <w:t>A</w:t>
      </w:r>
      <w:r w:rsidRPr="00B4052F">
        <w:rPr>
          <w:rFonts w:ascii="Times New Roman" w:hAnsi="Times New Roman" w:cs="B Nazanin"/>
          <w:b/>
          <w:bCs/>
          <w:szCs w:val="24"/>
        </w:rPr>
        <w:t xml:space="preserve">pplication of Landsat ETM </w:t>
      </w:r>
      <w:r w:rsidR="0062058B" w:rsidRPr="00B4052F">
        <w:rPr>
          <w:rFonts w:ascii="Times New Roman" w:hAnsi="Times New Roman" w:cs="B Nazanin"/>
          <w:b/>
          <w:bCs/>
          <w:szCs w:val="24"/>
        </w:rPr>
        <w:t>I</w:t>
      </w:r>
      <w:r w:rsidRPr="00B4052F">
        <w:rPr>
          <w:rFonts w:ascii="Times New Roman" w:hAnsi="Times New Roman" w:cs="B Nazanin"/>
          <w:b/>
          <w:bCs/>
          <w:szCs w:val="24"/>
        </w:rPr>
        <w:t xml:space="preserve">mages in the </w:t>
      </w:r>
      <w:r w:rsidR="0062058B" w:rsidRPr="00B4052F">
        <w:rPr>
          <w:rFonts w:ascii="Times New Roman" w:hAnsi="Times New Roman" w:cs="B Nazanin"/>
          <w:b/>
          <w:bCs/>
          <w:szCs w:val="24"/>
        </w:rPr>
        <w:t>D</w:t>
      </w:r>
      <w:r w:rsidRPr="00B4052F">
        <w:rPr>
          <w:rFonts w:ascii="Times New Roman" w:hAnsi="Times New Roman" w:cs="B Nazanin"/>
          <w:b/>
          <w:bCs/>
          <w:szCs w:val="24"/>
        </w:rPr>
        <w:t xml:space="preserve">etection and </w:t>
      </w:r>
      <w:r w:rsidR="0062058B" w:rsidRPr="00B4052F">
        <w:rPr>
          <w:rFonts w:ascii="Times New Roman" w:hAnsi="Times New Roman" w:cs="B Nazanin"/>
          <w:b/>
          <w:bCs/>
          <w:szCs w:val="24"/>
        </w:rPr>
        <w:t>D</w:t>
      </w:r>
      <w:r w:rsidRPr="00B4052F">
        <w:rPr>
          <w:rFonts w:ascii="Times New Roman" w:hAnsi="Times New Roman" w:cs="B Nazanin"/>
          <w:b/>
          <w:bCs/>
          <w:szCs w:val="24"/>
        </w:rPr>
        <w:t xml:space="preserve">ifferentiation of </w:t>
      </w:r>
      <w:r w:rsidR="0062058B" w:rsidRPr="00B4052F">
        <w:rPr>
          <w:rFonts w:ascii="Times New Roman" w:hAnsi="Times New Roman" w:cs="B Nazanin"/>
          <w:b/>
          <w:bCs/>
          <w:szCs w:val="24"/>
        </w:rPr>
        <w:t>A</w:t>
      </w:r>
      <w:r w:rsidRPr="00B4052F">
        <w:rPr>
          <w:rFonts w:ascii="Times New Roman" w:hAnsi="Times New Roman" w:cs="B Nazanin"/>
          <w:b/>
          <w:bCs/>
          <w:szCs w:val="24"/>
        </w:rPr>
        <w:t xml:space="preserve">lteration in the </w:t>
      </w:r>
      <w:proofErr w:type="spellStart"/>
      <w:r w:rsidRPr="00B4052F">
        <w:rPr>
          <w:rFonts w:ascii="Times New Roman" w:hAnsi="Times New Roman" w:cs="B Nazanin"/>
          <w:b/>
          <w:bCs/>
          <w:szCs w:val="24"/>
        </w:rPr>
        <w:t>Nikuyeh</w:t>
      </w:r>
      <w:proofErr w:type="spellEnd"/>
      <w:r w:rsidRPr="00B4052F">
        <w:rPr>
          <w:rFonts w:ascii="Times New Roman" w:hAnsi="Times New Roman" w:cs="B Nazanin"/>
          <w:b/>
          <w:bCs/>
          <w:szCs w:val="24"/>
        </w:rPr>
        <w:t xml:space="preserve"> </w:t>
      </w:r>
      <w:r w:rsidR="0062058B" w:rsidRPr="00B4052F">
        <w:rPr>
          <w:rFonts w:ascii="Times New Roman" w:hAnsi="Times New Roman" w:cs="B Nazanin"/>
          <w:b/>
          <w:bCs/>
          <w:szCs w:val="24"/>
        </w:rPr>
        <w:t>M</w:t>
      </w:r>
      <w:r w:rsidRPr="00B4052F">
        <w:rPr>
          <w:rFonts w:ascii="Times New Roman" w:hAnsi="Times New Roman" w:cs="B Nazanin"/>
          <w:b/>
          <w:bCs/>
          <w:szCs w:val="24"/>
        </w:rPr>
        <w:t xml:space="preserve">ineral </w:t>
      </w:r>
      <w:r w:rsidR="0062058B" w:rsidRPr="00B4052F">
        <w:rPr>
          <w:rFonts w:ascii="Times New Roman" w:hAnsi="Times New Roman" w:cs="B Nazanin"/>
          <w:b/>
          <w:bCs/>
          <w:szCs w:val="24"/>
        </w:rPr>
        <w:t>A</w:t>
      </w:r>
      <w:r w:rsidRPr="00B4052F">
        <w:rPr>
          <w:rFonts w:ascii="Times New Roman" w:hAnsi="Times New Roman" w:cs="B Nazanin"/>
          <w:b/>
          <w:bCs/>
          <w:szCs w:val="24"/>
        </w:rPr>
        <w:t>rea</w:t>
      </w:r>
    </w:p>
    <w:p w:rsidR="001E24E4" w:rsidRPr="00B4052F" w:rsidRDefault="001E24E4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rtl/>
          <w:lang w:bidi="fa-IR"/>
        </w:rPr>
      </w:pPr>
    </w:p>
    <w:p w:rsidR="000A38DC" w:rsidRPr="00B4052F" w:rsidRDefault="000A38DC" w:rsidP="00C33453">
      <w:pPr>
        <w:spacing w:after="0" w:line="240" w:lineRule="auto"/>
        <w:ind w:left="284" w:right="332"/>
        <w:contextualSpacing/>
        <w:jc w:val="both"/>
        <w:rPr>
          <w:rFonts w:ascii="Times New Roman" w:hAnsi="Times New Roman" w:cs="B Nazanin"/>
          <w:b/>
          <w:bCs/>
          <w:szCs w:val="24"/>
        </w:rPr>
      </w:pPr>
      <w:r w:rsidRPr="00B4052F">
        <w:rPr>
          <w:rFonts w:ascii="Times New Roman" w:hAnsi="Times New Roman" w:cs="B Nazanin"/>
          <w:b/>
          <w:bCs/>
          <w:szCs w:val="24"/>
        </w:rPr>
        <w:t xml:space="preserve">Abstract: </w:t>
      </w:r>
    </w:p>
    <w:p w:rsidR="000A38DC" w:rsidRPr="00B4052F" w:rsidRDefault="000A38DC" w:rsidP="00C33453">
      <w:pPr>
        <w:spacing w:after="0" w:line="240" w:lineRule="auto"/>
        <w:ind w:left="284" w:right="332"/>
        <w:contextualSpacing/>
        <w:jc w:val="both"/>
        <w:rPr>
          <w:rFonts w:ascii="Times New Roman" w:hAnsi="Times New Roman" w:cs="B Nazanin"/>
          <w:szCs w:val="24"/>
        </w:rPr>
      </w:pPr>
      <w:r w:rsidRPr="00B4052F">
        <w:rPr>
          <w:rFonts w:ascii="Times New Roman" w:hAnsi="Times New Roman" w:cs="B Nazanin"/>
          <w:szCs w:val="24"/>
        </w:rPr>
        <w:t xml:space="preserve">The selected </w:t>
      </w:r>
      <w:proofErr w:type="spellStart"/>
      <w:r w:rsidRPr="00B4052F">
        <w:rPr>
          <w:rFonts w:ascii="Times New Roman" w:hAnsi="Times New Roman" w:cs="B Nazanin"/>
          <w:szCs w:val="24"/>
        </w:rPr>
        <w:t>Nikuyeh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 area which is located at a distance of 20 kilometers from the north of </w:t>
      </w:r>
      <w:proofErr w:type="spellStart"/>
      <w:r w:rsidRPr="00B4052F">
        <w:rPr>
          <w:rFonts w:ascii="Times New Roman" w:hAnsi="Times New Roman" w:cs="B Nazanin"/>
          <w:szCs w:val="24"/>
        </w:rPr>
        <w:t>Takestan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 city (Qazvin territory of </w:t>
      </w:r>
      <w:proofErr w:type="spellStart"/>
      <w:r w:rsidRPr="00B4052F">
        <w:rPr>
          <w:rFonts w:ascii="Times New Roman" w:hAnsi="Times New Roman" w:cs="B Nazanin"/>
          <w:szCs w:val="24"/>
        </w:rPr>
        <w:t>Tarom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) has quartz veins with the potential of gold mineralization. Band </w:t>
      </w:r>
      <w:proofErr w:type="spellStart"/>
      <w:r w:rsidRPr="00B4052F">
        <w:rPr>
          <w:rFonts w:ascii="Times New Roman" w:hAnsi="Times New Roman" w:cs="B Nazanin"/>
          <w:szCs w:val="24"/>
        </w:rPr>
        <w:t>ratioing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 with the method of m-ratio is employed to detect the traces of hydrothermal alternation which is conducted using </w:t>
      </w:r>
      <w:proofErr w:type="spellStart"/>
      <w:r w:rsidRPr="00B4052F">
        <w:rPr>
          <w:rFonts w:ascii="Times New Roman" w:hAnsi="Times New Roman" w:cs="B Nazanin"/>
          <w:szCs w:val="24"/>
        </w:rPr>
        <w:t>landsat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 7 ETM spectral changes. The results of this study indicate that there are signs of alternation in the </w:t>
      </w:r>
      <w:proofErr w:type="spellStart"/>
      <w:r w:rsidRPr="00B4052F">
        <w:rPr>
          <w:rFonts w:ascii="Times New Roman" w:hAnsi="Times New Roman" w:cs="B Nazanin"/>
          <w:szCs w:val="24"/>
        </w:rPr>
        <w:t>Nikuyeh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 mineral area which usually is along with the emergence of clay and iron oxide minerals. In addition to satellite image processing techniques, particularly the technique of band </w:t>
      </w:r>
      <w:proofErr w:type="spellStart"/>
      <w:r w:rsidRPr="00B4052F">
        <w:rPr>
          <w:rFonts w:ascii="Times New Roman" w:hAnsi="Times New Roman" w:cs="B Nazanin"/>
          <w:szCs w:val="24"/>
        </w:rPr>
        <w:t>ratioing</w:t>
      </w:r>
      <w:proofErr w:type="spellEnd"/>
      <w:r w:rsidRPr="00B4052F">
        <w:rPr>
          <w:rFonts w:ascii="Times New Roman" w:hAnsi="Times New Roman" w:cs="B Nazanin"/>
          <w:szCs w:val="24"/>
        </w:rPr>
        <w:t>, optional component analysis method was used to detect altered faces. Valuable results were obtained using the aforementioned techniques. Using these methods (</w:t>
      </w:r>
      <w:proofErr w:type="spellStart"/>
      <w:r w:rsidRPr="00B4052F">
        <w:rPr>
          <w:rFonts w:ascii="Times New Roman" w:hAnsi="Times New Roman" w:cs="B Nazanin"/>
          <w:szCs w:val="24"/>
        </w:rPr>
        <w:t>ratioing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 and component analysis), it is possible to acquire exploration priority and to produce plans based on the governing criteria in the post-magmatic environment.  </w:t>
      </w:r>
    </w:p>
    <w:p w:rsidR="000A38DC" w:rsidRPr="00B4052F" w:rsidRDefault="000A38DC" w:rsidP="00C33453">
      <w:pPr>
        <w:bidi/>
        <w:spacing w:after="0" w:line="240" w:lineRule="auto"/>
        <w:ind w:left="284" w:right="332" w:firstLine="397"/>
        <w:jc w:val="both"/>
        <w:rPr>
          <w:rFonts w:ascii="Times New Roman" w:hAnsi="Times New Roman" w:cs="B Nazanin"/>
          <w:szCs w:val="24"/>
          <w:lang w:bidi="fa-IR"/>
        </w:rPr>
      </w:pPr>
    </w:p>
    <w:p w:rsidR="000A38DC" w:rsidRPr="00B4052F" w:rsidRDefault="000A38DC" w:rsidP="00C33453">
      <w:pPr>
        <w:spacing w:after="0" w:line="240" w:lineRule="auto"/>
        <w:ind w:left="284" w:right="332"/>
        <w:contextualSpacing/>
        <w:jc w:val="both"/>
        <w:rPr>
          <w:rFonts w:ascii="Times New Roman" w:hAnsi="Times New Roman" w:cs="B Nazanin"/>
          <w:szCs w:val="24"/>
        </w:rPr>
      </w:pPr>
      <w:r w:rsidRPr="00B4052F">
        <w:rPr>
          <w:rFonts w:ascii="Times New Roman" w:hAnsi="Times New Roman" w:cs="B Nazanin"/>
          <w:b/>
          <w:bCs/>
          <w:szCs w:val="24"/>
        </w:rPr>
        <w:t>Keywords:</w:t>
      </w:r>
      <w:r w:rsidRPr="00B4052F">
        <w:rPr>
          <w:rFonts w:ascii="Times New Roman" w:hAnsi="Times New Roman" w:cs="B Nazanin"/>
          <w:szCs w:val="24"/>
        </w:rPr>
        <w:t xml:space="preserve"> Band </w:t>
      </w:r>
      <w:proofErr w:type="spellStart"/>
      <w:r w:rsidRPr="00B4052F">
        <w:rPr>
          <w:rFonts w:ascii="Times New Roman" w:hAnsi="Times New Roman" w:cs="B Nazanin"/>
          <w:szCs w:val="24"/>
        </w:rPr>
        <w:t>Ratioing</w:t>
      </w:r>
      <w:proofErr w:type="spellEnd"/>
      <w:r w:rsidRPr="00B4052F">
        <w:rPr>
          <w:rFonts w:ascii="Times New Roman" w:hAnsi="Times New Roman" w:cs="B Nazanin"/>
          <w:szCs w:val="24"/>
        </w:rPr>
        <w:t xml:space="preserve">, Hydrothermal Alternation, Optional Principal Component Analysis </w:t>
      </w:r>
    </w:p>
    <w:p w:rsidR="000A38DC" w:rsidRPr="00B4052F" w:rsidRDefault="000A38DC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</w:p>
    <w:p w:rsidR="001679E8" w:rsidRPr="00B4052F" w:rsidRDefault="000A38DC" w:rsidP="00C33453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lang w:bidi="fa-IR"/>
        </w:rPr>
      </w:pPr>
      <w:r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1- </w:t>
      </w:r>
      <w:r w:rsidR="008558E0"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>مقدمه</w:t>
      </w:r>
    </w:p>
    <w:p w:rsidR="000F191E" w:rsidRPr="00B4052F" w:rsidRDefault="00EB50F9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rtl/>
          <w:lang w:bidi="fa-IR"/>
        </w:rPr>
      </w:pPr>
      <w:r w:rsidRPr="00B4052F">
        <w:rPr>
          <w:rFonts w:ascii="Times New Roman" w:hAnsi="Times New Roman" w:cs="B Nazanin"/>
          <w:szCs w:val="24"/>
          <w:rtl/>
          <w:lang w:bidi="fa-IR"/>
        </w:rPr>
        <w:t xml:space="preserve"> 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منطقه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نیکویه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در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غرب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استان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قزوین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7D4F7B" w:rsidRPr="00B4052F">
        <w:rPr>
          <w:rFonts w:ascii="Times New Roman" w:hAnsi="Times New Roman" w:cs="B Nazanin" w:hint="cs"/>
          <w:szCs w:val="24"/>
          <w:rtl/>
          <w:lang w:bidi="fa-IR"/>
        </w:rPr>
        <w:t>(منطقه طارم)</w:t>
      </w:r>
      <w:r w:rsidR="00414D7A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بخشی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از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سامانه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ولکانوپلوتونیکی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منسوب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فعالیت</w:t>
      </w:r>
      <w:r w:rsidR="00414D7A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پساماگمایی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سنوزوئیک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است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که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با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توجه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نتایج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مطالعات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ژئوفیزیک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سطحی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(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سنجش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مقاومت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ویژه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پلاریزاسیون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القایی،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شرکت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تحقیقات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توسعه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مواد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معدنی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ایران،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1390)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مطالعات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زمین</w:t>
      </w:r>
      <w:r w:rsidR="00414D7A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شناسی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ژئوشیمیایی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عمل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آمده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(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توکل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همکاران،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1392)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از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قابلیت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کانه</w:t>
      </w:r>
      <w:r w:rsidR="00414D7A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زایی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سرب،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روی،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مس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طلا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برخوردار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است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.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تاکنون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مطالعات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سیستماتیکی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مبنی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بر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شناسایی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تفکیک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هاله</w:t>
      </w:r>
      <w:r w:rsidR="00414D7A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دگرسانی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این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منطقه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صورت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نگرفته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ضرورت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تلفیق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مکانی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اطلاعات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اکتشافی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با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هدف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تولید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نقشه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پیش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داوری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(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مناطق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امید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بخش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معدنی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)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احساس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می</w:t>
      </w:r>
      <w:r w:rsidR="00414D7A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شود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.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لذا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تحقیق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حاضر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ضمن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تکمیل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پایگاه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داده</w:t>
      </w:r>
      <w:r w:rsidR="00414D7A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اکتشافی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منطقه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نیکویه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درج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نتایج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دورسنجی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(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مبتنی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بر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پردازش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تصاویر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سنجنده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/>
          <w:szCs w:val="24"/>
          <w:lang w:bidi="fa-IR"/>
        </w:rPr>
        <w:t>ASTER , ETM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)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الگوریتم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مناسبی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را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برای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تحلیل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مکانی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تلفیق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اطلاعات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موجود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پیشنهاد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می</w:t>
      </w:r>
      <w:r w:rsidR="00414D7A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نماید</w:t>
      </w:r>
      <w:r w:rsidR="00461006" w:rsidRPr="00B4052F">
        <w:rPr>
          <w:rFonts w:ascii="Times New Roman" w:hAnsi="Times New Roman" w:cs="B Nazanin" w:hint="cs"/>
          <w:szCs w:val="24"/>
          <w:rtl/>
          <w:lang w:bidi="fa-IR"/>
        </w:rPr>
        <w:t>.</w:t>
      </w:r>
    </w:p>
    <w:p w:rsidR="000A38DC" w:rsidRPr="00B4052F" w:rsidRDefault="000A38DC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</w:p>
    <w:p w:rsidR="008A6C90" w:rsidRPr="00B4052F" w:rsidRDefault="000A38DC" w:rsidP="00C33453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lang w:bidi="fa-IR"/>
        </w:rPr>
      </w:pPr>
      <w:r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2- </w:t>
      </w:r>
      <w:r w:rsidR="00BC14BA" w:rsidRPr="00B4052F">
        <w:rPr>
          <w:rFonts w:ascii="Times New Roman" w:hAnsi="Times New Roman" w:cs="B Nazanin"/>
          <w:b/>
          <w:bCs/>
          <w:szCs w:val="24"/>
          <w:rtl/>
          <w:lang w:bidi="fa-IR"/>
        </w:rPr>
        <w:t>بحث</w:t>
      </w:r>
    </w:p>
    <w:p w:rsidR="00187CA0" w:rsidRPr="00B4052F" w:rsidRDefault="00000F06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rtl/>
          <w:lang w:bidi="fa-IR"/>
        </w:rPr>
      </w:pPr>
      <w:r w:rsidRPr="00B4052F">
        <w:rPr>
          <w:rFonts w:ascii="Times New Roman" w:hAnsi="Times New Roman" w:cs="B Nazanin"/>
          <w:szCs w:val="24"/>
          <w:rtl/>
          <w:lang w:bidi="fa-IR"/>
        </w:rPr>
        <w:t xml:space="preserve">منطقه طارم در قسمت غربی زون البرز </w:t>
      </w:r>
      <w:r w:rsidRPr="00B4052F">
        <w:rPr>
          <w:rFonts w:ascii="Times New Roman" w:hAnsi="Times New Roman" w:cs="B Nazanin"/>
          <w:szCs w:val="24"/>
          <w:lang w:bidi="fa-IR"/>
        </w:rPr>
        <w:t>(Guestetal2007)</w:t>
      </w:r>
      <w:r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0F191E" w:rsidRPr="00B4052F">
        <w:rPr>
          <w:rFonts w:ascii="Times New Roman" w:hAnsi="Times New Roman" w:cs="B Nazanin"/>
          <w:szCs w:val="24"/>
          <w:rtl/>
          <w:lang w:bidi="fa-IR"/>
        </w:rPr>
        <w:t>قرار داشته و شامل سنگ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0F191E" w:rsidRPr="00B4052F">
        <w:rPr>
          <w:rFonts w:ascii="Times New Roman" w:hAnsi="Times New Roman" w:cs="B Nazanin"/>
          <w:szCs w:val="24"/>
          <w:rtl/>
          <w:lang w:bidi="fa-IR"/>
        </w:rPr>
        <w:t xml:space="preserve">های آتشفشانی ائوسن </w:t>
      </w:r>
      <w:r w:rsidR="008A6C90" w:rsidRPr="00B4052F">
        <w:rPr>
          <w:rFonts w:ascii="Times New Roman" w:hAnsi="Times New Roman" w:cs="B Nazanin"/>
          <w:szCs w:val="24"/>
          <w:rtl/>
          <w:lang w:bidi="fa-IR"/>
        </w:rPr>
        <w:t xml:space="preserve">با ستبرای </w:t>
      </w:r>
      <w:r w:rsidR="008558E0" w:rsidRPr="00B4052F">
        <w:rPr>
          <w:rFonts w:ascii="Times New Roman" w:hAnsi="Times New Roman" w:cs="B Nazanin"/>
          <w:szCs w:val="24"/>
          <w:rtl/>
          <w:lang w:bidi="fa-IR"/>
        </w:rPr>
        <w:t>مرکز</w:t>
      </w:r>
      <w:r w:rsidR="008558E0" w:rsidRPr="00B4052F">
        <w:rPr>
          <w:rFonts w:ascii="Times New Roman" w:hAnsi="Times New Roman" w:cs="B Nazanin" w:hint="cs"/>
          <w:szCs w:val="24"/>
          <w:rtl/>
          <w:lang w:bidi="fa-IR"/>
        </w:rPr>
        <w:t>ی</w:t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 xml:space="preserve"> زیاد و نهشته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>های قاره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>ای نئوژن می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>باشد. در اواخر ائوسن و اوایل  الیگوسن منطقه تحت تاثیر جنبش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>های کوه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>زایی هم ا</w:t>
      </w:r>
      <w:r w:rsidR="00187CA0" w:rsidRPr="00B4052F">
        <w:rPr>
          <w:rFonts w:ascii="Times New Roman" w:hAnsi="Times New Roman" w:cs="B Nazanin"/>
          <w:szCs w:val="24"/>
          <w:rtl/>
          <w:lang w:bidi="fa-IR"/>
        </w:rPr>
        <w:t>ر</w:t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>ز پیرنه قرار گرفته و فعالیت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>های آذرین از نوع نیمه عمیق و عمیق نهشته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D63B46" w:rsidRPr="00B4052F">
        <w:rPr>
          <w:rFonts w:ascii="Times New Roman" w:hAnsi="Times New Roman" w:cs="B Nazanin"/>
          <w:szCs w:val="24"/>
          <w:rtl/>
          <w:lang w:bidi="fa-IR"/>
        </w:rPr>
        <w:t xml:space="preserve">های ائوسن </w:t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را بریده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اند .شکستگی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ها وگسل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 xml:space="preserve">های منطقه دو روند عمده شمال غرب </w:t>
      </w:r>
      <w:r w:rsidR="00317D62" w:rsidRPr="00B4052F">
        <w:rPr>
          <w:rFonts w:ascii="Times New Roman" w:hAnsi="Times New Roman" w:cs="Times New Roman" w:hint="cs"/>
          <w:szCs w:val="24"/>
          <w:rtl/>
          <w:lang w:bidi="fa-IR"/>
        </w:rPr>
        <w:t>–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جنوب شرق و شرقی-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غربی را نشان می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دهند.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در رشته کوه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های طارم توده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های نفوذی گرانودیوریتی فراوانی وجود دارند که همگی از روند این رشته کوه تبعیت می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کن</w:t>
      </w:r>
      <w:r w:rsidRPr="00B4052F">
        <w:rPr>
          <w:rFonts w:ascii="Times New Roman" w:hAnsi="Times New Roman" w:cs="B Nazanin"/>
          <w:szCs w:val="24"/>
          <w:rtl/>
          <w:lang w:bidi="fa-IR"/>
        </w:rPr>
        <w:t>ند. خصوصیت بارز و عمده این توده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ها ایجاد دگرسانی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های متنوع در سنگ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های ائو</w:t>
      </w:r>
      <w:r w:rsidRPr="00B4052F">
        <w:rPr>
          <w:rFonts w:ascii="Times New Roman" w:hAnsi="Times New Roman" w:cs="B Nazanin"/>
          <w:szCs w:val="24"/>
          <w:rtl/>
          <w:lang w:bidi="fa-IR"/>
        </w:rPr>
        <w:t>سن و تشکیل سیستم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835F2D" w:rsidRPr="00B4052F">
        <w:rPr>
          <w:rFonts w:ascii="Times New Roman" w:hAnsi="Times New Roman" w:cs="B Nazanin"/>
          <w:szCs w:val="24"/>
          <w:rtl/>
          <w:lang w:bidi="fa-IR"/>
        </w:rPr>
        <w:t>های گرمابی و در</w:t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 xml:space="preserve"> نیز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>تشکیل خاک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317D62" w:rsidRPr="00B4052F">
        <w:rPr>
          <w:rFonts w:ascii="Times New Roman" w:hAnsi="Times New Roman" w:cs="B Nazanin"/>
          <w:szCs w:val="24"/>
          <w:rtl/>
          <w:lang w:bidi="fa-IR"/>
        </w:rPr>
        <w:t xml:space="preserve">های صنعتی </w:t>
      </w:r>
      <w:r w:rsidRPr="00B4052F">
        <w:rPr>
          <w:rFonts w:ascii="Times New Roman" w:hAnsi="Times New Roman" w:cs="B Nazanin"/>
          <w:szCs w:val="24"/>
          <w:rtl/>
          <w:lang w:bidi="fa-IR"/>
        </w:rPr>
        <w:t>نتیجه نهشت عناصری مانن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د </w:t>
      </w:r>
      <w:r w:rsidRPr="00B4052F">
        <w:rPr>
          <w:rFonts w:ascii="Times New Roman" w:hAnsi="Times New Roman" w:cs="B Nazanin"/>
          <w:szCs w:val="24"/>
          <w:lang w:bidi="fa-IR"/>
        </w:rPr>
        <w:t>Au</w:t>
      </w:r>
      <w:r w:rsidRPr="00B4052F">
        <w:rPr>
          <w:rFonts w:ascii="Times New Roman" w:hAnsi="Times New Roman" w:cs="B Nazanin"/>
          <w:szCs w:val="24"/>
          <w:rtl/>
          <w:lang w:bidi="fa-IR"/>
        </w:rPr>
        <w:t>,</w:t>
      </w:r>
      <w:proofErr w:type="spellStart"/>
      <w:r w:rsidRPr="00B4052F">
        <w:rPr>
          <w:rFonts w:ascii="Times New Roman" w:hAnsi="Times New Roman" w:cs="B Nazanin"/>
          <w:szCs w:val="24"/>
          <w:lang w:bidi="fa-IR"/>
        </w:rPr>
        <w:t>Pb</w:t>
      </w:r>
      <w:proofErr w:type="spellEnd"/>
      <w:r w:rsidRPr="00B4052F">
        <w:rPr>
          <w:rFonts w:ascii="Times New Roman" w:hAnsi="Times New Roman" w:cs="B Nazanin"/>
          <w:szCs w:val="24"/>
          <w:rtl/>
          <w:lang w:bidi="fa-IR"/>
        </w:rPr>
        <w:t>,</w:t>
      </w:r>
      <w:r w:rsidRPr="00B4052F">
        <w:rPr>
          <w:rFonts w:ascii="Times New Roman" w:hAnsi="Times New Roman" w:cs="B Nazanin"/>
          <w:szCs w:val="24"/>
          <w:lang w:bidi="fa-IR"/>
        </w:rPr>
        <w:t>Zn</w:t>
      </w:r>
      <w:r w:rsidRPr="00B4052F">
        <w:rPr>
          <w:rFonts w:ascii="Times New Roman" w:hAnsi="Times New Roman" w:cs="B Nazanin"/>
          <w:szCs w:val="24"/>
          <w:rtl/>
          <w:lang w:bidi="fa-IR"/>
        </w:rPr>
        <w:t>,</w:t>
      </w:r>
      <w:r w:rsidRPr="00B4052F">
        <w:rPr>
          <w:rFonts w:ascii="Times New Roman" w:hAnsi="Times New Roman" w:cs="B Nazanin"/>
          <w:szCs w:val="24"/>
          <w:lang w:bidi="fa-IR"/>
        </w:rPr>
        <w:t>Cu</w:t>
      </w:r>
      <w:r w:rsidRPr="00B4052F">
        <w:rPr>
          <w:rFonts w:ascii="Times New Roman" w:hAnsi="Times New Roman" w:cs="B Nazanin"/>
          <w:szCs w:val="24"/>
          <w:rtl/>
          <w:lang w:bidi="fa-IR"/>
        </w:rPr>
        <w:t xml:space="preserve"> در وسعتی چشم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>گیر می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 xml:space="preserve">باشد. </w:t>
      </w:r>
      <w:r w:rsidR="009F29E7" w:rsidRPr="00B4052F">
        <w:rPr>
          <w:rFonts w:ascii="Times New Roman" w:hAnsi="Times New Roman" w:cs="B Nazanin" w:hint="cs"/>
          <w:szCs w:val="24"/>
          <w:rtl/>
          <w:lang w:bidi="fa-IR"/>
        </w:rPr>
        <w:t>(آقا نباتی،1383؛</w:t>
      </w:r>
      <w:r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9F29E7" w:rsidRPr="00B4052F">
        <w:rPr>
          <w:rFonts w:ascii="Times New Roman" w:hAnsi="Times New Roman" w:cs="B Nazanin" w:hint="cs"/>
          <w:szCs w:val="24"/>
          <w:rtl/>
          <w:lang w:bidi="fa-IR"/>
        </w:rPr>
        <w:t>حاج علیلو،1382).</w:t>
      </w:r>
      <w:r w:rsidR="00187CA0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</w:p>
    <w:p w:rsidR="00024287" w:rsidRPr="00B4052F" w:rsidRDefault="00835F2D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rtl/>
          <w:lang w:bidi="fa-IR"/>
        </w:rPr>
      </w:pPr>
      <w:r w:rsidRPr="00B4052F">
        <w:rPr>
          <w:rFonts w:ascii="Times New Roman" w:hAnsi="Times New Roman" w:cs="B Nazanin"/>
          <w:szCs w:val="24"/>
          <w:rtl/>
          <w:lang w:bidi="fa-IR"/>
        </w:rPr>
        <w:t>پس از مراحل آماده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>سازی تصاویر نظیر تصیحات مربوطه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، </w:t>
      </w:r>
      <w:r w:rsidRPr="00B4052F">
        <w:rPr>
          <w:rFonts w:ascii="Times New Roman" w:hAnsi="Times New Roman" w:cs="B Nazanin"/>
          <w:szCs w:val="24"/>
          <w:rtl/>
          <w:lang w:bidi="fa-IR"/>
        </w:rPr>
        <w:t>افزایش وضوح تصاویر و ساخت تصاویر رنگی می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>باشد.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szCs w:val="24"/>
          <w:rtl/>
          <w:lang w:bidi="fa-IR"/>
        </w:rPr>
        <w:t>از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szCs w:val="24"/>
          <w:rtl/>
          <w:lang w:bidi="fa-IR"/>
        </w:rPr>
        <w:t>آنجایی که اکثر تصاویر ماهواره به شکل چند باندی در دسترس قرار می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>گیرند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>،</w:t>
      </w:r>
      <w:r w:rsidRPr="00B4052F">
        <w:rPr>
          <w:rFonts w:ascii="Times New Roman" w:hAnsi="Times New Roman" w:cs="B Nazanin"/>
          <w:szCs w:val="24"/>
          <w:rtl/>
          <w:lang w:bidi="fa-IR"/>
        </w:rPr>
        <w:t xml:space="preserve"> بررسی داده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>های یک باند نمی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>تواند حداکثر اطلاعات را در اختیار کاربر قرار دهد.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szCs w:val="24"/>
          <w:rtl/>
          <w:lang w:bidi="fa-IR"/>
        </w:rPr>
        <w:t>بنابراین کاربرد تصاویر رنگی چند باندی تفسیر بهتری را از پدیده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szCs w:val="24"/>
          <w:rtl/>
          <w:lang w:bidi="fa-IR"/>
        </w:rPr>
        <w:t>های مختلف نسبت به تصاویر تک باند و سیاه  سفید ارائه خواهد داد</w:t>
      </w:r>
      <w:r w:rsidR="00BB641D" w:rsidRPr="00B4052F">
        <w:rPr>
          <w:rFonts w:ascii="Times New Roman" w:hAnsi="Times New Roman" w:cs="B Nazanin"/>
          <w:szCs w:val="24"/>
          <w:rtl/>
          <w:lang w:bidi="fa-IR"/>
        </w:rPr>
        <w:t xml:space="preserve">. </w:t>
      </w:r>
      <w:r w:rsidR="00EA11EB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EA11EB" w:rsidRPr="00B4052F">
        <w:rPr>
          <w:rFonts w:ascii="Times New Roman" w:hAnsi="Times New Roman" w:cs="B Nazanin"/>
          <w:szCs w:val="24"/>
          <w:lang w:bidi="fa-IR"/>
        </w:rPr>
        <w:t xml:space="preserve"> </w:t>
      </w:r>
    </w:p>
    <w:p w:rsidR="00E45E06" w:rsidRDefault="00E82D77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lang w:bidi="fa-IR"/>
        </w:rPr>
      </w:pPr>
      <w:r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596529" w:rsidRPr="00B4052F">
        <w:rPr>
          <w:rFonts w:ascii="Times New Roman" w:hAnsi="Times New Roman" w:cs="B Nazanin"/>
          <w:szCs w:val="24"/>
          <w:rtl/>
          <w:lang w:bidi="fa-IR"/>
        </w:rPr>
        <w:t>هر باند لندست می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softHyphen/>
      </w:r>
      <w:r w:rsidR="00596529" w:rsidRPr="00B4052F">
        <w:rPr>
          <w:rFonts w:ascii="Times New Roman" w:hAnsi="Times New Roman" w:cs="B Nazanin"/>
          <w:szCs w:val="24"/>
          <w:rtl/>
          <w:lang w:bidi="fa-IR"/>
        </w:rPr>
        <w:t>تواند به یکی از سه رنگ اولیه یعنی قرمز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، </w:t>
      </w:r>
      <w:r w:rsidR="00596529" w:rsidRPr="00B4052F">
        <w:rPr>
          <w:rFonts w:ascii="Times New Roman" w:hAnsi="Times New Roman" w:cs="B Nazanin"/>
          <w:szCs w:val="24"/>
          <w:rtl/>
          <w:lang w:bidi="fa-IR"/>
        </w:rPr>
        <w:t>سبز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، </w:t>
      </w:r>
      <w:r w:rsidR="00596529" w:rsidRPr="00B4052F">
        <w:rPr>
          <w:rFonts w:ascii="Times New Roman" w:hAnsi="Times New Roman" w:cs="B Nazanin"/>
          <w:szCs w:val="24"/>
          <w:rtl/>
          <w:lang w:bidi="fa-IR"/>
        </w:rPr>
        <w:t>آبی نسبت داده شود ولی معمولا باندهایی با طول موج مرئی به رنگ آبی و باندهایی با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96529" w:rsidRPr="00B4052F">
        <w:rPr>
          <w:rFonts w:ascii="Times New Roman" w:hAnsi="Times New Roman" w:cs="B Nazanin"/>
          <w:szCs w:val="24"/>
          <w:rtl/>
          <w:lang w:bidi="fa-IR"/>
        </w:rPr>
        <w:t>طول موج باندتر به رنگ قرمز نسبت داده می شود</w:t>
      </w:r>
      <w:r w:rsidR="00E9091B" w:rsidRPr="00B4052F">
        <w:rPr>
          <w:rFonts w:ascii="Times New Roman" w:hAnsi="Times New Roman" w:cs="B Nazanin" w:hint="cs"/>
          <w:szCs w:val="24"/>
          <w:rtl/>
          <w:lang w:bidi="fa-IR"/>
        </w:rPr>
        <w:t>.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E9091B" w:rsidRPr="00B4052F">
        <w:rPr>
          <w:rFonts w:ascii="Times New Roman" w:hAnsi="Times New Roman" w:cs="B Nazanin" w:hint="cs"/>
          <w:szCs w:val="24"/>
          <w:rtl/>
          <w:lang w:bidi="fa-IR"/>
        </w:rPr>
        <w:t>در این رساله به منظور شناسایی</w:t>
      </w:r>
      <w:r w:rsidR="00E04408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>ر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t>خنمون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آذرین و دگرسانی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>های همراه آن در منطقه از ترکیب رنگی کاذب</w:t>
      </w:r>
      <w:r w:rsidR="00E04408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E9091B" w:rsidRPr="00B4052F">
        <w:rPr>
          <w:rFonts w:ascii="Times New Roman" w:hAnsi="Times New Roman" w:cs="B Nazanin"/>
          <w:szCs w:val="24"/>
          <w:lang w:bidi="fa-IR"/>
        </w:rPr>
        <w:t>(R)7,(G)4,(B)2</w:t>
      </w:r>
      <w:r w:rsidR="00000F06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>استفاده شده که سنگ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های </w:t>
      </w:r>
      <w:r w:rsidR="00905CDA" w:rsidRPr="00B4052F">
        <w:rPr>
          <w:rFonts w:ascii="Times New Roman" w:hAnsi="Times New Roman" w:cs="B Nazanin" w:hint="cs"/>
          <w:szCs w:val="24"/>
          <w:rtl/>
          <w:lang w:bidi="fa-IR"/>
        </w:rPr>
        <w:t>آذرین به رنگ قرمز گوشتی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905CDA" w:rsidRPr="00B4052F">
        <w:rPr>
          <w:rFonts w:ascii="Times New Roman" w:hAnsi="Times New Roman" w:cs="B Nazanin" w:hint="cs"/>
          <w:szCs w:val="24"/>
          <w:rtl/>
          <w:lang w:bidi="fa-IR"/>
        </w:rPr>
        <w:t>و دگرسانی</w:t>
      </w:r>
      <w:r w:rsidR="00000F0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905CDA" w:rsidRPr="00B4052F">
        <w:rPr>
          <w:rFonts w:ascii="Times New Roman" w:hAnsi="Times New Roman" w:cs="B Nazanin" w:hint="cs"/>
          <w:szCs w:val="24"/>
          <w:rtl/>
          <w:lang w:bidi="fa-IR"/>
        </w:rPr>
        <w:t>های همراه سنگ آذرین که در کناره سنگ</w:t>
      </w:r>
      <w:r w:rsidR="00000F0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905CDA" w:rsidRPr="00B4052F">
        <w:rPr>
          <w:rFonts w:ascii="Times New Roman" w:hAnsi="Times New Roman" w:cs="B Nazanin" w:hint="cs"/>
          <w:szCs w:val="24"/>
          <w:rtl/>
          <w:lang w:bidi="fa-IR"/>
        </w:rPr>
        <w:t>های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905CDA" w:rsidRPr="00B4052F">
        <w:rPr>
          <w:rFonts w:ascii="Times New Roman" w:hAnsi="Times New Roman" w:cs="B Nazanin" w:hint="cs"/>
          <w:szCs w:val="24"/>
          <w:rtl/>
          <w:lang w:bidi="fa-IR"/>
        </w:rPr>
        <w:t>آذرین مشاهده می</w:t>
      </w:r>
      <w:r w:rsidR="00000F0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905CDA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شود به رنگ 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>زرد مایل به سفید مشاهده می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شود. برای شناسایی دگرسانی رسی از ترکیب رنگی </w:t>
      </w:r>
      <w:r w:rsidR="00905CDA" w:rsidRPr="00B4052F">
        <w:rPr>
          <w:rFonts w:ascii="Times New Roman" w:hAnsi="Times New Roman" w:cs="B Nazanin"/>
          <w:szCs w:val="24"/>
          <w:lang w:bidi="fa-IR"/>
        </w:rPr>
        <w:t>(R</w:t>
      </w:r>
      <w:r w:rsidR="00A3624E" w:rsidRPr="00B4052F">
        <w:rPr>
          <w:rFonts w:ascii="Times New Roman" w:hAnsi="Times New Roman" w:cs="B Nazanin"/>
          <w:szCs w:val="24"/>
          <w:lang w:bidi="fa-IR"/>
        </w:rPr>
        <w:t>)7</w:t>
      </w:r>
      <w:r w:rsidR="00905CDA" w:rsidRPr="00B4052F">
        <w:rPr>
          <w:rFonts w:ascii="Times New Roman" w:hAnsi="Times New Roman" w:cs="B Nazanin"/>
          <w:szCs w:val="24"/>
          <w:lang w:bidi="fa-IR"/>
        </w:rPr>
        <w:t>,(G)</w:t>
      </w:r>
      <w:r w:rsidR="00A3624E" w:rsidRPr="00B4052F">
        <w:rPr>
          <w:rFonts w:ascii="Times New Roman" w:hAnsi="Times New Roman" w:cs="B Nazanin"/>
          <w:szCs w:val="24"/>
          <w:lang w:bidi="fa-IR"/>
        </w:rPr>
        <w:t>5</w:t>
      </w:r>
      <w:r w:rsidR="00905CDA" w:rsidRPr="00B4052F">
        <w:rPr>
          <w:rFonts w:ascii="Times New Roman" w:hAnsi="Times New Roman" w:cs="B Nazanin"/>
          <w:szCs w:val="24"/>
          <w:lang w:bidi="fa-IR"/>
        </w:rPr>
        <w:t>,</w:t>
      </w:r>
      <w:r w:rsidR="00A3624E" w:rsidRPr="00B4052F">
        <w:rPr>
          <w:rFonts w:ascii="Times New Roman" w:hAnsi="Times New Roman" w:cs="B Nazanin"/>
          <w:szCs w:val="24"/>
          <w:lang w:bidi="fa-IR"/>
        </w:rPr>
        <w:t>(B)1</w:t>
      </w:r>
      <w:r w:rsidR="00A3624E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>که دگرسانی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های 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>رسی بر روی رخساره</w:t>
      </w:r>
      <w:r w:rsidR="00000F0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A3624E" w:rsidRPr="00B4052F">
        <w:rPr>
          <w:rFonts w:ascii="Times New Roman" w:hAnsi="Times New Roman" w:cs="B Nazanin" w:hint="cs"/>
          <w:szCs w:val="24"/>
          <w:rtl/>
          <w:lang w:bidi="fa-IR"/>
        </w:rPr>
        <w:t>های آذرین به رنگ زرد مشاهده می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A3624E" w:rsidRPr="00B4052F">
        <w:rPr>
          <w:rFonts w:ascii="Times New Roman" w:hAnsi="Times New Roman" w:cs="B Nazanin" w:hint="cs"/>
          <w:szCs w:val="24"/>
          <w:rtl/>
          <w:lang w:bidi="fa-IR"/>
        </w:rPr>
        <w:t>شود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A3624E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A3624E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برای شناسایی دگرسانی توام رس و اکسیدآهن از ترکیب 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>رنگی</w:t>
      </w:r>
      <w:r w:rsidR="007F4071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AC7D56" w:rsidRPr="00B4052F">
        <w:rPr>
          <w:rFonts w:ascii="Times New Roman" w:hAnsi="Times New Roman" w:cs="B Nazanin"/>
          <w:szCs w:val="24"/>
          <w:lang w:bidi="fa-IR"/>
        </w:rPr>
        <w:t>(R)7,(G)3,(B)1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t xml:space="preserve"> </w:t>
      </w:r>
      <w:r w:rsidR="00A3624E" w:rsidRPr="00B4052F">
        <w:rPr>
          <w:rFonts w:ascii="Times New Roman" w:hAnsi="Times New Roman" w:cs="B Nazanin" w:hint="cs"/>
          <w:szCs w:val="24"/>
          <w:rtl/>
          <w:lang w:bidi="fa-IR"/>
        </w:rPr>
        <w:t>استفاده گردید که اکسید آهن</w:t>
      </w:r>
      <w:r w:rsidR="00592AD9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به </w:t>
      </w:r>
      <w:r w:rsidR="00A3624E" w:rsidRPr="00B4052F">
        <w:rPr>
          <w:rFonts w:ascii="Times New Roman" w:hAnsi="Times New Roman" w:cs="B Nazanin" w:hint="cs"/>
          <w:szCs w:val="24"/>
          <w:rtl/>
          <w:lang w:bidi="fa-IR"/>
        </w:rPr>
        <w:t>ر</w:t>
      </w:r>
      <w:r w:rsidR="00592AD9" w:rsidRPr="00B4052F">
        <w:rPr>
          <w:rFonts w:ascii="Times New Roman" w:hAnsi="Times New Roman" w:cs="B Nazanin" w:hint="cs"/>
          <w:szCs w:val="24"/>
          <w:rtl/>
          <w:lang w:bidi="fa-IR"/>
        </w:rPr>
        <w:t>نگ زرد تا سفید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، </w:t>
      </w:r>
      <w:r w:rsidR="00592AD9" w:rsidRPr="00B4052F">
        <w:rPr>
          <w:rFonts w:ascii="Times New Roman" w:hAnsi="Times New Roman" w:cs="B Nazanin" w:hint="cs"/>
          <w:szCs w:val="24"/>
          <w:rtl/>
          <w:lang w:bidi="fa-IR"/>
        </w:rPr>
        <w:t>و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92AD9" w:rsidRPr="00B4052F">
        <w:rPr>
          <w:rFonts w:ascii="Times New Roman" w:hAnsi="Times New Roman" w:cs="B Nazanin" w:hint="cs"/>
          <w:szCs w:val="24"/>
          <w:rtl/>
          <w:lang w:bidi="fa-IR"/>
        </w:rPr>
        <w:t>دگرسانی</w:t>
      </w:r>
      <w:r w:rsidR="00000F0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592AD9" w:rsidRPr="00B4052F">
        <w:rPr>
          <w:rFonts w:ascii="Times New Roman" w:hAnsi="Times New Roman" w:cs="B Nazanin" w:hint="cs"/>
          <w:szCs w:val="24"/>
          <w:rtl/>
          <w:lang w:bidi="fa-IR"/>
        </w:rPr>
        <w:t>های اکسیدآهن به رنگ سبز و</w:t>
      </w:r>
      <w:r w:rsidR="00AC7D5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592AD9" w:rsidRPr="00B4052F">
        <w:rPr>
          <w:rFonts w:ascii="Times New Roman" w:hAnsi="Times New Roman" w:cs="B Nazanin" w:hint="cs"/>
          <w:szCs w:val="24"/>
          <w:rtl/>
          <w:lang w:bidi="fa-IR"/>
        </w:rPr>
        <w:t>دگرسانی رسی به رنگ قرمز م</w:t>
      </w:r>
      <w:r w:rsidR="006832FC" w:rsidRPr="00B4052F">
        <w:rPr>
          <w:rFonts w:ascii="Times New Roman" w:hAnsi="Times New Roman" w:cs="B Nazanin" w:hint="cs"/>
          <w:szCs w:val="24"/>
          <w:rtl/>
          <w:lang w:bidi="fa-IR"/>
        </w:rPr>
        <w:t>ایل به نارنجی مشاهده می</w:t>
      </w:r>
      <w:r w:rsidR="00AC7D56" w:rsidRPr="00B4052F">
        <w:rPr>
          <w:rFonts w:ascii="Times New Roman" w:hAnsi="Times New Roman" w:cs="B Nazanin"/>
          <w:szCs w:val="24"/>
          <w:rtl/>
          <w:lang w:bidi="fa-IR"/>
        </w:rPr>
        <w:softHyphen/>
      </w:r>
      <w:r w:rsidR="006832FC" w:rsidRPr="00B4052F">
        <w:rPr>
          <w:rFonts w:ascii="Times New Roman" w:hAnsi="Times New Roman" w:cs="B Nazanin" w:hint="cs"/>
          <w:szCs w:val="24"/>
          <w:rtl/>
          <w:lang w:bidi="fa-IR"/>
        </w:rPr>
        <w:t>شود.</w:t>
      </w:r>
      <w:r w:rsidR="00000F06" w:rsidRPr="00B4052F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6832FC" w:rsidRPr="00B4052F">
        <w:rPr>
          <w:rFonts w:ascii="Times New Roman" w:hAnsi="Times New Roman" w:cs="B Nazanin" w:hint="cs"/>
          <w:szCs w:val="24"/>
          <w:rtl/>
          <w:lang w:bidi="fa-IR"/>
        </w:rPr>
        <w:t>(</w:t>
      </w:r>
      <w:r w:rsidR="005E614A" w:rsidRPr="00B4052F">
        <w:rPr>
          <w:rFonts w:ascii="Times New Roman" w:hAnsi="Times New Roman" w:cs="B Nazanin" w:hint="cs"/>
          <w:szCs w:val="24"/>
          <w:rtl/>
          <w:lang w:bidi="fa-IR"/>
        </w:rPr>
        <w:t>تصاویر1،2،3</w:t>
      </w:r>
      <w:r w:rsidR="00925E06" w:rsidRPr="00B4052F">
        <w:rPr>
          <w:rFonts w:ascii="Times New Roman" w:hAnsi="Times New Roman" w:cs="B Nazanin" w:hint="cs"/>
          <w:szCs w:val="24"/>
          <w:rtl/>
          <w:lang w:bidi="fa-IR"/>
        </w:rPr>
        <w:t>)</w:t>
      </w:r>
    </w:p>
    <w:p w:rsidR="00B4052F" w:rsidRDefault="00B4052F" w:rsidP="00B4052F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lang w:bidi="fa-IR"/>
        </w:rPr>
      </w:pPr>
    </w:p>
    <w:p w:rsidR="00B4052F" w:rsidRDefault="00B4052F" w:rsidP="00B4052F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lang w:bidi="fa-IR"/>
        </w:rPr>
      </w:pPr>
    </w:p>
    <w:p w:rsidR="00B4052F" w:rsidRDefault="00B4052F" w:rsidP="00B4052F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lang w:bidi="fa-IR"/>
        </w:rPr>
      </w:pPr>
    </w:p>
    <w:p w:rsidR="00B4052F" w:rsidRDefault="00B4052F" w:rsidP="00B4052F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lang w:bidi="fa-IR"/>
        </w:rPr>
      </w:pPr>
    </w:p>
    <w:p w:rsidR="00B4052F" w:rsidRDefault="00B4052F" w:rsidP="00B4052F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01056A03" wp14:editId="47C09994">
            <wp:simplePos x="0" y="0"/>
            <wp:positionH relativeFrom="column">
              <wp:posOffset>690880</wp:posOffset>
            </wp:positionH>
            <wp:positionV relativeFrom="paragraph">
              <wp:posOffset>142875</wp:posOffset>
            </wp:positionV>
            <wp:extent cx="3893820" cy="2609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52F" w:rsidRPr="00B4052F" w:rsidRDefault="00B4052F" w:rsidP="00B4052F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szCs w:val="24"/>
          <w:rtl/>
          <w:lang w:bidi="fa-IR"/>
        </w:rPr>
      </w:pPr>
    </w:p>
    <w:p w:rsidR="00C677C6" w:rsidRPr="00B4052F" w:rsidRDefault="00C677C6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  <w:rtl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B4052F" w:rsidRDefault="00B4052F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C677C6" w:rsidRDefault="00414D7A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  <w:r w:rsidRPr="00B4052F">
        <w:rPr>
          <w:rFonts w:ascii="Times New Roman" w:hAnsi="Times New Roman" w:cs="B Nazanin"/>
          <w:noProof/>
          <w:sz w:val="20"/>
          <w:szCs w:val="20"/>
          <w:rtl/>
        </w:rPr>
        <w:t xml:space="preserve">شکل </w:t>
      </w:r>
      <w:r w:rsidR="0009605B" w:rsidRPr="00B4052F">
        <w:rPr>
          <w:rFonts w:ascii="Times New Roman" w:hAnsi="Times New Roman" w:cs="B Nazanin" w:hint="cs"/>
          <w:noProof/>
          <w:sz w:val="20"/>
          <w:szCs w:val="20"/>
          <w:rtl/>
        </w:rPr>
        <w:t>1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-ترکیب رنگی کاذب باندهای 74</w:t>
      </w:r>
      <w:r w:rsidRPr="00B4052F">
        <w:rPr>
          <w:rFonts w:ascii="Times New Roman" w:hAnsi="Times New Roman" w:cs="B Nazanin" w:hint="cs"/>
          <w:noProof/>
          <w:sz w:val="20"/>
          <w:szCs w:val="20"/>
          <w:rtl/>
        </w:rPr>
        <w:t>2</w:t>
      </w:r>
      <w:r w:rsidR="00AC7D56"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در</w:t>
      </w:r>
      <w:r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</w:t>
      </w:r>
      <w:r w:rsidRPr="00B4052F">
        <w:rPr>
          <w:rFonts w:ascii="Times New Roman" w:hAnsi="Times New Roman" w:cs="B Nazanin"/>
          <w:noProof/>
          <w:sz w:val="18"/>
          <w:szCs w:val="18"/>
        </w:rPr>
        <w:t>RGB</w:t>
      </w:r>
      <w:r w:rsidRPr="00B4052F">
        <w:rPr>
          <w:rFonts w:ascii="Times New Roman" w:hAnsi="Times New Roman" w:cs="B Nazanin" w:hint="cs"/>
          <w:noProof/>
          <w:sz w:val="18"/>
          <w:szCs w:val="18"/>
          <w:rtl/>
        </w:rPr>
        <w:t xml:space="preserve"> </w:t>
      </w:r>
      <w:r w:rsidR="002C627F" w:rsidRPr="00B4052F">
        <w:rPr>
          <w:rFonts w:ascii="Times New Roman" w:hAnsi="Times New Roman" w:cs="B Nazanin"/>
          <w:noProof/>
          <w:sz w:val="20"/>
          <w:szCs w:val="20"/>
          <w:rtl/>
        </w:rPr>
        <w:t>به منظور بارزسازی ماگماتیسم و آلتراسیون همراه در منطقه</w:t>
      </w: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B4052F" w:rsidRP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  <w:rtl/>
        </w:rPr>
      </w:pPr>
    </w:p>
    <w:p w:rsidR="00F660E2" w:rsidRPr="00B4052F" w:rsidRDefault="00142C97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/>
          <w:noProof/>
          <w:szCs w:val="24"/>
        </w:rPr>
        <w:drawing>
          <wp:inline distT="0" distB="0" distL="0" distR="0" wp14:anchorId="05C4B6DC" wp14:editId="66A7D6F5">
            <wp:extent cx="3758863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7_1659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0"/>
                    <a:stretch>
                      <a:fillRect/>
                    </a:stretch>
                  </pic:blipFill>
                  <pic:spPr>
                    <a:xfrm>
                      <a:off x="0" y="0"/>
                      <a:ext cx="3769996" cy="31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56" w:rsidRPr="00B4052F" w:rsidRDefault="00143370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  <w:r w:rsidRPr="00B4052F">
        <w:rPr>
          <w:rFonts w:ascii="Times New Roman" w:hAnsi="Times New Roman" w:cs="B Nazanin"/>
          <w:noProof/>
          <w:sz w:val="20"/>
          <w:szCs w:val="20"/>
          <w:rtl/>
        </w:rPr>
        <w:t>شکل</w:t>
      </w:r>
      <w:r w:rsidR="0009605B" w:rsidRPr="00B4052F">
        <w:rPr>
          <w:rFonts w:ascii="Times New Roman" w:hAnsi="Times New Roman" w:cs="B Nazanin" w:hint="cs"/>
          <w:noProof/>
          <w:sz w:val="20"/>
          <w:szCs w:val="20"/>
          <w:rtl/>
        </w:rPr>
        <w:t>2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-</w:t>
      </w:r>
      <w:r w:rsidR="00AC7D56" w:rsidRPr="00B4052F">
        <w:rPr>
          <w:rFonts w:ascii="Times New Roman" w:hAnsi="Times New Roman" w:cs="B Nazanin"/>
          <w:noProof/>
          <w:sz w:val="20"/>
          <w:szCs w:val="20"/>
          <w:rtl/>
        </w:rPr>
        <w:t xml:space="preserve"> ترکیب رنگی کاذب باندهای751</w:t>
      </w:r>
      <w:r w:rsidR="00AC7D56"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</w:t>
      </w:r>
      <w:r w:rsidR="00AC7D56" w:rsidRPr="00B4052F">
        <w:rPr>
          <w:rFonts w:ascii="Times New Roman" w:hAnsi="Times New Roman" w:cs="B Nazanin"/>
          <w:noProof/>
          <w:sz w:val="20"/>
          <w:szCs w:val="20"/>
          <w:rtl/>
        </w:rPr>
        <w:t>در</w:t>
      </w:r>
      <w:r w:rsidR="00AC7D56"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</w:t>
      </w:r>
      <w:r w:rsidR="00AC7D56" w:rsidRPr="00B4052F">
        <w:rPr>
          <w:rFonts w:ascii="Times New Roman" w:hAnsi="Times New Roman" w:cs="B Nazanin"/>
          <w:noProof/>
          <w:sz w:val="20"/>
          <w:szCs w:val="20"/>
        </w:rPr>
        <w:t xml:space="preserve"> </w:t>
      </w:r>
      <w:r w:rsidR="00AC7D56" w:rsidRPr="00B4052F">
        <w:rPr>
          <w:rFonts w:ascii="Times New Roman" w:hAnsi="Times New Roman" w:cs="B Nazanin"/>
          <w:noProof/>
          <w:sz w:val="18"/>
          <w:szCs w:val="18"/>
        </w:rPr>
        <w:t>RGB</w:t>
      </w:r>
      <w:r w:rsidR="003A6646" w:rsidRPr="00B4052F">
        <w:rPr>
          <w:rFonts w:ascii="Times New Roman" w:hAnsi="Times New Roman" w:cs="B Nazanin"/>
          <w:noProof/>
          <w:sz w:val="18"/>
          <w:szCs w:val="18"/>
          <w:rtl/>
        </w:rPr>
        <w:t xml:space="preserve"> </w:t>
      </w:r>
      <w:r w:rsidR="003A6646" w:rsidRPr="00B4052F">
        <w:rPr>
          <w:rFonts w:ascii="Times New Roman" w:hAnsi="Times New Roman" w:cs="B Nazanin"/>
          <w:noProof/>
          <w:sz w:val="20"/>
          <w:szCs w:val="20"/>
          <w:rtl/>
        </w:rPr>
        <w:t xml:space="preserve">به منظور </w:t>
      </w:r>
      <w:r w:rsidR="003A6646" w:rsidRPr="00B4052F">
        <w:rPr>
          <w:rFonts w:ascii="Times New Roman" w:hAnsi="Times New Roman" w:cs="B Nazanin" w:hint="cs"/>
          <w:noProof/>
          <w:sz w:val="20"/>
          <w:szCs w:val="20"/>
          <w:rtl/>
        </w:rPr>
        <w:t>ب</w:t>
      </w:r>
      <w:r w:rsidR="00AC7D56" w:rsidRPr="00B4052F">
        <w:rPr>
          <w:rFonts w:ascii="Times New Roman" w:hAnsi="Times New Roman" w:cs="B Nazanin"/>
          <w:noProof/>
          <w:sz w:val="20"/>
          <w:szCs w:val="20"/>
          <w:rtl/>
        </w:rPr>
        <w:t>ارزسازی آلتراسیون رس در منطقه</w:t>
      </w:r>
    </w:p>
    <w:p w:rsidR="00B4052F" w:rsidRP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B4052F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  <w:r w:rsidRPr="00B4052F">
        <w:rPr>
          <w:rFonts w:ascii="Times New Roman" w:hAnsi="Times New Roman" w:cs="B Nazanin"/>
          <w:noProof/>
          <w:szCs w:val="24"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5617B13C" wp14:editId="65F72F93">
            <wp:simplePos x="0" y="0"/>
            <wp:positionH relativeFrom="column">
              <wp:posOffset>1053465</wp:posOffset>
            </wp:positionH>
            <wp:positionV relativeFrom="paragraph">
              <wp:posOffset>222885</wp:posOffset>
            </wp:positionV>
            <wp:extent cx="3276600" cy="3050540"/>
            <wp:effectExtent l="0" t="0" r="0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B4052F" w:rsidRP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</w:rPr>
      </w:pPr>
    </w:p>
    <w:p w:rsidR="007F4071" w:rsidRPr="00B4052F" w:rsidRDefault="007F4071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20"/>
          <w:szCs w:val="20"/>
          <w:rtl/>
        </w:rPr>
      </w:pPr>
      <w:r w:rsidRPr="00B4052F">
        <w:rPr>
          <w:rFonts w:ascii="Times New Roman" w:hAnsi="Times New Roman" w:cs="B Nazanin"/>
          <w:noProof/>
          <w:sz w:val="20"/>
          <w:szCs w:val="20"/>
          <w:rtl/>
        </w:rPr>
        <w:t xml:space="preserve">شکل </w:t>
      </w:r>
      <w:r w:rsidRPr="00B4052F">
        <w:rPr>
          <w:rFonts w:ascii="Times New Roman" w:hAnsi="Times New Roman" w:cs="B Nazanin" w:hint="cs"/>
          <w:noProof/>
          <w:sz w:val="20"/>
          <w:szCs w:val="20"/>
          <w:rtl/>
        </w:rPr>
        <w:t>3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-</w:t>
      </w:r>
      <w:r w:rsidR="001B35D7"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ترکیب رنگی کاذب باندهای 731</w:t>
      </w:r>
      <w:r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د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ر</w:t>
      </w:r>
      <w:r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</w:t>
      </w:r>
      <w:r w:rsidRPr="00B4052F">
        <w:rPr>
          <w:rFonts w:ascii="Times New Roman" w:hAnsi="Times New Roman" w:cs="B Nazanin"/>
          <w:noProof/>
          <w:sz w:val="18"/>
          <w:szCs w:val="18"/>
        </w:rPr>
        <w:t>RGB</w:t>
      </w:r>
      <w:r w:rsidRPr="00B4052F">
        <w:rPr>
          <w:rFonts w:ascii="Times New Roman" w:hAnsi="Times New Roman" w:cs="B Nazanin"/>
          <w:noProof/>
          <w:sz w:val="18"/>
          <w:szCs w:val="18"/>
          <w:rtl/>
        </w:rPr>
        <w:t xml:space="preserve"> 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به منظور بارز سازی اکسید آهن</w:t>
      </w:r>
    </w:p>
    <w:p w:rsidR="007F4071" w:rsidRPr="00B4052F" w:rsidRDefault="007F4071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b/>
          <w:bCs/>
          <w:noProof/>
          <w:szCs w:val="24"/>
          <w:rtl/>
        </w:rPr>
      </w:pPr>
    </w:p>
    <w:p w:rsidR="003612E0" w:rsidRPr="00B4052F" w:rsidRDefault="007F4071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b/>
          <w:bCs/>
          <w:noProof/>
          <w:szCs w:val="24"/>
        </w:rPr>
      </w:pPr>
      <w:r w:rsidRPr="00B4052F">
        <w:rPr>
          <w:rFonts w:ascii="Times New Roman" w:hAnsi="Times New Roman" w:cs="B Nazanin"/>
          <w:b/>
          <w:bCs/>
          <w:noProof/>
          <w:szCs w:val="24"/>
          <w:rtl/>
        </w:rPr>
        <w:t xml:space="preserve"> </w:t>
      </w:r>
      <w:r w:rsidR="00DA1E50" w:rsidRPr="00B4052F">
        <w:rPr>
          <w:rFonts w:ascii="Times New Roman" w:hAnsi="Times New Roman" w:cs="B Nazanin"/>
          <w:b/>
          <w:bCs/>
          <w:noProof/>
          <w:szCs w:val="24"/>
          <w:rtl/>
        </w:rPr>
        <w:t>تشخیص آثار دگرسانی هیدرو</w:t>
      </w:r>
      <w:r w:rsidR="004642C2" w:rsidRPr="00B4052F">
        <w:rPr>
          <w:rFonts w:ascii="Times New Roman" w:hAnsi="Times New Roman" w:cs="B Nazanin"/>
          <w:b/>
          <w:bCs/>
          <w:noProof/>
          <w:szCs w:val="24"/>
          <w:rtl/>
        </w:rPr>
        <w:t>ترمال به روش نسبت گیری باندی</w:t>
      </w:r>
      <w:r w:rsidR="000E63E6" w:rsidRPr="00B4052F">
        <w:rPr>
          <w:rFonts w:ascii="Times New Roman" w:hAnsi="Times New Roman" w:cs="B Nazanin" w:hint="cs"/>
          <w:b/>
          <w:bCs/>
          <w:noProof/>
          <w:szCs w:val="24"/>
          <w:rtl/>
        </w:rPr>
        <w:t>:</w:t>
      </w:r>
      <w:r w:rsidR="004642C2" w:rsidRPr="00B4052F">
        <w:rPr>
          <w:rFonts w:ascii="Times New Roman" w:hAnsi="Times New Roman" w:cs="B Nazanin"/>
          <w:b/>
          <w:bCs/>
          <w:noProof/>
          <w:szCs w:val="24"/>
          <w:rtl/>
        </w:rPr>
        <w:t xml:space="preserve"> </w:t>
      </w:r>
    </w:p>
    <w:p w:rsidR="00BC14BA" w:rsidRPr="00B4052F" w:rsidRDefault="00BC14BA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</w:rPr>
      </w:pPr>
      <w:r w:rsidRPr="00B4052F">
        <w:rPr>
          <w:rFonts w:ascii="Times New Roman" w:hAnsi="Times New Roman" w:cs="B Nazanin"/>
          <w:noProof/>
          <w:szCs w:val="24"/>
          <w:rtl/>
        </w:rPr>
        <w:t>برخلاف مفهوم جبری نسبت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Pr="00B4052F">
        <w:rPr>
          <w:rFonts w:ascii="Times New Roman" w:hAnsi="Times New Roman" w:cs="B Nazanin"/>
          <w:noProof/>
          <w:szCs w:val="24"/>
          <w:rtl/>
        </w:rPr>
        <w:t>گیری که با تقسیم کردن صورت کسر به مخرج معادل آن است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t xml:space="preserve">، </w:t>
      </w:r>
      <w:r w:rsidRPr="00B4052F">
        <w:rPr>
          <w:rFonts w:ascii="Times New Roman" w:hAnsi="Times New Roman" w:cs="B Nazanin"/>
          <w:noProof/>
          <w:szCs w:val="24"/>
          <w:rtl/>
        </w:rPr>
        <w:t>درنسبت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DA1E50" w:rsidRPr="00B4052F">
        <w:rPr>
          <w:rFonts w:ascii="Times New Roman" w:hAnsi="Times New Roman" w:cs="B Nazanin"/>
          <w:noProof/>
          <w:szCs w:val="24"/>
          <w:rtl/>
        </w:rPr>
        <w:t xml:space="preserve">گیری باندهای 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br/>
      </w:r>
      <w:r w:rsidR="00DA1E50" w:rsidRPr="00B4052F">
        <w:rPr>
          <w:rFonts w:ascii="Times New Roman" w:hAnsi="Times New Roman" w:cs="B Nazanin"/>
          <w:noProof/>
          <w:szCs w:val="24"/>
          <w:rtl/>
        </w:rPr>
        <w:t>ماهواره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Pr="00B4052F">
        <w:rPr>
          <w:rFonts w:ascii="Times New Roman" w:hAnsi="Times New Roman" w:cs="B Nazanin"/>
          <w:noProof/>
          <w:szCs w:val="24"/>
          <w:rtl/>
        </w:rPr>
        <w:t xml:space="preserve">های اصلا مفهوم جبری آن مدنظر نبوده </w:t>
      </w:r>
      <w:r w:rsidR="00117E56" w:rsidRPr="00B4052F">
        <w:rPr>
          <w:rFonts w:ascii="Times New Roman" w:hAnsi="Times New Roman" w:cs="B Nazanin"/>
          <w:noProof/>
          <w:szCs w:val="24"/>
          <w:rtl/>
        </w:rPr>
        <w:t>و تنها از علامت نسبت تناسب برای نشان دادن آن استفاده می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117E56" w:rsidRPr="00B4052F">
        <w:rPr>
          <w:rFonts w:ascii="Times New Roman" w:hAnsi="Times New Roman" w:cs="B Nazanin"/>
          <w:noProof/>
          <w:szCs w:val="24"/>
          <w:rtl/>
        </w:rPr>
        <w:t>شود. هدف از تکنیک نسبت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117E56" w:rsidRPr="00B4052F">
        <w:rPr>
          <w:rFonts w:ascii="Times New Roman" w:hAnsi="Times New Roman" w:cs="B Nazanin"/>
          <w:noProof/>
          <w:szCs w:val="24"/>
          <w:rtl/>
        </w:rPr>
        <w:t>گیری باندی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t>،</w:t>
      </w:r>
      <w:r w:rsidR="00117E56" w:rsidRPr="00B4052F">
        <w:rPr>
          <w:rFonts w:ascii="Times New Roman" w:hAnsi="Times New Roman" w:cs="B Nazanin"/>
          <w:noProof/>
          <w:szCs w:val="24"/>
          <w:rtl/>
        </w:rPr>
        <w:t xml:space="preserve"> شناسایی عوارض و پدیده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117E56" w:rsidRPr="00B4052F">
        <w:rPr>
          <w:rFonts w:ascii="Times New Roman" w:hAnsi="Times New Roman" w:cs="B Nazanin"/>
          <w:noProof/>
          <w:szCs w:val="24"/>
          <w:rtl/>
        </w:rPr>
        <w:t>هایی که ممکن است با سایر روش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117E56" w:rsidRPr="00B4052F">
        <w:rPr>
          <w:rFonts w:ascii="Times New Roman" w:hAnsi="Times New Roman" w:cs="B Nazanin"/>
          <w:noProof/>
          <w:szCs w:val="24"/>
          <w:rtl/>
        </w:rPr>
        <w:t>ها (نظیر ترکیب باندها)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t xml:space="preserve"> ق</w:t>
      </w:r>
      <w:r w:rsidR="00117E56" w:rsidRPr="00B4052F">
        <w:rPr>
          <w:rFonts w:ascii="Times New Roman" w:hAnsi="Times New Roman" w:cs="B Nazanin"/>
          <w:noProof/>
          <w:szCs w:val="24"/>
          <w:rtl/>
        </w:rPr>
        <w:t>ابل تشخیص باشند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t xml:space="preserve">، </w:t>
      </w:r>
      <w:r w:rsidR="00117E56" w:rsidRPr="00B4052F">
        <w:rPr>
          <w:rFonts w:ascii="Times New Roman" w:hAnsi="Times New Roman" w:cs="B Nazanin"/>
          <w:noProof/>
          <w:szCs w:val="24"/>
          <w:rtl/>
        </w:rPr>
        <w:t>اما نسبت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117E56" w:rsidRPr="00B4052F">
        <w:rPr>
          <w:rFonts w:ascii="Times New Roman" w:hAnsi="Times New Roman" w:cs="B Nazanin"/>
          <w:noProof/>
          <w:szCs w:val="24"/>
          <w:rtl/>
        </w:rPr>
        <w:t>گیری باندی با ضریب اطمینان بیشتر و تمایز طیفی مطلوب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117E56" w:rsidRPr="00B4052F">
        <w:rPr>
          <w:rFonts w:ascii="Times New Roman" w:hAnsi="Times New Roman" w:cs="B Nazanin"/>
          <w:noProof/>
          <w:szCs w:val="24"/>
          <w:rtl/>
        </w:rPr>
        <w:t>تر این کار را انجام می</w:t>
      </w:r>
      <w:r w:rsidR="00DA1E50" w:rsidRPr="00B4052F">
        <w:rPr>
          <w:rFonts w:ascii="Times New Roman" w:hAnsi="Times New Roman" w:cs="B Nazanin" w:hint="cs"/>
          <w:noProof/>
          <w:szCs w:val="24"/>
          <w:rtl/>
        </w:rPr>
        <w:softHyphen/>
      </w:r>
      <w:r w:rsidR="00117E56" w:rsidRPr="00B4052F">
        <w:rPr>
          <w:rFonts w:ascii="Times New Roman" w:hAnsi="Times New Roman" w:cs="B Nazanin"/>
          <w:noProof/>
          <w:szCs w:val="24"/>
          <w:rtl/>
        </w:rPr>
        <w:t>دهد</w:t>
      </w:r>
      <w:r w:rsidR="00B50F32" w:rsidRPr="00B4052F">
        <w:rPr>
          <w:rFonts w:ascii="Times New Roman" w:hAnsi="Times New Roman" w:cs="B Nazanin"/>
          <w:noProof/>
          <w:szCs w:val="24"/>
          <w:rtl/>
        </w:rPr>
        <w:t>.</w:t>
      </w:r>
    </w:p>
    <w:p w:rsidR="00E45E06" w:rsidRPr="00B4052F" w:rsidRDefault="00B50F32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</w:rPr>
      </w:pPr>
      <w:r w:rsidRPr="00B4052F">
        <w:rPr>
          <w:rFonts w:ascii="Times New Roman" w:hAnsi="Times New Roman" w:cs="B Nazanin"/>
          <w:noProof/>
          <w:szCs w:val="24"/>
          <w:rtl/>
        </w:rPr>
        <w:t>فرمول سه نسبتی سابینز برای تشخی</w:t>
      </w:r>
      <w:r w:rsidR="006832FC" w:rsidRPr="00B4052F">
        <w:rPr>
          <w:rFonts w:ascii="Times New Roman" w:hAnsi="Times New Roman" w:cs="B Nazanin"/>
          <w:noProof/>
          <w:szCs w:val="24"/>
          <w:rtl/>
        </w:rPr>
        <w:t>ص دگرسانی هیدروترمال به شرح اس</w:t>
      </w:r>
      <w:r w:rsidR="006832FC" w:rsidRPr="00B4052F">
        <w:rPr>
          <w:rFonts w:ascii="Times New Roman" w:hAnsi="Times New Roman" w:cs="B Nazanin" w:hint="cs"/>
          <w:noProof/>
          <w:szCs w:val="24"/>
          <w:rtl/>
        </w:rPr>
        <w:t>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8194"/>
      </w:tblGrid>
      <w:tr w:rsidR="00DA1E50" w:rsidRPr="00B4052F" w:rsidTr="007F4071">
        <w:tc>
          <w:tcPr>
            <w:tcW w:w="532" w:type="dxa"/>
          </w:tcPr>
          <w:p w:rsidR="00DA1E50" w:rsidRPr="00B4052F" w:rsidRDefault="00DA1E50" w:rsidP="00C33453">
            <w:pPr>
              <w:bidi/>
              <w:jc w:val="both"/>
              <w:rPr>
                <w:rFonts w:ascii="Times New Roman" w:hAnsi="Times New Roman" w:cs="B Nazanin"/>
                <w:noProof/>
                <w:szCs w:val="24"/>
                <w:rtl/>
                <w:lang w:bidi="fa-IR"/>
              </w:rPr>
            </w:pPr>
            <w:r w:rsidRPr="00B4052F">
              <w:rPr>
                <w:rFonts w:ascii="Times New Roman" w:hAnsi="Times New Roman" w:cs="B Nazanin"/>
                <w:noProof/>
                <w:szCs w:val="24"/>
              </w:rPr>
              <w:t>(1)</w:t>
            </w:r>
          </w:p>
        </w:tc>
        <w:tc>
          <w:tcPr>
            <w:tcW w:w="8755" w:type="dxa"/>
          </w:tcPr>
          <w:p w:rsidR="00DA1E50" w:rsidRPr="00B4052F" w:rsidRDefault="00DA1E50" w:rsidP="00C33453">
            <w:pPr>
              <w:bidi/>
              <w:ind w:firstLine="397"/>
              <w:jc w:val="right"/>
              <w:rPr>
                <w:rFonts w:ascii="Times New Roman" w:hAnsi="Times New Roman" w:cs="B Nazanin"/>
                <w:noProof/>
                <w:szCs w:val="24"/>
                <w:rtl/>
              </w:rPr>
            </w:pPr>
            <w:r w:rsidRPr="00B4052F">
              <w:rPr>
                <w:rFonts w:ascii="Times New Roman" w:hAnsi="Times New Roman" w:cs="B Nazanin"/>
                <w:noProof/>
                <w:szCs w:val="24"/>
              </w:rPr>
              <w:t>BandRatio=5/7for Clays</w:t>
            </w:r>
            <w:r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>,Band Ratio=3/1for</w:t>
            </w:r>
            <w:r w:rsidR="00235B03"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 xml:space="preserve"> </w:t>
            </w:r>
            <w:r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>Fe-Oxides,Band Ratio=3/4</w:t>
            </w:r>
            <w:r w:rsidR="00235B03"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 xml:space="preserve"> </w:t>
            </w:r>
            <w:r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>for contrast</w:t>
            </w:r>
          </w:p>
        </w:tc>
      </w:tr>
    </w:tbl>
    <w:p w:rsidR="00DA1E50" w:rsidRPr="00B4052F" w:rsidRDefault="00DA1E50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</w:p>
    <w:p w:rsidR="004832A4" w:rsidRPr="00B4052F" w:rsidRDefault="00B50F32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با بکارگیری فرمول بالا (سابینز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1998)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مناطقی که مشکوک به وجود آثار دگرسانی با منشا هیدروترمال هستند که به رنگ زرد مایل به نارنجی دیده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شوند. </w:t>
      </w:r>
      <w:r w:rsidR="004832A4" w:rsidRPr="00B4052F">
        <w:rPr>
          <w:rFonts w:ascii="Times New Roman" w:hAnsi="Times New Roman" w:cs="B Nazanin"/>
          <w:noProof/>
          <w:szCs w:val="24"/>
          <w:rtl/>
          <w:lang w:bidi="fa-IR"/>
        </w:rPr>
        <w:t>رنگ نارنجی بیانگر افزایش محتوای کانی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4832A4" w:rsidRPr="00B4052F">
        <w:rPr>
          <w:rFonts w:ascii="Times New Roman" w:hAnsi="Times New Roman" w:cs="B Nazanin"/>
          <w:noProof/>
          <w:szCs w:val="24"/>
          <w:rtl/>
          <w:lang w:bidi="fa-IR"/>
        </w:rPr>
        <w:t>های رسی بوده و رنگ زرد تا زرد م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ا</w:t>
      </w:r>
      <w:r w:rsidR="004832A4" w:rsidRPr="00B4052F">
        <w:rPr>
          <w:rFonts w:ascii="Times New Roman" w:hAnsi="Times New Roman" w:cs="B Nazanin"/>
          <w:noProof/>
          <w:szCs w:val="24"/>
          <w:rtl/>
          <w:lang w:bidi="fa-IR"/>
        </w:rPr>
        <w:t>یل به سبز موید حضور بیشتر اکسیدها و هیدروکسیده</w:t>
      </w:r>
      <w:r w:rsidR="00126E0F" w:rsidRPr="00B4052F">
        <w:rPr>
          <w:rFonts w:ascii="Times New Roman" w:hAnsi="Times New Roman" w:cs="B Nazanin"/>
          <w:noProof/>
          <w:szCs w:val="24"/>
          <w:rtl/>
          <w:lang w:bidi="fa-IR"/>
        </w:rPr>
        <w:t>ای آهن است.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(شکل</w:t>
      </w:r>
      <w:r w:rsidR="006D0119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5)</w:t>
      </w:r>
      <w:r w:rsidR="00126E0F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(</w:t>
      </w:r>
      <w:r w:rsidR="005C2235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مهرنیا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، </w:t>
      </w:r>
      <w:r w:rsidR="005C2235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سیدرضا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؛ </w:t>
      </w:r>
      <w:r w:rsidR="004832A4" w:rsidRPr="00B4052F">
        <w:rPr>
          <w:rFonts w:ascii="Times New Roman" w:hAnsi="Times New Roman" w:cs="B Nazanin"/>
          <w:noProof/>
          <w:szCs w:val="24"/>
          <w:rtl/>
          <w:lang w:bidi="fa-IR"/>
        </w:rPr>
        <w:t>1394</w:t>
      </w:r>
      <w:r w:rsidR="005C2235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)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4832A4" w:rsidRPr="00B4052F">
        <w:rPr>
          <w:rFonts w:ascii="Times New Roman" w:hAnsi="Times New Roman" w:cs="B Nazanin"/>
          <w:noProof/>
          <w:szCs w:val="24"/>
          <w:rtl/>
          <w:lang w:bidi="fa-IR"/>
        </w:rPr>
        <w:t>روش اصلاح شده فرمول سابینز را برای تشخیص آثار دگر</w:t>
      </w:r>
      <w:r w:rsidR="006832FC" w:rsidRPr="00B4052F">
        <w:rPr>
          <w:rFonts w:ascii="Times New Roman" w:hAnsi="Times New Roman" w:cs="B Nazanin"/>
          <w:noProof/>
          <w:szCs w:val="24"/>
          <w:rtl/>
          <w:lang w:bidi="fa-IR"/>
        </w:rPr>
        <w:t>سانی گرمابی در اقلیم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6832FC" w:rsidRPr="00B4052F">
        <w:rPr>
          <w:rFonts w:ascii="Times New Roman" w:hAnsi="Times New Roman" w:cs="B Nazanin"/>
          <w:noProof/>
          <w:szCs w:val="24"/>
          <w:rtl/>
          <w:lang w:bidi="fa-IR"/>
        </w:rPr>
        <w:t>های کوهستا</w:t>
      </w:r>
      <w:r w:rsidR="006832FC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ن</w:t>
      </w:r>
      <w:r w:rsidR="004832A4" w:rsidRPr="00B4052F">
        <w:rPr>
          <w:rFonts w:ascii="Times New Roman" w:hAnsi="Times New Roman" w:cs="B Nazanin"/>
          <w:noProof/>
          <w:szCs w:val="24"/>
          <w:rtl/>
          <w:lang w:bidi="fa-IR"/>
        </w:rPr>
        <w:t>ی به شرح زیر پیشنهاد نمود: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7781"/>
      </w:tblGrid>
      <w:tr w:rsidR="00DA1E50" w:rsidRPr="00B4052F" w:rsidTr="00411401">
        <w:tc>
          <w:tcPr>
            <w:tcW w:w="1007" w:type="dxa"/>
          </w:tcPr>
          <w:p w:rsidR="00DA1E50" w:rsidRPr="00B4052F" w:rsidRDefault="00DA1E50" w:rsidP="00C33453">
            <w:pPr>
              <w:bidi/>
              <w:jc w:val="both"/>
              <w:rPr>
                <w:rFonts w:ascii="Times New Roman" w:hAnsi="Times New Roman" w:cs="B Nazanin"/>
                <w:noProof/>
                <w:szCs w:val="24"/>
              </w:rPr>
            </w:pPr>
            <w:r w:rsidRPr="00B4052F">
              <w:rPr>
                <w:rFonts w:ascii="Times New Roman" w:hAnsi="Times New Roman" w:cs="B Nazanin"/>
                <w:noProof/>
                <w:szCs w:val="24"/>
              </w:rPr>
              <w:t>(2)</w:t>
            </w:r>
          </w:p>
        </w:tc>
        <w:tc>
          <w:tcPr>
            <w:tcW w:w="8613" w:type="dxa"/>
          </w:tcPr>
          <w:p w:rsidR="00DA1E50" w:rsidRPr="00B4052F" w:rsidRDefault="00235B03" w:rsidP="00C33453">
            <w:pPr>
              <w:bidi/>
              <w:ind w:firstLine="397"/>
              <w:jc w:val="right"/>
              <w:rPr>
                <w:rFonts w:ascii="Times New Roman" w:hAnsi="Times New Roman" w:cs="B Nazanin"/>
                <w:noProof/>
                <w:szCs w:val="24"/>
                <w:rtl/>
              </w:rPr>
            </w:pPr>
            <w:r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 xml:space="preserve">BandRatio3/1inRed, </w:t>
            </w:r>
            <w:r w:rsidR="00DA1E50"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>BandRatio 5/7in</w:t>
            </w:r>
            <w:r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 xml:space="preserve"> </w:t>
            </w:r>
            <w:r w:rsidR="00DA1E50"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>Green,</w:t>
            </w:r>
            <w:r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 xml:space="preserve"> </w:t>
            </w:r>
            <w:r w:rsidR="00DA1E50"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>Band Ratio4/3in</w:t>
            </w:r>
            <w:r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 xml:space="preserve"> </w:t>
            </w:r>
            <w:r w:rsidR="00DA1E50" w:rsidRPr="00B4052F">
              <w:rPr>
                <w:rFonts w:ascii="Times New Roman" w:hAnsi="Times New Roman" w:cs="B Nazanin"/>
                <w:noProof/>
                <w:szCs w:val="24"/>
                <w:lang w:bidi="fa-IR"/>
              </w:rPr>
              <w:t>Blue</w:t>
            </w:r>
          </w:p>
        </w:tc>
      </w:tr>
    </w:tbl>
    <w:p w:rsidR="00AB145D" w:rsidRPr="00B4052F" w:rsidRDefault="00AB145D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</w:p>
    <w:p w:rsidR="00AB145D" w:rsidRPr="00B4052F" w:rsidRDefault="00AB145D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با این اصلاحات شاخص تغییرات طیفی کانی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های اکسیدی-</w:t>
      </w:r>
      <w:r w:rsidR="007F407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هیدروکسیدی آهن به رنگ قرمز دیده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شوند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و کلیه کانی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های رسی به رنگ سبز مشاهده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شوند</w:t>
      </w:r>
      <w:r w:rsidR="006D0119" w:rsidRPr="00B4052F">
        <w:rPr>
          <w:rFonts w:ascii="Times New Roman" w:hAnsi="Times New Roman" w:cs="B Nazanin"/>
          <w:noProof/>
          <w:szCs w:val="24"/>
          <w:rtl/>
          <w:lang w:bidi="fa-IR"/>
        </w:rPr>
        <w:t>.(شکل</w:t>
      </w:r>
      <w:r w:rsidR="00F5799B" w:rsidRPr="00B4052F">
        <w:rPr>
          <w:rFonts w:ascii="Times New Roman" w:hAnsi="Times New Roman" w:cs="B Nazanin"/>
          <w:noProof/>
          <w:szCs w:val="24"/>
          <w:rtl/>
          <w:lang w:bidi="fa-IR"/>
        </w:rPr>
        <w:t>6</w:t>
      </w:r>
      <w:r w:rsidR="006D0119" w:rsidRPr="00B4052F">
        <w:rPr>
          <w:rFonts w:ascii="Times New Roman" w:hAnsi="Times New Roman" w:cs="B Nazanin"/>
          <w:noProof/>
          <w:szCs w:val="24"/>
          <w:rtl/>
          <w:lang w:bidi="fa-IR"/>
        </w:rPr>
        <w:t>)</w:t>
      </w:r>
    </w:p>
    <w:p w:rsidR="00B50F32" w:rsidRPr="00B4052F" w:rsidRDefault="00235B03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نام</w:t>
      </w:r>
      <w:r w:rsidRPr="00B4052F">
        <w:rPr>
          <w:rFonts w:ascii="Times New Roman" w:hAnsi="Times New Roman" w:cs="B Nazanin"/>
          <w:noProof/>
          <w:szCs w:val="24"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فرمول بالا </w:t>
      </w:r>
      <w:r w:rsidRPr="00B4052F">
        <w:rPr>
          <w:rFonts w:ascii="Times New Roman" w:hAnsi="Times New Roman" w:cs="B Nazanin"/>
          <w:noProof/>
          <w:szCs w:val="24"/>
          <w:lang w:bidi="fa-IR"/>
        </w:rPr>
        <w:t>Mratio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می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باشد در تصاویر حاصل از این فرمول تغییرات طیفی آبی روشن تا رن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ـ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گ پریده در ارتباط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ab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مکان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ـ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با رخنمون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های دگرسانی بوده و به شرط تایید 742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و قرار گرفتن هاله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ها بر روی واحدهای آذرین به عنوان رخساره هیدروترمال </w:t>
      </w:r>
      <w:r w:rsidR="00896F10" w:rsidRPr="00B4052F">
        <w:rPr>
          <w:rFonts w:ascii="Times New Roman" w:hAnsi="Times New Roman" w:cs="Times New Roman" w:hint="cs"/>
          <w:noProof/>
          <w:szCs w:val="24"/>
          <w:rtl/>
          <w:lang w:bidi="fa-IR"/>
        </w:rPr>
        <w:t>–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اپی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ترمال معرفی می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896F10" w:rsidRPr="00B4052F">
        <w:rPr>
          <w:rFonts w:ascii="Times New Roman" w:hAnsi="Times New Roman" w:cs="B Nazanin"/>
          <w:noProof/>
          <w:szCs w:val="24"/>
          <w:rtl/>
          <w:lang w:bidi="fa-IR"/>
        </w:rPr>
        <w:t>گردند.</w:t>
      </w:r>
    </w:p>
    <w:p w:rsidR="00126E0F" w:rsidRPr="00B4052F" w:rsidRDefault="00D140FC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lastRenderedPageBreak/>
        <w:t>درعمل برای اجرای تکنیک نسبت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گیری باندی با هدف تشخیص آثار دگرسانی گر</w:t>
      </w:r>
      <w:r w:rsidR="00126E0F" w:rsidRPr="00B4052F">
        <w:rPr>
          <w:rFonts w:ascii="Times New Roman" w:hAnsi="Times New Roman" w:cs="B Nazanin"/>
          <w:noProof/>
          <w:szCs w:val="24"/>
          <w:rtl/>
          <w:lang w:bidi="fa-IR"/>
        </w:rPr>
        <w:t>مابی باید به نکات زیر توجه داش</w:t>
      </w:r>
      <w:r w:rsidR="00126E0F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ت:</w:t>
      </w:r>
    </w:p>
    <w:p w:rsidR="00126E0F" w:rsidRPr="00B4052F" w:rsidRDefault="00D140FC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الف)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ن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تایج نسبت گیری مستقیما قابل استناد نیستند و همواره باید با نتایج نمایه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های ترکیبی به ویژه 741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یا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742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مقایسه شوند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t>تا هویت هیپوژنیک بودن دگرسانی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ها اثبات شود.                                    </w:t>
      </w:r>
    </w:p>
    <w:p w:rsidR="00D140FC" w:rsidRPr="00B4052F" w:rsidRDefault="00D140FC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ب)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t>پیشنهاد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شود که</w:t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هر دو روش نسبت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گیری را برای </w:t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>تشخیص آثا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ر دگرسانی گرمابی استفاده نماید و حتما نتایج آن را با نمایه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های ترکیبی استاندارد نظیر 751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و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731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E45E06" w:rsidRPr="00B4052F">
        <w:rPr>
          <w:rFonts w:ascii="Times New Roman" w:hAnsi="Times New Roman" w:cs="B Nazanin"/>
          <w:noProof/>
          <w:szCs w:val="24"/>
          <w:rtl/>
          <w:lang w:bidi="fa-IR"/>
        </w:rPr>
        <w:t>مقایسه نمایید.</w:t>
      </w:r>
    </w:p>
    <w:p w:rsidR="0099508E" w:rsidRPr="00B4052F" w:rsidRDefault="006D0119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</w:rPr>
        <w:drawing>
          <wp:inline distT="0" distB="0" distL="0" distR="0" wp14:anchorId="08D28F4C" wp14:editId="10D00AC3">
            <wp:extent cx="3064286" cy="2867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" b="3844"/>
                    <a:stretch>
                      <a:fillRect/>
                    </a:stretch>
                  </pic:blipFill>
                  <pic:spPr>
                    <a:xfrm>
                      <a:off x="0" y="0"/>
                      <a:ext cx="3090481" cy="2891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52F" w:rsidRDefault="00B4052F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B4052F" w:rsidRDefault="00B4052F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</w:p>
    <w:p w:rsidR="007F4071" w:rsidRPr="00B4052F" w:rsidRDefault="00F5799B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20"/>
          <w:szCs w:val="20"/>
        </w:rPr>
      </w:pPr>
      <w:r w:rsidRPr="00B4052F">
        <w:rPr>
          <w:rFonts w:ascii="Times New Roman" w:hAnsi="Times New Roman" w:cs="B Nazanin"/>
          <w:noProof/>
          <w:sz w:val="20"/>
          <w:szCs w:val="20"/>
          <w:rtl/>
        </w:rPr>
        <w:t>شکل</w:t>
      </w:r>
      <w:r w:rsidR="0009605B" w:rsidRPr="00B4052F">
        <w:rPr>
          <w:rFonts w:ascii="Times New Roman" w:hAnsi="Times New Roman" w:cs="B Nazanin" w:hint="cs"/>
          <w:noProof/>
          <w:sz w:val="20"/>
          <w:szCs w:val="20"/>
          <w:rtl/>
        </w:rPr>
        <w:t>4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-</w:t>
      </w:r>
      <w:r w:rsidR="007F4071" w:rsidRPr="00B4052F">
        <w:rPr>
          <w:rFonts w:ascii="Times New Roman" w:hAnsi="Times New Roman" w:cs="B Nazanin" w:hint="cs"/>
          <w:noProof/>
          <w:sz w:val="20"/>
          <w:szCs w:val="20"/>
          <w:rtl/>
        </w:rPr>
        <w:t xml:space="preserve"> </w:t>
      </w:r>
      <w:r w:rsidRPr="00B4052F">
        <w:rPr>
          <w:rFonts w:ascii="Times New Roman" w:hAnsi="Times New Roman" w:cs="B Nazanin"/>
          <w:noProof/>
          <w:sz w:val="20"/>
          <w:szCs w:val="20"/>
          <w:rtl/>
        </w:rPr>
        <w:t>نسبت باندی بر گرفته از روش</w:t>
      </w:r>
      <w:r w:rsidR="00235B03" w:rsidRPr="00B4052F">
        <w:rPr>
          <w:rFonts w:ascii="Times New Roman" w:hAnsi="Times New Roman" w:cs="B Nazanin"/>
          <w:noProof/>
          <w:sz w:val="18"/>
          <w:szCs w:val="18"/>
        </w:rPr>
        <w:t>M-ratio</w:t>
      </w: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B4052F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  <w:r w:rsidRPr="00B4052F">
        <w:rPr>
          <w:rFonts w:ascii="Times New Roman" w:hAnsi="Times New Roman" w:cs="B Nazanin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3360" behindDoc="0" locked="0" layoutInCell="1" allowOverlap="1" wp14:anchorId="5904D0C9" wp14:editId="28CA8F61">
            <wp:simplePos x="0" y="0"/>
            <wp:positionH relativeFrom="column">
              <wp:posOffset>1051560</wp:posOffset>
            </wp:positionH>
            <wp:positionV relativeFrom="paragraph">
              <wp:posOffset>13335</wp:posOffset>
            </wp:positionV>
            <wp:extent cx="3057525" cy="2581275"/>
            <wp:effectExtent l="0" t="0" r="0" b="0"/>
            <wp:wrapSquare wrapText="bothSides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i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  <w:rtl/>
        </w:rPr>
      </w:pPr>
    </w:p>
    <w:p w:rsidR="007F4071" w:rsidRPr="00B4052F" w:rsidRDefault="007F4071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Cs w:val="24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Cs w:val="24"/>
          <w:rtl/>
        </w:rPr>
      </w:pPr>
    </w:p>
    <w:p w:rsidR="00B4052F" w:rsidRDefault="00B4052F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</w:rPr>
      </w:pPr>
    </w:p>
    <w:p w:rsidR="00F5799B" w:rsidRPr="00B4052F" w:rsidRDefault="00F5799B" w:rsidP="00B4052F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b/>
          <w:bCs/>
          <w:noProof/>
          <w:sz w:val="18"/>
          <w:szCs w:val="20"/>
          <w:rtl/>
        </w:rPr>
      </w:pPr>
      <w:r w:rsidRPr="00B4052F">
        <w:rPr>
          <w:rFonts w:ascii="Times New Roman" w:hAnsi="Times New Roman" w:cs="B Nazanin"/>
          <w:b/>
          <w:bCs/>
          <w:noProof/>
          <w:sz w:val="18"/>
          <w:szCs w:val="20"/>
          <w:rtl/>
        </w:rPr>
        <w:t xml:space="preserve">شکل </w:t>
      </w:r>
      <w:r w:rsidR="0009605B" w:rsidRPr="00B4052F">
        <w:rPr>
          <w:rFonts w:ascii="Times New Roman" w:hAnsi="Times New Roman" w:cs="B Nazanin" w:hint="cs"/>
          <w:b/>
          <w:bCs/>
          <w:noProof/>
          <w:sz w:val="18"/>
          <w:szCs w:val="20"/>
          <w:rtl/>
        </w:rPr>
        <w:t>5</w:t>
      </w:r>
      <w:r w:rsidRPr="00B4052F">
        <w:rPr>
          <w:rFonts w:ascii="Times New Roman" w:hAnsi="Times New Roman" w:cs="B Nazanin"/>
          <w:b/>
          <w:bCs/>
          <w:noProof/>
          <w:sz w:val="18"/>
          <w:szCs w:val="20"/>
          <w:rtl/>
        </w:rPr>
        <w:t>-</w:t>
      </w:r>
      <w:r w:rsidR="007F4071" w:rsidRPr="00B4052F">
        <w:rPr>
          <w:rFonts w:ascii="Times New Roman" w:hAnsi="Times New Roman" w:cs="B Nazanin" w:hint="cs"/>
          <w:b/>
          <w:bCs/>
          <w:noProof/>
          <w:sz w:val="18"/>
          <w:szCs w:val="20"/>
          <w:rtl/>
        </w:rPr>
        <w:t xml:space="preserve"> </w:t>
      </w:r>
      <w:r w:rsidR="00F8485C" w:rsidRPr="00B4052F">
        <w:rPr>
          <w:rFonts w:ascii="Times New Roman" w:hAnsi="Times New Roman" w:cs="B Nazanin"/>
          <w:b/>
          <w:bCs/>
          <w:noProof/>
          <w:sz w:val="18"/>
          <w:szCs w:val="20"/>
          <w:rtl/>
        </w:rPr>
        <w:t xml:space="preserve">نسبت باندی </w:t>
      </w:r>
      <w:r w:rsidRPr="00B4052F">
        <w:rPr>
          <w:rFonts w:ascii="Times New Roman" w:hAnsi="Times New Roman" w:cs="B Nazanin"/>
          <w:b/>
          <w:bCs/>
          <w:noProof/>
          <w:sz w:val="18"/>
          <w:szCs w:val="20"/>
          <w:rtl/>
        </w:rPr>
        <w:t>برگرفته از روش سابینز</w:t>
      </w:r>
    </w:p>
    <w:p w:rsidR="00235B03" w:rsidRPr="00B4052F" w:rsidRDefault="00235B03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</w:p>
    <w:p w:rsidR="00C33453" w:rsidRPr="00B4052F" w:rsidRDefault="00C33453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</w:p>
    <w:p w:rsidR="006D0119" w:rsidRPr="00B4052F" w:rsidRDefault="002C627F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b/>
          <w:bCs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/>
          <w:b/>
          <w:bCs/>
          <w:noProof/>
          <w:szCs w:val="24"/>
          <w:rtl/>
          <w:lang w:bidi="fa-IR"/>
        </w:rPr>
        <w:t>روش تحلیل مولفه</w:t>
      </w:r>
      <w:r w:rsidR="00235B03" w:rsidRPr="00B4052F">
        <w:rPr>
          <w:rFonts w:ascii="Times New Roman" w:hAnsi="Times New Roman" w:cs="B Nazanin" w:hint="cs"/>
          <w:b/>
          <w:bCs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b/>
          <w:bCs/>
          <w:noProof/>
          <w:szCs w:val="24"/>
          <w:rtl/>
          <w:lang w:bidi="fa-IR"/>
        </w:rPr>
        <w:t>های اصلی و کاربرد آن در شناسایی دگرسانی</w:t>
      </w:r>
    </w:p>
    <w:p w:rsidR="00604EF5" w:rsidRPr="00B4052F" w:rsidRDefault="002C627F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تحلیل مولفه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های اصلی یک تکنیک</w:t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مبتنی بر اصول جبر و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آمار است که بوسیله آن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توان به بالاترین حد تفکیک طیفی پدیده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ها دست یافت.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در این روش </w:t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>تعدادی از مولفه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>های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همسایگی مرتبط با یک پدیده زمین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>شناختی مورد تحلیل قرار گرفته و کمیت خاصی به نام بردار ویژه استخراج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>گردند که ارتباط مستقیم با تمایز طیفی پدیده مورد نظر داشته و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>حتما</w:t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بر</w:t>
      </w:r>
      <w:r w:rsidR="00D33070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یکی از آنها به لحاظ کمی با بردارهای مجاورش اختلاف کمی معنادار و محسوس دارد.  </w:t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>این روش به نام کروستا نام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>گذاری شده است</w:t>
      </w:r>
      <w:r w:rsidR="00126E0F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.</w:t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</w:p>
    <w:p w:rsidR="00126E0F" w:rsidRPr="00B4052F" w:rsidRDefault="00925E06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تفسیر </w:t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هاله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>های دگرسانی بر اساس ترکیب کروستا به شرح زیر است</w:t>
      </w:r>
      <w:r w:rsidR="00604EF5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:</w:t>
      </w:r>
    </w:p>
    <w:p w:rsidR="00C67C1D" w:rsidRPr="00B4052F" w:rsidRDefault="00925E06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تغییرات طیف</w:t>
      </w:r>
      <w:r w:rsidR="0082798E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مرئی در محدوده زرد و نارنجی </w:t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موید همبود کانیایی رس و اکسید آهن بوده و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این روش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بیش از سایر تکنیک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ها (ترکیب باندها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و نسبت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گیری)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، </w:t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وجود دگرسانی هیدروترمال را اثبات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نماید.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در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t>واقع نتیجه تحلیل مولفه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های اصلی به روش کروستا فاصله دستیابی به مناطق امید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t>بخش را افزایش می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softHyphen/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>دهد که در این سری از مطالعات رخساره دگرسا</w:t>
      </w:r>
      <w:r w:rsidR="007D4F7B" w:rsidRPr="00B4052F">
        <w:rPr>
          <w:rFonts w:ascii="Times New Roman" w:hAnsi="Times New Roman" w:cs="B Nazanin"/>
          <w:noProof/>
          <w:szCs w:val="24"/>
          <w:rtl/>
          <w:lang w:bidi="fa-IR"/>
        </w:rPr>
        <w:t>نی با منشا هی</w:t>
      </w:r>
      <w:r w:rsidR="007D4F7B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دروترمال</w:t>
      </w:r>
      <w:r w:rsidR="00604EF5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C67C1D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برا</w:t>
      </w:r>
      <w:r w:rsidR="00604EF5" w:rsidRPr="00B4052F">
        <w:rPr>
          <w:rFonts w:ascii="Times New Roman" w:hAnsi="Times New Roman" w:cs="B Nazanin"/>
          <w:noProof/>
          <w:szCs w:val="24"/>
          <w:rtl/>
          <w:lang w:bidi="fa-IR"/>
        </w:rPr>
        <w:t>ی آثارهیدرومورفیکی می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="00604EF5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ت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وان به تغییرات رنگ قرمز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(رس)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و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آبی (اکسیدآهن)</w:t>
      </w:r>
      <w:r w:rsidR="00604EF5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در نمایه ترکیبی کروستا اشاره نمود.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همچنین ا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گ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ر رنگ آبی تا بنفش کروستا به رنگ قرمز آجری در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742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مطابقت داشته باشد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، </w:t>
      </w:r>
      <w:r w:rsidR="00F35B15" w:rsidRPr="00B4052F">
        <w:rPr>
          <w:rFonts w:ascii="Times New Roman" w:hAnsi="Times New Roman" w:cs="B Nazanin"/>
          <w:noProof/>
          <w:szCs w:val="24"/>
          <w:rtl/>
          <w:lang w:bidi="fa-IR"/>
        </w:rPr>
        <w:t>احتمال وجود کلاهک آهنی در بخش فوقانی توده آذرین وجود دارد.</w:t>
      </w:r>
    </w:p>
    <w:p w:rsidR="007F4071" w:rsidRPr="00B4052F" w:rsidRDefault="007F4071" w:rsidP="00C33453">
      <w:pPr>
        <w:tabs>
          <w:tab w:val="left" w:pos="3687"/>
        </w:tabs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lang w:bidi="fa-IR"/>
        </w:rPr>
      </w:pP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ab/>
      </w:r>
    </w:p>
    <w:p w:rsidR="00E27F02" w:rsidRPr="00B4052F" w:rsidRDefault="00F8485C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/>
          <w:noProof/>
          <w:szCs w:val="24"/>
        </w:rPr>
        <w:drawing>
          <wp:inline distT="0" distB="0" distL="0" distR="0" wp14:anchorId="27EF6FDB" wp14:editId="27A2F70E">
            <wp:extent cx="3742067" cy="22687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T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"/>
                    <a:stretch>
                      <a:fillRect/>
                    </a:stretch>
                  </pic:blipFill>
                  <pic:spPr>
                    <a:xfrm>
                      <a:off x="0" y="0"/>
                      <a:ext cx="3760427" cy="22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5C" w:rsidRPr="00B4052F" w:rsidRDefault="00F8485C" w:rsidP="00C33453">
      <w:pPr>
        <w:bidi/>
        <w:spacing w:after="0" w:line="240" w:lineRule="auto"/>
        <w:ind w:firstLine="397"/>
        <w:jc w:val="center"/>
        <w:rPr>
          <w:rFonts w:ascii="Times New Roman" w:hAnsi="Times New Roman" w:cs="B Nazanin"/>
          <w:noProof/>
          <w:sz w:val="18"/>
          <w:szCs w:val="20"/>
          <w:rtl/>
        </w:rPr>
      </w:pPr>
      <w:r w:rsidRPr="00B4052F">
        <w:rPr>
          <w:rFonts w:ascii="Times New Roman" w:hAnsi="Times New Roman" w:cs="B Nazanin"/>
          <w:noProof/>
          <w:sz w:val="18"/>
          <w:szCs w:val="20"/>
          <w:rtl/>
        </w:rPr>
        <w:t>شکل</w:t>
      </w:r>
      <w:r w:rsidR="0009605B" w:rsidRPr="00B4052F">
        <w:rPr>
          <w:rFonts w:ascii="Times New Roman" w:hAnsi="Times New Roman" w:cs="B Nazanin" w:hint="cs"/>
          <w:noProof/>
          <w:sz w:val="18"/>
          <w:szCs w:val="20"/>
          <w:rtl/>
          <w:lang w:bidi="fa-IR"/>
        </w:rPr>
        <w:t>6</w:t>
      </w:r>
      <w:r w:rsidRPr="00B4052F">
        <w:rPr>
          <w:rFonts w:ascii="Times New Roman" w:hAnsi="Times New Roman" w:cs="B Nazanin"/>
          <w:noProof/>
          <w:sz w:val="18"/>
          <w:szCs w:val="20"/>
          <w:rtl/>
        </w:rPr>
        <w:t>-</w:t>
      </w:r>
      <w:r w:rsidR="00235B03" w:rsidRPr="00B4052F">
        <w:rPr>
          <w:rFonts w:ascii="Times New Roman" w:hAnsi="Times New Roman" w:cs="B Nazanin" w:hint="cs"/>
          <w:noProof/>
          <w:sz w:val="18"/>
          <w:szCs w:val="20"/>
          <w:rtl/>
        </w:rPr>
        <w:t xml:space="preserve"> </w:t>
      </w:r>
      <w:r w:rsidRPr="00B4052F">
        <w:rPr>
          <w:rFonts w:ascii="Times New Roman" w:hAnsi="Times New Roman" w:cs="B Nazanin"/>
          <w:noProof/>
          <w:sz w:val="18"/>
          <w:szCs w:val="20"/>
          <w:rtl/>
        </w:rPr>
        <w:t>نمای</w:t>
      </w:r>
      <w:bookmarkStart w:id="0" w:name="_GoBack"/>
      <w:bookmarkEnd w:id="0"/>
      <w:r w:rsidRPr="00B4052F">
        <w:rPr>
          <w:rFonts w:ascii="Times New Roman" w:hAnsi="Times New Roman" w:cs="B Nazanin"/>
          <w:noProof/>
          <w:sz w:val="18"/>
          <w:szCs w:val="20"/>
          <w:rtl/>
        </w:rPr>
        <w:t>ه ترکیبی با استفاده از  روش کروستا</w:t>
      </w:r>
    </w:p>
    <w:p w:rsidR="001859D4" w:rsidRPr="00B4052F" w:rsidRDefault="001859D4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</w:p>
    <w:p w:rsidR="00001BBA" w:rsidRPr="00B4052F" w:rsidRDefault="000A38DC" w:rsidP="00C33453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lang w:bidi="fa-IR"/>
        </w:rPr>
      </w:pPr>
      <w:r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3- </w:t>
      </w:r>
      <w:r w:rsidRPr="00B4052F">
        <w:rPr>
          <w:rFonts w:ascii="Times New Roman" w:hAnsi="Times New Roman" w:cs="B Nazanin"/>
          <w:b/>
          <w:bCs/>
          <w:szCs w:val="24"/>
          <w:rtl/>
          <w:lang w:bidi="fa-IR"/>
        </w:rPr>
        <w:t>نتیجه گیری</w:t>
      </w:r>
      <w:r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>:</w:t>
      </w:r>
    </w:p>
    <w:p w:rsidR="00126E0F" w:rsidRPr="00B4052F" w:rsidRDefault="002841AB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با توجه به پردازش تصاویر ماهواره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ای در محدوده نیکویه و حصول اطمینان از پی سنگ آذرین منطقه توسط باندهای 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742، در بررسی تغییرات طیف مرئی در روش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A278C1" w:rsidRPr="00B4052F">
        <w:rPr>
          <w:rFonts w:ascii="Times New Roman" w:hAnsi="Times New Roman" w:cs="B Nazanin"/>
          <w:noProof/>
          <w:szCs w:val="24"/>
        </w:rPr>
        <w:t>M-ratio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235B03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کانی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های اکسیدی-هیدروکسیدی به رنگ قرمز و کلیه کانی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های </w:t>
      </w:r>
      <w:r w:rsidR="00235B03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رسی به رنگ سبز مشاهده می شود.</w:t>
      </w:r>
    </w:p>
    <w:p w:rsidR="00F8485C" w:rsidRPr="00B4052F" w:rsidRDefault="003E627D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تحلیل مولفه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های انتخابی بیش از هر تکنیک دیگری (نسبت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گیری باندی وترکیب باندها)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وجود دگرسانی هیدروترمال را اثبات می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کند. تغییرات طیفی مرئی در محدوده زرد و نارنجی در ترکیب کروستا موید همبود کانیایی رس و اکسید آهن بوده و با توجه به مطابقت رنگ آبی تا بنفش در کروستا با رنگ قرمز آجری 742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می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توان این ادعا را داشت که احتمال وجود آثار دگرسانی اکسیدی- هیدروکسیدی آهن در بخش فوقانی رخنمون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های آذ</w:t>
      </w:r>
      <w:r w:rsidR="00925E06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رین منطقه وجود </w:t>
      </w:r>
      <w:r w:rsidR="00925E06" w:rsidRPr="00B4052F">
        <w:rPr>
          <w:rFonts w:ascii="Times New Roman" w:hAnsi="Times New Roman" w:cs="B Nazanin" w:hint="cs"/>
          <w:noProof/>
          <w:szCs w:val="24"/>
          <w:rtl/>
          <w:lang w:bidi="fa-IR"/>
        </w:rPr>
        <w:lastRenderedPageBreak/>
        <w:t>دارد که بدلیل مطا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بقت مکانی با سامانه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های گسلی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موید نقش سیالات گرمابی در تغییرات ژئوشیمیایی منطقه است. </w:t>
      </w:r>
      <w:r w:rsidR="008644F0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در واقع تحلیل مولفه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="008644F0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های انتخابی فاصله دستیابی به مناطق امیدبخش معدنی (وجود آثار دگرسانی با منشا گرمابی )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8644F0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را افزایش می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="008644F0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دهد.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</w:p>
    <w:p w:rsidR="001859D4" w:rsidRPr="00B4052F" w:rsidRDefault="001859D4" w:rsidP="00C33453">
      <w:pPr>
        <w:bidi/>
        <w:spacing w:after="0" w:line="240" w:lineRule="auto"/>
        <w:ind w:firstLine="397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</w:p>
    <w:p w:rsidR="00B62FB2" w:rsidRPr="00B4052F" w:rsidRDefault="00BF1B02" w:rsidP="00C33453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>4</w:t>
      </w:r>
      <w:r w:rsidR="0089275A"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>-</w:t>
      </w:r>
      <w:r w:rsidR="000A38DC"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 </w:t>
      </w:r>
      <w:r w:rsidR="00461006" w:rsidRPr="00B4052F">
        <w:rPr>
          <w:rFonts w:ascii="Times New Roman" w:hAnsi="Times New Roman" w:cs="B Nazanin" w:hint="cs"/>
          <w:b/>
          <w:bCs/>
          <w:szCs w:val="24"/>
          <w:rtl/>
          <w:lang w:bidi="fa-IR"/>
        </w:rPr>
        <w:t>منابع:</w:t>
      </w:r>
    </w:p>
    <w:p w:rsidR="00B62FB2" w:rsidRPr="00B4052F" w:rsidRDefault="00B62FB2" w:rsidP="00C33453">
      <w:pPr>
        <w:bidi/>
        <w:spacing w:after="0" w:line="240" w:lineRule="auto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-</w:t>
      </w:r>
      <w:r w:rsidR="000A38DC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حاج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علیلو،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ب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.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1382-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بررسی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خصوصیات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متالوژنیکی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زون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ساختاری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البرز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غربی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و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معرفی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آثار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کانی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سازی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طلا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در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دگرسانی</w:t>
      </w:r>
      <w:r w:rsidR="00A278C1"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های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گرمابی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این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مناطق،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بیست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و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دومین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همایش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سازمان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زمین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شناسی</w:t>
      </w:r>
      <w:r w:rsidR="00A278C1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.</w:t>
      </w:r>
    </w:p>
    <w:p w:rsidR="00B62FB2" w:rsidRPr="00B4052F" w:rsidRDefault="00A278C1" w:rsidP="00C33453">
      <w:pPr>
        <w:bidi/>
        <w:spacing w:after="0" w:line="240" w:lineRule="auto"/>
        <w:jc w:val="both"/>
        <w:rPr>
          <w:rFonts w:ascii="Times New Roman" w:hAnsi="Times New Roman" w:cs="B Nazanin"/>
          <w:noProof/>
          <w:szCs w:val="24"/>
          <w:rtl/>
          <w:lang w:bidi="fa-IR"/>
        </w:rPr>
      </w:pP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-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آقانباتی،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س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>.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علی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>.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>1385-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زمین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شناسی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ایران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>.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سازمان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زمین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softHyphen/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شناسی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و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اکتشافات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معدنی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کشور،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شماره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11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،</w:t>
      </w:r>
      <w:r w:rsidR="00B62FB2" w:rsidRPr="00B4052F">
        <w:rPr>
          <w:rFonts w:ascii="Times New Roman" w:hAnsi="Times New Roman" w:cs="B Nazanin"/>
          <w:noProof/>
          <w:szCs w:val="24"/>
          <w:rtl/>
          <w:lang w:bidi="fa-IR"/>
        </w:rPr>
        <w:t xml:space="preserve"> </w:t>
      </w:r>
      <w:r w:rsidR="00B62FB2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صفحه</w:t>
      </w:r>
      <w:r w:rsidR="006832FC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</w:t>
      </w:r>
      <w:r w:rsidRPr="00B4052F">
        <w:rPr>
          <w:rFonts w:ascii="Times New Roman" w:hAnsi="Times New Roman" w:cs="B Nazanin"/>
          <w:noProof/>
          <w:szCs w:val="24"/>
          <w:rtl/>
          <w:lang w:bidi="fa-IR"/>
        </w:rPr>
        <w:t>586</w:t>
      </w:r>
      <w:r w:rsidRPr="00B4052F">
        <w:rPr>
          <w:rFonts w:ascii="Times New Roman" w:hAnsi="Times New Roman" w:cs="B Nazanin" w:hint="cs"/>
          <w:noProof/>
          <w:szCs w:val="24"/>
          <w:rtl/>
          <w:lang w:bidi="fa-IR"/>
        </w:rPr>
        <w:t>.</w:t>
      </w:r>
      <w:r w:rsidR="006832FC" w:rsidRPr="00B4052F">
        <w:rPr>
          <w:rFonts w:ascii="Times New Roman" w:hAnsi="Times New Roman" w:cs="B Nazanin" w:hint="cs"/>
          <w:noProof/>
          <w:szCs w:val="24"/>
          <w:rtl/>
          <w:lang w:bidi="fa-IR"/>
        </w:rPr>
        <w:t xml:space="preserve">  </w:t>
      </w:r>
    </w:p>
    <w:p w:rsidR="00B62FB2" w:rsidRPr="00B4052F" w:rsidRDefault="00A278C1" w:rsidP="00C33453">
      <w:pPr>
        <w:bidi/>
        <w:spacing w:after="0" w:line="240" w:lineRule="auto"/>
        <w:jc w:val="both"/>
        <w:rPr>
          <w:rFonts w:ascii="Times New Roman" w:eastAsia="Times New Roman" w:hAnsi="Times New Roman" w:cs="B Nazanin"/>
          <w:szCs w:val="24"/>
          <w:rtl/>
          <w:lang w:bidi="fa-IR"/>
        </w:rPr>
      </w:pP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t xml:space="preserve">- </w:t>
      </w:r>
      <w:r w:rsidR="006832FC" w:rsidRPr="00B4052F">
        <w:rPr>
          <w:rFonts w:ascii="Times New Roman" w:eastAsia="Times New Roman" w:hAnsi="Times New Roman" w:cs="B Nazanin"/>
          <w:szCs w:val="24"/>
          <w:rtl/>
          <w:lang w:bidi="fa-IR"/>
        </w:rPr>
        <w:t>مهرنیا،</w:t>
      </w: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t xml:space="preserve"> </w:t>
      </w:r>
      <w:r w:rsidR="006832FC" w:rsidRPr="00B4052F">
        <w:rPr>
          <w:rFonts w:ascii="Times New Roman" w:eastAsia="Times New Roman" w:hAnsi="Times New Roman" w:cs="B Nazanin"/>
          <w:szCs w:val="24"/>
          <w:rtl/>
          <w:lang w:bidi="fa-IR"/>
        </w:rPr>
        <w:t>1394</w:t>
      </w: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t xml:space="preserve">- </w:t>
      </w:r>
      <w:r w:rsidR="006832FC" w:rsidRPr="00B4052F">
        <w:rPr>
          <w:rFonts w:ascii="Times New Roman" w:eastAsia="Times New Roman" w:hAnsi="Times New Roman" w:cs="B Nazanin"/>
          <w:szCs w:val="24"/>
          <w:rtl/>
          <w:lang w:bidi="fa-IR"/>
        </w:rPr>
        <w:t xml:space="preserve">کاربرد فرمول </w:t>
      </w:r>
      <w:r w:rsidR="006832FC" w:rsidRPr="00B4052F">
        <w:rPr>
          <w:rFonts w:ascii="Times New Roman" w:eastAsia="Times New Roman" w:hAnsi="Times New Roman" w:cs="B Nazanin"/>
          <w:szCs w:val="24"/>
          <w:lang w:bidi="fa-IR"/>
        </w:rPr>
        <w:t>M-Ratio</w:t>
      </w: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t xml:space="preserve"> </w:t>
      </w:r>
      <w:r w:rsidR="006832FC" w:rsidRPr="00B4052F">
        <w:rPr>
          <w:rFonts w:ascii="Times New Roman" w:eastAsia="Times New Roman" w:hAnsi="Times New Roman" w:cs="B Nazanin"/>
          <w:szCs w:val="24"/>
          <w:rtl/>
          <w:lang w:bidi="fa-IR"/>
        </w:rPr>
        <w:t>در تشخیص افیولیت</w:t>
      </w: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softHyphen/>
      </w:r>
      <w:r w:rsidRPr="00B4052F">
        <w:rPr>
          <w:rFonts w:ascii="Times New Roman" w:eastAsia="Times New Roman" w:hAnsi="Times New Roman" w:cs="B Nazanin"/>
          <w:szCs w:val="24"/>
          <w:rtl/>
          <w:lang w:bidi="fa-IR"/>
        </w:rPr>
        <w:t>های شمال هرسین</w:t>
      </w:r>
      <w:r w:rsidR="006832FC" w:rsidRPr="00B4052F">
        <w:rPr>
          <w:rFonts w:ascii="Times New Roman" w:eastAsia="Times New Roman" w:hAnsi="Times New Roman" w:cs="B Nazanin"/>
          <w:szCs w:val="24"/>
          <w:rtl/>
          <w:lang w:bidi="fa-IR"/>
        </w:rPr>
        <w:t>،</w:t>
      </w: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t xml:space="preserve"> </w:t>
      </w:r>
      <w:r w:rsidR="006832FC" w:rsidRPr="00B4052F">
        <w:rPr>
          <w:rFonts w:ascii="Times New Roman" w:eastAsia="Times New Roman" w:hAnsi="Times New Roman" w:cs="B Nazanin"/>
          <w:szCs w:val="24"/>
          <w:rtl/>
          <w:lang w:bidi="fa-IR"/>
        </w:rPr>
        <w:t>نوزدهمین همایش سالانه انجمن زمین</w:t>
      </w: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softHyphen/>
      </w:r>
      <w:r w:rsidR="006832FC" w:rsidRPr="00B4052F">
        <w:rPr>
          <w:rFonts w:ascii="Times New Roman" w:eastAsia="Times New Roman" w:hAnsi="Times New Roman" w:cs="B Nazanin"/>
          <w:szCs w:val="24"/>
          <w:rtl/>
          <w:lang w:bidi="fa-IR"/>
        </w:rPr>
        <w:t>شناسی</w:t>
      </w:r>
      <w:r w:rsidRPr="00B4052F">
        <w:rPr>
          <w:rFonts w:ascii="Times New Roman" w:eastAsia="Times New Roman" w:hAnsi="Times New Roman" w:cs="B Nazanin" w:hint="cs"/>
          <w:szCs w:val="24"/>
          <w:rtl/>
          <w:lang w:bidi="fa-IR"/>
        </w:rPr>
        <w:t>.</w:t>
      </w:r>
    </w:p>
    <w:p w:rsidR="006832FC" w:rsidRPr="00B4052F" w:rsidRDefault="00A278C1" w:rsidP="00C33453">
      <w:pPr>
        <w:spacing w:before="60" w:after="60" w:line="240" w:lineRule="auto"/>
        <w:jc w:val="both"/>
        <w:rPr>
          <w:rFonts w:ascii="Times New Roman" w:eastAsia="Times New Roman" w:hAnsi="Times New Roman" w:cs="B Nazanin"/>
          <w:szCs w:val="24"/>
          <w:rtl/>
        </w:rPr>
      </w:pPr>
      <w:r w:rsidRPr="00B4052F">
        <w:rPr>
          <w:rFonts w:ascii="Times New Roman" w:eastAsia="Times New Roman" w:hAnsi="Times New Roman" w:cs="B Nazanin"/>
          <w:szCs w:val="24"/>
        </w:rPr>
        <w:t xml:space="preserve">- </w:t>
      </w:r>
      <w:proofErr w:type="spellStart"/>
      <w:r w:rsidR="00B62FB2" w:rsidRPr="00B4052F">
        <w:rPr>
          <w:rFonts w:ascii="Times New Roman" w:eastAsia="Times New Roman" w:hAnsi="Times New Roman" w:cs="B Nazanin"/>
          <w:szCs w:val="24"/>
        </w:rPr>
        <w:t>Bazargani-Guilani</w:t>
      </w:r>
      <w:proofErr w:type="gramStart"/>
      <w:r w:rsidR="00B62FB2" w:rsidRPr="00B4052F">
        <w:rPr>
          <w:rFonts w:ascii="Times New Roman" w:eastAsia="Times New Roman" w:hAnsi="Times New Roman" w:cs="B Nazanin"/>
          <w:szCs w:val="24"/>
        </w:rPr>
        <w:t>,K</w:t>
      </w:r>
      <w:proofErr w:type="spellEnd"/>
      <w:proofErr w:type="gramEnd"/>
      <w:r w:rsidR="00B62FB2" w:rsidRPr="00B4052F">
        <w:rPr>
          <w:rFonts w:ascii="Times New Roman" w:eastAsia="Times New Roman" w:hAnsi="Times New Roman" w:cs="B Nazanin"/>
          <w:szCs w:val="24"/>
        </w:rPr>
        <w:t xml:space="preserve">., </w:t>
      </w:r>
      <w:proofErr w:type="spellStart"/>
      <w:r w:rsidR="00B62FB2" w:rsidRPr="00B4052F">
        <w:rPr>
          <w:rFonts w:ascii="Times New Roman" w:eastAsia="Times New Roman" w:hAnsi="Times New Roman" w:cs="B Nazanin"/>
          <w:szCs w:val="24"/>
        </w:rPr>
        <w:t>Parchekani</w:t>
      </w:r>
      <w:proofErr w:type="spellEnd"/>
      <w:r w:rsidR="00B62FB2" w:rsidRPr="00B4052F">
        <w:rPr>
          <w:rFonts w:ascii="Times New Roman" w:eastAsia="Times New Roman" w:hAnsi="Times New Roman" w:cs="B Nazanin"/>
          <w:szCs w:val="24"/>
        </w:rPr>
        <w:t>,</w:t>
      </w:r>
      <w:r w:rsidRPr="00B4052F">
        <w:rPr>
          <w:rFonts w:ascii="Times New Roman" w:eastAsia="Times New Roman" w:hAnsi="Times New Roman" w:cs="B Nazanin"/>
          <w:szCs w:val="24"/>
        </w:rPr>
        <w:t xml:space="preserve"> M.&amp; </w:t>
      </w:r>
      <w:proofErr w:type="spellStart"/>
      <w:r w:rsidRPr="00B4052F">
        <w:rPr>
          <w:rFonts w:ascii="Times New Roman" w:eastAsia="Times New Roman" w:hAnsi="Times New Roman" w:cs="B Nazanin"/>
          <w:szCs w:val="24"/>
        </w:rPr>
        <w:t>Nekouvaght</w:t>
      </w:r>
      <w:proofErr w:type="spellEnd"/>
      <w:r w:rsidRPr="00B4052F">
        <w:rPr>
          <w:rFonts w:ascii="Times New Roman" w:eastAsia="Times New Roman" w:hAnsi="Times New Roman" w:cs="B Nazanin"/>
          <w:szCs w:val="24"/>
        </w:rPr>
        <w:t xml:space="preserve"> </w:t>
      </w:r>
      <w:proofErr w:type="spellStart"/>
      <w:r w:rsidRPr="00B4052F">
        <w:rPr>
          <w:rFonts w:ascii="Times New Roman" w:eastAsia="Times New Roman" w:hAnsi="Times New Roman" w:cs="B Nazanin"/>
          <w:szCs w:val="24"/>
        </w:rPr>
        <w:t>Tak,M</w:t>
      </w:r>
      <w:proofErr w:type="spellEnd"/>
      <w:r w:rsidRPr="00B4052F">
        <w:rPr>
          <w:rFonts w:ascii="Times New Roman" w:eastAsia="Times New Roman" w:hAnsi="Times New Roman" w:cs="B Nazanin"/>
          <w:szCs w:val="24"/>
        </w:rPr>
        <w:t>. A., 2008.</w:t>
      </w:r>
    </w:p>
    <w:p w:rsidR="00B62FB2" w:rsidRPr="00B4052F" w:rsidRDefault="00A278C1" w:rsidP="00C33453">
      <w:pPr>
        <w:spacing w:before="60" w:after="60" w:line="240" w:lineRule="auto"/>
        <w:jc w:val="both"/>
        <w:rPr>
          <w:rFonts w:ascii="Times New Roman" w:eastAsia="Times New Roman" w:hAnsi="Times New Roman" w:cs="B Nazanin"/>
          <w:szCs w:val="24"/>
          <w:rtl/>
          <w:lang w:bidi="fa-IR"/>
        </w:rPr>
      </w:pPr>
      <w:r w:rsidRPr="00B4052F">
        <w:rPr>
          <w:rFonts w:ascii="Times New Roman" w:eastAsia="Times New Roman" w:hAnsi="Times New Roman" w:cs="B Nazanin"/>
          <w:szCs w:val="24"/>
        </w:rPr>
        <w:t xml:space="preserve">- </w:t>
      </w:r>
      <w:r w:rsidR="00B62FB2" w:rsidRPr="00B4052F">
        <w:rPr>
          <w:rFonts w:ascii="Times New Roman" w:eastAsia="Times New Roman" w:hAnsi="Times New Roman" w:cs="B Nazanin"/>
          <w:szCs w:val="24"/>
        </w:rPr>
        <w:t xml:space="preserve">Mineralization in the </w:t>
      </w:r>
      <w:proofErr w:type="spellStart"/>
      <w:r w:rsidR="00B62FB2" w:rsidRPr="00B4052F">
        <w:rPr>
          <w:rFonts w:ascii="Times New Roman" w:eastAsia="Times New Roman" w:hAnsi="Times New Roman" w:cs="B Nazanin"/>
          <w:szCs w:val="24"/>
        </w:rPr>
        <w:t>Taroum</w:t>
      </w:r>
      <w:proofErr w:type="spellEnd"/>
      <w:r w:rsidR="00B62FB2" w:rsidRPr="00B4052F">
        <w:rPr>
          <w:rFonts w:ascii="Times New Roman" w:eastAsia="Times New Roman" w:hAnsi="Times New Roman" w:cs="B Nazanin"/>
          <w:szCs w:val="24"/>
        </w:rPr>
        <w:t xml:space="preserve"> </w:t>
      </w:r>
      <w:proofErr w:type="gramStart"/>
      <w:r w:rsidR="00B62FB2" w:rsidRPr="00B4052F">
        <w:rPr>
          <w:rFonts w:ascii="Times New Roman" w:eastAsia="Times New Roman" w:hAnsi="Times New Roman" w:cs="B Nazanin"/>
          <w:szCs w:val="24"/>
        </w:rPr>
        <w:t>mountains</w:t>
      </w:r>
      <w:proofErr w:type="gramEnd"/>
      <w:r w:rsidR="00B62FB2" w:rsidRPr="00B4052F">
        <w:rPr>
          <w:rFonts w:ascii="Times New Roman" w:eastAsia="Times New Roman" w:hAnsi="Times New Roman" w:cs="B Nazanin"/>
          <w:szCs w:val="24"/>
        </w:rPr>
        <w:t xml:space="preserve">, view to </w:t>
      </w:r>
      <w:proofErr w:type="spellStart"/>
      <w:r w:rsidR="00B62FB2" w:rsidRPr="00B4052F">
        <w:rPr>
          <w:rFonts w:ascii="Times New Roman" w:eastAsia="Times New Roman" w:hAnsi="Times New Roman" w:cs="B Nazanin"/>
          <w:szCs w:val="24"/>
        </w:rPr>
        <w:t>Barik-Ab</w:t>
      </w:r>
      <w:proofErr w:type="spellEnd"/>
      <w:r w:rsidR="00B62FB2" w:rsidRPr="00B4052F">
        <w:rPr>
          <w:rFonts w:ascii="Times New Roman" w:eastAsia="Times New Roman" w:hAnsi="Times New Roman" w:cs="B Nazanin"/>
          <w:szCs w:val="24"/>
        </w:rPr>
        <w:t xml:space="preserve"> </w:t>
      </w:r>
      <w:proofErr w:type="spellStart"/>
      <w:r w:rsidR="00B62FB2" w:rsidRPr="00B4052F">
        <w:rPr>
          <w:rFonts w:ascii="Times New Roman" w:eastAsia="Times New Roman" w:hAnsi="Times New Roman" w:cs="B Nazanin"/>
          <w:szCs w:val="24"/>
        </w:rPr>
        <w:t>Pb</w:t>
      </w:r>
      <w:proofErr w:type="spellEnd"/>
      <w:r w:rsidR="00B62FB2" w:rsidRPr="00B4052F">
        <w:rPr>
          <w:rFonts w:ascii="Times New Roman" w:eastAsia="Times New Roman" w:hAnsi="Times New Roman" w:cs="B Nazanin"/>
          <w:szCs w:val="24"/>
        </w:rPr>
        <w:t xml:space="preserve">-Zn-Cu deposit, Western Central </w:t>
      </w:r>
      <w:proofErr w:type="spellStart"/>
      <w:r w:rsidR="00B62FB2" w:rsidRPr="00B4052F">
        <w:rPr>
          <w:rFonts w:ascii="Times New Roman" w:eastAsia="Times New Roman" w:hAnsi="Times New Roman" w:cs="B Nazanin"/>
          <w:szCs w:val="24"/>
        </w:rPr>
        <w:t>Alborz</w:t>
      </w:r>
      <w:proofErr w:type="spellEnd"/>
      <w:r w:rsidR="00B62FB2" w:rsidRPr="00B4052F">
        <w:rPr>
          <w:rFonts w:ascii="Times New Roman" w:eastAsia="Times New Roman" w:hAnsi="Times New Roman" w:cs="B Nazanin"/>
          <w:szCs w:val="24"/>
        </w:rPr>
        <w:t xml:space="preserve">, Iran. WSEAS conferences, </w:t>
      </w:r>
      <w:proofErr w:type="spellStart"/>
      <w:r w:rsidR="00B62FB2" w:rsidRPr="00B4052F">
        <w:rPr>
          <w:rFonts w:ascii="Times New Roman" w:eastAsia="Times New Roman" w:hAnsi="Times New Roman" w:cs="B Nazanin"/>
          <w:szCs w:val="24"/>
        </w:rPr>
        <w:t>Cambrig</w:t>
      </w:r>
      <w:proofErr w:type="spellEnd"/>
      <w:r w:rsidR="00B62FB2" w:rsidRPr="00B4052F">
        <w:rPr>
          <w:rFonts w:ascii="Times New Roman" w:eastAsia="Times New Roman" w:hAnsi="Times New Roman" w:cs="B Nazanin"/>
          <w:szCs w:val="24"/>
        </w:rPr>
        <w:t>, London, 1</w:t>
      </w:r>
      <w:proofErr w:type="gramStart"/>
      <w:r w:rsidR="00B62FB2" w:rsidRPr="00B4052F">
        <w:rPr>
          <w:rFonts w:ascii="Times New Roman" w:eastAsia="Times New Roman" w:hAnsi="Times New Roman" w:cs="B Nazanin"/>
          <w:szCs w:val="24"/>
        </w:rPr>
        <w:t>,pp</w:t>
      </w:r>
      <w:proofErr w:type="gramEnd"/>
      <w:r w:rsidR="00B62FB2" w:rsidRPr="00B4052F">
        <w:rPr>
          <w:rFonts w:ascii="Times New Roman" w:eastAsia="Times New Roman" w:hAnsi="Times New Roman" w:cs="B Nazanin"/>
          <w:szCs w:val="24"/>
        </w:rPr>
        <w:t>. 55-63istr</w:t>
      </w:r>
      <w:r w:rsidRPr="00B4052F">
        <w:rPr>
          <w:rFonts w:ascii="Times New Roman" w:eastAsia="Times New Roman" w:hAnsi="Times New Roman" w:cs="B Nazanin"/>
          <w:szCs w:val="24"/>
        </w:rPr>
        <w:t>.</w:t>
      </w:r>
    </w:p>
    <w:p w:rsidR="00B62FB2" w:rsidRPr="00B4052F" w:rsidRDefault="00B62FB2" w:rsidP="00C33453">
      <w:pPr>
        <w:spacing w:before="60" w:after="60" w:line="240" w:lineRule="auto"/>
        <w:jc w:val="both"/>
        <w:rPr>
          <w:rFonts w:ascii="Times New Roman" w:eastAsia="Times New Roman" w:hAnsi="Times New Roman" w:cs="B Nazanin"/>
          <w:szCs w:val="24"/>
          <w:rtl/>
        </w:rPr>
      </w:pPr>
      <w:r w:rsidRPr="00B4052F">
        <w:rPr>
          <w:rFonts w:ascii="Times New Roman" w:eastAsia="Times New Roman" w:hAnsi="Times New Roman" w:cs="B Nazanin"/>
          <w:szCs w:val="24"/>
        </w:rPr>
        <w:t>-</w:t>
      </w:r>
      <w:r w:rsidR="00A278C1" w:rsidRPr="00B4052F">
        <w:rPr>
          <w:rFonts w:ascii="Times New Roman" w:eastAsia="Times New Roman" w:hAnsi="Times New Roman" w:cs="B Nazanin"/>
          <w:szCs w:val="24"/>
        </w:rPr>
        <w:t xml:space="preserve"> </w:t>
      </w:r>
      <w:proofErr w:type="spellStart"/>
      <w:r w:rsidRPr="00B4052F">
        <w:rPr>
          <w:rFonts w:ascii="Times New Roman" w:eastAsia="Times New Roman" w:hAnsi="Times New Roman" w:cs="B Nazanin"/>
          <w:szCs w:val="24"/>
        </w:rPr>
        <w:t>Pirajno</w:t>
      </w:r>
      <w:proofErr w:type="spellEnd"/>
      <w:r w:rsidRPr="00B4052F">
        <w:rPr>
          <w:rFonts w:ascii="Times New Roman" w:eastAsia="Times New Roman" w:hAnsi="Times New Roman" w:cs="B Nazanin"/>
          <w:szCs w:val="24"/>
        </w:rPr>
        <w:t>, F., 2009-Hydrothermal Processes and Mineral Systems.Springer.1273p.</w:t>
      </w:r>
    </w:p>
    <w:p w:rsidR="00B62FB2" w:rsidRPr="00B4052F" w:rsidRDefault="00A278C1" w:rsidP="00C33453">
      <w:p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 w:cs="B Nazanin"/>
          <w:szCs w:val="24"/>
        </w:rPr>
      </w:pPr>
      <w:r w:rsidRPr="00B4052F">
        <w:rPr>
          <w:rFonts w:ascii="Times New Roman" w:hAnsi="Times New Roman" w:cs="B Nazanin"/>
          <w:szCs w:val="24"/>
        </w:rPr>
        <w:t xml:space="preserve">- </w:t>
      </w:r>
      <w:proofErr w:type="spellStart"/>
      <w:r w:rsidR="00B62FB2" w:rsidRPr="00B4052F">
        <w:rPr>
          <w:rFonts w:ascii="Times New Roman" w:hAnsi="Times New Roman" w:cs="B Nazanin"/>
          <w:szCs w:val="24"/>
        </w:rPr>
        <w:t>Goncalves</w:t>
      </w:r>
      <w:proofErr w:type="spellEnd"/>
      <w:r w:rsidR="00B62FB2" w:rsidRPr="00B4052F">
        <w:rPr>
          <w:rFonts w:ascii="Times New Roman" w:hAnsi="Times New Roman" w:cs="B Nazanin"/>
          <w:szCs w:val="24"/>
        </w:rPr>
        <w:t>, M. A.</w:t>
      </w:r>
      <w:proofErr w:type="gramStart"/>
      <w:r w:rsidR="00B62FB2" w:rsidRPr="00B4052F">
        <w:rPr>
          <w:rFonts w:ascii="Times New Roman" w:hAnsi="Times New Roman" w:cs="B Nazanin"/>
          <w:szCs w:val="24"/>
        </w:rPr>
        <w:t>,2001</w:t>
      </w:r>
      <w:proofErr w:type="gramEnd"/>
      <w:r w:rsidR="00B62FB2" w:rsidRPr="00B4052F">
        <w:rPr>
          <w:rFonts w:ascii="Times New Roman" w:hAnsi="Times New Roman" w:cs="B Nazanin"/>
          <w:szCs w:val="24"/>
        </w:rPr>
        <w:t xml:space="preserve">-Characterization of geochemical distributions using </w:t>
      </w:r>
      <w:proofErr w:type="spellStart"/>
      <w:r w:rsidR="00B62FB2" w:rsidRPr="00B4052F">
        <w:rPr>
          <w:rFonts w:ascii="Times New Roman" w:hAnsi="Times New Roman" w:cs="B Nazanin"/>
          <w:szCs w:val="24"/>
        </w:rPr>
        <w:t>Multifractal</w:t>
      </w:r>
      <w:proofErr w:type="spellEnd"/>
      <w:r w:rsidR="00B62FB2" w:rsidRPr="00B4052F">
        <w:rPr>
          <w:rFonts w:ascii="Times New Roman" w:hAnsi="Times New Roman" w:cs="B Nazanin"/>
          <w:szCs w:val="24"/>
        </w:rPr>
        <w:t xml:space="preserve"> models, Math. </w:t>
      </w:r>
      <w:proofErr w:type="spellStart"/>
      <w:r w:rsidR="00B62FB2" w:rsidRPr="00B4052F">
        <w:rPr>
          <w:rFonts w:ascii="Times New Roman" w:hAnsi="Times New Roman" w:cs="B Nazanin"/>
          <w:szCs w:val="24"/>
        </w:rPr>
        <w:t>Geol</w:t>
      </w:r>
      <w:proofErr w:type="spellEnd"/>
      <w:r w:rsidR="00B62FB2" w:rsidRPr="00B4052F">
        <w:rPr>
          <w:rFonts w:ascii="Times New Roman" w:hAnsi="Times New Roman" w:cs="B Nazanin"/>
          <w:szCs w:val="24"/>
        </w:rPr>
        <w:t>, 33:</w:t>
      </w:r>
      <w:r w:rsidRPr="00B4052F">
        <w:rPr>
          <w:rFonts w:ascii="Times New Roman" w:hAnsi="Times New Roman" w:cs="B Nazanin"/>
          <w:szCs w:val="24"/>
        </w:rPr>
        <w:t>41.</w:t>
      </w:r>
    </w:p>
    <w:p w:rsidR="00B62FB2" w:rsidRPr="00B4052F" w:rsidRDefault="00A278C1" w:rsidP="00C33453">
      <w:p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 w:cs="B Nazanin"/>
          <w:noProof/>
          <w:szCs w:val="24"/>
          <w:lang w:bidi="fa-IR"/>
        </w:rPr>
      </w:pPr>
      <w:r w:rsidRPr="00B4052F">
        <w:rPr>
          <w:rFonts w:ascii="Times New Roman" w:hAnsi="Times New Roman" w:cs="B Nazanin"/>
          <w:szCs w:val="24"/>
        </w:rPr>
        <w:t xml:space="preserve">- </w:t>
      </w:r>
      <w:r w:rsidR="00B62FB2" w:rsidRPr="00B4052F">
        <w:rPr>
          <w:rFonts w:ascii="Times New Roman" w:hAnsi="Times New Roman" w:cs="B Nazanin"/>
          <w:szCs w:val="24"/>
        </w:rPr>
        <w:t>61Guest</w:t>
      </w:r>
      <w:proofErr w:type="gramStart"/>
      <w:r w:rsidR="00B62FB2" w:rsidRPr="00B4052F">
        <w:rPr>
          <w:rFonts w:ascii="Times New Roman" w:hAnsi="Times New Roman" w:cs="B Nazanin"/>
          <w:szCs w:val="24"/>
        </w:rPr>
        <w:t>,B</w:t>
      </w:r>
      <w:proofErr w:type="gramEnd"/>
      <w:r w:rsidR="00B62FB2" w:rsidRPr="00B4052F">
        <w:rPr>
          <w:rFonts w:ascii="Times New Roman" w:hAnsi="Times New Roman" w:cs="B Nazanin"/>
          <w:szCs w:val="24"/>
        </w:rPr>
        <w:t xml:space="preserve">.,Guest,A.&amp;Axen,G.,2007-the Tertiary tectonic evolution of northern </w:t>
      </w:r>
      <w:proofErr w:type="spellStart"/>
      <w:r w:rsidR="00B62FB2" w:rsidRPr="00B4052F">
        <w:rPr>
          <w:rFonts w:ascii="Times New Roman" w:hAnsi="Times New Roman" w:cs="B Nazanin"/>
          <w:szCs w:val="24"/>
        </w:rPr>
        <w:t>Iran:A</w:t>
      </w:r>
      <w:proofErr w:type="spellEnd"/>
      <w:r w:rsidR="00B62FB2" w:rsidRPr="00B4052F">
        <w:rPr>
          <w:rFonts w:ascii="Times New Roman" w:hAnsi="Times New Roman" w:cs="B Nazanin"/>
          <w:szCs w:val="24"/>
        </w:rPr>
        <w:t xml:space="preserve"> case for simple crustal </w:t>
      </w:r>
      <w:r w:rsidRPr="00B4052F">
        <w:rPr>
          <w:rFonts w:ascii="Times New Roman" w:hAnsi="Times New Roman" w:cs="B Nazanin"/>
          <w:szCs w:val="24"/>
        </w:rPr>
        <w:t>folding.</w:t>
      </w:r>
    </w:p>
    <w:sectPr w:rsidR="00B62FB2" w:rsidRPr="00B4052F" w:rsidSect="00C33453">
      <w:headerReference w:type="default" r:id="rId15"/>
      <w:footerReference w:type="default" r:id="rId16"/>
      <w:pgSz w:w="11907" w:h="16840" w:code="9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8F1" w:rsidRDefault="001C78F1" w:rsidP="00E17336">
      <w:pPr>
        <w:spacing w:after="0" w:line="240" w:lineRule="auto"/>
      </w:pPr>
      <w:r>
        <w:separator/>
      </w:r>
    </w:p>
  </w:endnote>
  <w:endnote w:type="continuationSeparator" w:id="0">
    <w:p w:rsidR="001C78F1" w:rsidRDefault="001C78F1" w:rsidP="00E17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b/>
        <w:bCs/>
        <w:sz w:val="20"/>
        <w:szCs w:val="20"/>
        <w:rtl/>
      </w:rPr>
      <w:id w:val="5548407"/>
      <w:docPartObj>
        <w:docPartGallery w:val="Page Numbers (Bottom of Page)"/>
        <w:docPartUnique/>
      </w:docPartObj>
    </w:sdtPr>
    <w:sdtEndPr/>
    <w:sdtContent>
      <w:p w:rsidR="00235B03" w:rsidRPr="00235B03" w:rsidRDefault="00E614A3" w:rsidP="00235B03">
        <w:pPr>
          <w:pStyle w:val="Footer"/>
          <w:bidi/>
          <w:jc w:val="center"/>
          <w:rPr>
            <w:rFonts w:cs="B Nazanin"/>
            <w:b/>
            <w:bCs/>
            <w:sz w:val="20"/>
            <w:szCs w:val="20"/>
          </w:rPr>
        </w:pPr>
        <w:r w:rsidRPr="00235B03">
          <w:rPr>
            <w:rFonts w:cs="B Nazanin"/>
            <w:b/>
            <w:bCs/>
            <w:sz w:val="20"/>
            <w:szCs w:val="20"/>
          </w:rPr>
          <w:fldChar w:fldCharType="begin"/>
        </w:r>
        <w:r w:rsidR="00235B03" w:rsidRPr="00235B03">
          <w:rPr>
            <w:rFonts w:cs="B Nazanin"/>
            <w:b/>
            <w:bCs/>
            <w:sz w:val="20"/>
            <w:szCs w:val="20"/>
          </w:rPr>
          <w:instrText xml:space="preserve"> PAGE   \* MERGEFORMAT </w:instrText>
        </w:r>
        <w:r w:rsidRPr="00235B03">
          <w:rPr>
            <w:rFonts w:cs="B Nazanin"/>
            <w:b/>
            <w:bCs/>
            <w:sz w:val="20"/>
            <w:szCs w:val="20"/>
          </w:rPr>
          <w:fldChar w:fldCharType="separate"/>
        </w:r>
        <w:r w:rsidR="00B4052F">
          <w:rPr>
            <w:rFonts w:cs="B Nazanin"/>
            <w:b/>
            <w:bCs/>
            <w:noProof/>
            <w:sz w:val="20"/>
            <w:szCs w:val="20"/>
            <w:rtl/>
          </w:rPr>
          <w:t>7</w:t>
        </w:r>
        <w:r w:rsidRPr="00235B03">
          <w:rPr>
            <w:rFonts w:cs="B Nazanin"/>
            <w:b/>
            <w:bCs/>
            <w:sz w:val="20"/>
            <w:szCs w:val="20"/>
          </w:rPr>
          <w:fldChar w:fldCharType="end"/>
        </w:r>
      </w:p>
    </w:sdtContent>
  </w:sdt>
  <w:p w:rsidR="00235B03" w:rsidRDefault="00235B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8F1" w:rsidRDefault="001C78F1" w:rsidP="00E17336">
      <w:pPr>
        <w:spacing w:after="0" w:line="240" w:lineRule="auto"/>
      </w:pPr>
      <w:r>
        <w:separator/>
      </w:r>
    </w:p>
  </w:footnote>
  <w:footnote w:type="continuationSeparator" w:id="0">
    <w:p w:rsidR="001C78F1" w:rsidRDefault="001C78F1" w:rsidP="00E17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D2D" w:rsidRDefault="00C33453">
    <w:pPr>
      <w:pStyle w:val="Header"/>
    </w:pPr>
    <w:r w:rsidRPr="000F6953">
      <w:rPr>
        <w:rFonts w:ascii="Times New Roman" w:eastAsia="SimSu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-247650</wp:posOffset>
          </wp:positionV>
          <wp:extent cx="7429500" cy="1143000"/>
          <wp:effectExtent l="0" t="0" r="0" b="0"/>
          <wp:wrapThrough wrapText="bothSides">
            <wp:wrapPolygon edited="0">
              <wp:start x="0" y="0"/>
              <wp:lineTo x="0" y="21240"/>
              <wp:lineTo x="21545" y="21240"/>
              <wp:lineTo x="21545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348C1"/>
    <w:multiLevelType w:val="hybridMultilevel"/>
    <w:tmpl w:val="42949076"/>
    <w:lvl w:ilvl="0" w:tplc="DC9CFC22">
      <w:start w:val="5"/>
      <w:numFmt w:val="bullet"/>
      <w:lvlText w:val="-"/>
      <w:lvlJc w:val="left"/>
      <w:pPr>
        <w:ind w:left="8715" w:hanging="8355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B601F2"/>
    <w:multiLevelType w:val="hybridMultilevel"/>
    <w:tmpl w:val="97540280"/>
    <w:lvl w:ilvl="0" w:tplc="9014CF62">
      <w:start w:val="5"/>
      <w:numFmt w:val="bullet"/>
      <w:lvlText w:val="-"/>
      <w:lvlJc w:val="left"/>
      <w:pPr>
        <w:ind w:left="8715" w:hanging="8355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9E8"/>
    <w:rsid w:val="00000F06"/>
    <w:rsid w:val="00001BBA"/>
    <w:rsid w:val="00016687"/>
    <w:rsid w:val="00024287"/>
    <w:rsid w:val="00030C86"/>
    <w:rsid w:val="000332B3"/>
    <w:rsid w:val="000521E3"/>
    <w:rsid w:val="00054C8C"/>
    <w:rsid w:val="00077539"/>
    <w:rsid w:val="0009605B"/>
    <w:rsid w:val="000A0845"/>
    <w:rsid w:val="000A38DC"/>
    <w:rsid w:val="000B068E"/>
    <w:rsid w:val="000D4D2E"/>
    <w:rsid w:val="000D544A"/>
    <w:rsid w:val="000E63E6"/>
    <w:rsid w:val="000F191E"/>
    <w:rsid w:val="001026D5"/>
    <w:rsid w:val="00117E56"/>
    <w:rsid w:val="00126938"/>
    <w:rsid w:val="00126E0F"/>
    <w:rsid w:val="00142C97"/>
    <w:rsid w:val="00143370"/>
    <w:rsid w:val="00143904"/>
    <w:rsid w:val="00146C63"/>
    <w:rsid w:val="001679E8"/>
    <w:rsid w:val="001859D4"/>
    <w:rsid w:val="00187CA0"/>
    <w:rsid w:val="001A4D2C"/>
    <w:rsid w:val="001A7085"/>
    <w:rsid w:val="001B1D09"/>
    <w:rsid w:val="001B35D7"/>
    <w:rsid w:val="001B7025"/>
    <w:rsid w:val="001C78F1"/>
    <w:rsid w:val="001D3290"/>
    <w:rsid w:val="001E24E4"/>
    <w:rsid w:val="001F0EDF"/>
    <w:rsid w:val="001F4345"/>
    <w:rsid w:val="00206990"/>
    <w:rsid w:val="00235B03"/>
    <w:rsid w:val="00235FBE"/>
    <w:rsid w:val="00273580"/>
    <w:rsid w:val="002841AB"/>
    <w:rsid w:val="002931BE"/>
    <w:rsid w:val="002A1C41"/>
    <w:rsid w:val="002B3381"/>
    <w:rsid w:val="002C3875"/>
    <w:rsid w:val="002C627F"/>
    <w:rsid w:val="002F44BE"/>
    <w:rsid w:val="00317D62"/>
    <w:rsid w:val="003612E0"/>
    <w:rsid w:val="0036485C"/>
    <w:rsid w:val="003861B1"/>
    <w:rsid w:val="003A6646"/>
    <w:rsid w:val="003B2659"/>
    <w:rsid w:val="003B7EF1"/>
    <w:rsid w:val="003E627D"/>
    <w:rsid w:val="003E67D7"/>
    <w:rsid w:val="00414D7A"/>
    <w:rsid w:val="00461006"/>
    <w:rsid w:val="004642C2"/>
    <w:rsid w:val="004832A4"/>
    <w:rsid w:val="00500E6A"/>
    <w:rsid w:val="00524FF8"/>
    <w:rsid w:val="00526F2E"/>
    <w:rsid w:val="00531E8D"/>
    <w:rsid w:val="00554728"/>
    <w:rsid w:val="00562BA3"/>
    <w:rsid w:val="00592AD9"/>
    <w:rsid w:val="00596529"/>
    <w:rsid w:val="005B36BF"/>
    <w:rsid w:val="005C1B01"/>
    <w:rsid w:val="005C2235"/>
    <w:rsid w:val="005C4D79"/>
    <w:rsid w:val="005D6C5E"/>
    <w:rsid w:val="005E614A"/>
    <w:rsid w:val="005F1A65"/>
    <w:rsid w:val="00601017"/>
    <w:rsid w:val="00604EF5"/>
    <w:rsid w:val="0062058B"/>
    <w:rsid w:val="0065359F"/>
    <w:rsid w:val="00653ACB"/>
    <w:rsid w:val="006832FC"/>
    <w:rsid w:val="006D0119"/>
    <w:rsid w:val="007436D8"/>
    <w:rsid w:val="00754517"/>
    <w:rsid w:val="00765A5B"/>
    <w:rsid w:val="0079027D"/>
    <w:rsid w:val="007B37FC"/>
    <w:rsid w:val="007C2FD0"/>
    <w:rsid w:val="007C6417"/>
    <w:rsid w:val="007D4F7B"/>
    <w:rsid w:val="007D5BA5"/>
    <w:rsid w:val="007E7674"/>
    <w:rsid w:val="007F4071"/>
    <w:rsid w:val="008002D3"/>
    <w:rsid w:val="008123CB"/>
    <w:rsid w:val="00821D83"/>
    <w:rsid w:val="0082798E"/>
    <w:rsid w:val="00835F2D"/>
    <w:rsid w:val="008558E0"/>
    <w:rsid w:val="00857D92"/>
    <w:rsid w:val="008644F0"/>
    <w:rsid w:val="00881FD5"/>
    <w:rsid w:val="0089275A"/>
    <w:rsid w:val="00896F10"/>
    <w:rsid w:val="008A6C90"/>
    <w:rsid w:val="008B507A"/>
    <w:rsid w:val="008C4208"/>
    <w:rsid w:val="00905CDA"/>
    <w:rsid w:val="009134E8"/>
    <w:rsid w:val="00925E06"/>
    <w:rsid w:val="00951DA4"/>
    <w:rsid w:val="0099508E"/>
    <w:rsid w:val="00996486"/>
    <w:rsid w:val="009C5C4E"/>
    <w:rsid w:val="009D5564"/>
    <w:rsid w:val="009F29E7"/>
    <w:rsid w:val="009F57AD"/>
    <w:rsid w:val="00A1714C"/>
    <w:rsid w:val="00A278C1"/>
    <w:rsid w:val="00A3501B"/>
    <w:rsid w:val="00A3624E"/>
    <w:rsid w:val="00A61EA3"/>
    <w:rsid w:val="00A74D0C"/>
    <w:rsid w:val="00A77131"/>
    <w:rsid w:val="00AA44FA"/>
    <w:rsid w:val="00AB145D"/>
    <w:rsid w:val="00AB6838"/>
    <w:rsid w:val="00AC48B4"/>
    <w:rsid w:val="00AC7D56"/>
    <w:rsid w:val="00B4052F"/>
    <w:rsid w:val="00B50F32"/>
    <w:rsid w:val="00B62FB2"/>
    <w:rsid w:val="00B81669"/>
    <w:rsid w:val="00BA5DBF"/>
    <w:rsid w:val="00BB641D"/>
    <w:rsid w:val="00BC14BA"/>
    <w:rsid w:val="00BD71C7"/>
    <w:rsid w:val="00BF1B02"/>
    <w:rsid w:val="00C33453"/>
    <w:rsid w:val="00C677C6"/>
    <w:rsid w:val="00C67C1D"/>
    <w:rsid w:val="00C7077A"/>
    <w:rsid w:val="00CB19D9"/>
    <w:rsid w:val="00D140FC"/>
    <w:rsid w:val="00D252A3"/>
    <w:rsid w:val="00D33070"/>
    <w:rsid w:val="00D63B46"/>
    <w:rsid w:val="00D67A6F"/>
    <w:rsid w:val="00D67AC9"/>
    <w:rsid w:val="00D80AAA"/>
    <w:rsid w:val="00D93D62"/>
    <w:rsid w:val="00DA1E50"/>
    <w:rsid w:val="00DE34BA"/>
    <w:rsid w:val="00DE7BC6"/>
    <w:rsid w:val="00E04408"/>
    <w:rsid w:val="00E063CA"/>
    <w:rsid w:val="00E17336"/>
    <w:rsid w:val="00E208FF"/>
    <w:rsid w:val="00E27F02"/>
    <w:rsid w:val="00E353C6"/>
    <w:rsid w:val="00E45E06"/>
    <w:rsid w:val="00E56D2D"/>
    <w:rsid w:val="00E614A3"/>
    <w:rsid w:val="00E70BCE"/>
    <w:rsid w:val="00E825BC"/>
    <w:rsid w:val="00E82D77"/>
    <w:rsid w:val="00E9091B"/>
    <w:rsid w:val="00E9221F"/>
    <w:rsid w:val="00E9467E"/>
    <w:rsid w:val="00EA11EB"/>
    <w:rsid w:val="00EB50F9"/>
    <w:rsid w:val="00EB5907"/>
    <w:rsid w:val="00ED24A7"/>
    <w:rsid w:val="00ED5B0A"/>
    <w:rsid w:val="00F0768A"/>
    <w:rsid w:val="00F20844"/>
    <w:rsid w:val="00F27B4E"/>
    <w:rsid w:val="00F33032"/>
    <w:rsid w:val="00F35B15"/>
    <w:rsid w:val="00F55957"/>
    <w:rsid w:val="00F5799B"/>
    <w:rsid w:val="00F660E2"/>
    <w:rsid w:val="00F8485C"/>
    <w:rsid w:val="00FA1985"/>
    <w:rsid w:val="00FC1EA3"/>
    <w:rsid w:val="00FD6572"/>
    <w:rsid w:val="00FE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2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336"/>
  </w:style>
  <w:style w:type="paragraph" w:styleId="Footer">
    <w:name w:val="footer"/>
    <w:basedOn w:val="Normal"/>
    <w:link w:val="FooterChar"/>
    <w:uiPriority w:val="99"/>
    <w:unhideWhenUsed/>
    <w:rsid w:val="00E17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336"/>
  </w:style>
  <w:style w:type="paragraph" w:styleId="BalloonText">
    <w:name w:val="Balloon Text"/>
    <w:basedOn w:val="Normal"/>
    <w:link w:val="BalloonTextChar"/>
    <w:uiPriority w:val="99"/>
    <w:semiHidden/>
    <w:unhideWhenUsed/>
    <w:rsid w:val="008A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2F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02D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A1E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336"/>
  </w:style>
  <w:style w:type="paragraph" w:styleId="Footer">
    <w:name w:val="footer"/>
    <w:basedOn w:val="Normal"/>
    <w:link w:val="FooterChar"/>
    <w:uiPriority w:val="99"/>
    <w:unhideWhenUsed/>
    <w:rsid w:val="00E17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336"/>
  </w:style>
  <w:style w:type="paragraph" w:styleId="BalloonText">
    <w:name w:val="Balloon Text"/>
    <w:basedOn w:val="Normal"/>
    <w:link w:val="BalloonTextChar"/>
    <w:uiPriority w:val="99"/>
    <w:semiHidden/>
    <w:unhideWhenUsed/>
    <w:rsid w:val="008A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2F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0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247BE-CF85-461E-A78F-585F79FBD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FARZANEGAN</dc:creator>
  <cp:lastModifiedBy>Batis</cp:lastModifiedBy>
  <cp:revision>14</cp:revision>
  <cp:lastPrinted>2017-03-05T17:01:00Z</cp:lastPrinted>
  <dcterms:created xsi:type="dcterms:W3CDTF">2017-03-05T16:59:00Z</dcterms:created>
  <dcterms:modified xsi:type="dcterms:W3CDTF">2018-06-10T13:29:00Z</dcterms:modified>
</cp:coreProperties>
</file>