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3FB" w:rsidRDefault="00CD23FB" w:rsidP="00977D64">
      <w:pPr>
        <w:ind w:right="567"/>
        <w:rPr>
          <w:b/>
          <w:bCs/>
          <w:sz w:val="32"/>
          <w:szCs w:val="32"/>
          <w:rtl/>
        </w:rPr>
      </w:pPr>
    </w:p>
    <w:p w:rsidR="00CD23FB" w:rsidRDefault="00CD23FB" w:rsidP="009A1A4A">
      <w:pPr>
        <w:ind w:right="567"/>
        <w:jc w:val="center"/>
        <w:rPr>
          <w:b/>
          <w:bCs/>
          <w:sz w:val="32"/>
          <w:szCs w:val="32"/>
          <w:rtl/>
        </w:rPr>
      </w:pPr>
      <w:r>
        <w:rPr>
          <w:rFonts w:hint="cs"/>
          <w:b/>
          <w:bCs/>
          <w:sz w:val="32"/>
          <w:szCs w:val="32"/>
          <w:rtl/>
        </w:rPr>
        <w:t>شناسایی نواحی دارای کانی</w:t>
      </w:r>
      <w:r>
        <w:rPr>
          <w:b/>
          <w:bCs/>
          <w:sz w:val="32"/>
          <w:szCs w:val="32"/>
          <w:rtl/>
        </w:rPr>
        <w:softHyphen/>
      </w:r>
      <w:r>
        <w:rPr>
          <w:rFonts w:hint="cs"/>
          <w:b/>
          <w:bCs/>
          <w:sz w:val="32"/>
          <w:szCs w:val="32"/>
          <w:rtl/>
        </w:rPr>
        <w:t xml:space="preserve">زایی آهن در استان قم با استفاده از تصاویر ماهواره ای لندست </w:t>
      </w:r>
      <w:r>
        <w:rPr>
          <w:b/>
          <w:bCs/>
          <w:sz w:val="32"/>
          <w:szCs w:val="32"/>
        </w:rPr>
        <w:t>OLI</w:t>
      </w:r>
    </w:p>
    <w:p w:rsidR="009A1A4A" w:rsidRDefault="009A1A4A" w:rsidP="009A1A4A">
      <w:pPr>
        <w:ind w:right="567"/>
        <w:jc w:val="center"/>
        <w:rPr>
          <w:b/>
          <w:bCs/>
          <w:sz w:val="32"/>
          <w:szCs w:val="32"/>
          <w:rtl/>
        </w:rPr>
      </w:pPr>
    </w:p>
    <w:p w:rsidR="00CD23FB" w:rsidRPr="00057B96" w:rsidRDefault="00CD23FB" w:rsidP="00AE55A0">
      <w:pPr>
        <w:ind w:right="567"/>
        <w:jc w:val="center"/>
        <w:rPr>
          <w:sz w:val="24"/>
          <w:rtl/>
        </w:rPr>
      </w:pPr>
      <w:r w:rsidRPr="00057B96">
        <w:rPr>
          <w:sz w:val="24"/>
          <w:rtl/>
          <w:lang w:val="en-GB"/>
        </w:rPr>
        <w:t>فهیمه اکبری</w:t>
      </w:r>
      <w:r w:rsidR="00057B96" w:rsidRPr="00057B96">
        <w:rPr>
          <w:sz w:val="24"/>
          <w:vertAlign w:val="superscript"/>
          <w:rtl/>
          <w:lang w:val="en-GB"/>
        </w:rPr>
        <w:t>1</w:t>
      </w:r>
      <w:r w:rsidRPr="00057B96">
        <w:rPr>
          <w:sz w:val="24"/>
          <w:rtl/>
          <w:lang w:val="en-GB"/>
        </w:rPr>
        <w:t>،</w:t>
      </w:r>
      <w:r w:rsidR="00AE55A0">
        <w:rPr>
          <w:rFonts w:hint="cs"/>
          <w:sz w:val="24"/>
          <w:rtl/>
          <w:lang w:val="en-GB"/>
        </w:rPr>
        <w:t xml:space="preserve"> </w:t>
      </w:r>
      <w:r w:rsidR="00AE55A0" w:rsidRPr="00057B96">
        <w:rPr>
          <w:sz w:val="24"/>
          <w:rtl/>
          <w:lang w:val="en-GB"/>
        </w:rPr>
        <w:t>ملیحه عباس</w:t>
      </w:r>
      <w:r w:rsidR="00AE55A0" w:rsidRPr="00057B96">
        <w:rPr>
          <w:sz w:val="24"/>
          <w:rtl/>
          <w:lang w:val="en-GB"/>
        </w:rPr>
        <w:softHyphen/>
        <w:t>زاده</w:t>
      </w:r>
      <w:r w:rsidR="00AE55A0">
        <w:rPr>
          <w:rFonts w:hint="cs"/>
          <w:sz w:val="24"/>
          <w:vertAlign w:val="superscript"/>
          <w:rtl/>
        </w:rPr>
        <w:t>2</w:t>
      </w:r>
      <w:r w:rsidR="00AE55A0">
        <w:rPr>
          <w:rFonts w:hint="cs"/>
          <w:sz w:val="24"/>
          <w:rtl/>
          <w:lang w:val="en-GB"/>
        </w:rPr>
        <w:t xml:space="preserve">، </w:t>
      </w:r>
      <w:r w:rsidRPr="00057B96">
        <w:rPr>
          <w:sz w:val="24"/>
          <w:rtl/>
          <w:lang w:val="en-GB"/>
        </w:rPr>
        <w:t>افسانه افضلی</w:t>
      </w:r>
      <w:r w:rsidR="00AE55A0">
        <w:rPr>
          <w:rFonts w:hint="cs"/>
          <w:sz w:val="24"/>
          <w:vertAlign w:val="superscript"/>
          <w:rtl/>
          <w:lang w:val="en-GB"/>
        </w:rPr>
        <w:t>3</w:t>
      </w:r>
      <w:r w:rsidR="00057B96" w:rsidRPr="00057B96">
        <w:rPr>
          <w:sz w:val="24"/>
          <w:vertAlign w:val="superscript"/>
          <w:rtl/>
          <w:lang w:val="en-GB"/>
        </w:rPr>
        <w:t>*</w:t>
      </w:r>
    </w:p>
    <w:p w:rsidR="00CD23FB" w:rsidRPr="00057B96" w:rsidRDefault="00057B96" w:rsidP="009A1A4A">
      <w:pPr>
        <w:ind w:left="360" w:right="567"/>
        <w:jc w:val="center"/>
        <w:rPr>
          <w:sz w:val="24"/>
          <w:lang w:val="en-GB"/>
        </w:rPr>
      </w:pPr>
      <w:r w:rsidRPr="00057B96">
        <w:rPr>
          <w:sz w:val="24"/>
          <w:rtl/>
          <w:lang w:val="en-GB"/>
        </w:rPr>
        <w:t xml:space="preserve">1- </w:t>
      </w:r>
      <w:r w:rsidR="00CD23FB" w:rsidRPr="00057B96">
        <w:rPr>
          <w:sz w:val="24"/>
          <w:rtl/>
          <w:lang w:val="en-GB"/>
        </w:rPr>
        <w:t>گروه محیط زیست، دانشکده منابع طبیعی و علوم زمین، دانشگاه کاشان</w:t>
      </w:r>
    </w:p>
    <w:p w:rsidR="00CD23FB" w:rsidRDefault="00762586" w:rsidP="009A1A4A">
      <w:pPr>
        <w:tabs>
          <w:tab w:val="left" w:pos="1811"/>
          <w:tab w:val="center" w:pos="4513"/>
        </w:tabs>
        <w:jc w:val="center"/>
        <w:rPr>
          <w:szCs w:val="20"/>
          <w:rtl/>
        </w:rPr>
      </w:pPr>
      <w:hyperlink r:id="rId8" w:history="1">
        <w:r w:rsidR="00CD23FB" w:rsidRPr="00057B96">
          <w:rPr>
            <w:szCs w:val="20"/>
          </w:rPr>
          <w:t>f_akbari95@yahoo.com</w:t>
        </w:r>
      </w:hyperlink>
    </w:p>
    <w:p w:rsidR="00AE55A0" w:rsidRPr="00057B96" w:rsidRDefault="00AE55A0" w:rsidP="00AE55A0">
      <w:pPr>
        <w:tabs>
          <w:tab w:val="left" w:pos="1811"/>
          <w:tab w:val="center" w:pos="4513"/>
        </w:tabs>
        <w:jc w:val="center"/>
        <w:rPr>
          <w:sz w:val="24"/>
          <w:rtl/>
          <w:lang w:val="en-GB"/>
        </w:rPr>
      </w:pPr>
      <w:r>
        <w:rPr>
          <w:rFonts w:hint="cs"/>
          <w:sz w:val="24"/>
          <w:rtl/>
        </w:rPr>
        <w:t>2</w:t>
      </w:r>
      <w:r w:rsidRPr="00057B96">
        <w:rPr>
          <w:sz w:val="24"/>
          <w:rtl/>
        </w:rPr>
        <w:t>-</w:t>
      </w:r>
      <w:r w:rsidRPr="00057B96">
        <w:rPr>
          <w:sz w:val="24"/>
          <w:rtl/>
          <w:lang w:val="en-GB"/>
        </w:rPr>
        <w:t xml:space="preserve"> گروه مهندسی معدن، دانشکده مهندسی، دانشگاه کاشان</w:t>
      </w:r>
    </w:p>
    <w:p w:rsidR="00AE55A0" w:rsidRPr="00057B96" w:rsidRDefault="00AE55A0" w:rsidP="00AE55A0">
      <w:pPr>
        <w:tabs>
          <w:tab w:val="left" w:pos="1811"/>
          <w:tab w:val="center" w:pos="4513"/>
        </w:tabs>
        <w:jc w:val="center"/>
        <w:rPr>
          <w:szCs w:val="20"/>
        </w:rPr>
      </w:pPr>
      <w:r w:rsidRPr="00057B96">
        <w:rPr>
          <w:szCs w:val="20"/>
        </w:rPr>
        <w:t>abbaszadeh@kashanu.ac.ir</w:t>
      </w:r>
    </w:p>
    <w:p w:rsidR="00CD23FB" w:rsidRPr="00057B96" w:rsidRDefault="00AE55A0" w:rsidP="009A1A4A">
      <w:pPr>
        <w:ind w:left="360" w:right="567"/>
        <w:jc w:val="center"/>
        <w:rPr>
          <w:sz w:val="24"/>
          <w:rtl/>
          <w:lang w:val="en-GB"/>
        </w:rPr>
      </w:pPr>
      <w:r>
        <w:rPr>
          <w:rFonts w:hint="cs"/>
          <w:sz w:val="24"/>
          <w:rtl/>
          <w:lang w:val="en-GB"/>
        </w:rPr>
        <w:t>3</w:t>
      </w:r>
      <w:r w:rsidR="00057B96" w:rsidRPr="00A868A6">
        <w:rPr>
          <w:sz w:val="24"/>
          <w:vertAlign w:val="superscript"/>
          <w:rtl/>
          <w:lang w:val="en-GB"/>
        </w:rPr>
        <w:t>*</w:t>
      </w:r>
      <w:r w:rsidR="00057B96" w:rsidRPr="00057B96">
        <w:rPr>
          <w:sz w:val="24"/>
          <w:rtl/>
          <w:lang w:val="en-GB"/>
        </w:rPr>
        <w:t xml:space="preserve">- </w:t>
      </w:r>
      <w:r w:rsidR="00CD23FB" w:rsidRPr="00057B96">
        <w:rPr>
          <w:sz w:val="24"/>
          <w:rtl/>
          <w:lang w:val="en-GB"/>
        </w:rPr>
        <w:t>گروه محیط زیست، دانشکده منابع طبیعی و علوم زمین، دانشگاه کاشان</w:t>
      </w:r>
    </w:p>
    <w:p w:rsidR="00CD23FB" w:rsidRPr="00057B96" w:rsidRDefault="00CD23FB" w:rsidP="009A1A4A">
      <w:pPr>
        <w:tabs>
          <w:tab w:val="left" w:pos="1811"/>
          <w:tab w:val="center" w:pos="4513"/>
        </w:tabs>
        <w:jc w:val="center"/>
        <w:rPr>
          <w:szCs w:val="20"/>
        </w:rPr>
      </w:pPr>
      <w:r w:rsidRPr="00057B96">
        <w:rPr>
          <w:szCs w:val="20"/>
        </w:rPr>
        <w:t>a.afzali@kashanu.ac.ir</w:t>
      </w:r>
    </w:p>
    <w:p w:rsidR="00BA38A8" w:rsidRPr="002D3FC8" w:rsidRDefault="00450DFA" w:rsidP="002D3FC8">
      <w:pPr>
        <w:jc w:val="both"/>
        <w:rPr>
          <w:b/>
          <w:bCs/>
          <w:vertAlign w:val="superscript"/>
          <w:rtl/>
        </w:rPr>
      </w:pPr>
      <w:r w:rsidRPr="00715E67">
        <w:rPr>
          <w:rFonts w:hint="cs"/>
          <w:b/>
          <w:bCs/>
          <w:rtl/>
        </w:rPr>
        <w:t>چکیده</w:t>
      </w:r>
    </w:p>
    <w:p w:rsidR="00450DFA" w:rsidRDefault="00450DFA" w:rsidP="00EC31C8">
      <w:pPr>
        <w:jc w:val="both"/>
        <w:rPr>
          <w:rtl/>
        </w:rPr>
      </w:pPr>
      <w:r>
        <w:rPr>
          <w:rFonts w:hint="cs"/>
          <w:rtl/>
        </w:rPr>
        <w:t xml:space="preserve">امروزه بررسی‌های سنجش از دوری به دلیل </w:t>
      </w:r>
      <w:r w:rsidR="009A1A4A">
        <w:rPr>
          <w:rFonts w:hint="cs"/>
          <w:rtl/>
        </w:rPr>
        <w:t>فراهم کردن</w:t>
      </w:r>
      <w:r>
        <w:rPr>
          <w:rFonts w:hint="cs"/>
          <w:rtl/>
        </w:rPr>
        <w:t xml:space="preserve"> داده‌ها</w:t>
      </w:r>
      <w:r w:rsidR="009A1A4A">
        <w:rPr>
          <w:rFonts w:hint="cs"/>
          <w:rtl/>
        </w:rPr>
        <w:t>ی</w:t>
      </w:r>
      <w:r>
        <w:rPr>
          <w:rFonts w:hint="cs"/>
          <w:rtl/>
        </w:rPr>
        <w:t>ی با</w:t>
      </w:r>
      <w:r w:rsidR="009A1A4A">
        <w:rPr>
          <w:rFonts w:hint="cs"/>
          <w:rtl/>
        </w:rPr>
        <w:t xml:space="preserve"> </w:t>
      </w:r>
      <w:r>
        <w:rPr>
          <w:rFonts w:hint="cs"/>
          <w:rtl/>
        </w:rPr>
        <w:t>دید وسیع، محدوده</w:t>
      </w:r>
      <w:r w:rsidR="00EC31C8">
        <w:rPr>
          <w:rtl/>
        </w:rPr>
        <w:softHyphen/>
      </w:r>
      <w:r w:rsidR="00EC31C8">
        <w:rPr>
          <w:rFonts w:hint="cs"/>
          <w:rtl/>
        </w:rPr>
        <w:t>های</w:t>
      </w:r>
      <w:r>
        <w:rPr>
          <w:rFonts w:hint="cs"/>
          <w:rtl/>
        </w:rPr>
        <w:t xml:space="preserve"> طول موج‌های مختلف</w:t>
      </w:r>
      <w:r w:rsidR="00EC31C8">
        <w:rPr>
          <w:rFonts w:hint="cs"/>
          <w:rtl/>
        </w:rPr>
        <w:t xml:space="preserve"> که در شناسایی کانی</w:t>
      </w:r>
      <w:r w:rsidR="00EC31C8">
        <w:rPr>
          <w:rtl/>
        </w:rPr>
        <w:softHyphen/>
      </w:r>
      <w:r w:rsidR="00EC31C8">
        <w:rPr>
          <w:rFonts w:hint="cs"/>
          <w:rtl/>
        </w:rPr>
        <w:t>سازی</w:t>
      </w:r>
      <w:r w:rsidR="00EC31C8">
        <w:rPr>
          <w:rtl/>
        </w:rPr>
        <w:softHyphen/>
      </w:r>
      <w:r w:rsidR="00EC31C8">
        <w:rPr>
          <w:rFonts w:hint="cs"/>
          <w:rtl/>
        </w:rPr>
        <w:t>های گوناگون کار برد دارند،</w:t>
      </w:r>
      <w:r>
        <w:rPr>
          <w:rFonts w:hint="cs"/>
          <w:rtl/>
        </w:rPr>
        <w:t xml:space="preserve"> </w:t>
      </w:r>
      <w:r w:rsidR="009A1A4A">
        <w:rPr>
          <w:rFonts w:hint="cs"/>
          <w:rtl/>
        </w:rPr>
        <w:t>به عنوان یکی از</w:t>
      </w:r>
      <w:r>
        <w:rPr>
          <w:rFonts w:hint="cs"/>
          <w:rtl/>
        </w:rPr>
        <w:t xml:space="preserve"> بهترین روش‌ها</w:t>
      </w:r>
      <w:r w:rsidR="00A70B2A">
        <w:rPr>
          <w:rFonts w:hint="cs"/>
          <w:rtl/>
        </w:rPr>
        <w:t>ی اکتشاف</w:t>
      </w:r>
      <w:r w:rsidR="009A1A4A">
        <w:rPr>
          <w:rFonts w:hint="cs"/>
          <w:rtl/>
        </w:rPr>
        <w:t>ی</w:t>
      </w:r>
      <w:r w:rsidR="00A70B2A">
        <w:rPr>
          <w:rFonts w:hint="cs"/>
          <w:rtl/>
        </w:rPr>
        <w:t xml:space="preserve"> کانسارها شناخته </w:t>
      </w:r>
      <w:r w:rsidR="009A1A4A">
        <w:rPr>
          <w:rFonts w:hint="cs"/>
          <w:rtl/>
        </w:rPr>
        <w:t>می</w:t>
      </w:r>
      <w:r w:rsidR="00EC31C8">
        <w:rPr>
          <w:rFonts w:cs="Cambria" w:hint="cs"/>
          <w:rtl/>
        </w:rPr>
        <w:t> </w:t>
      </w:r>
      <w:r w:rsidR="009A1A4A">
        <w:rPr>
          <w:rFonts w:hint="cs"/>
          <w:rtl/>
        </w:rPr>
        <w:t>شوند</w:t>
      </w:r>
      <w:r>
        <w:rPr>
          <w:rFonts w:hint="cs"/>
          <w:rtl/>
        </w:rPr>
        <w:t xml:space="preserve">. </w:t>
      </w:r>
      <w:r w:rsidR="00EC31C8">
        <w:rPr>
          <w:rFonts w:hint="cs"/>
          <w:rtl/>
        </w:rPr>
        <w:t>در این مطالعه</w:t>
      </w:r>
      <w:r w:rsidR="00A70B2A">
        <w:rPr>
          <w:rFonts w:hint="cs"/>
          <w:rtl/>
        </w:rPr>
        <w:t xml:space="preserve"> </w:t>
      </w:r>
      <w:r w:rsidR="00EC31C8">
        <w:rPr>
          <w:rFonts w:hint="cs"/>
          <w:rtl/>
        </w:rPr>
        <w:t>داده</w:t>
      </w:r>
      <w:r w:rsidR="00EC31C8">
        <w:rPr>
          <w:rtl/>
        </w:rPr>
        <w:softHyphen/>
      </w:r>
      <w:r w:rsidR="00EC31C8">
        <w:rPr>
          <w:rFonts w:hint="cs"/>
          <w:rtl/>
        </w:rPr>
        <w:t xml:space="preserve">های ماهواره لندست 8 سنجنده </w:t>
      </w:r>
      <w:r w:rsidR="00695303">
        <w:t>OLI</w:t>
      </w:r>
      <w:r w:rsidR="00EC31C8">
        <w:rPr>
          <w:rFonts w:hint="cs"/>
          <w:rtl/>
        </w:rPr>
        <w:t xml:space="preserve"> با هدف شناسایی مناطق مستعد کانی</w:t>
      </w:r>
      <w:r w:rsidR="00EC31C8">
        <w:rPr>
          <w:rtl/>
        </w:rPr>
        <w:softHyphen/>
      </w:r>
      <w:r w:rsidR="00EC31C8">
        <w:rPr>
          <w:rFonts w:hint="cs"/>
          <w:rtl/>
        </w:rPr>
        <w:t>زایی آهن در محدوده استان قم مورد پردازش قرار گرفته است. در این مقاله از</w:t>
      </w:r>
      <w:r w:rsidR="00A70B2A">
        <w:rPr>
          <w:rFonts w:hint="cs"/>
          <w:rtl/>
        </w:rPr>
        <w:t xml:space="preserve"> روش</w:t>
      </w:r>
      <w:r w:rsidR="00A70B2A">
        <w:rPr>
          <w:rtl/>
        </w:rPr>
        <w:softHyphen/>
      </w:r>
      <w:r>
        <w:rPr>
          <w:rFonts w:hint="cs"/>
          <w:rtl/>
        </w:rPr>
        <w:t>ها</w:t>
      </w:r>
      <w:r w:rsidR="00EC31C8">
        <w:rPr>
          <w:rFonts w:hint="cs"/>
          <w:rtl/>
        </w:rPr>
        <w:t>ی</w:t>
      </w:r>
      <w:r>
        <w:rPr>
          <w:rFonts w:hint="cs"/>
          <w:rtl/>
        </w:rPr>
        <w:t>ی مانند ترکیب رنگی</w:t>
      </w:r>
      <w:r w:rsidR="0036491B">
        <w:rPr>
          <w:rFonts w:hint="cs"/>
          <w:rtl/>
        </w:rPr>
        <w:t xml:space="preserve"> کاذب</w:t>
      </w:r>
      <w:r w:rsidR="00EC31C8">
        <w:rPr>
          <w:rFonts w:hint="cs"/>
          <w:rtl/>
        </w:rPr>
        <w:t>، نسبت باندی،</w:t>
      </w:r>
      <w:r>
        <w:rPr>
          <w:rFonts w:hint="cs"/>
          <w:rtl/>
        </w:rPr>
        <w:t xml:space="preserve"> آنالیز مولفه</w:t>
      </w:r>
      <w:r w:rsidR="0036491B">
        <w:rPr>
          <w:rtl/>
        </w:rPr>
        <w:softHyphen/>
      </w:r>
      <w:r w:rsidR="0036491B">
        <w:rPr>
          <w:rFonts w:hint="cs"/>
          <w:rtl/>
        </w:rPr>
        <w:t>های</w:t>
      </w:r>
      <w:r>
        <w:rPr>
          <w:rFonts w:hint="cs"/>
          <w:rtl/>
        </w:rPr>
        <w:t xml:space="preserve"> اصلی</w:t>
      </w:r>
      <w:r w:rsidR="00EC31C8">
        <w:rPr>
          <w:rFonts w:hint="cs"/>
          <w:rtl/>
        </w:rPr>
        <w:t xml:space="preserve"> انتخابی و</w:t>
      </w:r>
      <w:r>
        <w:rPr>
          <w:rFonts w:hint="cs"/>
          <w:rtl/>
        </w:rPr>
        <w:t xml:space="preserve"> کمترین مربعات </w:t>
      </w:r>
      <w:r w:rsidR="00EC31C8">
        <w:rPr>
          <w:rFonts w:hint="cs"/>
          <w:rtl/>
        </w:rPr>
        <w:t>رگرسیون شده</w:t>
      </w:r>
      <w:r>
        <w:rPr>
          <w:rFonts w:hint="cs"/>
          <w:rtl/>
        </w:rPr>
        <w:t xml:space="preserve"> به منظور شناسایی زون</w:t>
      </w:r>
      <w:r>
        <w:rPr>
          <w:rFonts w:hint="cs"/>
          <w:cs/>
        </w:rPr>
        <w:t>‎</w:t>
      </w:r>
      <w:r w:rsidR="0036491B">
        <w:rPr>
          <w:rFonts w:hint="cs"/>
          <w:rtl/>
        </w:rPr>
        <w:t>های دگرسانی مرتبط با کانی</w:t>
      </w:r>
      <w:r w:rsidR="0036491B">
        <w:rPr>
          <w:rtl/>
        </w:rPr>
        <w:softHyphen/>
      </w:r>
      <w:r>
        <w:rPr>
          <w:rFonts w:hint="cs"/>
          <w:rtl/>
        </w:rPr>
        <w:t xml:space="preserve">زایی آهن در </w:t>
      </w:r>
      <w:r w:rsidR="00EC31C8">
        <w:rPr>
          <w:rFonts w:hint="cs"/>
          <w:rtl/>
        </w:rPr>
        <w:t>محدوده مورد مطالعه</w:t>
      </w:r>
      <w:r>
        <w:rPr>
          <w:rFonts w:hint="cs"/>
          <w:rtl/>
        </w:rPr>
        <w:t xml:space="preserve"> </w:t>
      </w:r>
      <w:r w:rsidR="00EC31C8">
        <w:rPr>
          <w:rFonts w:hint="cs"/>
          <w:rtl/>
        </w:rPr>
        <w:t>استفاده شده</w:t>
      </w:r>
      <w:r>
        <w:rPr>
          <w:rFonts w:hint="cs"/>
          <w:rtl/>
        </w:rPr>
        <w:t xml:space="preserve"> است</w:t>
      </w:r>
      <w:r w:rsidR="00EC31C8">
        <w:rPr>
          <w:rFonts w:hint="cs"/>
          <w:rtl/>
        </w:rPr>
        <w:t>. با بکارگیری این روش</w:t>
      </w:r>
      <w:r w:rsidR="00EC31C8">
        <w:rPr>
          <w:rtl/>
        </w:rPr>
        <w:softHyphen/>
      </w:r>
      <w:r w:rsidR="00EC31C8">
        <w:rPr>
          <w:rFonts w:hint="cs"/>
          <w:rtl/>
        </w:rPr>
        <w:t>های پردازش</w:t>
      </w:r>
      <w:r>
        <w:rPr>
          <w:rFonts w:hint="cs"/>
          <w:rtl/>
        </w:rPr>
        <w:t xml:space="preserve"> در نهایت مناطق دارای کانی</w:t>
      </w:r>
      <w:r w:rsidR="00EC31C8">
        <w:rPr>
          <w:rtl/>
        </w:rPr>
        <w:softHyphen/>
      </w:r>
      <w:r w:rsidR="00EC31C8">
        <w:rPr>
          <w:rFonts w:hint="cs"/>
          <w:rtl/>
        </w:rPr>
        <w:t>زایی</w:t>
      </w:r>
      <w:r>
        <w:rPr>
          <w:rFonts w:hint="cs"/>
          <w:rtl/>
        </w:rPr>
        <w:t xml:space="preserve"> آهن شناسایی </w:t>
      </w:r>
      <w:r w:rsidR="00EC31C8">
        <w:rPr>
          <w:rFonts w:hint="cs"/>
          <w:rtl/>
        </w:rPr>
        <w:t xml:space="preserve">و جهت مطالعات تکمیلی در ادامه فرآیند اکتشاف معرفی </w:t>
      </w:r>
      <w:r>
        <w:rPr>
          <w:rFonts w:hint="cs"/>
          <w:rtl/>
        </w:rPr>
        <w:t>شده است.</w:t>
      </w:r>
    </w:p>
    <w:p w:rsidR="00A70B2A" w:rsidRDefault="00450DFA" w:rsidP="00950AD7">
      <w:pPr>
        <w:jc w:val="both"/>
        <w:rPr>
          <w:rFonts w:ascii="Italic" w:hAnsi="Italic"/>
          <w:color w:val="FF0000"/>
          <w:rtl/>
        </w:rPr>
      </w:pPr>
      <w:r w:rsidRPr="00FD3723">
        <w:rPr>
          <w:rFonts w:hint="cs"/>
          <w:b/>
          <w:bCs/>
          <w:rtl/>
        </w:rPr>
        <w:t>کلیدواژه</w:t>
      </w:r>
      <w:r w:rsidRPr="00FD3723">
        <w:rPr>
          <w:b/>
          <w:bCs/>
          <w:rtl/>
        </w:rPr>
        <w:t>:</w:t>
      </w:r>
      <w:r>
        <w:rPr>
          <w:rFonts w:ascii="Italic" w:hAnsi="Italic" w:hint="cs"/>
          <w:rtl/>
        </w:rPr>
        <w:t xml:space="preserve"> سنجش از دور، </w:t>
      </w:r>
      <w:r w:rsidR="00950AD7">
        <w:rPr>
          <w:rFonts w:ascii="Italic" w:hAnsi="Italic" w:hint="cs"/>
          <w:rtl/>
        </w:rPr>
        <w:t xml:space="preserve">لندست 8، </w:t>
      </w:r>
      <w:r>
        <w:rPr>
          <w:rFonts w:ascii="Italic" w:hAnsi="Italic" w:hint="cs"/>
          <w:rtl/>
        </w:rPr>
        <w:t xml:space="preserve">سنجنده </w:t>
      </w:r>
      <w:r w:rsidRPr="00695303">
        <w:t>OLI</w:t>
      </w:r>
      <w:r w:rsidRPr="00695303">
        <w:rPr>
          <w:rFonts w:hint="cs"/>
          <w:rtl/>
        </w:rPr>
        <w:t>،</w:t>
      </w:r>
      <w:r>
        <w:rPr>
          <w:rFonts w:ascii="Italic" w:hAnsi="Italic" w:hint="cs"/>
          <w:rtl/>
        </w:rPr>
        <w:t xml:space="preserve"> آنالیز مولفه</w:t>
      </w:r>
      <w:r w:rsidR="00A70B2A">
        <w:rPr>
          <w:rFonts w:ascii="Italic" w:hAnsi="Italic"/>
          <w:rtl/>
        </w:rPr>
        <w:softHyphen/>
      </w:r>
      <w:r w:rsidR="00A70B2A">
        <w:rPr>
          <w:rFonts w:ascii="Italic" w:hAnsi="Italic" w:hint="cs"/>
          <w:rtl/>
        </w:rPr>
        <w:t>های</w:t>
      </w:r>
      <w:r>
        <w:rPr>
          <w:rFonts w:ascii="Italic" w:hAnsi="Italic" w:hint="cs"/>
          <w:rtl/>
        </w:rPr>
        <w:t xml:space="preserve"> اصلی</w:t>
      </w:r>
      <w:r w:rsidR="00950AD7">
        <w:rPr>
          <w:rFonts w:ascii="Italic" w:hAnsi="Italic" w:hint="cs"/>
          <w:rtl/>
        </w:rPr>
        <w:t xml:space="preserve"> انتخابی</w:t>
      </w:r>
      <w:r>
        <w:rPr>
          <w:rFonts w:ascii="Italic" w:hAnsi="Italic" w:hint="cs"/>
          <w:rtl/>
        </w:rPr>
        <w:t>، نسبت باندی،کمترین مربعات رگرسیون شده</w:t>
      </w:r>
      <w:r w:rsidR="00A70B2A">
        <w:rPr>
          <w:rFonts w:ascii="Italic" w:hAnsi="Italic" w:hint="cs"/>
          <w:rtl/>
        </w:rPr>
        <w:t>.</w:t>
      </w:r>
      <w:r w:rsidR="000744B2">
        <w:rPr>
          <w:rFonts w:ascii="Italic" w:hAnsi="Italic" w:hint="cs"/>
          <w:color w:val="FF0000"/>
          <w:rtl/>
        </w:rPr>
        <w:t xml:space="preserve"> </w:t>
      </w:r>
    </w:p>
    <w:p w:rsidR="00B51328" w:rsidRDefault="00B51328" w:rsidP="00950AD7">
      <w:pPr>
        <w:jc w:val="both"/>
        <w:rPr>
          <w:rFonts w:ascii="Italic" w:hAnsi="Italic"/>
          <w:color w:val="FF0000"/>
          <w:rtl/>
        </w:rPr>
      </w:pPr>
    </w:p>
    <w:p w:rsidR="000744B2" w:rsidRDefault="000744B2" w:rsidP="006E0C70">
      <w:pPr>
        <w:bidi w:val="0"/>
        <w:jc w:val="center"/>
        <w:rPr>
          <w:rStyle w:val="fontstyle01"/>
          <w:b/>
          <w:bCs/>
          <w:sz w:val="28"/>
          <w:szCs w:val="28"/>
        </w:rPr>
      </w:pPr>
      <w:r w:rsidRPr="000744B2">
        <w:rPr>
          <w:rStyle w:val="fontstyle01"/>
          <w:b/>
          <w:bCs/>
          <w:sz w:val="28"/>
          <w:szCs w:val="28"/>
        </w:rPr>
        <w:t>Identification of iron mineral</w:t>
      </w:r>
      <w:r w:rsidR="006E0C70">
        <w:rPr>
          <w:rStyle w:val="fontstyle01"/>
          <w:b/>
          <w:bCs/>
          <w:sz w:val="28"/>
          <w:szCs w:val="28"/>
        </w:rPr>
        <w:t>ization</w:t>
      </w:r>
      <w:r w:rsidRPr="000744B2">
        <w:rPr>
          <w:rStyle w:val="fontstyle01"/>
          <w:b/>
          <w:bCs/>
          <w:sz w:val="28"/>
          <w:szCs w:val="28"/>
        </w:rPr>
        <w:t xml:space="preserve"> in Qom province using OLI satellite images</w:t>
      </w:r>
    </w:p>
    <w:p w:rsidR="00F77AFF" w:rsidRPr="00081631" w:rsidRDefault="000744B2" w:rsidP="00F77AFF">
      <w:pPr>
        <w:bidi w:val="0"/>
        <w:jc w:val="center"/>
        <w:rPr>
          <w:rStyle w:val="fontstyle01"/>
          <w:sz w:val="22"/>
          <w:szCs w:val="22"/>
        </w:rPr>
      </w:pPr>
      <w:proofErr w:type="spellStart"/>
      <w:r w:rsidRPr="00081631">
        <w:rPr>
          <w:rStyle w:val="fontstyle01"/>
          <w:sz w:val="22"/>
          <w:szCs w:val="22"/>
        </w:rPr>
        <w:t>Fahime</w:t>
      </w:r>
      <w:r w:rsidR="002618B5" w:rsidRPr="00081631">
        <w:rPr>
          <w:rStyle w:val="fontstyle01"/>
          <w:sz w:val="22"/>
          <w:szCs w:val="22"/>
        </w:rPr>
        <w:t>h</w:t>
      </w:r>
      <w:proofErr w:type="spellEnd"/>
      <w:r w:rsidRPr="00081631">
        <w:rPr>
          <w:rStyle w:val="fontstyle01"/>
          <w:sz w:val="22"/>
          <w:szCs w:val="22"/>
        </w:rPr>
        <w:t xml:space="preserve"> </w:t>
      </w:r>
      <w:proofErr w:type="spellStart"/>
      <w:r w:rsidRPr="00081631">
        <w:rPr>
          <w:rStyle w:val="fontstyle01"/>
          <w:sz w:val="22"/>
          <w:szCs w:val="22"/>
        </w:rPr>
        <w:t>Akbari</w:t>
      </w:r>
      <w:proofErr w:type="spellEnd"/>
    </w:p>
    <w:p w:rsidR="00081631" w:rsidRPr="00081631" w:rsidRDefault="00081631" w:rsidP="00081631">
      <w:pPr>
        <w:bidi w:val="0"/>
        <w:jc w:val="center"/>
        <w:rPr>
          <w:rFonts w:cs="B Zar"/>
          <w:color w:val="000000"/>
          <w:szCs w:val="20"/>
        </w:rPr>
      </w:pPr>
      <w:r w:rsidRPr="00081631">
        <w:rPr>
          <w:rStyle w:val="fontstyle01"/>
          <w:sz w:val="20"/>
          <w:szCs w:val="20"/>
        </w:rPr>
        <w:t xml:space="preserve">MSc Student in Environmental Engineering, </w:t>
      </w:r>
      <w:r w:rsidRPr="00081631">
        <w:rPr>
          <w:rFonts w:cs="B Zar"/>
          <w:color w:val="000000"/>
          <w:szCs w:val="20"/>
        </w:rPr>
        <w:t xml:space="preserve">Department of Natural Resources and Earth Sciences, University of </w:t>
      </w:r>
      <w:proofErr w:type="spellStart"/>
      <w:r w:rsidRPr="00081631">
        <w:rPr>
          <w:rFonts w:cs="B Zar"/>
          <w:color w:val="000000"/>
          <w:szCs w:val="20"/>
        </w:rPr>
        <w:t>Kashan</w:t>
      </w:r>
      <w:proofErr w:type="spellEnd"/>
      <w:r w:rsidRPr="00081631">
        <w:rPr>
          <w:rFonts w:cs="B Zar"/>
          <w:color w:val="000000"/>
          <w:szCs w:val="20"/>
        </w:rPr>
        <w:t>, Iran</w:t>
      </w:r>
    </w:p>
    <w:p w:rsidR="00F77AFF" w:rsidRPr="00081631" w:rsidRDefault="00081631" w:rsidP="00081631">
      <w:pPr>
        <w:tabs>
          <w:tab w:val="left" w:pos="1811"/>
          <w:tab w:val="center" w:pos="4513"/>
        </w:tabs>
        <w:jc w:val="center"/>
        <w:rPr>
          <w:rStyle w:val="fontstyle01"/>
          <w:sz w:val="20"/>
          <w:szCs w:val="20"/>
        </w:rPr>
      </w:pPr>
      <w:r w:rsidRPr="00081631">
        <w:rPr>
          <w:rStyle w:val="fontstyle01"/>
          <w:sz w:val="20"/>
          <w:szCs w:val="20"/>
        </w:rPr>
        <w:t>(</w:t>
      </w:r>
      <w:hyperlink r:id="rId9" w:history="1">
        <w:r w:rsidRPr="00081631">
          <w:rPr>
            <w:szCs w:val="20"/>
          </w:rPr>
          <w:t>f_akbari95@yahoo.com</w:t>
        </w:r>
      </w:hyperlink>
      <w:r w:rsidRPr="00081631">
        <w:rPr>
          <w:rStyle w:val="fontstyle01"/>
          <w:sz w:val="20"/>
          <w:szCs w:val="20"/>
        </w:rPr>
        <w:t xml:space="preserve">) </w:t>
      </w:r>
    </w:p>
    <w:p w:rsidR="00F77AFF" w:rsidRPr="00081631" w:rsidRDefault="000744B2" w:rsidP="00F77AFF">
      <w:pPr>
        <w:bidi w:val="0"/>
        <w:jc w:val="center"/>
        <w:rPr>
          <w:rStyle w:val="fontstyle01"/>
          <w:sz w:val="22"/>
          <w:szCs w:val="22"/>
        </w:rPr>
      </w:pPr>
      <w:r w:rsidRPr="00081631">
        <w:rPr>
          <w:rStyle w:val="fontstyle01"/>
          <w:sz w:val="20"/>
          <w:szCs w:val="20"/>
        </w:rPr>
        <w:t xml:space="preserve"> </w:t>
      </w:r>
      <w:r w:rsidRPr="00081631">
        <w:rPr>
          <w:rStyle w:val="fontstyle01"/>
          <w:sz w:val="22"/>
          <w:szCs w:val="22"/>
        </w:rPr>
        <w:t>Malihe</w:t>
      </w:r>
      <w:r w:rsidR="002618B5" w:rsidRPr="00081631">
        <w:rPr>
          <w:rStyle w:val="fontstyle01"/>
          <w:sz w:val="22"/>
          <w:szCs w:val="22"/>
        </w:rPr>
        <w:t>h</w:t>
      </w:r>
      <w:r w:rsidR="006E0C70" w:rsidRPr="00081631">
        <w:rPr>
          <w:rStyle w:val="fontstyle01"/>
          <w:sz w:val="22"/>
          <w:szCs w:val="22"/>
        </w:rPr>
        <w:t xml:space="preserve"> Abbaszadeh</w:t>
      </w:r>
    </w:p>
    <w:p w:rsidR="00F77AFF" w:rsidRPr="00081631" w:rsidRDefault="00F77AFF" w:rsidP="00F77AFF">
      <w:pPr>
        <w:pStyle w:val="Title18"/>
        <w:spacing w:line="276" w:lineRule="auto"/>
        <w:rPr>
          <w:rFonts w:cs="B Zar"/>
          <w:b w:val="0"/>
          <w:bCs w:val="0"/>
          <w:color w:val="000000"/>
          <w:sz w:val="20"/>
          <w:szCs w:val="20"/>
          <w:rtl/>
          <w:lang w:bidi="fa-IR"/>
        </w:rPr>
      </w:pPr>
      <w:r w:rsidRPr="00081631">
        <w:rPr>
          <w:rFonts w:cs="B Zar"/>
          <w:b w:val="0"/>
          <w:bCs w:val="0"/>
          <w:color w:val="000000"/>
          <w:sz w:val="20"/>
          <w:szCs w:val="20"/>
        </w:rPr>
        <w:t>Assistant Professor</w:t>
      </w:r>
      <w:r w:rsidRPr="00081631">
        <w:rPr>
          <w:rFonts w:cs="B Zar"/>
          <w:b w:val="0"/>
          <w:bCs w:val="0"/>
          <w:color w:val="000000"/>
          <w:sz w:val="20"/>
          <w:szCs w:val="20"/>
          <w:lang w:bidi="fa-IR"/>
        </w:rPr>
        <w:t xml:space="preserve">, </w:t>
      </w:r>
      <w:r w:rsidRPr="00081631">
        <w:rPr>
          <w:rFonts w:cs="B Zar"/>
          <w:b w:val="0"/>
          <w:bCs w:val="0"/>
          <w:color w:val="000000"/>
          <w:sz w:val="20"/>
          <w:szCs w:val="20"/>
        </w:rPr>
        <w:t xml:space="preserve">Department of Mining Engineering, University of </w:t>
      </w:r>
      <w:proofErr w:type="spellStart"/>
      <w:r w:rsidRPr="00081631">
        <w:rPr>
          <w:rFonts w:cs="B Zar"/>
          <w:b w:val="0"/>
          <w:bCs w:val="0"/>
          <w:color w:val="000000"/>
          <w:sz w:val="20"/>
          <w:szCs w:val="20"/>
        </w:rPr>
        <w:t>Kashan</w:t>
      </w:r>
      <w:proofErr w:type="spellEnd"/>
      <w:r w:rsidRPr="00081631">
        <w:rPr>
          <w:rFonts w:cs="B Zar"/>
          <w:b w:val="0"/>
          <w:bCs w:val="0"/>
          <w:color w:val="000000"/>
          <w:sz w:val="20"/>
          <w:szCs w:val="20"/>
        </w:rPr>
        <w:t>, Iran</w:t>
      </w:r>
    </w:p>
    <w:p w:rsidR="00F77AFF" w:rsidRPr="00081631" w:rsidRDefault="00F77AFF" w:rsidP="00F77AFF">
      <w:pPr>
        <w:jc w:val="center"/>
        <w:rPr>
          <w:szCs w:val="20"/>
        </w:rPr>
      </w:pPr>
      <w:r w:rsidRPr="00081631">
        <w:rPr>
          <w:szCs w:val="20"/>
        </w:rPr>
        <w:t>(</w:t>
      </w:r>
      <w:r w:rsidRPr="00081631">
        <w:rPr>
          <w:rFonts w:cs="B Zar"/>
          <w:color w:val="000000"/>
          <w:szCs w:val="20"/>
        </w:rPr>
        <w:t>Abbaszadeh@kashanu.ac.ir</w:t>
      </w:r>
      <w:r w:rsidRPr="00081631">
        <w:rPr>
          <w:szCs w:val="20"/>
        </w:rPr>
        <w:t>)</w:t>
      </w:r>
    </w:p>
    <w:p w:rsidR="000744B2" w:rsidRPr="00081631" w:rsidRDefault="000744B2" w:rsidP="00F77AFF">
      <w:pPr>
        <w:bidi w:val="0"/>
        <w:jc w:val="center"/>
        <w:rPr>
          <w:rStyle w:val="fontstyle01"/>
          <w:sz w:val="22"/>
          <w:szCs w:val="22"/>
        </w:rPr>
      </w:pPr>
      <w:proofErr w:type="spellStart"/>
      <w:r w:rsidRPr="00081631">
        <w:rPr>
          <w:rStyle w:val="fontstyle01"/>
          <w:sz w:val="22"/>
          <w:szCs w:val="22"/>
        </w:rPr>
        <w:t>Afsaneh</w:t>
      </w:r>
      <w:proofErr w:type="spellEnd"/>
      <w:r w:rsidR="006E0C70" w:rsidRPr="00081631">
        <w:rPr>
          <w:rStyle w:val="fontstyle01"/>
          <w:sz w:val="22"/>
          <w:szCs w:val="22"/>
        </w:rPr>
        <w:t xml:space="preserve"> Afzali</w:t>
      </w:r>
      <w:r w:rsidR="00081631" w:rsidRPr="00081631">
        <w:rPr>
          <w:rStyle w:val="fontstyle01"/>
          <w:sz w:val="22"/>
          <w:szCs w:val="22"/>
        </w:rPr>
        <w:t>*</w:t>
      </w:r>
    </w:p>
    <w:p w:rsidR="00081631" w:rsidRPr="00081631" w:rsidRDefault="00081631" w:rsidP="00081631">
      <w:pPr>
        <w:pStyle w:val="Title18"/>
        <w:spacing w:line="276" w:lineRule="auto"/>
        <w:rPr>
          <w:rFonts w:cs="B Zar"/>
          <w:b w:val="0"/>
          <w:bCs w:val="0"/>
          <w:color w:val="000000"/>
          <w:sz w:val="20"/>
          <w:szCs w:val="20"/>
          <w:rtl/>
          <w:lang w:bidi="fa-IR"/>
        </w:rPr>
      </w:pPr>
      <w:r w:rsidRPr="00081631">
        <w:rPr>
          <w:rFonts w:cs="B Zar"/>
          <w:b w:val="0"/>
          <w:bCs w:val="0"/>
          <w:color w:val="000000"/>
          <w:sz w:val="20"/>
          <w:szCs w:val="20"/>
        </w:rPr>
        <w:t>Assistant Professor</w:t>
      </w:r>
      <w:r w:rsidRPr="00081631">
        <w:rPr>
          <w:rFonts w:cs="B Zar"/>
          <w:b w:val="0"/>
          <w:bCs w:val="0"/>
          <w:color w:val="000000"/>
          <w:sz w:val="20"/>
          <w:szCs w:val="20"/>
          <w:lang w:bidi="fa-IR"/>
        </w:rPr>
        <w:t xml:space="preserve">, </w:t>
      </w:r>
      <w:r w:rsidRPr="00081631">
        <w:rPr>
          <w:rFonts w:cs="B Zar"/>
          <w:b w:val="0"/>
          <w:bCs w:val="0"/>
          <w:color w:val="000000"/>
          <w:sz w:val="20"/>
          <w:szCs w:val="20"/>
        </w:rPr>
        <w:t xml:space="preserve">Department of Natural Resources and Earth Sciences, University of </w:t>
      </w:r>
      <w:proofErr w:type="spellStart"/>
      <w:r w:rsidRPr="00081631">
        <w:rPr>
          <w:rFonts w:cs="B Zar"/>
          <w:b w:val="0"/>
          <w:bCs w:val="0"/>
          <w:color w:val="000000"/>
          <w:sz w:val="20"/>
          <w:szCs w:val="20"/>
        </w:rPr>
        <w:t>Kashan</w:t>
      </w:r>
      <w:proofErr w:type="spellEnd"/>
      <w:r w:rsidRPr="00081631">
        <w:rPr>
          <w:rFonts w:cs="B Zar"/>
          <w:b w:val="0"/>
          <w:bCs w:val="0"/>
          <w:color w:val="000000"/>
          <w:sz w:val="20"/>
          <w:szCs w:val="20"/>
        </w:rPr>
        <w:t>, Iran</w:t>
      </w:r>
      <w:r w:rsidR="00947F99" w:rsidRPr="00947F99">
        <w:rPr>
          <w:rFonts w:cs="B Zar" w:hint="cs"/>
          <w:b w:val="0"/>
          <w:bCs w:val="0"/>
          <w:color w:val="000000"/>
          <w:sz w:val="20"/>
          <w:szCs w:val="20"/>
          <w:vertAlign w:val="superscript"/>
          <w:rtl/>
          <w:lang w:bidi="fa-IR"/>
        </w:rPr>
        <w:t>*</w:t>
      </w:r>
    </w:p>
    <w:p w:rsidR="00F77AFF" w:rsidRPr="00081631" w:rsidRDefault="00081631" w:rsidP="00081631">
      <w:pPr>
        <w:tabs>
          <w:tab w:val="left" w:pos="1811"/>
          <w:tab w:val="center" w:pos="4513"/>
        </w:tabs>
        <w:jc w:val="center"/>
        <w:rPr>
          <w:rStyle w:val="fontstyle01"/>
          <w:sz w:val="20"/>
          <w:szCs w:val="20"/>
          <w:rtl/>
        </w:rPr>
      </w:pPr>
      <w:r w:rsidRPr="00081631">
        <w:rPr>
          <w:rStyle w:val="fontstyle01"/>
          <w:sz w:val="20"/>
          <w:szCs w:val="20"/>
        </w:rPr>
        <w:t>(</w:t>
      </w:r>
      <w:r w:rsidRPr="00081631">
        <w:rPr>
          <w:szCs w:val="20"/>
        </w:rPr>
        <w:t>a.afzali@kashanu.ac.ir</w:t>
      </w:r>
      <w:r w:rsidRPr="00081631">
        <w:rPr>
          <w:rStyle w:val="fontstyle01"/>
          <w:sz w:val="20"/>
          <w:szCs w:val="20"/>
        </w:rPr>
        <w:t>)</w:t>
      </w:r>
    </w:p>
    <w:p w:rsidR="00BC7C2E" w:rsidRDefault="00BC7C2E" w:rsidP="00950AD7">
      <w:pPr>
        <w:jc w:val="both"/>
        <w:rPr>
          <w:rFonts w:ascii="Italic" w:hAnsi="Italic"/>
          <w:color w:val="FF0000"/>
          <w:rtl/>
        </w:rPr>
      </w:pPr>
    </w:p>
    <w:p w:rsidR="000744B2" w:rsidRDefault="000744B2" w:rsidP="000744B2">
      <w:pPr>
        <w:bidi w:val="0"/>
        <w:rPr>
          <w:rStyle w:val="fontstyle01"/>
          <w:sz w:val="22"/>
          <w:szCs w:val="22"/>
        </w:rPr>
      </w:pPr>
      <w:bookmarkStart w:id="0" w:name="_GoBack"/>
    </w:p>
    <w:bookmarkEnd w:id="0"/>
    <w:p w:rsidR="000744B2" w:rsidRPr="00433E5B" w:rsidRDefault="000744B2" w:rsidP="000744B2">
      <w:pPr>
        <w:bidi w:val="0"/>
        <w:rPr>
          <w:rStyle w:val="fontstyle01"/>
          <w:b/>
          <w:bCs/>
          <w:sz w:val="22"/>
          <w:szCs w:val="22"/>
        </w:rPr>
      </w:pPr>
      <w:r w:rsidRPr="00433E5B">
        <w:rPr>
          <w:rStyle w:val="fontstyle01"/>
          <w:b/>
          <w:bCs/>
          <w:sz w:val="22"/>
          <w:szCs w:val="22"/>
        </w:rPr>
        <w:t>Abstract</w:t>
      </w:r>
    </w:p>
    <w:p w:rsidR="000744B2" w:rsidRPr="00F2215E" w:rsidRDefault="000744B2" w:rsidP="009361F5">
      <w:pPr>
        <w:bidi w:val="0"/>
        <w:rPr>
          <w:rStyle w:val="fontstyle01"/>
          <w:sz w:val="22"/>
          <w:szCs w:val="22"/>
        </w:rPr>
      </w:pPr>
      <w:r w:rsidRPr="00F2215E">
        <w:rPr>
          <w:rStyle w:val="fontstyle01"/>
          <w:sz w:val="22"/>
          <w:szCs w:val="22"/>
        </w:rPr>
        <w:t xml:space="preserve">Nowadays, remote sensing surveys are known as one of the best exploration methods for deposits due to the provision of large visibility data, the wavelength range used in the identification of various mineralization. In this study, the data of </w:t>
      </w:r>
      <w:r w:rsidR="009361F5" w:rsidRPr="009361F5">
        <w:rPr>
          <w:rStyle w:val="fontstyle01"/>
          <w:sz w:val="22"/>
          <w:szCs w:val="22"/>
        </w:rPr>
        <w:t xml:space="preserve">Landsat 8- OLI satellite images </w:t>
      </w:r>
      <w:r w:rsidRPr="00F2215E">
        <w:rPr>
          <w:rStyle w:val="fontstyle01"/>
          <w:sz w:val="22"/>
          <w:szCs w:val="22"/>
        </w:rPr>
        <w:t xml:space="preserve">with the aim of </w:t>
      </w:r>
      <w:r w:rsidRPr="00F2215E">
        <w:rPr>
          <w:rStyle w:val="fontstyle01"/>
          <w:sz w:val="22"/>
          <w:szCs w:val="22"/>
        </w:rPr>
        <w:lastRenderedPageBreak/>
        <w:t xml:space="preserve">identifying the susceptible mineral areas of iron in the province of Qom has been processed. In this paper, methods such as false color </w:t>
      </w:r>
      <w:r w:rsidR="009361F5">
        <w:rPr>
          <w:rStyle w:val="fontstyle01"/>
          <w:sz w:val="22"/>
          <w:szCs w:val="22"/>
        </w:rPr>
        <w:t>composition</w:t>
      </w:r>
      <w:r w:rsidRPr="00F2215E">
        <w:rPr>
          <w:rStyle w:val="fontstyle01"/>
          <w:sz w:val="22"/>
          <w:szCs w:val="22"/>
        </w:rPr>
        <w:t>, band ratio</w:t>
      </w:r>
      <w:r w:rsidR="009361F5">
        <w:rPr>
          <w:rStyle w:val="fontstyle01"/>
          <w:sz w:val="22"/>
          <w:szCs w:val="22"/>
        </w:rPr>
        <w:t>s</w:t>
      </w:r>
      <w:r w:rsidRPr="00F2215E">
        <w:rPr>
          <w:rStyle w:val="fontstyle01"/>
          <w:sz w:val="22"/>
          <w:szCs w:val="22"/>
        </w:rPr>
        <w:t>, principal component analysis and least squares</w:t>
      </w:r>
      <w:r w:rsidR="009361F5">
        <w:rPr>
          <w:rStyle w:val="fontstyle01"/>
          <w:sz w:val="22"/>
          <w:szCs w:val="22"/>
        </w:rPr>
        <w:t xml:space="preserve"> fitting</w:t>
      </w:r>
      <w:r w:rsidRPr="00F2215E">
        <w:rPr>
          <w:rStyle w:val="fontstyle01"/>
          <w:sz w:val="22"/>
          <w:szCs w:val="22"/>
        </w:rPr>
        <w:t xml:space="preserve"> are used to identify the alteration zones associated with iron mineralization in the study area. By applying these processing methods, finally, the mineral-bearing regions of iron are identified and further exploration is introduced for further studies</w:t>
      </w:r>
      <w:r w:rsidRPr="00F2215E">
        <w:rPr>
          <w:rStyle w:val="fontstyle01"/>
          <w:sz w:val="22"/>
          <w:szCs w:val="22"/>
          <w:rtl/>
        </w:rPr>
        <w:t>.</w:t>
      </w:r>
    </w:p>
    <w:p w:rsidR="00433E5B" w:rsidRDefault="000744B2" w:rsidP="009361F5">
      <w:pPr>
        <w:bidi w:val="0"/>
        <w:rPr>
          <w:b/>
          <w:bCs/>
          <w:rtl/>
        </w:rPr>
      </w:pPr>
      <w:r w:rsidRPr="00433E5B">
        <w:rPr>
          <w:rStyle w:val="fontstyle01"/>
          <w:b/>
          <w:bCs/>
          <w:sz w:val="22"/>
          <w:szCs w:val="22"/>
        </w:rPr>
        <w:t>Keywords</w:t>
      </w:r>
      <w:r w:rsidRPr="00F2215E">
        <w:rPr>
          <w:rStyle w:val="fontstyle01"/>
          <w:sz w:val="22"/>
          <w:szCs w:val="22"/>
        </w:rPr>
        <w:t xml:space="preserve">: Remote Sensing, Landsat 8, OLI Sensor, Selective </w:t>
      </w:r>
      <w:r w:rsidR="009361F5">
        <w:rPr>
          <w:rStyle w:val="fontstyle01"/>
          <w:sz w:val="22"/>
          <w:szCs w:val="22"/>
        </w:rPr>
        <w:t>Principal</w:t>
      </w:r>
      <w:r w:rsidRPr="00F2215E">
        <w:rPr>
          <w:rStyle w:val="fontstyle01"/>
          <w:sz w:val="22"/>
          <w:szCs w:val="22"/>
        </w:rPr>
        <w:t xml:space="preserve"> Component Analysis, Band</w:t>
      </w:r>
      <w:r w:rsidR="009361F5">
        <w:rPr>
          <w:rStyle w:val="fontstyle01"/>
          <w:sz w:val="22"/>
          <w:szCs w:val="22"/>
        </w:rPr>
        <w:t xml:space="preserve"> </w:t>
      </w:r>
      <w:proofErr w:type="spellStart"/>
      <w:r w:rsidR="009361F5">
        <w:rPr>
          <w:rStyle w:val="fontstyle01"/>
          <w:sz w:val="22"/>
          <w:szCs w:val="22"/>
        </w:rPr>
        <w:t>Rtios</w:t>
      </w:r>
      <w:proofErr w:type="spellEnd"/>
      <w:r w:rsidRPr="00F2215E">
        <w:rPr>
          <w:rStyle w:val="fontstyle01"/>
          <w:sz w:val="22"/>
          <w:szCs w:val="22"/>
        </w:rPr>
        <w:t xml:space="preserve">, </w:t>
      </w:r>
      <w:r w:rsidR="009361F5" w:rsidRPr="00F2215E">
        <w:rPr>
          <w:rStyle w:val="fontstyle01"/>
          <w:sz w:val="22"/>
          <w:szCs w:val="22"/>
        </w:rPr>
        <w:t>Least Squares</w:t>
      </w:r>
      <w:r w:rsidR="009361F5">
        <w:rPr>
          <w:rStyle w:val="fontstyle01"/>
          <w:sz w:val="22"/>
          <w:szCs w:val="22"/>
        </w:rPr>
        <w:t xml:space="preserve"> Fitting</w:t>
      </w:r>
      <w:r w:rsidR="009361F5">
        <w:rPr>
          <w:b/>
          <w:bCs/>
        </w:rPr>
        <w:t>.</w:t>
      </w:r>
    </w:p>
    <w:p w:rsidR="00433E5B" w:rsidRDefault="00433E5B" w:rsidP="00433E5B">
      <w:pPr>
        <w:pStyle w:val="ListParagraph"/>
        <w:ind w:left="0"/>
        <w:contextualSpacing w:val="0"/>
        <w:rPr>
          <w:b/>
          <w:bCs/>
          <w:rtl/>
        </w:rPr>
      </w:pPr>
    </w:p>
    <w:p w:rsidR="00450DFA" w:rsidRPr="00CA7CDC" w:rsidRDefault="00433E5B" w:rsidP="00433E5B">
      <w:pPr>
        <w:pStyle w:val="ListParagraph"/>
        <w:ind w:left="0"/>
        <w:contextualSpacing w:val="0"/>
        <w:rPr>
          <w:rFonts w:ascii="Italic" w:hAnsi="Italic"/>
          <w:rtl/>
        </w:rPr>
      </w:pPr>
      <w:r>
        <w:rPr>
          <w:rFonts w:hint="cs"/>
          <w:b/>
          <w:bCs/>
          <w:rtl/>
        </w:rPr>
        <w:t>1</w:t>
      </w:r>
      <w:r w:rsidR="00CA7CDC">
        <w:rPr>
          <w:rFonts w:hint="cs"/>
          <w:b/>
          <w:bCs/>
          <w:rtl/>
        </w:rPr>
        <w:t xml:space="preserve">- </w:t>
      </w:r>
      <w:r w:rsidR="00450DFA" w:rsidRPr="00CA7CDC">
        <w:rPr>
          <w:rFonts w:hint="cs"/>
          <w:b/>
          <w:bCs/>
          <w:rtl/>
        </w:rPr>
        <w:t>مقدمه</w:t>
      </w:r>
    </w:p>
    <w:p w:rsidR="00A70B2A" w:rsidRDefault="00450DFA" w:rsidP="00577ADF">
      <w:pPr>
        <w:tabs>
          <w:tab w:val="left" w:pos="7680"/>
        </w:tabs>
        <w:jc w:val="both"/>
        <w:rPr>
          <w:rtl/>
        </w:rPr>
      </w:pPr>
      <w:r w:rsidRPr="00450DFA">
        <w:rPr>
          <w:rFonts w:hint="cs"/>
          <w:rtl/>
        </w:rPr>
        <w:t>یکی از کاربرد‌های مهم سنجش از دور و تصاویر ماهواره‌ای استخراج اطلاعات مورد نیاز برای اک</w:t>
      </w:r>
      <w:r w:rsidR="0036491B">
        <w:rPr>
          <w:rFonts w:hint="cs"/>
          <w:rtl/>
        </w:rPr>
        <w:t xml:space="preserve">تشافات </w:t>
      </w:r>
      <w:r w:rsidR="00DD5536">
        <w:rPr>
          <w:rFonts w:hint="cs"/>
          <w:rtl/>
        </w:rPr>
        <w:t>کانی</w:t>
      </w:r>
      <w:r w:rsidR="00DD5536">
        <w:rPr>
          <w:rtl/>
        </w:rPr>
        <w:softHyphen/>
      </w:r>
      <w:r w:rsidR="00DD5536">
        <w:rPr>
          <w:rFonts w:hint="cs"/>
          <w:rtl/>
        </w:rPr>
        <w:t>سازی های</w:t>
      </w:r>
      <w:r w:rsidR="0036491B">
        <w:rPr>
          <w:rFonts w:hint="cs"/>
          <w:rtl/>
        </w:rPr>
        <w:t xml:space="preserve"> </w:t>
      </w:r>
      <w:r w:rsidR="00CA7CDC">
        <w:rPr>
          <w:rFonts w:hint="cs"/>
          <w:rtl/>
        </w:rPr>
        <w:t xml:space="preserve">مختلف </w:t>
      </w:r>
      <w:r w:rsidR="0036491B">
        <w:rPr>
          <w:rFonts w:hint="cs"/>
          <w:rtl/>
        </w:rPr>
        <w:t>می‌باشد که می‌توان</w:t>
      </w:r>
      <w:r w:rsidRPr="00450DFA">
        <w:rPr>
          <w:rFonts w:hint="cs"/>
          <w:rtl/>
        </w:rPr>
        <w:t xml:space="preserve"> با استفاده از تصاویر سنجنده‌های مختلف و </w:t>
      </w:r>
      <w:r w:rsidR="00CA7CDC">
        <w:rPr>
          <w:rFonts w:hint="cs"/>
          <w:rtl/>
        </w:rPr>
        <w:t xml:space="preserve">بکارگیری </w:t>
      </w:r>
      <w:r w:rsidRPr="00450DFA">
        <w:rPr>
          <w:rFonts w:hint="cs"/>
          <w:rtl/>
        </w:rPr>
        <w:t>روش‌های پردازش تصاویر</w:t>
      </w:r>
      <w:r w:rsidR="00CA7CDC">
        <w:rPr>
          <w:rFonts w:hint="cs"/>
          <w:rtl/>
        </w:rPr>
        <w:t>گوناگون</w:t>
      </w:r>
      <w:r w:rsidRPr="00450DFA">
        <w:rPr>
          <w:rFonts w:hint="cs"/>
          <w:rtl/>
        </w:rPr>
        <w:t xml:space="preserve">، اطلاعات لازم برای شناسایی </w:t>
      </w:r>
      <w:r w:rsidR="00CA7CDC">
        <w:rPr>
          <w:rFonts w:hint="cs"/>
          <w:rtl/>
        </w:rPr>
        <w:t>نواحی مستعد کانی</w:t>
      </w:r>
      <w:r w:rsidR="00CA7CDC">
        <w:rPr>
          <w:rtl/>
        </w:rPr>
        <w:softHyphen/>
      </w:r>
      <w:r w:rsidR="00CA7CDC">
        <w:rPr>
          <w:rFonts w:hint="cs"/>
          <w:rtl/>
        </w:rPr>
        <w:t>زایی را بدست آورد</w:t>
      </w:r>
      <w:r w:rsidR="00F2215E" w:rsidRPr="00F2215E">
        <w:rPr>
          <w:rFonts w:hint="cs"/>
          <w:rtl/>
        </w:rPr>
        <w:t xml:space="preserve"> (عسگری، 1393)</w:t>
      </w:r>
      <w:r w:rsidR="00F2215E">
        <w:rPr>
          <w:rFonts w:hint="cs"/>
          <w:rtl/>
        </w:rPr>
        <w:t xml:space="preserve">. </w:t>
      </w:r>
      <w:r w:rsidR="00CA7CDC">
        <w:rPr>
          <w:rFonts w:hint="cs"/>
          <w:rtl/>
        </w:rPr>
        <w:t>داده‌های دور</w:t>
      </w:r>
      <w:r w:rsidRPr="00450DFA">
        <w:rPr>
          <w:rFonts w:hint="cs"/>
          <w:rtl/>
        </w:rPr>
        <w:t>سنجی به دلیل پوشش دادن یک منطقه گسترده و پوشش‌های چند طیفی و چند زمانی، می‌تواند در اکتشافات مواد معدنی و کانسار‌ها و نقشه برداری واحدهای سنگی مورد اس</w:t>
      </w:r>
      <w:r w:rsidR="002D3FC8">
        <w:rPr>
          <w:rFonts w:hint="cs"/>
          <w:rtl/>
        </w:rPr>
        <w:t>تفاده قرار گیرند (گ</w:t>
      </w:r>
      <w:r w:rsidR="0036491B">
        <w:rPr>
          <w:rFonts w:hint="cs"/>
          <w:rtl/>
        </w:rPr>
        <w:t>وپتا</w:t>
      </w:r>
      <w:r w:rsidR="00194414">
        <w:rPr>
          <w:rFonts w:hint="cs"/>
          <w:rtl/>
        </w:rPr>
        <w:t>،</w:t>
      </w:r>
      <w:r w:rsidR="0036491B">
        <w:rPr>
          <w:rFonts w:hint="cs"/>
          <w:rtl/>
        </w:rPr>
        <w:t xml:space="preserve"> 2003). </w:t>
      </w:r>
      <w:r w:rsidRPr="00450DFA">
        <w:rPr>
          <w:rFonts w:hint="cs"/>
          <w:rtl/>
        </w:rPr>
        <w:t>فناوری سنجش از دوری نقش بسزایی در مراحل اولیه اکتشاف و پتانسیل</w:t>
      </w:r>
      <w:r w:rsidR="00194414">
        <w:rPr>
          <w:rtl/>
        </w:rPr>
        <w:softHyphen/>
      </w:r>
      <w:r w:rsidRPr="00450DFA">
        <w:rPr>
          <w:rFonts w:hint="cs"/>
          <w:rtl/>
        </w:rPr>
        <w:t>یابی ماده معدنی مورد نظر در مناطق خشک و نیمه خشک دارد (عزیزی و همکاران</w:t>
      </w:r>
      <w:r w:rsidR="00194414">
        <w:rPr>
          <w:rFonts w:hint="cs"/>
          <w:rtl/>
        </w:rPr>
        <w:t>،</w:t>
      </w:r>
      <w:r w:rsidRPr="00450DFA">
        <w:rPr>
          <w:rFonts w:hint="cs"/>
          <w:rtl/>
        </w:rPr>
        <w:t xml:space="preserve"> 2010). از جمله ویژگی‌ها</w:t>
      </w:r>
      <w:r w:rsidR="00194414">
        <w:rPr>
          <w:rFonts w:hint="cs"/>
          <w:rtl/>
        </w:rPr>
        <w:t>ی</w:t>
      </w:r>
      <w:r w:rsidRPr="00450DFA">
        <w:rPr>
          <w:rFonts w:hint="cs"/>
          <w:rtl/>
        </w:rPr>
        <w:t xml:space="preserve">ی که باعث می‌شود از فنون سنجش از دور برای اکتشاف </w:t>
      </w:r>
      <w:r w:rsidR="00194414">
        <w:rPr>
          <w:rFonts w:hint="cs"/>
          <w:rtl/>
        </w:rPr>
        <w:t>مناطق مستعد کانی</w:t>
      </w:r>
      <w:r w:rsidR="00194414">
        <w:rPr>
          <w:rtl/>
        </w:rPr>
        <w:softHyphen/>
      </w:r>
      <w:r w:rsidR="00194414">
        <w:rPr>
          <w:rFonts w:hint="cs"/>
          <w:rtl/>
        </w:rPr>
        <w:t>سازی</w:t>
      </w:r>
      <w:r w:rsidRPr="00450DFA">
        <w:rPr>
          <w:rFonts w:hint="cs"/>
          <w:rtl/>
        </w:rPr>
        <w:t xml:space="preserve"> استفاده شود این است که با کمک آن می‌توان کانی‌ها و عناصر ویژه‌ای که</w:t>
      </w:r>
      <w:r w:rsidR="00FD3723">
        <w:rPr>
          <w:rFonts w:hint="cs"/>
          <w:rtl/>
        </w:rPr>
        <w:t xml:space="preserve"> با مواد معدنی مخصوصی همراه‌</w:t>
      </w:r>
      <w:r w:rsidR="00EA3F8F">
        <w:rPr>
          <w:rFonts w:hint="cs"/>
          <w:rtl/>
        </w:rPr>
        <w:t xml:space="preserve"> </w:t>
      </w:r>
      <w:r w:rsidR="00FD3723">
        <w:rPr>
          <w:rFonts w:hint="cs"/>
          <w:rtl/>
        </w:rPr>
        <w:t xml:space="preserve">هستند را </w:t>
      </w:r>
      <w:r w:rsidRPr="00450DFA">
        <w:rPr>
          <w:rFonts w:hint="cs"/>
          <w:rtl/>
        </w:rPr>
        <w:t xml:space="preserve">شناسایی کرد و این امر کمک بزرگی در اکتشاف کانی </w:t>
      </w:r>
      <w:r w:rsidR="00EA3F8F">
        <w:rPr>
          <w:rFonts w:hint="cs"/>
          <w:rtl/>
        </w:rPr>
        <w:t>به شمار می</w:t>
      </w:r>
      <w:r w:rsidR="00EA3F8F">
        <w:rPr>
          <w:rtl/>
        </w:rPr>
        <w:softHyphen/>
      </w:r>
      <w:r w:rsidR="00EA3F8F">
        <w:rPr>
          <w:rFonts w:hint="cs"/>
          <w:rtl/>
        </w:rPr>
        <w:t>رود</w:t>
      </w:r>
      <w:r w:rsidRPr="00450DFA">
        <w:rPr>
          <w:rFonts w:hint="cs"/>
          <w:rtl/>
        </w:rPr>
        <w:t xml:space="preserve"> (وینست</w:t>
      </w:r>
      <w:r w:rsidR="00EA3F8F">
        <w:rPr>
          <w:rFonts w:hint="cs"/>
          <w:rtl/>
        </w:rPr>
        <w:t>،</w:t>
      </w:r>
      <w:r w:rsidRPr="00450DFA">
        <w:rPr>
          <w:rFonts w:hint="cs"/>
          <w:rtl/>
        </w:rPr>
        <w:t xml:space="preserve"> 1997). آخرین سری </w:t>
      </w:r>
      <w:r w:rsidR="00EA3F8F">
        <w:rPr>
          <w:rFonts w:hint="cs"/>
          <w:rtl/>
        </w:rPr>
        <w:t xml:space="preserve">از </w:t>
      </w:r>
      <w:r w:rsidRPr="00450DFA">
        <w:rPr>
          <w:rFonts w:hint="cs"/>
          <w:rtl/>
        </w:rPr>
        <w:t>ماهواره</w:t>
      </w:r>
      <w:r w:rsidR="00EA3F8F">
        <w:rPr>
          <w:rtl/>
        </w:rPr>
        <w:softHyphen/>
      </w:r>
      <w:r w:rsidR="00EA3F8F">
        <w:rPr>
          <w:rFonts w:hint="cs"/>
          <w:rtl/>
        </w:rPr>
        <w:t>های</w:t>
      </w:r>
      <w:r w:rsidRPr="00450DFA">
        <w:rPr>
          <w:rFonts w:hint="cs"/>
          <w:rtl/>
        </w:rPr>
        <w:t xml:space="preserve"> لندست، </w:t>
      </w:r>
      <w:r w:rsidR="00EA3F8F">
        <w:rPr>
          <w:rFonts w:hint="cs"/>
          <w:rtl/>
        </w:rPr>
        <w:t xml:space="preserve">لندست 8 </w:t>
      </w:r>
      <w:r w:rsidR="0036491B">
        <w:rPr>
          <w:rFonts w:hint="cs"/>
          <w:rtl/>
        </w:rPr>
        <w:t>می</w:t>
      </w:r>
      <w:r w:rsidR="0036491B">
        <w:rPr>
          <w:rtl/>
        </w:rPr>
        <w:softHyphen/>
      </w:r>
      <w:r w:rsidRPr="00450DFA">
        <w:rPr>
          <w:rFonts w:hint="cs"/>
          <w:rtl/>
        </w:rPr>
        <w:t xml:space="preserve">باشد که از سال 2013 شروع به کار نموده است و هم اکنون در ارتفاع 705 کیلومتری با مدار خورشید آهنگ به </w:t>
      </w:r>
      <w:r w:rsidR="0036491B">
        <w:rPr>
          <w:rFonts w:hint="cs"/>
          <w:rtl/>
        </w:rPr>
        <w:t>دور زمین می</w:t>
      </w:r>
      <w:r w:rsidR="0036491B">
        <w:rPr>
          <w:rtl/>
        </w:rPr>
        <w:softHyphen/>
      </w:r>
      <w:r w:rsidRPr="00450DFA">
        <w:rPr>
          <w:rFonts w:hint="cs"/>
          <w:rtl/>
        </w:rPr>
        <w:t xml:space="preserve">چرخد. این ماهواره دارای دو سنجنده </w:t>
      </w:r>
      <w:r w:rsidRPr="00FD3723">
        <w:rPr>
          <w:sz w:val="22"/>
          <w:szCs w:val="22"/>
        </w:rPr>
        <w:t>OLI</w:t>
      </w:r>
      <w:r w:rsidRPr="00FD3723">
        <w:rPr>
          <w:rFonts w:hint="cs"/>
          <w:b/>
          <w:bCs/>
          <w:sz w:val="22"/>
          <w:szCs w:val="22"/>
          <w:rtl/>
        </w:rPr>
        <w:t xml:space="preserve"> </w:t>
      </w:r>
      <w:r w:rsidRPr="00EA3F8F">
        <w:rPr>
          <w:sz w:val="22"/>
          <w:szCs w:val="22"/>
          <w:vertAlign w:val="superscript"/>
          <w:rtl/>
        </w:rPr>
        <w:footnoteReference w:id="1"/>
      </w:r>
      <w:r w:rsidRPr="00450DFA">
        <w:rPr>
          <w:rFonts w:hint="cs"/>
          <w:rtl/>
        </w:rPr>
        <w:t xml:space="preserve">و </w:t>
      </w:r>
      <w:r w:rsidRPr="00FD3723">
        <w:rPr>
          <w:sz w:val="22"/>
          <w:szCs w:val="22"/>
        </w:rPr>
        <w:t>TIR</w:t>
      </w:r>
      <w:r w:rsidR="0036491B" w:rsidRPr="00FD3723">
        <w:rPr>
          <w:sz w:val="22"/>
          <w:szCs w:val="22"/>
        </w:rPr>
        <w:t>S</w:t>
      </w:r>
      <w:r w:rsidRPr="00450DFA">
        <w:rPr>
          <w:rFonts w:hint="cs"/>
          <w:rtl/>
        </w:rPr>
        <w:t xml:space="preserve"> </w:t>
      </w:r>
      <w:r w:rsidRPr="00450DFA">
        <w:rPr>
          <w:vertAlign w:val="superscript"/>
          <w:rtl/>
        </w:rPr>
        <w:footnoteReference w:id="2"/>
      </w:r>
      <w:r w:rsidRPr="00450DFA">
        <w:rPr>
          <w:rFonts w:hint="cs"/>
          <w:rtl/>
        </w:rPr>
        <w:t>می باشد.</w:t>
      </w:r>
      <w:r w:rsidR="00EA3F8F">
        <w:rPr>
          <w:rFonts w:hint="cs"/>
          <w:rtl/>
        </w:rPr>
        <w:t xml:space="preserve"> </w:t>
      </w:r>
      <w:r w:rsidRPr="00450DFA">
        <w:rPr>
          <w:rFonts w:hint="cs"/>
          <w:rtl/>
        </w:rPr>
        <w:t xml:space="preserve">سنجنده </w:t>
      </w:r>
      <w:r w:rsidRPr="00FD3723">
        <w:rPr>
          <w:sz w:val="22"/>
          <w:szCs w:val="22"/>
        </w:rPr>
        <w:t>OLI</w:t>
      </w:r>
      <w:r w:rsidRPr="00450DFA">
        <w:rPr>
          <w:rFonts w:hint="cs"/>
          <w:rtl/>
        </w:rPr>
        <w:t xml:space="preserve"> این ماهواره دارای 11 ب</w:t>
      </w:r>
      <w:r w:rsidR="00EA3F8F">
        <w:rPr>
          <w:rFonts w:hint="cs"/>
          <w:rtl/>
        </w:rPr>
        <w:t xml:space="preserve">اند </w:t>
      </w:r>
      <w:r w:rsidR="00CE1301">
        <w:rPr>
          <w:rFonts w:hint="cs"/>
          <w:rtl/>
        </w:rPr>
        <w:t>می</w:t>
      </w:r>
      <w:r w:rsidR="00EA3F8F">
        <w:rPr>
          <w:rtl/>
        </w:rPr>
        <w:softHyphen/>
      </w:r>
      <w:r w:rsidR="00CE1301">
        <w:rPr>
          <w:rFonts w:hint="cs"/>
          <w:rtl/>
        </w:rPr>
        <w:t>باشد</w:t>
      </w:r>
      <w:r w:rsidR="0036491B">
        <w:rPr>
          <w:rFonts w:hint="cs"/>
          <w:rtl/>
        </w:rPr>
        <w:t>.</w:t>
      </w:r>
      <w:r w:rsidR="00EA3F8F">
        <w:rPr>
          <w:rFonts w:hint="cs"/>
          <w:rtl/>
        </w:rPr>
        <w:t xml:space="preserve"> این سنجنده</w:t>
      </w:r>
      <w:r w:rsidR="001216D3" w:rsidRPr="00CE1301">
        <w:rPr>
          <w:rFonts w:hint="cs"/>
          <w:rtl/>
        </w:rPr>
        <w:t xml:space="preserve"> تصاویر</w:t>
      </w:r>
      <w:r w:rsidR="00EA3F8F">
        <w:rPr>
          <w:rFonts w:hint="cs"/>
          <w:rtl/>
        </w:rPr>
        <w:t>ی</w:t>
      </w:r>
      <w:r w:rsidR="001216D3" w:rsidRPr="00CE1301">
        <w:rPr>
          <w:rFonts w:hint="cs"/>
          <w:rtl/>
        </w:rPr>
        <w:t xml:space="preserve"> با رزولوشن متوسط از ۱۵ متر تا ۱۰۰ متر از سطح زمین و مناطق قطبی</w:t>
      </w:r>
      <w:r w:rsidR="00EA3F8F">
        <w:rPr>
          <w:rFonts w:hint="cs"/>
          <w:rtl/>
        </w:rPr>
        <w:t xml:space="preserve"> فراهم می</w:t>
      </w:r>
      <w:r w:rsidR="00EA3F8F">
        <w:rPr>
          <w:rtl/>
        </w:rPr>
        <w:softHyphen/>
      </w:r>
      <w:r w:rsidR="00EA3F8F">
        <w:rPr>
          <w:rFonts w:hint="cs"/>
          <w:rtl/>
        </w:rPr>
        <w:t>آورد.</w:t>
      </w:r>
      <w:r w:rsidR="001216D3" w:rsidRPr="00CE1301">
        <w:rPr>
          <w:rFonts w:hint="cs"/>
          <w:rtl/>
        </w:rPr>
        <w:t xml:space="preserve">. سنسورهای </w:t>
      </w:r>
      <w:r w:rsidR="001216D3" w:rsidRPr="00CE1301">
        <w:rPr>
          <w:sz w:val="22"/>
          <w:szCs w:val="22"/>
        </w:rPr>
        <w:t>OLI</w:t>
      </w:r>
      <w:r w:rsidR="001216D3" w:rsidRPr="00CE1301">
        <w:rPr>
          <w:rFonts w:hint="cs"/>
          <w:rtl/>
        </w:rPr>
        <w:t xml:space="preserve"> و </w:t>
      </w:r>
      <w:r w:rsidR="001216D3" w:rsidRPr="00CE1301">
        <w:rPr>
          <w:sz w:val="22"/>
          <w:szCs w:val="22"/>
        </w:rPr>
        <w:t>TIRS</w:t>
      </w:r>
      <w:r w:rsidR="001216D3" w:rsidRPr="00CE1301">
        <w:rPr>
          <w:rFonts w:hint="cs"/>
          <w:rtl/>
        </w:rPr>
        <w:t xml:space="preserve"> </w:t>
      </w:r>
      <w:r w:rsidR="00EA3F8F">
        <w:rPr>
          <w:rFonts w:hint="cs"/>
          <w:rtl/>
        </w:rPr>
        <w:t xml:space="preserve">ماهواره لندست 8 </w:t>
      </w:r>
      <w:r w:rsidR="001216D3" w:rsidRPr="00CE1301">
        <w:rPr>
          <w:rFonts w:hint="cs"/>
          <w:rtl/>
        </w:rPr>
        <w:t>نسبت سیگنال به نویز (</w:t>
      </w:r>
      <w:r w:rsidR="001216D3" w:rsidRPr="00CE1301">
        <w:rPr>
          <w:sz w:val="22"/>
          <w:szCs w:val="22"/>
        </w:rPr>
        <w:t>SNR</w:t>
      </w:r>
      <w:r w:rsidR="001216D3" w:rsidRPr="00CE1301">
        <w:rPr>
          <w:rFonts w:hint="cs"/>
          <w:rtl/>
        </w:rPr>
        <w:t>) را در عملکرد رادیومتری</w:t>
      </w:r>
      <w:r w:rsidR="00EA3F8F">
        <w:rPr>
          <w:rFonts w:hint="cs"/>
          <w:rtl/>
        </w:rPr>
        <w:t>کی</w:t>
      </w:r>
      <w:r w:rsidR="001216D3" w:rsidRPr="00CE1301">
        <w:rPr>
          <w:rFonts w:hint="cs"/>
          <w:rtl/>
        </w:rPr>
        <w:t xml:space="preserve"> بهبود بخشیده</w:t>
      </w:r>
      <w:r w:rsidR="00EA3F8F">
        <w:rPr>
          <w:rtl/>
        </w:rPr>
        <w:softHyphen/>
      </w:r>
      <w:r w:rsidR="001216D3" w:rsidRPr="00CE1301">
        <w:rPr>
          <w:rFonts w:hint="cs"/>
          <w:rtl/>
        </w:rPr>
        <w:t xml:space="preserve">اند </w:t>
      </w:r>
      <w:r w:rsidR="00EA3F8F">
        <w:rPr>
          <w:rFonts w:hint="cs"/>
          <w:rtl/>
        </w:rPr>
        <w:t>که این مسئله</w:t>
      </w:r>
      <w:r w:rsidR="001216D3" w:rsidRPr="00CE1301">
        <w:rPr>
          <w:rFonts w:hint="cs"/>
          <w:rtl/>
        </w:rPr>
        <w:t xml:space="preserve"> در نتیجه </w:t>
      </w:r>
      <w:r w:rsidR="00EA3F8F">
        <w:rPr>
          <w:rFonts w:hint="cs"/>
          <w:rtl/>
        </w:rPr>
        <w:t xml:space="preserve">افزایش قدرت تفکیک رادیومتریک این تصاویر نسبت به تصاویر سنجده پیش از خود یعنی </w:t>
      </w:r>
      <w:r w:rsidR="00EA3F8F">
        <w:t>ETM</w:t>
      </w:r>
      <w:r w:rsidR="00EA3F8F" w:rsidRPr="00EA3F8F">
        <w:rPr>
          <w:vertAlign w:val="superscript"/>
        </w:rPr>
        <w:t>+</w:t>
      </w:r>
      <w:r w:rsidR="00F2215E">
        <w:rPr>
          <w:rFonts w:hint="cs"/>
          <w:rtl/>
        </w:rPr>
        <w:t xml:space="preserve"> است (آیرونز، 2012)</w:t>
      </w:r>
      <w:r w:rsidR="00F2215E" w:rsidRPr="00F2215E">
        <w:rPr>
          <w:rFonts w:hint="cs"/>
          <w:rtl/>
        </w:rPr>
        <w:t>.</w:t>
      </w:r>
      <w:r w:rsidR="0036491B" w:rsidRPr="00577ADF">
        <w:rPr>
          <w:rFonts w:hint="cs"/>
          <w:color w:val="FF0000"/>
          <w:rtl/>
        </w:rPr>
        <w:t xml:space="preserve"> </w:t>
      </w:r>
      <w:r w:rsidR="00CE1301">
        <w:rPr>
          <w:rFonts w:hint="cs"/>
          <w:rtl/>
        </w:rPr>
        <w:t>پردازش تصایر ماهواره</w:t>
      </w:r>
      <w:r w:rsidR="00CE1301">
        <w:rPr>
          <w:rtl/>
        </w:rPr>
        <w:softHyphen/>
      </w:r>
      <w:r w:rsidR="00CE1301">
        <w:rPr>
          <w:rFonts w:hint="cs"/>
          <w:rtl/>
        </w:rPr>
        <w:t xml:space="preserve">ای </w:t>
      </w:r>
      <w:r w:rsidR="00EA3F8F">
        <w:rPr>
          <w:rFonts w:hint="cs"/>
          <w:rtl/>
        </w:rPr>
        <w:t>با هدف شناسایی مناطق مستعد کانی</w:t>
      </w:r>
      <w:r w:rsidR="00EA3F8F">
        <w:rPr>
          <w:rtl/>
        </w:rPr>
        <w:softHyphen/>
      </w:r>
      <w:r w:rsidR="00EA3F8F">
        <w:rPr>
          <w:rFonts w:hint="cs"/>
          <w:rtl/>
        </w:rPr>
        <w:t xml:space="preserve">سازی </w:t>
      </w:r>
      <w:r w:rsidR="00CE1301">
        <w:rPr>
          <w:rFonts w:hint="cs"/>
          <w:rtl/>
        </w:rPr>
        <w:t xml:space="preserve">با </w:t>
      </w:r>
      <w:r w:rsidR="00EA3F8F">
        <w:rPr>
          <w:rFonts w:hint="cs"/>
          <w:rtl/>
        </w:rPr>
        <w:t xml:space="preserve">استفاده از </w:t>
      </w:r>
      <w:r w:rsidR="00CE1301">
        <w:rPr>
          <w:rFonts w:hint="cs"/>
          <w:rtl/>
        </w:rPr>
        <w:t>روش</w:t>
      </w:r>
      <w:r w:rsidR="00577ADF">
        <w:rPr>
          <w:rFonts w:cs="Cambria" w:hint="cs"/>
          <w:rtl/>
        </w:rPr>
        <w:t> </w:t>
      </w:r>
      <w:r w:rsidR="00CE1301">
        <w:rPr>
          <w:rFonts w:hint="cs"/>
          <w:rtl/>
        </w:rPr>
        <w:t>های مختلفی صورت می گیرد</w:t>
      </w:r>
      <w:r w:rsidR="0059630D">
        <w:rPr>
          <w:rFonts w:hint="cs"/>
          <w:rtl/>
        </w:rPr>
        <w:t>.</w:t>
      </w:r>
      <w:r w:rsidR="00CE1301">
        <w:rPr>
          <w:rFonts w:hint="cs"/>
          <w:rtl/>
        </w:rPr>
        <w:t xml:space="preserve"> </w:t>
      </w:r>
      <w:r w:rsidR="0036491B">
        <w:rPr>
          <w:rFonts w:hint="cs"/>
          <w:rtl/>
        </w:rPr>
        <w:t>روش</w:t>
      </w:r>
      <w:r w:rsidR="0036491B">
        <w:rPr>
          <w:rtl/>
        </w:rPr>
        <w:softHyphen/>
      </w:r>
      <w:r w:rsidRPr="00450DFA">
        <w:rPr>
          <w:rFonts w:hint="cs"/>
          <w:rtl/>
        </w:rPr>
        <w:t>های ه</w:t>
      </w:r>
      <w:r w:rsidR="00D61CD2">
        <w:rPr>
          <w:rFonts w:hint="cs"/>
          <w:rtl/>
        </w:rPr>
        <w:t>م</w:t>
      </w:r>
      <w:r w:rsidRPr="00450DFA">
        <w:rPr>
          <w:rFonts w:hint="cs"/>
          <w:rtl/>
        </w:rPr>
        <w:t>چون ترکیب رنگی کاذب</w:t>
      </w:r>
      <w:r w:rsidRPr="00450DFA">
        <w:rPr>
          <w:vertAlign w:val="superscript"/>
          <w:rtl/>
        </w:rPr>
        <w:footnoteReference w:id="3"/>
      </w:r>
      <w:r w:rsidR="0036491B">
        <w:rPr>
          <w:rFonts w:hint="cs"/>
          <w:rtl/>
        </w:rPr>
        <w:t>، آنالیز</w:t>
      </w:r>
      <w:r w:rsidRPr="00450DFA">
        <w:rPr>
          <w:rFonts w:hint="cs"/>
          <w:rtl/>
        </w:rPr>
        <w:t xml:space="preserve"> مولفه</w:t>
      </w:r>
      <w:r w:rsidR="0036491B">
        <w:rPr>
          <w:rtl/>
        </w:rPr>
        <w:softHyphen/>
      </w:r>
      <w:r w:rsidR="0036491B">
        <w:rPr>
          <w:rFonts w:hint="cs"/>
          <w:rtl/>
        </w:rPr>
        <w:t>های</w:t>
      </w:r>
      <w:r w:rsidRPr="00450DFA">
        <w:rPr>
          <w:rFonts w:hint="cs"/>
          <w:rtl/>
        </w:rPr>
        <w:t xml:space="preserve"> اصلی</w:t>
      </w:r>
      <w:r w:rsidRPr="00450DFA">
        <w:rPr>
          <w:vertAlign w:val="superscript"/>
          <w:rtl/>
        </w:rPr>
        <w:footnoteReference w:id="4"/>
      </w:r>
      <w:r w:rsidRPr="00450DFA">
        <w:rPr>
          <w:rFonts w:hint="cs"/>
          <w:rtl/>
        </w:rPr>
        <w:t>،</w:t>
      </w:r>
      <w:r w:rsidR="00D61CD2">
        <w:rPr>
          <w:rFonts w:hint="cs"/>
          <w:rtl/>
        </w:rPr>
        <w:t>آنالیز مؤلفه</w:t>
      </w:r>
      <w:r w:rsidR="00D61CD2">
        <w:rPr>
          <w:rtl/>
        </w:rPr>
        <w:softHyphen/>
      </w:r>
      <w:r w:rsidR="00D61CD2">
        <w:rPr>
          <w:rFonts w:hint="cs"/>
          <w:rtl/>
        </w:rPr>
        <w:t>های اصلی انتخابی</w:t>
      </w:r>
      <w:r w:rsidR="00D61CD2">
        <w:rPr>
          <w:rStyle w:val="FootnoteReference"/>
          <w:rtl/>
        </w:rPr>
        <w:footnoteReference w:id="5"/>
      </w:r>
      <w:r w:rsidR="00D61CD2">
        <w:rPr>
          <w:rFonts w:hint="cs"/>
          <w:rtl/>
        </w:rPr>
        <w:t>،</w:t>
      </w:r>
      <w:r w:rsidRPr="00450DFA">
        <w:rPr>
          <w:rFonts w:hint="cs"/>
          <w:rtl/>
        </w:rPr>
        <w:t xml:space="preserve"> نسبت باندی</w:t>
      </w:r>
      <w:r w:rsidRPr="00450DFA">
        <w:rPr>
          <w:vertAlign w:val="superscript"/>
          <w:rtl/>
        </w:rPr>
        <w:footnoteReference w:id="6"/>
      </w:r>
      <w:r w:rsidRPr="00450DFA">
        <w:rPr>
          <w:rFonts w:hint="cs"/>
          <w:rtl/>
        </w:rPr>
        <w:t xml:space="preserve"> و کمترین مربعات رگرسیون شده</w:t>
      </w:r>
      <w:r w:rsidRPr="00450DFA">
        <w:rPr>
          <w:vertAlign w:val="superscript"/>
          <w:rtl/>
        </w:rPr>
        <w:footnoteReference w:id="7"/>
      </w:r>
      <w:r w:rsidR="0059630D">
        <w:rPr>
          <w:rFonts w:hint="cs"/>
          <w:rtl/>
        </w:rPr>
        <w:t xml:space="preserve"> </w:t>
      </w:r>
      <w:r w:rsidR="0036491B">
        <w:rPr>
          <w:rFonts w:hint="cs"/>
          <w:rtl/>
        </w:rPr>
        <w:t>از جمله روش</w:t>
      </w:r>
      <w:r w:rsidR="0036491B">
        <w:rPr>
          <w:rtl/>
        </w:rPr>
        <w:softHyphen/>
      </w:r>
      <w:r w:rsidRPr="00450DFA">
        <w:rPr>
          <w:rFonts w:hint="cs"/>
          <w:rtl/>
        </w:rPr>
        <w:t>ها</w:t>
      </w:r>
      <w:r w:rsidR="0059630D">
        <w:rPr>
          <w:rFonts w:hint="cs"/>
          <w:rtl/>
        </w:rPr>
        <w:t>یی</w:t>
      </w:r>
      <w:r w:rsidRPr="00450DFA">
        <w:rPr>
          <w:rFonts w:hint="cs"/>
          <w:rtl/>
        </w:rPr>
        <w:t xml:space="preserve"> هس</w:t>
      </w:r>
      <w:r w:rsidR="0036491B">
        <w:rPr>
          <w:rFonts w:hint="cs"/>
          <w:rtl/>
        </w:rPr>
        <w:t>تند که در پردازش تصاویر ماهواره</w:t>
      </w:r>
      <w:r w:rsidR="0036491B">
        <w:rPr>
          <w:rtl/>
        </w:rPr>
        <w:softHyphen/>
      </w:r>
      <w:r w:rsidRPr="00450DFA">
        <w:rPr>
          <w:rFonts w:hint="cs"/>
          <w:rtl/>
        </w:rPr>
        <w:t>ای ب</w:t>
      </w:r>
      <w:r w:rsidR="0036491B">
        <w:rPr>
          <w:rFonts w:hint="cs"/>
          <w:rtl/>
        </w:rPr>
        <w:t xml:space="preserve">ه </w:t>
      </w:r>
      <w:r w:rsidRPr="00450DFA">
        <w:rPr>
          <w:rFonts w:hint="cs"/>
          <w:rtl/>
        </w:rPr>
        <w:t>کار می</w:t>
      </w:r>
      <w:r w:rsidR="0059630D">
        <w:rPr>
          <w:rtl/>
        </w:rPr>
        <w:softHyphen/>
      </w:r>
      <w:r w:rsidRPr="00450DFA">
        <w:rPr>
          <w:rFonts w:hint="cs"/>
          <w:rtl/>
        </w:rPr>
        <w:t>روند</w:t>
      </w:r>
      <w:r w:rsidR="000744B2">
        <w:rPr>
          <w:rFonts w:hint="cs"/>
          <w:rtl/>
        </w:rPr>
        <w:t>(عسگری، 1393).</w:t>
      </w:r>
      <w:r w:rsidR="0059630D">
        <w:rPr>
          <w:rFonts w:hint="cs"/>
          <w:rtl/>
        </w:rPr>
        <w:t xml:space="preserve"> </w:t>
      </w:r>
      <w:r w:rsidR="0036491B">
        <w:rPr>
          <w:rFonts w:hint="cs"/>
          <w:rtl/>
        </w:rPr>
        <w:t>در این تحقیق از داده</w:t>
      </w:r>
      <w:r w:rsidR="0036491B">
        <w:rPr>
          <w:rtl/>
        </w:rPr>
        <w:softHyphen/>
      </w:r>
      <w:r w:rsidR="0036491B">
        <w:rPr>
          <w:rFonts w:hint="cs"/>
          <w:rtl/>
        </w:rPr>
        <w:t xml:space="preserve">های سنجنده </w:t>
      </w:r>
      <w:r w:rsidR="0036491B">
        <w:t>OLI</w:t>
      </w:r>
      <w:r w:rsidR="0036491B">
        <w:rPr>
          <w:rFonts w:hint="cs"/>
          <w:rtl/>
        </w:rPr>
        <w:t xml:space="preserve"> ماهواره لندس</w:t>
      </w:r>
      <w:r w:rsidR="0059630D">
        <w:rPr>
          <w:rFonts w:hint="cs"/>
          <w:rtl/>
        </w:rPr>
        <w:t>ت 8</w:t>
      </w:r>
      <w:r w:rsidR="0036491B">
        <w:rPr>
          <w:rFonts w:hint="cs"/>
          <w:rtl/>
        </w:rPr>
        <w:t xml:space="preserve"> </w:t>
      </w:r>
      <w:r w:rsidR="0059630D">
        <w:rPr>
          <w:rFonts w:hint="cs"/>
          <w:rtl/>
        </w:rPr>
        <w:t>جهت شناسایی مناطق مستعد کانی</w:t>
      </w:r>
      <w:r w:rsidR="0059630D">
        <w:rPr>
          <w:rtl/>
        </w:rPr>
        <w:softHyphen/>
      </w:r>
      <w:r w:rsidR="0059630D">
        <w:rPr>
          <w:rFonts w:hint="cs"/>
          <w:rtl/>
        </w:rPr>
        <w:t xml:space="preserve">سازی آهن در محدوده استان قم </w:t>
      </w:r>
      <w:r w:rsidR="0036491B">
        <w:rPr>
          <w:rFonts w:hint="cs"/>
          <w:rtl/>
        </w:rPr>
        <w:t>استفاده شده است</w:t>
      </w:r>
      <w:r w:rsidR="0059630D">
        <w:rPr>
          <w:rFonts w:hint="cs"/>
          <w:rtl/>
        </w:rPr>
        <w:t>.</w:t>
      </w:r>
      <w:r w:rsidR="0036491B">
        <w:rPr>
          <w:rFonts w:hint="cs"/>
          <w:rtl/>
        </w:rPr>
        <w:t xml:space="preserve"> پردازش داده</w:t>
      </w:r>
      <w:r w:rsidR="0036491B">
        <w:rPr>
          <w:rtl/>
        </w:rPr>
        <w:softHyphen/>
      </w:r>
      <w:r w:rsidR="0036491B">
        <w:rPr>
          <w:rFonts w:hint="cs"/>
          <w:rtl/>
        </w:rPr>
        <w:t>ها با روش</w:t>
      </w:r>
      <w:r w:rsidR="0036491B">
        <w:rPr>
          <w:rtl/>
        </w:rPr>
        <w:softHyphen/>
      </w:r>
      <w:r w:rsidR="0036491B">
        <w:rPr>
          <w:rFonts w:hint="cs"/>
          <w:rtl/>
        </w:rPr>
        <w:t>هایی همچون ترکیب رنگی کاذب، نسبت باندی، آنالیز مؤلفه</w:t>
      </w:r>
      <w:r w:rsidR="0036491B">
        <w:rPr>
          <w:rtl/>
        </w:rPr>
        <w:softHyphen/>
      </w:r>
      <w:r w:rsidR="0036491B">
        <w:rPr>
          <w:rFonts w:hint="cs"/>
          <w:rtl/>
        </w:rPr>
        <w:t>های اصلی</w:t>
      </w:r>
      <w:r w:rsidR="0059630D">
        <w:rPr>
          <w:rFonts w:hint="cs"/>
          <w:rtl/>
        </w:rPr>
        <w:t xml:space="preserve"> انتخابی و</w:t>
      </w:r>
      <w:r w:rsidR="0036491B">
        <w:rPr>
          <w:rFonts w:hint="cs"/>
          <w:rtl/>
        </w:rPr>
        <w:t xml:space="preserve"> کمترین مربعات رگرسیون شده انجام شده است.</w:t>
      </w:r>
    </w:p>
    <w:p w:rsidR="0059630D" w:rsidRDefault="0059630D" w:rsidP="0059630D">
      <w:pPr>
        <w:tabs>
          <w:tab w:val="left" w:pos="7680"/>
        </w:tabs>
        <w:jc w:val="both"/>
        <w:rPr>
          <w:rtl/>
        </w:rPr>
      </w:pPr>
    </w:p>
    <w:p w:rsidR="0036491B" w:rsidRPr="00613391" w:rsidRDefault="0059630D" w:rsidP="0036491B">
      <w:pPr>
        <w:tabs>
          <w:tab w:val="left" w:pos="7680"/>
        </w:tabs>
        <w:jc w:val="both"/>
        <w:rPr>
          <w:b/>
          <w:bCs/>
          <w:rtl/>
        </w:rPr>
      </w:pPr>
      <w:r>
        <w:rPr>
          <w:rFonts w:hint="cs"/>
          <w:b/>
          <w:bCs/>
          <w:rtl/>
        </w:rPr>
        <w:t>2- منطقه مورد مطالعه</w:t>
      </w:r>
    </w:p>
    <w:p w:rsidR="0036491B" w:rsidRDefault="0036491B" w:rsidP="00452634">
      <w:pPr>
        <w:tabs>
          <w:tab w:val="left" w:pos="7680"/>
        </w:tabs>
        <w:jc w:val="both"/>
        <w:rPr>
          <w:rtl/>
        </w:rPr>
      </w:pPr>
      <w:r>
        <w:rPr>
          <w:rFonts w:hint="cs"/>
          <w:rtl/>
        </w:rPr>
        <w:t xml:space="preserve">استان قم با مساحت 11240 کیلومتر مربع در بین مدار </w:t>
      </w:r>
      <w:r w:rsidR="00613391">
        <w:rPr>
          <w:rFonts w:hint="cs"/>
          <w:rtl/>
        </w:rPr>
        <w:t xml:space="preserve">34 درجه و 15 دقیقه تا 35 درجه و 15 دقیقه عرض شمالی نسبت به خط استوا و 50 درجه و 30 دقیقه تا 51 درجه تا 30 دقیقه طول شرقی نسبت به نصف النهار گرینویچ در </w:t>
      </w:r>
      <w:r w:rsidR="00613391" w:rsidRPr="00972F48">
        <w:rPr>
          <w:rFonts w:hint="cs"/>
          <w:rtl/>
        </w:rPr>
        <w:lastRenderedPageBreak/>
        <w:t>بخش مرکزی ایران قرار دارد و ارتفاع ان از سطح دریا 928 متر می</w:t>
      </w:r>
      <w:r w:rsidR="00613391" w:rsidRPr="00972F48">
        <w:rPr>
          <w:rtl/>
        </w:rPr>
        <w:softHyphen/>
      </w:r>
      <w:r w:rsidR="00613391" w:rsidRPr="00972F48">
        <w:rPr>
          <w:rFonts w:hint="cs"/>
          <w:rtl/>
        </w:rPr>
        <w:t>باشد</w:t>
      </w:r>
      <w:r w:rsidR="00452634">
        <w:rPr>
          <w:rFonts w:hint="cs"/>
          <w:rtl/>
        </w:rPr>
        <w:t>(نصیری، 1389)</w:t>
      </w:r>
      <w:r w:rsidR="00452634" w:rsidRPr="00452634">
        <w:rPr>
          <w:rFonts w:hint="cs"/>
          <w:rtl/>
        </w:rPr>
        <w:t xml:space="preserve">. </w:t>
      </w:r>
      <w:r w:rsidR="00972F48" w:rsidRPr="00972F48">
        <w:rPr>
          <w:rtl/>
        </w:rPr>
        <w:t xml:space="preserve">به لحاظ </w:t>
      </w:r>
      <w:r w:rsidR="00972F48">
        <w:rPr>
          <w:rFonts w:hint="cs"/>
          <w:rtl/>
        </w:rPr>
        <w:t>پتانسیل</w:t>
      </w:r>
      <w:r w:rsidR="00972F48">
        <w:rPr>
          <w:rtl/>
        </w:rPr>
        <w:softHyphen/>
      </w:r>
      <w:r w:rsidR="00972F48">
        <w:rPr>
          <w:rFonts w:hint="cs"/>
          <w:rtl/>
        </w:rPr>
        <w:t>های بالقوه</w:t>
      </w:r>
      <w:r w:rsidR="00972F48" w:rsidRPr="00972F48">
        <w:rPr>
          <w:rtl/>
        </w:rPr>
        <w:t xml:space="preserve"> معدنی </w:t>
      </w:r>
      <w:r w:rsidR="00972F48">
        <w:rPr>
          <w:rFonts w:hint="cs"/>
          <w:rtl/>
        </w:rPr>
        <w:t>که</w:t>
      </w:r>
      <w:r w:rsidR="00972F48" w:rsidRPr="00972F48">
        <w:rPr>
          <w:rtl/>
        </w:rPr>
        <w:t xml:space="preserve"> در استان قم</w:t>
      </w:r>
      <w:r w:rsidR="00972F48">
        <w:rPr>
          <w:rFonts w:hint="cs"/>
          <w:rtl/>
        </w:rPr>
        <w:t xml:space="preserve"> در ارتباط با بکارگیری مواد معدنی شناسایی شده در صنایع مختلف وجود دارد </w:t>
      </w:r>
      <w:r w:rsidR="00972F48" w:rsidRPr="00972F48">
        <w:rPr>
          <w:rtl/>
        </w:rPr>
        <w:t>بررسی</w:t>
      </w:r>
      <w:r w:rsidR="00972F48">
        <w:rPr>
          <w:rtl/>
        </w:rPr>
        <w:softHyphen/>
      </w:r>
      <w:r w:rsidR="00972F48" w:rsidRPr="00972F48">
        <w:rPr>
          <w:rtl/>
        </w:rPr>
        <w:t>های اکتشافی</w:t>
      </w:r>
      <w:r w:rsidR="00972F48">
        <w:rPr>
          <w:rFonts w:hint="cs"/>
          <w:rtl/>
        </w:rPr>
        <w:t xml:space="preserve"> در قالب مطالعات دورسنجی جهت شناسایی نواحی آهن</w:t>
      </w:r>
      <w:r w:rsidR="00972F48">
        <w:rPr>
          <w:rtl/>
        </w:rPr>
        <w:softHyphen/>
      </w:r>
      <w:r w:rsidR="00972F48">
        <w:rPr>
          <w:rFonts w:hint="cs"/>
          <w:rtl/>
        </w:rPr>
        <w:t>دار در محدوده این استان صورت گرفته است. نقشه زمین شناسی استان قم در شکل 1 نشان داده شده است.</w:t>
      </w:r>
    </w:p>
    <w:p w:rsidR="00312C51" w:rsidRDefault="00312C51" w:rsidP="00312C51">
      <w:pPr>
        <w:tabs>
          <w:tab w:val="left" w:pos="7680"/>
        </w:tabs>
        <w:jc w:val="center"/>
        <w:rPr>
          <w:rtl/>
        </w:rPr>
      </w:pPr>
      <w:r>
        <w:rPr>
          <w:noProof/>
          <w:lang w:eastAsia="en-US"/>
        </w:rPr>
        <w:drawing>
          <wp:inline distT="0" distB="0" distL="0" distR="0" wp14:anchorId="35F1142F">
            <wp:extent cx="3787140" cy="263450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65" t="1356" r="2671" b="4901"/>
                    <a:stretch/>
                  </pic:blipFill>
                  <pic:spPr bwMode="auto">
                    <a:xfrm>
                      <a:off x="0" y="0"/>
                      <a:ext cx="3823587" cy="2659856"/>
                    </a:xfrm>
                    <a:prstGeom prst="rect">
                      <a:avLst/>
                    </a:prstGeom>
                    <a:noFill/>
                    <a:ln>
                      <a:noFill/>
                    </a:ln>
                    <a:extLst>
                      <a:ext uri="{53640926-AAD7-44D8-BBD7-CCE9431645EC}">
                        <a14:shadowObscured xmlns:a14="http://schemas.microsoft.com/office/drawing/2010/main"/>
                      </a:ext>
                    </a:extLst>
                  </pic:spPr>
                </pic:pic>
              </a:graphicData>
            </a:graphic>
          </wp:inline>
        </w:drawing>
      </w:r>
    </w:p>
    <w:p w:rsidR="00613391" w:rsidRPr="000744B2" w:rsidRDefault="00613391" w:rsidP="00CD23FB">
      <w:pPr>
        <w:tabs>
          <w:tab w:val="left" w:pos="7680"/>
        </w:tabs>
        <w:jc w:val="center"/>
        <w:rPr>
          <w:szCs w:val="20"/>
          <w:rtl/>
        </w:rPr>
      </w:pPr>
    </w:p>
    <w:p w:rsidR="00CD23FB" w:rsidRDefault="00CD23FB" w:rsidP="00972F48">
      <w:pPr>
        <w:tabs>
          <w:tab w:val="left" w:pos="7680"/>
        </w:tabs>
        <w:jc w:val="center"/>
        <w:rPr>
          <w:szCs w:val="20"/>
          <w:rtl/>
        </w:rPr>
      </w:pPr>
      <w:r w:rsidRPr="00FD3723">
        <w:rPr>
          <w:rFonts w:hint="cs"/>
          <w:szCs w:val="20"/>
          <w:rtl/>
        </w:rPr>
        <w:t>شکل 1- نقشه زمین</w:t>
      </w:r>
      <w:r w:rsidR="00972F48">
        <w:rPr>
          <w:szCs w:val="20"/>
          <w:rtl/>
        </w:rPr>
        <w:softHyphen/>
      </w:r>
      <w:r w:rsidRPr="00FD3723">
        <w:rPr>
          <w:rFonts w:hint="cs"/>
          <w:szCs w:val="20"/>
          <w:rtl/>
        </w:rPr>
        <w:t>شناسی منطقه مورد بررسی</w:t>
      </w:r>
      <w:r w:rsidR="00972F48">
        <w:rPr>
          <w:rFonts w:hint="cs"/>
          <w:szCs w:val="20"/>
          <w:rtl/>
        </w:rPr>
        <w:t xml:space="preserve"> در استان قم </w:t>
      </w:r>
      <w:r w:rsidR="00972F48" w:rsidRPr="000744B2">
        <w:rPr>
          <w:rFonts w:hint="cs"/>
          <w:szCs w:val="20"/>
          <w:rtl/>
        </w:rPr>
        <w:t>(اقتباس از نقشه زمین شناسی 1:1000000 سازمان زمین شناسی و اکتشافات معدنی کشور، 1381).</w:t>
      </w:r>
    </w:p>
    <w:p w:rsidR="00972F48" w:rsidRPr="00FD3723" w:rsidRDefault="00972F48" w:rsidP="00972F48">
      <w:pPr>
        <w:tabs>
          <w:tab w:val="left" w:pos="7680"/>
        </w:tabs>
        <w:jc w:val="center"/>
        <w:rPr>
          <w:szCs w:val="20"/>
          <w:rtl/>
        </w:rPr>
      </w:pPr>
    </w:p>
    <w:p w:rsidR="00450DFA" w:rsidRPr="00450DFA" w:rsidRDefault="00972F48" w:rsidP="00972F48">
      <w:pPr>
        <w:tabs>
          <w:tab w:val="left" w:pos="7680"/>
        </w:tabs>
        <w:jc w:val="both"/>
        <w:rPr>
          <w:b/>
          <w:bCs/>
          <w:rtl/>
        </w:rPr>
      </w:pPr>
      <w:r>
        <w:rPr>
          <w:rFonts w:hint="cs"/>
          <w:b/>
          <w:bCs/>
          <w:rtl/>
        </w:rPr>
        <w:t xml:space="preserve">3- </w:t>
      </w:r>
      <w:r w:rsidR="00450DFA" w:rsidRPr="00450DFA">
        <w:rPr>
          <w:rFonts w:hint="cs"/>
          <w:b/>
          <w:bCs/>
          <w:rtl/>
        </w:rPr>
        <w:t>پردازش داده</w:t>
      </w:r>
      <w:r>
        <w:rPr>
          <w:b/>
          <w:bCs/>
          <w:rtl/>
        </w:rPr>
        <w:softHyphen/>
      </w:r>
      <w:r w:rsidR="00450DFA" w:rsidRPr="00450DFA">
        <w:rPr>
          <w:rFonts w:hint="cs"/>
          <w:b/>
          <w:bCs/>
          <w:rtl/>
        </w:rPr>
        <w:t>های ماهواره ای</w:t>
      </w:r>
    </w:p>
    <w:p w:rsidR="00EA304C" w:rsidRDefault="00972F48" w:rsidP="00972F48">
      <w:pPr>
        <w:tabs>
          <w:tab w:val="left" w:pos="7680"/>
        </w:tabs>
        <w:jc w:val="both"/>
        <w:rPr>
          <w:rtl/>
        </w:rPr>
      </w:pPr>
      <w:r>
        <w:rPr>
          <w:rFonts w:hint="cs"/>
          <w:rtl/>
        </w:rPr>
        <w:t>در این مطالعه جهت شناسایی نواحی مستعد کانی</w:t>
      </w:r>
      <w:r>
        <w:rPr>
          <w:rtl/>
        </w:rPr>
        <w:softHyphen/>
      </w:r>
      <w:r>
        <w:rPr>
          <w:rFonts w:hint="cs"/>
          <w:rtl/>
        </w:rPr>
        <w:t>زایی آهن در محدوده استان قم تصاویر ماهواره</w:t>
      </w:r>
      <w:r>
        <w:rPr>
          <w:rtl/>
        </w:rPr>
        <w:softHyphen/>
      </w:r>
      <w:r>
        <w:rPr>
          <w:rFonts w:hint="cs"/>
          <w:rtl/>
        </w:rPr>
        <w:t xml:space="preserve">ای لندست 8 سنجنده </w:t>
      </w:r>
      <w:r>
        <w:t>OLI</w:t>
      </w:r>
      <w:r>
        <w:rPr>
          <w:rFonts w:hint="cs"/>
          <w:rtl/>
        </w:rPr>
        <w:t xml:space="preserve"> با استفاده از روش</w:t>
      </w:r>
      <w:r>
        <w:rPr>
          <w:rtl/>
        </w:rPr>
        <w:softHyphen/>
      </w:r>
      <w:r>
        <w:rPr>
          <w:rFonts w:hint="cs"/>
          <w:rtl/>
        </w:rPr>
        <w:t>های پردازش مختلفی که شرح و نتایج آنها در ادامه آمده مورد بررسی قرار گرفته است.</w:t>
      </w:r>
      <w:r w:rsidR="00EA304C">
        <w:rPr>
          <w:rFonts w:hint="cs"/>
          <w:rtl/>
        </w:rPr>
        <w:t xml:space="preserve"> </w:t>
      </w:r>
      <w:r>
        <w:rPr>
          <w:rFonts w:hint="cs"/>
          <w:rtl/>
        </w:rPr>
        <w:t>ویژگی</w:t>
      </w:r>
      <w:r>
        <w:rPr>
          <w:rtl/>
        </w:rPr>
        <w:softHyphen/>
      </w:r>
      <w:r>
        <w:rPr>
          <w:rFonts w:hint="cs"/>
          <w:rtl/>
        </w:rPr>
        <w:t>های باند</w:t>
      </w:r>
      <w:r>
        <w:rPr>
          <w:rtl/>
        </w:rPr>
        <w:softHyphen/>
      </w:r>
      <w:r>
        <w:rPr>
          <w:rFonts w:hint="cs"/>
          <w:rtl/>
        </w:rPr>
        <w:t xml:space="preserve">های مختلف ماهواره لندست 8 سنجنده </w:t>
      </w:r>
      <w:r>
        <w:t>OLI</w:t>
      </w:r>
      <w:r>
        <w:rPr>
          <w:rFonts w:hint="cs"/>
          <w:rtl/>
        </w:rPr>
        <w:t xml:space="preserve"> در جدول 1 آورده شده است. </w:t>
      </w:r>
    </w:p>
    <w:p w:rsidR="00972F48" w:rsidRDefault="00972F48" w:rsidP="000744B2">
      <w:pPr>
        <w:jc w:val="center"/>
        <w:rPr>
          <w:rtl/>
        </w:rPr>
      </w:pPr>
      <w:r w:rsidRPr="00BB5D39">
        <w:rPr>
          <w:rFonts w:hint="cs"/>
          <w:szCs w:val="20"/>
          <w:rtl/>
        </w:rPr>
        <w:t>جدول 1- مشخصات باندهای سنجنده</w:t>
      </w:r>
      <w:r>
        <w:rPr>
          <w:rFonts w:hint="cs"/>
          <w:rtl/>
        </w:rPr>
        <w:t xml:space="preserve"> </w:t>
      </w:r>
      <w:r w:rsidRPr="00BB5D39">
        <w:rPr>
          <w:sz w:val="18"/>
          <w:szCs w:val="18"/>
        </w:rPr>
        <w:t>OLI</w:t>
      </w:r>
      <w:r>
        <w:rPr>
          <w:rFonts w:hint="cs"/>
          <w:rtl/>
        </w:rPr>
        <w:t xml:space="preserve"> </w:t>
      </w:r>
      <w:r w:rsidRPr="00BB5D39">
        <w:rPr>
          <w:rFonts w:hint="cs"/>
          <w:szCs w:val="20"/>
          <w:rtl/>
        </w:rPr>
        <w:t>ماهواره لندست</w:t>
      </w:r>
      <w:r w:rsidR="003D207C">
        <w:rPr>
          <w:rFonts w:hint="cs"/>
          <w:rtl/>
        </w:rPr>
        <w:t xml:space="preserve"> </w:t>
      </w:r>
      <w:r w:rsidR="003D207C" w:rsidRPr="000744B2">
        <w:rPr>
          <w:rFonts w:hint="cs"/>
          <w:szCs w:val="20"/>
          <w:rtl/>
        </w:rPr>
        <w:t xml:space="preserve">8 </w:t>
      </w:r>
      <w:r w:rsidR="000744B2" w:rsidRPr="000744B2">
        <w:rPr>
          <w:rFonts w:hint="cs"/>
          <w:szCs w:val="20"/>
          <w:rtl/>
        </w:rPr>
        <w:t>(ابهری، 1395)</w:t>
      </w:r>
      <w:r w:rsidR="000744B2">
        <w:rPr>
          <w:rFonts w:hint="cs"/>
          <w:szCs w:val="20"/>
          <w:rtl/>
        </w:rPr>
        <w:t>.</w:t>
      </w:r>
    </w:p>
    <w:tbl>
      <w:tblPr>
        <w:tblStyle w:val="TableGrid"/>
        <w:bidiVisual/>
        <w:tblW w:w="0" w:type="auto"/>
        <w:jc w:val="center"/>
        <w:tblLook w:val="04A0" w:firstRow="1" w:lastRow="0" w:firstColumn="1" w:lastColumn="0" w:noHBand="0" w:noVBand="1"/>
      </w:tblPr>
      <w:tblGrid>
        <w:gridCol w:w="3372"/>
        <w:gridCol w:w="1985"/>
        <w:gridCol w:w="1843"/>
      </w:tblGrid>
      <w:tr w:rsidR="003F6DCA" w:rsidRPr="00AE3A21" w:rsidTr="00AE3A21">
        <w:trPr>
          <w:jc w:val="center"/>
        </w:trPr>
        <w:tc>
          <w:tcPr>
            <w:tcW w:w="3372" w:type="dxa"/>
          </w:tcPr>
          <w:p w:rsidR="003F6DCA" w:rsidRPr="00AE3A21" w:rsidRDefault="003F6DCA" w:rsidP="00AE3A21">
            <w:pPr>
              <w:tabs>
                <w:tab w:val="left" w:pos="7680"/>
              </w:tabs>
              <w:jc w:val="center"/>
              <w:rPr>
                <w:sz w:val="24"/>
                <w:rtl/>
              </w:rPr>
            </w:pPr>
            <w:r w:rsidRPr="00AE3A21">
              <w:rPr>
                <w:rFonts w:hint="cs"/>
                <w:sz w:val="24"/>
                <w:rtl/>
              </w:rPr>
              <w:t>باند طیفی</w:t>
            </w:r>
          </w:p>
        </w:tc>
        <w:tc>
          <w:tcPr>
            <w:tcW w:w="1985" w:type="dxa"/>
          </w:tcPr>
          <w:p w:rsidR="003F6DCA" w:rsidRPr="00AE3A21" w:rsidRDefault="003F6DCA" w:rsidP="00AE3A21">
            <w:pPr>
              <w:tabs>
                <w:tab w:val="left" w:pos="7680"/>
              </w:tabs>
              <w:jc w:val="center"/>
              <w:rPr>
                <w:sz w:val="24"/>
                <w:rtl/>
              </w:rPr>
            </w:pPr>
            <w:r w:rsidRPr="00AE3A21">
              <w:rPr>
                <w:rFonts w:hint="cs"/>
                <w:sz w:val="24"/>
                <w:rtl/>
              </w:rPr>
              <w:t>طول موج</w:t>
            </w:r>
          </w:p>
        </w:tc>
        <w:tc>
          <w:tcPr>
            <w:tcW w:w="1843" w:type="dxa"/>
          </w:tcPr>
          <w:p w:rsidR="003F6DCA" w:rsidRPr="00AE3A21" w:rsidRDefault="003F6DCA" w:rsidP="00AE3A21">
            <w:pPr>
              <w:tabs>
                <w:tab w:val="left" w:pos="7680"/>
              </w:tabs>
              <w:jc w:val="center"/>
              <w:rPr>
                <w:sz w:val="24"/>
                <w:rtl/>
              </w:rPr>
            </w:pPr>
            <w:r w:rsidRPr="00AE3A21">
              <w:rPr>
                <w:rFonts w:hint="cs"/>
                <w:sz w:val="24"/>
                <w:rtl/>
              </w:rPr>
              <w:t>قدرت تفکیک مکانی</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باند1</w:t>
            </w:r>
            <w:r w:rsidRPr="00AE3A21">
              <w:rPr>
                <w:rFonts w:eastAsia="Times New Roman"/>
                <w:sz w:val="24"/>
                <w:lang w:eastAsia="en-US" w:bidi="ar-SA"/>
              </w:rPr>
              <w:t xml:space="preserve">Coastal / Aerosol - </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0.433 – 0.453 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باند2- آبی</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0.453 – 0.515</w:t>
            </w:r>
            <w:r w:rsidRPr="00AE3A21">
              <w:rPr>
                <w:rFonts w:eastAsia="Times New Roman"/>
                <w:sz w:val="24"/>
                <w:rtl/>
                <w:lang w:eastAsia="en-US"/>
              </w:rPr>
              <w:t xml:space="preserve"> </w:t>
            </w:r>
            <w:r w:rsidRPr="00AE3A21">
              <w:rPr>
                <w:rFonts w:eastAsia="Times New Roman"/>
                <w:sz w:val="24"/>
                <w:lang w:eastAsia="en-US"/>
              </w:rPr>
              <w:t>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باند3- سبز</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0.525 – 0.600</w:t>
            </w:r>
            <w:r w:rsidRPr="00AE3A21">
              <w:rPr>
                <w:rFonts w:eastAsia="Times New Roman"/>
                <w:sz w:val="24"/>
                <w:rtl/>
                <w:lang w:eastAsia="en-US"/>
              </w:rPr>
              <w:t xml:space="preserve"> </w:t>
            </w:r>
            <w:r w:rsidRPr="00AE3A21">
              <w:rPr>
                <w:rFonts w:eastAsia="Times New Roman"/>
                <w:sz w:val="24"/>
                <w:lang w:eastAsia="en-US"/>
              </w:rPr>
              <w:t>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باند4- قرمز</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0.630 – 0.680</w:t>
            </w:r>
            <w:r w:rsidRPr="00AE3A21">
              <w:rPr>
                <w:rFonts w:eastAsia="Times New Roman"/>
                <w:sz w:val="24"/>
                <w:rtl/>
                <w:lang w:eastAsia="en-US"/>
              </w:rPr>
              <w:t xml:space="preserve"> </w:t>
            </w:r>
            <w:r w:rsidRPr="00AE3A21">
              <w:rPr>
                <w:rFonts w:eastAsia="Times New Roman"/>
                <w:sz w:val="24"/>
                <w:lang w:eastAsia="en-US"/>
              </w:rPr>
              <w:t>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باند5- مادون قرمز نزدیک</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0.845 – 0.885</w:t>
            </w:r>
            <w:r w:rsidRPr="00AE3A21">
              <w:rPr>
                <w:rFonts w:eastAsia="Times New Roman"/>
                <w:sz w:val="24"/>
                <w:rtl/>
                <w:lang w:eastAsia="en-US"/>
              </w:rPr>
              <w:t xml:space="preserve"> </w:t>
            </w:r>
            <w:r w:rsidRPr="00AE3A21">
              <w:rPr>
                <w:rFonts w:eastAsia="Times New Roman"/>
                <w:sz w:val="24"/>
                <w:lang w:eastAsia="en-US"/>
              </w:rPr>
              <w:t>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 xml:space="preserve">باند6- </w:t>
            </w:r>
            <w:r w:rsidRPr="00AE3A21">
              <w:rPr>
                <w:rFonts w:eastAsia="Times New Roman"/>
                <w:sz w:val="24"/>
                <w:rtl/>
                <w:lang w:eastAsia="en-US" w:bidi="ar-SA"/>
              </w:rPr>
              <w:t>مادون قرمز طول موج کوتاه</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1.560 – 1.660</w:t>
            </w:r>
            <w:r w:rsidRPr="00AE3A21">
              <w:rPr>
                <w:rFonts w:eastAsia="Times New Roman"/>
                <w:sz w:val="24"/>
                <w:rtl/>
                <w:lang w:eastAsia="en-US"/>
              </w:rPr>
              <w:t xml:space="preserve"> </w:t>
            </w:r>
            <w:r w:rsidRPr="00AE3A21">
              <w:rPr>
                <w:rFonts w:eastAsia="Times New Roman"/>
                <w:sz w:val="24"/>
                <w:lang w:eastAsia="en-US"/>
              </w:rPr>
              <w:t>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 xml:space="preserve">باند7- </w:t>
            </w:r>
            <w:r w:rsidRPr="00AE3A21">
              <w:rPr>
                <w:rFonts w:eastAsia="Times New Roman"/>
                <w:sz w:val="24"/>
                <w:rtl/>
                <w:lang w:eastAsia="en-US" w:bidi="ar-SA"/>
              </w:rPr>
              <w:t>مادون قرمز طول موج کوتاه</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2.100 – 2.300</w:t>
            </w:r>
            <w:r w:rsidRPr="00AE3A21">
              <w:rPr>
                <w:rFonts w:eastAsia="Times New Roman"/>
                <w:sz w:val="24"/>
                <w:rtl/>
                <w:lang w:eastAsia="en-US"/>
              </w:rPr>
              <w:t xml:space="preserve"> </w:t>
            </w:r>
            <w:r w:rsidRPr="00AE3A21">
              <w:rPr>
                <w:rFonts w:eastAsia="Times New Roman"/>
                <w:sz w:val="24"/>
                <w:lang w:eastAsia="en-US"/>
              </w:rPr>
              <w:t>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 xml:space="preserve">باند8- </w:t>
            </w:r>
            <w:r w:rsidRPr="00AE3A21">
              <w:rPr>
                <w:rFonts w:eastAsia="Times New Roman"/>
                <w:sz w:val="24"/>
                <w:lang w:eastAsia="en-US" w:bidi="ar-SA"/>
              </w:rPr>
              <w:t>Panchromatic</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0.500 – 0.680 µm</w:t>
            </w:r>
          </w:p>
        </w:tc>
        <w:tc>
          <w:tcPr>
            <w:tcW w:w="1843" w:type="dxa"/>
          </w:tcPr>
          <w:p w:rsidR="003F6DCA" w:rsidRPr="00AE3A21" w:rsidRDefault="003F6DCA" w:rsidP="00AE3A21">
            <w:pPr>
              <w:tabs>
                <w:tab w:val="left" w:pos="7680"/>
              </w:tabs>
              <w:jc w:val="center"/>
              <w:rPr>
                <w:sz w:val="24"/>
                <w:rtl/>
              </w:rPr>
            </w:pPr>
            <w:r w:rsidRPr="00AE3A21">
              <w:rPr>
                <w:rFonts w:hint="cs"/>
                <w:sz w:val="24"/>
                <w:rtl/>
              </w:rPr>
              <w:t>15متر</w:t>
            </w:r>
          </w:p>
        </w:tc>
      </w:tr>
      <w:tr w:rsidR="003F6DCA" w:rsidRPr="00AE3A21" w:rsidTr="00AE3A21">
        <w:trPr>
          <w:jc w:val="center"/>
        </w:trPr>
        <w:tc>
          <w:tcPr>
            <w:tcW w:w="3372" w:type="dxa"/>
          </w:tcPr>
          <w:p w:rsidR="003F6DCA" w:rsidRPr="00AE3A21" w:rsidRDefault="003F6DCA" w:rsidP="00AE3A21">
            <w:pPr>
              <w:tabs>
                <w:tab w:val="left" w:pos="7680"/>
              </w:tabs>
              <w:jc w:val="left"/>
              <w:rPr>
                <w:rFonts w:eastAsia="Times New Roman"/>
                <w:sz w:val="24"/>
                <w:rtl/>
                <w:lang w:eastAsia="en-US" w:bidi="ar-SA"/>
              </w:rPr>
            </w:pPr>
            <w:r w:rsidRPr="00AE3A21">
              <w:rPr>
                <w:rFonts w:eastAsia="Times New Roman" w:hint="cs"/>
                <w:sz w:val="24"/>
                <w:rtl/>
                <w:lang w:eastAsia="en-US" w:bidi="ar-SA"/>
              </w:rPr>
              <w:t xml:space="preserve">باند9- </w:t>
            </w:r>
            <w:r w:rsidRPr="00AE3A21">
              <w:rPr>
                <w:rFonts w:eastAsia="Times New Roman"/>
                <w:sz w:val="24"/>
                <w:lang w:eastAsia="en-US" w:bidi="ar-SA"/>
              </w:rPr>
              <w:t xml:space="preserve">Cirrus </w:t>
            </w:r>
          </w:p>
        </w:tc>
        <w:tc>
          <w:tcPr>
            <w:tcW w:w="1985" w:type="dxa"/>
          </w:tcPr>
          <w:p w:rsidR="003F6DCA" w:rsidRPr="00AE3A21" w:rsidRDefault="003F6DCA" w:rsidP="00AE3A21">
            <w:pPr>
              <w:tabs>
                <w:tab w:val="left" w:pos="7680"/>
              </w:tabs>
              <w:bidi w:val="0"/>
              <w:jc w:val="center"/>
              <w:rPr>
                <w:sz w:val="24"/>
                <w:rtl/>
              </w:rPr>
            </w:pPr>
            <w:r w:rsidRPr="00AE3A21">
              <w:rPr>
                <w:rFonts w:eastAsia="Times New Roman"/>
                <w:sz w:val="24"/>
                <w:lang w:eastAsia="en-US"/>
              </w:rPr>
              <w:t>1.360 – 1.390 µm</w:t>
            </w:r>
          </w:p>
        </w:tc>
        <w:tc>
          <w:tcPr>
            <w:tcW w:w="1843" w:type="dxa"/>
          </w:tcPr>
          <w:p w:rsidR="003F6DCA" w:rsidRPr="00AE3A21" w:rsidRDefault="003F6DCA" w:rsidP="00AE3A21">
            <w:pPr>
              <w:tabs>
                <w:tab w:val="left" w:pos="7680"/>
              </w:tabs>
              <w:jc w:val="center"/>
              <w:rPr>
                <w:sz w:val="24"/>
                <w:rtl/>
              </w:rPr>
            </w:pPr>
            <w:r w:rsidRPr="00AE3A21">
              <w:rPr>
                <w:rFonts w:hint="cs"/>
                <w:sz w:val="24"/>
                <w:rtl/>
              </w:rPr>
              <w:t>30 متر</w:t>
            </w:r>
          </w:p>
        </w:tc>
      </w:tr>
    </w:tbl>
    <w:p w:rsidR="003F6DCA" w:rsidRDefault="003F6DCA" w:rsidP="000744B2">
      <w:pPr>
        <w:jc w:val="center"/>
        <w:rPr>
          <w:rtl/>
        </w:rPr>
      </w:pPr>
    </w:p>
    <w:p w:rsidR="00450DFA" w:rsidRPr="00EA304C" w:rsidRDefault="00972F48" w:rsidP="00450DFA">
      <w:pPr>
        <w:tabs>
          <w:tab w:val="left" w:pos="7680"/>
        </w:tabs>
        <w:jc w:val="both"/>
        <w:rPr>
          <w:b/>
          <w:bCs/>
          <w:rtl/>
        </w:rPr>
      </w:pPr>
      <w:r>
        <w:rPr>
          <w:rFonts w:hint="cs"/>
          <w:b/>
          <w:bCs/>
          <w:rtl/>
        </w:rPr>
        <w:t>3-1-</w:t>
      </w:r>
      <w:r w:rsidRPr="009C6002">
        <w:rPr>
          <w:rFonts w:hint="cs"/>
          <w:b/>
          <w:bCs/>
          <w:rtl/>
        </w:rPr>
        <w:t xml:space="preserve"> </w:t>
      </w:r>
      <w:r w:rsidR="003D207C" w:rsidRPr="009C6002">
        <w:rPr>
          <w:rFonts w:hint="cs"/>
          <w:b/>
          <w:bCs/>
          <w:rtl/>
        </w:rPr>
        <w:t xml:space="preserve">روش </w:t>
      </w:r>
      <w:r w:rsidR="00450DFA" w:rsidRPr="009C6002">
        <w:rPr>
          <w:rFonts w:hint="cs"/>
          <w:b/>
          <w:bCs/>
          <w:rtl/>
        </w:rPr>
        <w:t>ترکیب رنگی کاذب (</w:t>
      </w:r>
      <w:r w:rsidR="00450DFA" w:rsidRPr="009C6002">
        <w:rPr>
          <w:b/>
          <w:bCs/>
          <w:sz w:val="22"/>
          <w:szCs w:val="22"/>
        </w:rPr>
        <w:t>FCC</w:t>
      </w:r>
      <w:r w:rsidR="00450DFA" w:rsidRPr="009C6002">
        <w:rPr>
          <w:rFonts w:hint="cs"/>
          <w:b/>
          <w:bCs/>
          <w:rtl/>
        </w:rPr>
        <w:t>)</w:t>
      </w:r>
    </w:p>
    <w:p w:rsidR="00972F48" w:rsidRDefault="00450DFA" w:rsidP="003D207C">
      <w:pPr>
        <w:rPr>
          <w:rtl/>
        </w:rPr>
      </w:pPr>
      <w:r w:rsidRPr="00450DFA">
        <w:rPr>
          <w:rFonts w:hint="cs"/>
          <w:rtl/>
        </w:rPr>
        <w:lastRenderedPageBreak/>
        <w:t>استفاده ا</w:t>
      </w:r>
      <w:r w:rsidR="00ED3244">
        <w:rPr>
          <w:rFonts w:hint="cs"/>
          <w:rtl/>
        </w:rPr>
        <w:t>ز رنگ‌</w:t>
      </w:r>
      <w:r w:rsidRPr="00450DFA">
        <w:rPr>
          <w:rFonts w:hint="cs"/>
          <w:rtl/>
        </w:rPr>
        <w:t>ها اطلاعاتی بصری</w:t>
      </w:r>
      <w:r w:rsidR="00972F48">
        <w:rPr>
          <w:rFonts w:hint="cs"/>
          <w:rtl/>
        </w:rPr>
        <w:t xml:space="preserve"> و </w:t>
      </w:r>
      <w:r w:rsidRPr="00450DFA">
        <w:rPr>
          <w:rFonts w:hint="cs"/>
          <w:rtl/>
        </w:rPr>
        <w:t>مفهومی بسیاری در اختیار ما قرار می</w:t>
      </w:r>
      <w:r w:rsidR="00972F48">
        <w:rPr>
          <w:rtl/>
        </w:rPr>
        <w:softHyphen/>
      </w:r>
      <w:r w:rsidRPr="00450DFA">
        <w:rPr>
          <w:rFonts w:hint="cs"/>
          <w:rtl/>
        </w:rPr>
        <w:t>دهد،</w:t>
      </w:r>
      <w:r w:rsidR="00ED3244">
        <w:rPr>
          <w:rFonts w:hint="cs"/>
          <w:rtl/>
        </w:rPr>
        <w:t xml:space="preserve"> </w:t>
      </w:r>
      <w:r w:rsidRPr="00450DFA">
        <w:rPr>
          <w:rFonts w:hint="cs"/>
          <w:rtl/>
        </w:rPr>
        <w:t>از</w:t>
      </w:r>
      <w:r w:rsidR="00ED3244">
        <w:rPr>
          <w:rFonts w:hint="cs"/>
          <w:rtl/>
        </w:rPr>
        <w:t xml:space="preserve"> آنجایی که بیشتر تصاویر ماهواره‌</w:t>
      </w:r>
      <w:r w:rsidRPr="00450DFA">
        <w:rPr>
          <w:rFonts w:hint="cs"/>
          <w:rtl/>
        </w:rPr>
        <w:t>ای به شکل چند باندی در دسترس قرار دارند تجزی</w:t>
      </w:r>
      <w:r w:rsidR="00ED3244">
        <w:rPr>
          <w:rFonts w:hint="cs"/>
          <w:rtl/>
        </w:rPr>
        <w:t>ه و تحلیل تک باند به تنهایی نمی‌</w:t>
      </w:r>
      <w:r w:rsidRPr="00450DFA">
        <w:rPr>
          <w:rFonts w:hint="cs"/>
          <w:rtl/>
        </w:rPr>
        <w:t>تواند اطلاعات</w:t>
      </w:r>
      <w:r w:rsidR="00972F48">
        <w:rPr>
          <w:rFonts w:hint="cs"/>
          <w:rtl/>
        </w:rPr>
        <w:t xml:space="preserve"> بصری مفیدی</w:t>
      </w:r>
      <w:r w:rsidRPr="00450DFA">
        <w:rPr>
          <w:rFonts w:hint="cs"/>
          <w:rtl/>
        </w:rPr>
        <w:t xml:space="preserve"> را در</w:t>
      </w:r>
      <w:r w:rsidR="00972F48">
        <w:rPr>
          <w:rFonts w:hint="cs"/>
          <w:rtl/>
        </w:rPr>
        <w:t xml:space="preserve"> اختیار ما قرار دهد. استفاده از</w:t>
      </w:r>
      <w:r w:rsidRPr="00450DFA">
        <w:rPr>
          <w:rFonts w:hint="cs"/>
          <w:rtl/>
        </w:rPr>
        <w:t xml:space="preserve"> </w:t>
      </w:r>
      <w:r w:rsidR="00EA304C">
        <w:rPr>
          <w:rFonts w:hint="cs"/>
          <w:rtl/>
        </w:rPr>
        <w:t xml:space="preserve">این </w:t>
      </w:r>
      <w:r w:rsidRPr="00450DFA">
        <w:rPr>
          <w:rFonts w:hint="cs"/>
          <w:rtl/>
        </w:rPr>
        <w:t>روش در تهیه تصاویر رنگی مرکب رایج می</w:t>
      </w:r>
      <w:r w:rsidR="00972F48">
        <w:rPr>
          <w:rtl/>
        </w:rPr>
        <w:softHyphen/>
      </w:r>
      <w:r w:rsidRPr="00450DFA">
        <w:rPr>
          <w:rFonts w:hint="cs"/>
          <w:rtl/>
        </w:rPr>
        <w:t>باشد که در آن سه باند قرمز، سبز و آبی ب</w:t>
      </w:r>
      <w:r w:rsidR="00DB610A">
        <w:rPr>
          <w:rFonts w:hint="cs"/>
          <w:rtl/>
        </w:rPr>
        <w:t>ه کار می</w:t>
      </w:r>
      <w:r w:rsidR="00DB610A">
        <w:rPr>
          <w:rtl/>
        </w:rPr>
        <w:softHyphen/>
      </w:r>
      <w:r w:rsidRPr="00450DFA">
        <w:rPr>
          <w:rFonts w:hint="cs"/>
          <w:rtl/>
        </w:rPr>
        <w:t>رود</w:t>
      </w:r>
      <w:r w:rsidR="00F2215E" w:rsidRPr="00F2215E">
        <w:rPr>
          <w:rFonts w:hint="cs"/>
          <w:rtl/>
        </w:rPr>
        <w:t>(چن، 2007).</w:t>
      </w:r>
      <w:r w:rsidR="00972F48">
        <w:rPr>
          <w:rFonts w:hint="cs"/>
          <w:rtl/>
        </w:rPr>
        <w:t xml:space="preserve"> </w:t>
      </w:r>
      <w:r w:rsidR="003D207C">
        <w:rPr>
          <w:rFonts w:hint="cs"/>
          <w:rtl/>
        </w:rPr>
        <w:t xml:space="preserve">در این مطالعه جهت نمایش عوارض مختلف در تصویر جهت پردازش بصری به روش ترکیب رنگی کاذب از ترکیب </w:t>
      </w:r>
      <w:r w:rsidR="003D207C" w:rsidRPr="003D207C">
        <w:rPr>
          <w:szCs w:val="20"/>
        </w:rPr>
        <w:t>RGB 752</w:t>
      </w:r>
      <w:r w:rsidR="003D207C">
        <w:rPr>
          <w:rFonts w:hint="cs"/>
          <w:rtl/>
        </w:rPr>
        <w:t xml:space="preserve"> استفاده شده است. </w:t>
      </w:r>
      <w:r w:rsidR="00972F48" w:rsidRPr="00450DFA">
        <w:rPr>
          <w:rFonts w:hint="cs"/>
          <w:rtl/>
        </w:rPr>
        <w:t xml:space="preserve">تصویر بدست آمده بر اساس ترکیب رنگی </w:t>
      </w:r>
      <w:r w:rsidR="00972F48" w:rsidRPr="003D207C">
        <w:rPr>
          <w:szCs w:val="20"/>
        </w:rPr>
        <w:t>RGB 752</w:t>
      </w:r>
      <w:r w:rsidR="00972F48" w:rsidRPr="00450DFA">
        <w:rPr>
          <w:rFonts w:hint="cs"/>
          <w:rtl/>
        </w:rPr>
        <w:t xml:space="preserve"> برای استان قم </w:t>
      </w:r>
      <w:r w:rsidR="003D207C">
        <w:rPr>
          <w:rFonts w:hint="cs"/>
          <w:rtl/>
        </w:rPr>
        <w:t xml:space="preserve">به عنوان محدوده مورد مطالعه </w:t>
      </w:r>
      <w:r w:rsidR="00972F48" w:rsidRPr="00450DFA">
        <w:rPr>
          <w:rFonts w:hint="cs"/>
          <w:rtl/>
        </w:rPr>
        <w:t>در شکل 2 نشان داده شده است.</w:t>
      </w:r>
    </w:p>
    <w:p w:rsidR="00972F48" w:rsidRPr="00450DFA" w:rsidRDefault="00972F48" w:rsidP="00972F48">
      <w:pPr>
        <w:jc w:val="center"/>
        <w:rPr>
          <w:rtl/>
        </w:rPr>
      </w:pPr>
      <w:r w:rsidRPr="0018253C">
        <w:rPr>
          <w:noProof/>
          <w:rtl/>
          <w:lang w:eastAsia="en-US"/>
        </w:rPr>
        <w:drawing>
          <wp:inline distT="0" distB="0" distL="0" distR="0" wp14:anchorId="71848661" wp14:editId="04242DDB">
            <wp:extent cx="3199765" cy="2089150"/>
            <wp:effectExtent l="0" t="0" r="635" b="6350"/>
            <wp:docPr id="2" name="Picture 2" descr="C:\Users\F\Pictures\New folder\RGB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Pictures\New folder\RGB7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59" t="18588" r="8688" b="25952"/>
                    <a:stretch/>
                  </pic:blipFill>
                  <pic:spPr bwMode="auto">
                    <a:xfrm>
                      <a:off x="0" y="0"/>
                      <a:ext cx="3232682" cy="2110642"/>
                    </a:xfrm>
                    <a:prstGeom prst="rect">
                      <a:avLst/>
                    </a:prstGeom>
                    <a:noFill/>
                    <a:ln>
                      <a:noFill/>
                    </a:ln>
                    <a:extLst>
                      <a:ext uri="{53640926-AAD7-44D8-BBD7-CCE9431645EC}">
                        <a14:shadowObscured xmlns:a14="http://schemas.microsoft.com/office/drawing/2010/main"/>
                      </a:ext>
                    </a:extLst>
                  </pic:spPr>
                </pic:pic>
              </a:graphicData>
            </a:graphic>
          </wp:inline>
        </w:drawing>
      </w:r>
    </w:p>
    <w:p w:rsidR="00972F48" w:rsidRPr="003D207C" w:rsidRDefault="00972F48" w:rsidP="003D207C">
      <w:pPr>
        <w:jc w:val="center"/>
      </w:pPr>
      <w:r w:rsidRPr="003D207C">
        <w:rPr>
          <w:szCs w:val="20"/>
          <w:rtl/>
        </w:rPr>
        <w:t xml:space="preserve">شکل 2- </w:t>
      </w:r>
      <w:r w:rsidR="003D207C" w:rsidRPr="003D207C">
        <w:rPr>
          <w:szCs w:val="20"/>
          <w:rtl/>
        </w:rPr>
        <w:t xml:space="preserve">نمایش تصویر محدوده مورد مطالعه با استفاده از روش </w:t>
      </w:r>
      <w:r w:rsidRPr="003D207C">
        <w:rPr>
          <w:szCs w:val="20"/>
          <w:rtl/>
        </w:rPr>
        <w:t xml:space="preserve">ترکیب رنگی کاذب </w:t>
      </w:r>
      <w:r w:rsidRPr="003D207C">
        <w:rPr>
          <w:szCs w:val="20"/>
        </w:rPr>
        <w:t xml:space="preserve"> </w:t>
      </w:r>
      <w:r w:rsidR="003D207C" w:rsidRPr="003D207C">
        <w:rPr>
          <w:sz w:val="18"/>
          <w:szCs w:val="18"/>
        </w:rPr>
        <w:t>RGB 752</w:t>
      </w:r>
      <w:r w:rsidR="003D207C" w:rsidRPr="003D207C">
        <w:rPr>
          <w:sz w:val="18"/>
          <w:szCs w:val="18"/>
          <w:rtl/>
        </w:rPr>
        <w:t>.</w:t>
      </w:r>
    </w:p>
    <w:p w:rsidR="00450DFA" w:rsidRPr="00450DFA" w:rsidRDefault="00450DFA" w:rsidP="00972F48">
      <w:pPr>
        <w:tabs>
          <w:tab w:val="left" w:pos="7680"/>
        </w:tabs>
        <w:jc w:val="both"/>
        <w:rPr>
          <w:rtl/>
        </w:rPr>
      </w:pPr>
    </w:p>
    <w:p w:rsidR="00450DFA" w:rsidRPr="00450DFA" w:rsidRDefault="00695303" w:rsidP="00450DFA">
      <w:pPr>
        <w:rPr>
          <w:rtl/>
        </w:rPr>
      </w:pPr>
      <w:r>
        <w:rPr>
          <w:rFonts w:hint="cs"/>
          <w:b/>
          <w:bCs/>
          <w:rtl/>
        </w:rPr>
        <w:t>3-2</w:t>
      </w:r>
      <w:r w:rsidR="00EA304C">
        <w:rPr>
          <w:rFonts w:hint="cs"/>
          <w:b/>
          <w:bCs/>
          <w:rtl/>
        </w:rPr>
        <w:t xml:space="preserve">- </w:t>
      </w:r>
      <w:r w:rsidR="003D207C" w:rsidRPr="009C6002">
        <w:rPr>
          <w:rFonts w:hint="cs"/>
          <w:b/>
          <w:bCs/>
          <w:rtl/>
        </w:rPr>
        <w:t xml:space="preserve">روش </w:t>
      </w:r>
      <w:r w:rsidR="00450DFA" w:rsidRPr="009C6002">
        <w:rPr>
          <w:b/>
          <w:bCs/>
          <w:rtl/>
        </w:rPr>
        <w:t>نسبت باند</w:t>
      </w:r>
      <w:r w:rsidR="00450DFA" w:rsidRPr="009C6002">
        <w:rPr>
          <w:rFonts w:hint="cs"/>
          <w:b/>
          <w:bCs/>
          <w:rtl/>
        </w:rPr>
        <w:t>ی</w:t>
      </w:r>
      <w:r w:rsidR="003D207C" w:rsidRPr="009C6002">
        <w:rPr>
          <w:b/>
          <w:bCs/>
          <w:rtl/>
        </w:rPr>
        <w:t xml:space="preserve"> </w:t>
      </w:r>
      <w:r w:rsidR="00450DFA" w:rsidRPr="009C6002">
        <w:rPr>
          <w:b/>
          <w:bCs/>
          <w:rtl/>
        </w:rPr>
        <w:t>(</w:t>
      </w:r>
      <w:r w:rsidR="00450DFA" w:rsidRPr="009C6002">
        <w:rPr>
          <w:b/>
          <w:bCs/>
          <w:sz w:val="22"/>
          <w:szCs w:val="22"/>
        </w:rPr>
        <w:t>BR</w:t>
      </w:r>
      <w:r w:rsidR="00450DFA" w:rsidRPr="009C6002">
        <w:rPr>
          <w:b/>
          <w:bCs/>
          <w:rtl/>
        </w:rPr>
        <w:t>)</w:t>
      </w:r>
    </w:p>
    <w:p w:rsidR="00292727" w:rsidRDefault="00450DFA" w:rsidP="00292727">
      <w:pPr>
        <w:rPr>
          <w:rtl/>
        </w:rPr>
      </w:pPr>
      <w:r w:rsidRPr="00450DFA">
        <w:rPr>
          <w:rFonts w:hint="cs"/>
          <w:rtl/>
        </w:rPr>
        <w:t xml:space="preserve">در این روش با شناخت خصوصیات طیف جذب </w:t>
      </w:r>
      <w:r w:rsidRPr="00450DFA">
        <w:rPr>
          <w:rFonts w:ascii="Sakkal Majalla" w:hAnsi="Sakkal Majalla" w:cs="Sakkal Majalla" w:hint="cs"/>
          <w:rtl/>
        </w:rPr>
        <w:t>–</w:t>
      </w:r>
      <w:r w:rsidR="00EA304C">
        <w:rPr>
          <w:rFonts w:hint="cs"/>
          <w:rtl/>
        </w:rPr>
        <w:t xml:space="preserve"> انعکاسی کانی</w:t>
      </w:r>
      <w:r w:rsidR="00EA304C">
        <w:rPr>
          <w:rtl/>
        </w:rPr>
        <w:softHyphen/>
      </w:r>
      <w:r w:rsidR="00EA304C">
        <w:rPr>
          <w:rFonts w:hint="cs"/>
          <w:rtl/>
        </w:rPr>
        <w:t>ها</w:t>
      </w:r>
      <w:r w:rsidR="003D207C">
        <w:rPr>
          <w:rFonts w:hint="cs"/>
          <w:rtl/>
        </w:rPr>
        <w:t xml:space="preserve"> با استفاده از نمودار طیفی</w:t>
      </w:r>
      <w:r w:rsidR="00EA304C">
        <w:rPr>
          <w:rFonts w:hint="cs"/>
          <w:rtl/>
        </w:rPr>
        <w:t>، باند</w:t>
      </w:r>
      <w:r w:rsidR="00EA304C">
        <w:rPr>
          <w:rtl/>
        </w:rPr>
        <w:softHyphen/>
      </w:r>
      <w:r w:rsidR="00EA304C">
        <w:rPr>
          <w:rFonts w:hint="cs"/>
          <w:rtl/>
        </w:rPr>
        <w:t>هایی که دارای بیشترین انعکاس و جذب می</w:t>
      </w:r>
      <w:r w:rsidR="00EA304C">
        <w:rPr>
          <w:rtl/>
        </w:rPr>
        <w:softHyphen/>
      </w:r>
      <w:r w:rsidR="00EA304C">
        <w:rPr>
          <w:rFonts w:hint="cs"/>
          <w:rtl/>
        </w:rPr>
        <w:t>باشند</w:t>
      </w:r>
      <w:r w:rsidR="003D207C">
        <w:rPr>
          <w:rFonts w:hint="cs"/>
          <w:rtl/>
        </w:rPr>
        <w:t xml:space="preserve"> جهت شناسایی کانی</w:t>
      </w:r>
      <w:r w:rsidR="003D207C">
        <w:rPr>
          <w:rtl/>
        </w:rPr>
        <w:softHyphen/>
      </w:r>
      <w:r w:rsidR="003D207C">
        <w:rPr>
          <w:rFonts w:hint="cs"/>
          <w:rtl/>
        </w:rPr>
        <w:t>های مختلف</w:t>
      </w:r>
      <w:r w:rsidR="00EA304C">
        <w:rPr>
          <w:rFonts w:hint="cs"/>
          <w:rtl/>
        </w:rPr>
        <w:t xml:space="preserve"> انتخاب می</w:t>
      </w:r>
      <w:r w:rsidR="00EA304C">
        <w:rPr>
          <w:rtl/>
        </w:rPr>
        <w:softHyphen/>
      </w:r>
      <w:r w:rsidRPr="00450DFA">
        <w:rPr>
          <w:rFonts w:hint="cs"/>
          <w:rtl/>
        </w:rPr>
        <w:t>شو</w:t>
      </w:r>
      <w:r w:rsidR="00EA304C">
        <w:rPr>
          <w:rFonts w:hint="cs"/>
          <w:rtl/>
        </w:rPr>
        <w:t>ن</w:t>
      </w:r>
      <w:r w:rsidRPr="00450DFA">
        <w:rPr>
          <w:rFonts w:hint="cs"/>
          <w:rtl/>
        </w:rPr>
        <w:t>د.</w:t>
      </w:r>
      <w:r w:rsidR="003D207C">
        <w:rPr>
          <w:rFonts w:hint="cs"/>
          <w:rtl/>
        </w:rPr>
        <w:t xml:space="preserve"> در این روش از</w:t>
      </w:r>
      <w:r w:rsidRPr="00450DFA">
        <w:rPr>
          <w:rFonts w:hint="cs"/>
          <w:rtl/>
        </w:rPr>
        <w:t xml:space="preserve"> نسبت باند</w:t>
      </w:r>
      <w:r w:rsidR="003D207C">
        <w:rPr>
          <w:rFonts w:hint="cs"/>
          <w:rtl/>
        </w:rPr>
        <w:t xml:space="preserve"> با</w:t>
      </w:r>
      <w:r w:rsidRPr="00450DFA">
        <w:rPr>
          <w:rFonts w:hint="cs"/>
          <w:rtl/>
        </w:rPr>
        <w:t xml:space="preserve"> بیشترین انعکا</w:t>
      </w:r>
      <w:r w:rsidR="00EA304C">
        <w:rPr>
          <w:rFonts w:hint="cs"/>
          <w:rtl/>
        </w:rPr>
        <w:t xml:space="preserve">س به باند </w:t>
      </w:r>
      <w:r w:rsidR="003D207C">
        <w:rPr>
          <w:rFonts w:hint="cs"/>
          <w:rtl/>
        </w:rPr>
        <w:t xml:space="preserve">با </w:t>
      </w:r>
      <w:r w:rsidR="00EA304C">
        <w:rPr>
          <w:rFonts w:hint="cs"/>
          <w:rtl/>
        </w:rPr>
        <w:t>بیشترین جذب برای بارز</w:t>
      </w:r>
      <w:r w:rsidR="00EA304C">
        <w:rPr>
          <w:rtl/>
        </w:rPr>
        <w:softHyphen/>
      </w:r>
      <w:r w:rsidR="00EA304C">
        <w:rPr>
          <w:rFonts w:hint="cs"/>
          <w:rtl/>
        </w:rPr>
        <w:t>سازی کانی</w:t>
      </w:r>
      <w:r w:rsidR="00EA304C">
        <w:rPr>
          <w:rtl/>
        </w:rPr>
        <w:softHyphen/>
      </w:r>
      <w:r w:rsidRPr="00450DFA">
        <w:rPr>
          <w:rFonts w:hint="cs"/>
          <w:rtl/>
        </w:rPr>
        <w:t xml:space="preserve">ها </w:t>
      </w:r>
      <w:r w:rsidR="003D207C">
        <w:rPr>
          <w:rFonts w:hint="cs"/>
          <w:rtl/>
        </w:rPr>
        <w:t>مختلف استفاده می</w:t>
      </w:r>
      <w:r w:rsidR="003D207C">
        <w:rPr>
          <w:rtl/>
        </w:rPr>
        <w:softHyphen/>
      </w:r>
      <w:r w:rsidR="003D207C">
        <w:rPr>
          <w:rFonts w:hint="cs"/>
          <w:rtl/>
        </w:rPr>
        <w:t>شود</w:t>
      </w:r>
      <w:r w:rsidRPr="00450DFA">
        <w:rPr>
          <w:rFonts w:hint="cs"/>
          <w:rtl/>
        </w:rPr>
        <w:t xml:space="preserve"> (گوپتا</w:t>
      </w:r>
      <w:r w:rsidR="003D207C">
        <w:rPr>
          <w:rFonts w:hint="cs"/>
          <w:rtl/>
        </w:rPr>
        <w:t>،</w:t>
      </w:r>
      <w:r w:rsidRPr="00450DFA">
        <w:rPr>
          <w:rFonts w:hint="cs"/>
          <w:rtl/>
        </w:rPr>
        <w:t xml:space="preserve"> 2</w:t>
      </w:r>
      <w:r w:rsidR="00DB610A">
        <w:rPr>
          <w:rFonts w:hint="cs"/>
          <w:rtl/>
        </w:rPr>
        <w:t xml:space="preserve">003). </w:t>
      </w:r>
      <w:r w:rsidR="003D207C">
        <w:rPr>
          <w:rFonts w:hint="cs"/>
          <w:rtl/>
        </w:rPr>
        <w:t xml:space="preserve">همچنین از </w:t>
      </w:r>
      <w:r w:rsidR="00DB610A">
        <w:rPr>
          <w:rFonts w:hint="cs"/>
          <w:rtl/>
        </w:rPr>
        <w:t>این روش</w:t>
      </w:r>
      <w:r w:rsidRPr="00450DFA">
        <w:rPr>
          <w:rFonts w:hint="cs"/>
          <w:rtl/>
        </w:rPr>
        <w:t xml:space="preserve"> برای بارزسازی اختلاف طیفی بین باندها و کاهش اثرات سایه و </w:t>
      </w:r>
      <w:r w:rsidR="003D207C">
        <w:rPr>
          <w:rFonts w:hint="cs"/>
          <w:rtl/>
        </w:rPr>
        <w:t>توپوگرافی در تصاویر نیز</w:t>
      </w:r>
      <w:r w:rsidRPr="00450DFA">
        <w:rPr>
          <w:rFonts w:hint="cs"/>
          <w:rtl/>
        </w:rPr>
        <w:t xml:space="preserve"> استفاده می شود (</w:t>
      </w:r>
      <w:r w:rsidR="00E06A1E">
        <w:rPr>
          <w:rFonts w:hint="cs"/>
          <w:rtl/>
        </w:rPr>
        <w:t>سابینز، 1991</w:t>
      </w:r>
      <w:r w:rsidRPr="00450DFA">
        <w:rPr>
          <w:rFonts w:hint="cs"/>
          <w:rtl/>
        </w:rPr>
        <w:t>).</w:t>
      </w:r>
      <w:r w:rsidR="003D207C">
        <w:rPr>
          <w:rFonts w:hint="cs"/>
          <w:rtl/>
        </w:rPr>
        <w:t xml:space="preserve"> در این مطالعه </w:t>
      </w:r>
      <w:r w:rsidR="003D207C" w:rsidRPr="00450DFA">
        <w:rPr>
          <w:rFonts w:hint="cs"/>
          <w:rtl/>
        </w:rPr>
        <w:t>جهت شناسایی مناطق دارای اکسید آهن</w:t>
      </w:r>
      <w:r w:rsidR="003D207C">
        <w:rPr>
          <w:rFonts w:hint="cs"/>
          <w:rtl/>
        </w:rPr>
        <w:t xml:space="preserve"> در محدوده استان قم از نسبت باندی 4 به 2 استفاده شده است. با توجه به اینکه اکسیدهای آهن</w:t>
      </w:r>
      <w:r w:rsidR="003D207C" w:rsidRPr="00450DFA">
        <w:rPr>
          <w:rFonts w:hint="cs"/>
          <w:rtl/>
        </w:rPr>
        <w:t xml:space="preserve"> در باند 2 </w:t>
      </w:r>
      <w:r w:rsidR="00292727">
        <w:rPr>
          <w:rFonts w:hint="cs"/>
          <w:rtl/>
        </w:rPr>
        <w:t xml:space="preserve">جذب </w:t>
      </w:r>
      <w:r w:rsidR="003D207C" w:rsidRPr="00450DFA">
        <w:rPr>
          <w:rFonts w:hint="cs"/>
          <w:rtl/>
        </w:rPr>
        <w:t xml:space="preserve">و </w:t>
      </w:r>
      <w:r w:rsidR="003D207C">
        <w:rPr>
          <w:rFonts w:hint="cs"/>
          <w:rtl/>
        </w:rPr>
        <w:t>در باند 4 انعکاس بالایی دارند با بکارگیری این نسبت باندی می</w:t>
      </w:r>
      <w:r w:rsidR="003D207C">
        <w:rPr>
          <w:rtl/>
        </w:rPr>
        <w:softHyphen/>
      </w:r>
      <w:r w:rsidR="003D207C">
        <w:rPr>
          <w:rFonts w:hint="cs"/>
          <w:rtl/>
        </w:rPr>
        <w:t>تواند نواحی حاوی کانی</w:t>
      </w:r>
      <w:r w:rsidR="003D207C">
        <w:rPr>
          <w:rtl/>
        </w:rPr>
        <w:softHyphen/>
      </w:r>
      <w:r w:rsidR="003D207C">
        <w:rPr>
          <w:rFonts w:hint="cs"/>
          <w:rtl/>
        </w:rPr>
        <w:t>های آهن</w:t>
      </w:r>
      <w:r w:rsidR="003D207C">
        <w:rPr>
          <w:rtl/>
        </w:rPr>
        <w:softHyphen/>
      </w:r>
      <w:r w:rsidR="003D207C">
        <w:rPr>
          <w:rFonts w:hint="cs"/>
          <w:rtl/>
        </w:rPr>
        <w:t xml:space="preserve">دار را در تصویر بارزسازی کرد. شکل 3 </w:t>
      </w:r>
      <w:r w:rsidR="00292727">
        <w:rPr>
          <w:rFonts w:hint="cs"/>
          <w:rtl/>
        </w:rPr>
        <w:t>نمایش دهنده نواحی مستعد کانی</w:t>
      </w:r>
      <w:r w:rsidR="00292727">
        <w:rPr>
          <w:rtl/>
        </w:rPr>
        <w:softHyphen/>
      </w:r>
      <w:r w:rsidR="00292727">
        <w:rPr>
          <w:rFonts w:hint="cs"/>
          <w:rtl/>
        </w:rPr>
        <w:t>زایی آهن در منطقه مورد مطالعه می</w:t>
      </w:r>
      <w:r w:rsidR="00292727">
        <w:rPr>
          <w:rtl/>
        </w:rPr>
        <w:softHyphen/>
      </w:r>
      <w:r w:rsidR="00292727">
        <w:rPr>
          <w:rFonts w:hint="cs"/>
          <w:rtl/>
        </w:rPr>
        <w:t xml:space="preserve">باشد. </w:t>
      </w:r>
      <w:r w:rsidR="003D207C">
        <w:rPr>
          <w:rFonts w:hint="cs"/>
          <w:rtl/>
        </w:rPr>
        <w:t>مناطق با پیکسل</w:t>
      </w:r>
      <w:r w:rsidR="003D207C">
        <w:rPr>
          <w:rtl/>
        </w:rPr>
        <w:softHyphen/>
      </w:r>
      <w:r w:rsidR="003D207C" w:rsidRPr="00450DFA">
        <w:rPr>
          <w:rFonts w:hint="cs"/>
          <w:rtl/>
        </w:rPr>
        <w:t>های روش مناطق دارای اکسیدهای آهن می باشد.</w:t>
      </w:r>
    </w:p>
    <w:p w:rsidR="003D207C" w:rsidRDefault="003D207C" w:rsidP="00292727">
      <w:pPr>
        <w:jc w:val="center"/>
        <w:rPr>
          <w:rtl/>
        </w:rPr>
      </w:pPr>
      <w:r w:rsidRPr="0018253C">
        <w:rPr>
          <w:noProof/>
          <w:rtl/>
          <w:lang w:eastAsia="en-US"/>
        </w:rPr>
        <w:drawing>
          <wp:inline distT="0" distB="0" distL="0" distR="0" wp14:anchorId="237EAA4D" wp14:editId="4D581B06">
            <wp:extent cx="3200400" cy="2088000"/>
            <wp:effectExtent l="0" t="0" r="0" b="7620"/>
            <wp:docPr id="3" name="Picture 3" descr="C:\Users\F\Pictures\New folder\Band rat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F\Pictures\New folder\Band ratio.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l="6454" t="18975" r="8263" b="26153"/>
                    <a:stretch/>
                  </pic:blipFill>
                  <pic:spPr bwMode="auto">
                    <a:xfrm>
                      <a:off x="0" y="0"/>
                      <a:ext cx="3200400"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3D207C" w:rsidRDefault="003D207C" w:rsidP="00292727">
      <w:pPr>
        <w:tabs>
          <w:tab w:val="left" w:pos="7680"/>
        </w:tabs>
        <w:jc w:val="center"/>
        <w:rPr>
          <w:szCs w:val="20"/>
          <w:rtl/>
        </w:rPr>
      </w:pPr>
      <w:r w:rsidRPr="00292727">
        <w:rPr>
          <w:rFonts w:hint="cs"/>
          <w:szCs w:val="20"/>
          <w:rtl/>
        </w:rPr>
        <w:lastRenderedPageBreak/>
        <w:t xml:space="preserve">شکل 3- </w:t>
      </w:r>
      <w:r w:rsidR="00292727" w:rsidRPr="00292727">
        <w:rPr>
          <w:rFonts w:hint="cs"/>
          <w:szCs w:val="20"/>
          <w:rtl/>
        </w:rPr>
        <w:t>نمایش نواحی مستعد کانی</w:t>
      </w:r>
      <w:r w:rsidR="00292727" w:rsidRPr="00292727">
        <w:rPr>
          <w:szCs w:val="20"/>
          <w:rtl/>
        </w:rPr>
        <w:softHyphen/>
      </w:r>
      <w:r w:rsidR="00292727" w:rsidRPr="00292727">
        <w:rPr>
          <w:rFonts w:hint="cs"/>
          <w:szCs w:val="20"/>
          <w:rtl/>
        </w:rPr>
        <w:t>زایی آهن در منطقه مورد مطالعه با استفاده از نسبت باندی 4 به 2. مناطق با پیکسل</w:t>
      </w:r>
      <w:r w:rsidR="00292727" w:rsidRPr="00292727">
        <w:rPr>
          <w:szCs w:val="20"/>
          <w:rtl/>
        </w:rPr>
        <w:softHyphen/>
      </w:r>
      <w:r w:rsidR="00292727" w:rsidRPr="00292727">
        <w:rPr>
          <w:rFonts w:hint="cs"/>
          <w:szCs w:val="20"/>
          <w:rtl/>
        </w:rPr>
        <w:t>های روش مناطق دارای اکسیدهای آهن می باشد.</w:t>
      </w:r>
    </w:p>
    <w:p w:rsidR="00695303" w:rsidRPr="00292727" w:rsidRDefault="00695303" w:rsidP="00292727">
      <w:pPr>
        <w:tabs>
          <w:tab w:val="left" w:pos="7680"/>
        </w:tabs>
        <w:jc w:val="center"/>
        <w:rPr>
          <w:szCs w:val="20"/>
          <w:rtl/>
        </w:rPr>
      </w:pPr>
    </w:p>
    <w:p w:rsidR="00450DFA" w:rsidRPr="00EA304C" w:rsidRDefault="00EA304C" w:rsidP="00695303">
      <w:pPr>
        <w:rPr>
          <w:b/>
          <w:bCs/>
          <w:rtl/>
        </w:rPr>
      </w:pPr>
      <w:r>
        <w:rPr>
          <w:rFonts w:hint="cs"/>
          <w:b/>
          <w:bCs/>
          <w:rtl/>
        </w:rPr>
        <w:t>3</w:t>
      </w:r>
      <w:r w:rsidR="00695303">
        <w:rPr>
          <w:rFonts w:hint="cs"/>
          <w:b/>
          <w:bCs/>
          <w:rtl/>
        </w:rPr>
        <w:t>-3</w:t>
      </w:r>
      <w:r>
        <w:rPr>
          <w:rFonts w:hint="cs"/>
          <w:b/>
          <w:bCs/>
          <w:rtl/>
        </w:rPr>
        <w:t xml:space="preserve">- </w:t>
      </w:r>
      <w:r w:rsidR="00695303">
        <w:rPr>
          <w:rFonts w:hint="cs"/>
          <w:b/>
          <w:bCs/>
          <w:rtl/>
        </w:rPr>
        <w:t xml:space="preserve">روش </w:t>
      </w:r>
      <w:r w:rsidR="00450DFA" w:rsidRPr="00EA304C">
        <w:rPr>
          <w:rFonts w:hint="cs"/>
          <w:b/>
          <w:bCs/>
          <w:rtl/>
        </w:rPr>
        <w:t xml:space="preserve">آنالیز </w:t>
      </w:r>
      <w:r w:rsidR="00450DFA" w:rsidRPr="00EA304C">
        <w:rPr>
          <w:b/>
          <w:bCs/>
          <w:rtl/>
        </w:rPr>
        <w:t>تجز</w:t>
      </w:r>
      <w:r w:rsidR="00450DFA" w:rsidRPr="00EA304C">
        <w:rPr>
          <w:rFonts w:hint="cs"/>
          <w:b/>
          <w:bCs/>
          <w:rtl/>
        </w:rPr>
        <w:t>یه</w:t>
      </w:r>
      <w:r w:rsidR="00450DFA" w:rsidRPr="00EA304C">
        <w:rPr>
          <w:b/>
          <w:bCs/>
          <w:rtl/>
        </w:rPr>
        <w:t xml:space="preserve"> مولفه</w:t>
      </w:r>
      <w:r w:rsidR="00DB610A">
        <w:rPr>
          <w:b/>
          <w:bCs/>
          <w:rtl/>
        </w:rPr>
        <w:softHyphen/>
      </w:r>
      <w:r w:rsidR="00DB610A">
        <w:rPr>
          <w:rFonts w:hint="cs"/>
          <w:b/>
          <w:bCs/>
          <w:rtl/>
        </w:rPr>
        <w:t>های</w:t>
      </w:r>
      <w:r w:rsidR="00450DFA" w:rsidRPr="00EA304C">
        <w:rPr>
          <w:b/>
          <w:bCs/>
          <w:rtl/>
        </w:rPr>
        <w:t xml:space="preserve"> اصل</w:t>
      </w:r>
      <w:r w:rsidR="00450DFA" w:rsidRPr="00EA304C">
        <w:rPr>
          <w:rFonts w:hint="cs"/>
          <w:b/>
          <w:bCs/>
          <w:rtl/>
        </w:rPr>
        <w:t>ی</w:t>
      </w:r>
      <w:r w:rsidR="00450DFA" w:rsidRPr="00EA304C">
        <w:rPr>
          <w:b/>
          <w:bCs/>
          <w:rtl/>
        </w:rPr>
        <w:t xml:space="preserve"> </w:t>
      </w:r>
      <w:r w:rsidR="00695303">
        <w:rPr>
          <w:rFonts w:hint="cs"/>
          <w:b/>
          <w:bCs/>
          <w:rtl/>
        </w:rPr>
        <w:t>انتخابی</w:t>
      </w:r>
      <w:r w:rsidR="00450DFA" w:rsidRPr="009C6002">
        <w:rPr>
          <w:b/>
          <w:bCs/>
          <w:rtl/>
        </w:rPr>
        <w:t xml:space="preserve"> (</w:t>
      </w:r>
      <w:proofErr w:type="spellStart"/>
      <w:r w:rsidR="00695303" w:rsidRPr="009C6002">
        <w:rPr>
          <w:b/>
          <w:bCs/>
          <w:sz w:val="22"/>
          <w:szCs w:val="22"/>
        </w:rPr>
        <w:t>Crosta</w:t>
      </w:r>
      <w:proofErr w:type="spellEnd"/>
      <w:r w:rsidR="00450DFA" w:rsidRPr="009C6002">
        <w:rPr>
          <w:b/>
          <w:bCs/>
          <w:rtl/>
        </w:rPr>
        <w:t>)</w:t>
      </w:r>
    </w:p>
    <w:p w:rsidR="00450DFA" w:rsidRDefault="00450DFA" w:rsidP="00AF78F9">
      <w:pPr>
        <w:rPr>
          <w:rtl/>
        </w:rPr>
      </w:pPr>
      <w:r w:rsidRPr="00450DFA">
        <w:rPr>
          <w:rFonts w:hint="cs"/>
          <w:rtl/>
        </w:rPr>
        <w:t xml:space="preserve">گاهی به دلیل افزایش </w:t>
      </w:r>
      <w:r w:rsidR="00EA304C">
        <w:rPr>
          <w:rFonts w:hint="cs"/>
          <w:rtl/>
        </w:rPr>
        <w:t>حجم اطلاعات، انجام محاسبات زمان</w:t>
      </w:r>
      <w:r w:rsidR="00EA304C">
        <w:rPr>
          <w:rtl/>
        </w:rPr>
        <w:softHyphen/>
      </w:r>
      <w:r w:rsidR="00695303">
        <w:rPr>
          <w:rFonts w:hint="cs"/>
          <w:rtl/>
        </w:rPr>
        <w:t xml:space="preserve">گیر </w:t>
      </w:r>
      <w:r w:rsidR="00EA304C">
        <w:rPr>
          <w:rFonts w:hint="cs"/>
          <w:rtl/>
        </w:rPr>
        <w:t>و پیچیده می</w:t>
      </w:r>
      <w:r w:rsidR="00EA304C">
        <w:rPr>
          <w:rtl/>
        </w:rPr>
        <w:softHyphen/>
      </w:r>
      <w:r w:rsidRPr="00450DFA">
        <w:rPr>
          <w:rFonts w:hint="cs"/>
          <w:rtl/>
        </w:rPr>
        <w:t>شود و خطا در روند</w:t>
      </w:r>
      <w:r w:rsidR="00EA304C">
        <w:rPr>
          <w:rFonts w:hint="cs"/>
          <w:rtl/>
        </w:rPr>
        <w:t xml:space="preserve"> انجام کار افزایش می</w:t>
      </w:r>
      <w:r w:rsidR="00EA304C">
        <w:rPr>
          <w:rtl/>
        </w:rPr>
        <w:softHyphen/>
      </w:r>
      <w:r w:rsidRPr="00450DFA">
        <w:rPr>
          <w:rFonts w:hint="cs"/>
          <w:rtl/>
        </w:rPr>
        <w:t>یابد. در چنین مواردی از روش آنالیز مولفه</w:t>
      </w:r>
      <w:r w:rsidR="00EA304C">
        <w:rPr>
          <w:rtl/>
        </w:rPr>
        <w:softHyphen/>
      </w:r>
      <w:r w:rsidR="00EA304C">
        <w:rPr>
          <w:rFonts w:hint="cs"/>
          <w:rtl/>
        </w:rPr>
        <w:t>های اصلی استفاده می</w:t>
      </w:r>
      <w:r w:rsidR="00EA304C">
        <w:rPr>
          <w:rtl/>
        </w:rPr>
        <w:softHyphen/>
      </w:r>
      <w:r w:rsidR="00EA304C">
        <w:rPr>
          <w:rFonts w:hint="cs"/>
          <w:rtl/>
        </w:rPr>
        <w:t xml:space="preserve">شود. </w:t>
      </w:r>
      <w:r w:rsidRPr="00450DFA">
        <w:rPr>
          <w:rFonts w:hint="cs"/>
          <w:rtl/>
        </w:rPr>
        <w:t>بنابراین هدف اصی استفاده از</w:t>
      </w:r>
      <w:r w:rsidR="00EA304C">
        <w:rPr>
          <w:rFonts w:hint="cs"/>
          <w:rtl/>
        </w:rPr>
        <w:t xml:space="preserve"> این روش کاهش ابعاد مجموعه داده</w:t>
      </w:r>
      <w:r w:rsidR="00EA304C">
        <w:rPr>
          <w:rtl/>
        </w:rPr>
        <w:softHyphen/>
      </w:r>
      <w:r w:rsidRPr="00450DFA">
        <w:rPr>
          <w:rFonts w:hint="cs"/>
          <w:rtl/>
        </w:rPr>
        <w:t>ها، ضمن حفظ و نگهداری اطلاعات موجود در آن</w:t>
      </w:r>
      <w:r w:rsidR="00EA304C">
        <w:rPr>
          <w:rtl/>
        </w:rPr>
        <w:softHyphen/>
      </w:r>
      <w:r w:rsidRPr="00450DFA">
        <w:rPr>
          <w:rFonts w:hint="cs"/>
          <w:rtl/>
        </w:rPr>
        <w:t>ها</w:t>
      </w:r>
      <w:r w:rsidR="00EA304C">
        <w:rPr>
          <w:rFonts w:hint="cs"/>
          <w:rtl/>
        </w:rPr>
        <w:t xml:space="preserve"> ا</w:t>
      </w:r>
      <w:r w:rsidRPr="00450DFA">
        <w:rPr>
          <w:rFonts w:hint="cs"/>
          <w:rtl/>
        </w:rPr>
        <w:t>ست (سو و همکاران</w:t>
      </w:r>
      <w:r w:rsidR="00695303">
        <w:rPr>
          <w:rFonts w:hint="cs"/>
          <w:rtl/>
        </w:rPr>
        <w:t>،</w:t>
      </w:r>
      <w:r w:rsidRPr="00450DFA">
        <w:rPr>
          <w:rFonts w:hint="cs"/>
          <w:rtl/>
        </w:rPr>
        <w:t xml:space="preserve"> 2005)</w:t>
      </w:r>
      <w:r w:rsidRPr="00450DFA">
        <w:t>.</w:t>
      </w:r>
      <w:r w:rsidR="00695303">
        <w:rPr>
          <w:rFonts w:hint="cs"/>
          <w:rtl/>
        </w:rPr>
        <w:t xml:space="preserve"> در رابطه با داده</w:t>
      </w:r>
      <w:r w:rsidR="00695303">
        <w:rPr>
          <w:rtl/>
        </w:rPr>
        <w:softHyphen/>
      </w:r>
      <w:r w:rsidR="00695303">
        <w:rPr>
          <w:rFonts w:hint="cs"/>
          <w:rtl/>
        </w:rPr>
        <w:t>های ماهواره</w:t>
      </w:r>
      <w:r w:rsidR="00695303">
        <w:rPr>
          <w:rtl/>
        </w:rPr>
        <w:softHyphen/>
      </w:r>
      <w:r w:rsidR="00695303">
        <w:rPr>
          <w:rFonts w:hint="cs"/>
          <w:rtl/>
        </w:rPr>
        <w:t>ای ابعاد مسئله ما تسط تعداد باندها مشخص می</w:t>
      </w:r>
      <w:r w:rsidR="00695303">
        <w:rPr>
          <w:rtl/>
        </w:rPr>
        <w:softHyphen/>
      </w:r>
      <w:r w:rsidR="00695303">
        <w:rPr>
          <w:rFonts w:hint="cs"/>
          <w:rtl/>
        </w:rPr>
        <w:t>شود. بنابراین بر اساس باندهایی که دارای جذب و بازتابش بالایی برای عواض و پدیده</w:t>
      </w:r>
      <w:r w:rsidR="00695303">
        <w:rPr>
          <w:rtl/>
        </w:rPr>
        <w:softHyphen/>
      </w:r>
      <w:r w:rsidR="00695303">
        <w:rPr>
          <w:rFonts w:hint="cs"/>
          <w:rtl/>
        </w:rPr>
        <w:t>های مختلف هستند می</w:t>
      </w:r>
      <w:r w:rsidR="00695303">
        <w:rPr>
          <w:rtl/>
        </w:rPr>
        <w:softHyphen/>
      </w:r>
      <w:r w:rsidR="00695303">
        <w:rPr>
          <w:rFonts w:hint="cs"/>
          <w:rtl/>
        </w:rPr>
        <w:t>توان تنها با حفظ این باندها و کناگذاشتن سایر با</w:t>
      </w:r>
      <w:r w:rsidR="00AF78F9">
        <w:rPr>
          <w:rFonts w:hint="cs"/>
          <w:rtl/>
        </w:rPr>
        <w:t xml:space="preserve">ندها ابعاد مسئله را کاهش داد. در </w:t>
      </w:r>
      <w:r w:rsidR="00695303">
        <w:rPr>
          <w:rFonts w:hint="cs"/>
          <w:rtl/>
        </w:rPr>
        <w:t>این مطالعه</w:t>
      </w:r>
      <w:r w:rsidR="00AF78F9">
        <w:rPr>
          <w:rFonts w:hint="cs"/>
          <w:rtl/>
        </w:rPr>
        <w:t xml:space="preserve"> با توجه به اینکه برای اکسیدهای آهن در باندهای 2 و 4 به ترتیب جذب و بازتابش بالایی وجود دارد از روش آنالیز مؤلفه</w:t>
      </w:r>
      <w:r w:rsidR="00AF78F9">
        <w:rPr>
          <w:rtl/>
        </w:rPr>
        <w:softHyphen/>
      </w:r>
      <w:r w:rsidR="00AF78F9">
        <w:rPr>
          <w:rFonts w:hint="cs"/>
          <w:rtl/>
        </w:rPr>
        <w:t>های اصلی انتخابی و با هدف شناسایی کانی</w:t>
      </w:r>
      <w:r w:rsidR="00AF78F9">
        <w:rPr>
          <w:rtl/>
        </w:rPr>
        <w:softHyphen/>
      </w:r>
      <w:r w:rsidR="00AF78F9">
        <w:rPr>
          <w:rFonts w:hint="cs"/>
          <w:rtl/>
        </w:rPr>
        <w:t>های آهن دار استفاده شده است. بر این اساس آنالیز مؤلفه</w:t>
      </w:r>
      <w:r w:rsidR="00AF78F9">
        <w:rPr>
          <w:rtl/>
        </w:rPr>
        <w:softHyphen/>
      </w:r>
      <w:r w:rsidR="00AF78F9">
        <w:rPr>
          <w:rFonts w:hint="cs"/>
          <w:rtl/>
        </w:rPr>
        <w:t>های اصلی تنها بر روی چه</w:t>
      </w:r>
      <w:r w:rsidR="002618B5">
        <w:rPr>
          <w:rFonts w:hint="cs"/>
          <w:rtl/>
        </w:rPr>
        <w:t>ا</w:t>
      </w:r>
      <w:r w:rsidR="00AF78F9">
        <w:rPr>
          <w:rFonts w:hint="cs"/>
          <w:rtl/>
        </w:rPr>
        <w:t xml:space="preserve">ر باند 2و4و5و6 اعمال شده است. </w:t>
      </w:r>
    </w:p>
    <w:p w:rsidR="003F6DCA" w:rsidRDefault="00AF78F9" w:rsidP="003F6DCA">
      <w:pPr>
        <w:jc w:val="both"/>
        <w:rPr>
          <w:rtl/>
        </w:rPr>
      </w:pPr>
      <w:r w:rsidRPr="00450DFA">
        <w:rPr>
          <w:rFonts w:hint="cs"/>
          <w:rtl/>
        </w:rPr>
        <w:t>جدول 1 لیست مقادیر ویژه و بردا</w:t>
      </w:r>
      <w:r>
        <w:rPr>
          <w:rFonts w:hint="cs"/>
          <w:rtl/>
        </w:rPr>
        <w:t>ر</w:t>
      </w:r>
      <w:r>
        <w:rPr>
          <w:rtl/>
        </w:rPr>
        <w:softHyphen/>
      </w:r>
      <w:r>
        <w:rPr>
          <w:rFonts w:hint="cs"/>
          <w:rtl/>
        </w:rPr>
        <w:t>های ویژه حاصل از آنالیز مولفه‌</w:t>
      </w:r>
      <w:r w:rsidRPr="00450DFA">
        <w:rPr>
          <w:rFonts w:hint="cs"/>
          <w:rtl/>
        </w:rPr>
        <w:t>های اصلی</w:t>
      </w:r>
      <w:r>
        <w:rPr>
          <w:rFonts w:hint="cs"/>
          <w:rtl/>
        </w:rPr>
        <w:t xml:space="preserve"> انتخابی</w:t>
      </w:r>
      <w:r w:rsidRPr="00450DFA">
        <w:rPr>
          <w:rFonts w:hint="cs"/>
          <w:rtl/>
        </w:rPr>
        <w:t xml:space="preserve"> را</w:t>
      </w:r>
      <w:r>
        <w:rPr>
          <w:rFonts w:hint="cs"/>
          <w:rtl/>
        </w:rPr>
        <w:t xml:space="preserve"> بر</w:t>
      </w:r>
      <w:r w:rsidRPr="00450DFA">
        <w:rPr>
          <w:rFonts w:hint="cs"/>
          <w:rtl/>
        </w:rPr>
        <w:t xml:space="preserve"> روی </w:t>
      </w:r>
      <w:r>
        <w:rPr>
          <w:rFonts w:hint="cs"/>
          <w:rtl/>
        </w:rPr>
        <w:t>4</w:t>
      </w:r>
      <w:r w:rsidRPr="00450DFA">
        <w:rPr>
          <w:rFonts w:hint="cs"/>
          <w:rtl/>
        </w:rPr>
        <w:t xml:space="preserve"> باند از سنجنده </w:t>
      </w:r>
      <w:r w:rsidRPr="00FD3723">
        <w:rPr>
          <w:sz w:val="22"/>
          <w:szCs w:val="22"/>
        </w:rPr>
        <w:t>OLI</w:t>
      </w:r>
      <w:r w:rsidRPr="00450DFA">
        <w:rPr>
          <w:rFonts w:hint="cs"/>
          <w:rtl/>
        </w:rPr>
        <w:t xml:space="preserve"> در</w:t>
      </w:r>
      <w:r>
        <w:rPr>
          <w:rFonts w:hint="cs"/>
          <w:rtl/>
        </w:rPr>
        <w:t xml:space="preserve"> تصویر</w:t>
      </w:r>
      <w:r w:rsidRPr="00450DFA">
        <w:rPr>
          <w:rFonts w:hint="cs"/>
          <w:rtl/>
        </w:rPr>
        <w:t xml:space="preserve"> ناحیه مورد مطالعه نشا</w:t>
      </w:r>
      <w:r>
        <w:rPr>
          <w:rFonts w:hint="cs"/>
          <w:rtl/>
        </w:rPr>
        <w:t>ن می</w:t>
      </w:r>
      <w:r>
        <w:rPr>
          <w:rtl/>
        </w:rPr>
        <w:softHyphen/>
      </w:r>
      <w:r>
        <w:rPr>
          <w:rFonts w:hint="cs"/>
          <w:rtl/>
        </w:rPr>
        <w:t>دهد. باتوجه به اینکه اکسید</w:t>
      </w:r>
      <w:r w:rsidRPr="00450DFA">
        <w:rPr>
          <w:rFonts w:hint="cs"/>
          <w:rtl/>
        </w:rPr>
        <w:t>های آهن در باند 2 جذب بالا و در باند 4 بازتابش بالایی دارد</w:t>
      </w:r>
      <w:r>
        <w:rPr>
          <w:rFonts w:hint="cs"/>
          <w:rtl/>
        </w:rPr>
        <w:t xml:space="preserve"> در این ماتریس به دنبال مؤلفه اصلی هستیم که برای این دو باند مورد نظر مقادیر بالا و در عین حال خلاف علامتی داشته باشد. همانطور که در جدول 2 مشاهده می</w:t>
      </w:r>
      <w:r>
        <w:rPr>
          <w:rtl/>
        </w:rPr>
        <w:softHyphen/>
      </w:r>
      <w:r>
        <w:rPr>
          <w:rFonts w:hint="cs"/>
          <w:rtl/>
        </w:rPr>
        <w:t xml:space="preserve">شود بر این اساس </w:t>
      </w:r>
      <w:r>
        <w:t>PC4</w:t>
      </w:r>
      <w:r>
        <w:rPr>
          <w:rFonts w:hint="cs"/>
          <w:rtl/>
        </w:rPr>
        <w:t xml:space="preserve"> به عنوان مؤلفه مناسب جهت به تصویر کشیدن حضور اکسدهای آهن در منطقه مورد مطاله انتخاب می</w:t>
      </w:r>
      <w:r>
        <w:rPr>
          <w:rtl/>
        </w:rPr>
        <w:softHyphen/>
      </w:r>
      <w:r>
        <w:rPr>
          <w:rFonts w:hint="cs"/>
          <w:rtl/>
        </w:rPr>
        <w:t>شود</w:t>
      </w:r>
      <w:r w:rsidRPr="00450DFA">
        <w:rPr>
          <w:rFonts w:hint="cs"/>
          <w:rtl/>
        </w:rPr>
        <w:t xml:space="preserve">. در شکل 4 </w:t>
      </w:r>
      <w:r>
        <w:rPr>
          <w:rFonts w:hint="cs"/>
          <w:rtl/>
        </w:rPr>
        <w:t xml:space="preserve">نمایش حضور اکسیدهای آهن بر اساس تصویر حاصل از </w:t>
      </w:r>
      <w:r>
        <w:t>PC4</w:t>
      </w:r>
      <w:r>
        <w:rPr>
          <w:rFonts w:hint="cs"/>
          <w:rtl/>
        </w:rPr>
        <w:t xml:space="preserve"> ارائه شده است. مناطق با پیکسل</w:t>
      </w:r>
      <w:r>
        <w:rPr>
          <w:rtl/>
        </w:rPr>
        <w:softHyphen/>
      </w:r>
      <w:r>
        <w:rPr>
          <w:rFonts w:hint="cs"/>
          <w:rtl/>
        </w:rPr>
        <w:t>های روشن معرف نواحی با کانی</w:t>
      </w:r>
      <w:r>
        <w:rPr>
          <w:rtl/>
        </w:rPr>
        <w:softHyphen/>
      </w:r>
      <w:r>
        <w:rPr>
          <w:rFonts w:hint="cs"/>
          <w:rtl/>
        </w:rPr>
        <w:t>سازی احتمالی آهن در منطقه مورد مطالعه است.</w:t>
      </w:r>
    </w:p>
    <w:p w:rsidR="00C5190B" w:rsidRDefault="00AF78F9" w:rsidP="00473491">
      <w:pPr>
        <w:spacing w:after="160"/>
        <w:jc w:val="center"/>
        <w:rPr>
          <w:szCs w:val="20"/>
          <w:rtl/>
        </w:rPr>
      </w:pPr>
      <w:r w:rsidRPr="00AF78F9">
        <w:rPr>
          <w:rFonts w:hint="cs"/>
          <w:szCs w:val="20"/>
          <w:rtl/>
        </w:rPr>
        <w:t>جدول 2- ماتریس بردارهای ویژه برای روش آنالیز مؤلفه</w:t>
      </w:r>
      <w:r w:rsidRPr="00AF78F9">
        <w:rPr>
          <w:szCs w:val="20"/>
          <w:rtl/>
        </w:rPr>
        <w:softHyphen/>
      </w:r>
      <w:r w:rsidRPr="00AF78F9">
        <w:rPr>
          <w:rFonts w:hint="cs"/>
          <w:szCs w:val="20"/>
          <w:rtl/>
        </w:rPr>
        <w:t xml:space="preserve">های اصلی انتخابی استاندارد برروی 4 باند سنجنده </w:t>
      </w:r>
      <w:r w:rsidRPr="00AF78F9">
        <w:rPr>
          <w:szCs w:val="20"/>
        </w:rPr>
        <w:t>OLI</w:t>
      </w:r>
      <w:r w:rsidRPr="00AF78F9">
        <w:rPr>
          <w:rFonts w:hint="cs"/>
          <w:szCs w:val="20"/>
          <w:rtl/>
        </w:rPr>
        <w:t xml:space="preserve"> در تصویر ناحیه مورد مطالعه</w:t>
      </w:r>
    </w:p>
    <w:tbl>
      <w:tblPr>
        <w:tblStyle w:val="TableGrid"/>
        <w:tblpPr w:leftFromText="180" w:rightFromText="180" w:vertAnchor="text" w:horzAnchor="margin" w:tblpXSpec="center" w:tblpY="-59"/>
        <w:bidiVisual/>
        <w:tblW w:w="0" w:type="auto"/>
        <w:tblLook w:val="04A0" w:firstRow="1" w:lastRow="0" w:firstColumn="1" w:lastColumn="0" w:noHBand="0" w:noVBand="1"/>
      </w:tblPr>
      <w:tblGrid>
        <w:gridCol w:w="992"/>
        <w:gridCol w:w="992"/>
        <w:gridCol w:w="992"/>
        <w:gridCol w:w="851"/>
        <w:gridCol w:w="850"/>
        <w:gridCol w:w="539"/>
      </w:tblGrid>
      <w:tr w:rsidR="003F6DCA" w:rsidRPr="00AF78F9" w:rsidTr="003F6DCA">
        <w:trPr>
          <w:gridAfter w:val="2"/>
          <w:wAfter w:w="1389" w:type="dxa"/>
          <w:trHeight w:val="274"/>
        </w:trPr>
        <w:tc>
          <w:tcPr>
            <w:tcW w:w="3827" w:type="dxa"/>
            <w:gridSpan w:val="4"/>
            <w:vAlign w:val="center"/>
          </w:tcPr>
          <w:p w:rsidR="003F6DCA" w:rsidRPr="00AF78F9" w:rsidRDefault="003F6DCA" w:rsidP="003F6DCA">
            <w:pPr>
              <w:jc w:val="center"/>
              <w:rPr>
                <w:rFonts w:eastAsia="Calibri"/>
                <w:b/>
                <w:bCs/>
                <w:szCs w:val="20"/>
                <w:rtl/>
                <w:lang w:eastAsia="en-US"/>
              </w:rPr>
            </w:pPr>
            <w:r w:rsidRPr="00AF78F9">
              <w:rPr>
                <w:rFonts w:eastAsia="Calibri"/>
                <w:b/>
                <w:bCs/>
                <w:szCs w:val="20"/>
                <w:rtl/>
                <w:lang w:eastAsia="en-US"/>
              </w:rPr>
              <w:t>بردارهای ویژه</w:t>
            </w:r>
          </w:p>
        </w:tc>
      </w:tr>
      <w:tr w:rsidR="003F6DCA" w:rsidRPr="00AF78F9" w:rsidTr="003F6DCA">
        <w:trPr>
          <w:gridAfter w:val="2"/>
          <w:wAfter w:w="1389" w:type="dxa"/>
          <w:trHeight w:val="176"/>
        </w:trPr>
        <w:tc>
          <w:tcPr>
            <w:tcW w:w="992"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Band 6</w:t>
            </w:r>
          </w:p>
        </w:tc>
        <w:tc>
          <w:tcPr>
            <w:tcW w:w="992"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Band 5</w:t>
            </w:r>
          </w:p>
        </w:tc>
        <w:tc>
          <w:tcPr>
            <w:tcW w:w="992"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Band 4</w:t>
            </w:r>
          </w:p>
        </w:tc>
        <w:tc>
          <w:tcPr>
            <w:tcW w:w="851"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Band 2</w:t>
            </w:r>
          </w:p>
        </w:tc>
      </w:tr>
      <w:tr w:rsidR="003F6DCA" w:rsidRPr="00AF78F9" w:rsidTr="002618B5">
        <w:trPr>
          <w:trHeight w:val="441"/>
        </w:trPr>
        <w:tc>
          <w:tcPr>
            <w:tcW w:w="992" w:type="dxa"/>
            <w:vAlign w:val="center"/>
          </w:tcPr>
          <w:p w:rsidR="003F6DCA" w:rsidRPr="00AF78F9" w:rsidRDefault="003F6DCA" w:rsidP="003F6DCA">
            <w:pPr>
              <w:jc w:val="left"/>
              <w:rPr>
                <w:rFonts w:eastAsia="Calibri"/>
                <w:sz w:val="18"/>
                <w:szCs w:val="18"/>
                <w:rtl/>
                <w:lang w:eastAsia="en-US"/>
              </w:rPr>
            </w:pPr>
            <w:r w:rsidRPr="00AF78F9">
              <w:rPr>
                <w:rFonts w:eastAsia="Calibri"/>
                <w:sz w:val="18"/>
                <w:szCs w:val="18"/>
                <w:lang w:eastAsia="en-US"/>
              </w:rPr>
              <w:t>0.414</w:t>
            </w:r>
            <w:r w:rsidRPr="00AF78F9">
              <w:rPr>
                <w:rFonts w:eastAsia="Calibri"/>
                <w:sz w:val="18"/>
                <w:szCs w:val="18"/>
                <w:rtl/>
                <w:lang w:eastAsia="en-US"/>
              </w:rPr>
              <w:t>-</w:t>
            </w:r>
          </w:p>
          <w:p w:rsidR="003F6DCA" w:rsidRPr="00AF78F9" w:rsidRDefault="003F6DCA" w:rsidP="003F6DCA">
            <w:pPr>
              <w:jc w:val="left"/>
              <w:rPr>
                <w:rFonts w:eastAsia="Calibri"/>
                <w:sz w:val="18"/>
                <w:szCs w:val="18"/>
                <w:rtl/>
                <w:lang w:eastAsia="en-US"/>
              </w:rPr>
            </w:pPr>
          </w:p>
        </w:tc>
        <w:tc>
          <w:tcPr>
            <w:tcW w:w="992" w:type="dxa"/>
            <w:vAlign w:val="center"/>
          </w:tcPr>
          <w:p w:rsidR="003F6DCA" w:rsidRPr="00AF78F9" w:rsidRDefault="003F6DCA" w:rsidP="003F6DCA">
            <w:pPr>
              <w:jc w:val="center"/>
              <w:rPr>
                <w:rFonts w:eastAsia="Calibri"/>
                <w:sz w:val="18"/>
                <w:szCs w:val="18"/>
                <w:rtl/>
                <w:lang w:eastAsia="en-US"/>
              </w:rPr>
            </w:pPr>
            <w:r w:rsidRPr="00AF78F9">
              <w:rPr>
                <w:rFonts w:eastAsia="Calibri"/>
                <w:sz w:val="18"/>
                <w:szCs w:val="18"/>
                <w:lang w:eastAsia="en-US"/>
              </w:rPr>
              <w:t>0.400</w:t>
            </w:r>
            <w:r w:rsidRPr="00AF78F9">
              <w:rPr>
                <w:rFonts w:eastAsia="Calibri"/>
                <w:sz w:val="18"/>
                <w:szCs w:val="18"/>
                <w:rtl/>
                <w:lang w:eastAsia="en-US"/>
              </w:rPr>
              <w:t xml:space="preserve"> -</w:t>
            </w:r>
          </w:p>
          <w:p w:rsidR="003F6DCA" w:rsidRPr="00AF78F9" w:rsidRDefault="003F6DCA" w:rsidP="003F6DCA">
            <w:pPr>
              <w:jc w:val="center"/>
              <w:rPr>
                <w:rFonts w:eastAsia="Calibri"/>
                <w:sz w:val="18"/>
                <w:szCs w:val="18"/>
                <w:rtl/>
                <w:lang w:eastAsia="en-US"/>
              </w:rPr>
            </w:pPr>
          </w:p>
        </w:tc>
        <w:tc>
          <w:tcPr>
            <w:tcW w:w="992"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- 0.403</w:t>
            </w:r>
          </w:p>
          <w:p w:rsidR="003F6DCA" w:rsidRPr="00AF78F9" w:rsidRDefault="003F6DCA" w:rsidP="003F6DCA">
            <w:pPr>
              <w:jc w:val="center"/>
              <w:rPr>
                <w:rFonts w:eastAsia="Calibri"/>
                <w:sz w:val="18"/>
                <w:szCs w:val="18"/>
                <w:rtl/>
                <w:lang w:eastAsia="en-US"/>
              </w:rPr>
            </w:pPr>
          </w:p>
        </w:tc>
        <w:tc>
          <w:tcPr>
            <w:tcW w:w="851" w:type="dxa"/>
            <w:vAlign w:val="center"/>
          </w:tcPr>
          <w:p w:rsidR="003F6DCA" w:rsidRDefault="003F6DCA" w:rsidP="003F6DCA">
            <w:pPr>
              <w:jc w:val="center"/>
              <w:rPr>
                <w:rFonts w:eastAsia="Calibri"/>
                <w:sz w:val="18"/>
                <w:szCs w:val="18"/>
                <w:rtl/>
                <w:lang w:eastAsia="en-US"/>
              </w:rPr>
            </w:pPr>
            <w:r w:rsidRPr="00AF78F9">
              <w:rPr>
                <w:rFonts w:eastAsia="Calibri"/>
                <w:sz w:val="18"/>
                <w:szCs w:val="18"/>
                <w:lang w:eastAsia="en-US"/>
              </w:rPr>
              <w:t>0.408</w:t>
            </w:r>
            <w:r w:rsidRPr="00AF78F9">
              <w:rPr>
                <w:rFonts w:eastAsia="Calibri"/>
                <w:sz w:val="18"/>
                <w:szCs w:val="18"/>
                <w:rtl/>
                <w:lang w:eastAsia="en-US"/>
              </w:rPr>
              <w:t>-</w:t>
            </w:r>
          </w:p>
          <w:p w:rsidR="003F6DCA" w:rsidRPr="00AF78F9" w:rsidRDefault="003F6DCA" w:rsidP="003F6DCA">
            <w:pPr>
              <w:jc w:val="center"/>
              <w:rPr>
                <w:rFonts w:eastAsia="Calibri"/>
                <w:sz w:val="18"/>
                <w:szCs w:val="18"/>
                <w:lang w:eastAsia="en-US"/>
              </w:rPr>
            </w:pPr>
          </w:p>
        </w:tc>
        <w:tc>
          <w:tcPr>
            <w:tcW w:w="850" w:type="dxa"/>
            <w:vAlign w:val="center"/>
          </w:tcPr>
          <w:p w:rsidR="003F6DCA" w:rsidRPr="00AF78F9" w:rsidRDefault="003F6DCA" w:rsidP="003F6DCA">
            <w:pPr>
              <w:jc w:val="center"/>
              <w:rPr>
                <w:rFonts w:eastAsia="Calibri"/>
                <w:sz w:val="18"/>
                <w:szCs w:val="18"/>
                <w:rtl/>
                <w:lang w:eastAsia="en-US"/>
              </w:rPr>
            </w:pPr>
            <w:r w:rsidRPr="00AF78F9">
              <w:rPr>
                <w:rFonts w:eastAsia="Calibri"/>
                <w:sz w:val="18"/>
                <w:szCs w:val="18"/>
                <w:lang w:eastAsia="en-US"/>
              </w:rPr>
              <w:t>PC1</w:t>
            </w:r>
          </w:p>
        </w:tc>
        <w:tc>
          <w:tcPr>
            <w:tcW w:w="539" w:type="dxa"/>
            <w:vMerge w:val="restart"/>
            <w:textDirection w:val="btLr"/>
            <w:vAlign w:val="center"/>
          </w:tcPr>
          <w:p w:rsidR="003F6DCA" w:rsidRPr="00AF78F9" w:rsidRDefault="003F6DCA" w:rsidP="003F6DCA">
            <w:pPr>
              <w:ind w:left="113" w:right="113"/>
              <w:jc w:val="center"/>
              <w:rPr>
                <w:rFonts w:eastAsia="Calibri"/>
                <w:b/>
                <w:bCs/>
                <w:szCs w:val="20"/>
                <w:rtl/>
                <w:lang w:eastAsia="en-US"/>
              </w:rPr>
            </w:pPr>
            <w:r w:rsidRPr="00AF78F9">
              <w:rPr>
                <w:rFonts w:eastAsia="Calibri"/>
                <w:b/>
                <w:bCs/>
                <w:szCs w:val="20"/>
                <w:rtl/>
                <w:lang w:eastAsia="en-US"/>
              </w:rPr>
              <w:t>مولفه</w:t>
            </w:r>
            <w:r w:rsidRPr="00AF78F9">
              <w:rPr>
                <w:rFonts w:eastAsia="Calibri"/>
                <w:b/>
                <w:bCs/>
                <w:szCs w:val="20"/>
                <w:rtl/>
                <w:lang w:eastAsia="en-US"/>
              </w:rPr>
              <w:softHyphen/>
              <w:t>های اصلی</w:t>
            </w:r>
          </w:p>
        </w:tc>
      </w:tr>
      <w:tr w:rsidR="003F6DCA" w:rsidRPr="00AF78F9" w:rsidTr="002618B5">
        <w:trPr>
          <w:trHeight w:val="335"/>
        </w:trPr>
        <w:tc>
          <w:tcPr>
            <w:tcW w:w="992" w:type="dxa"/>
            <w:vAlign w:val="center"/>
          </w:tcPr>
          <w:p w:rsidR="003F6DCA" w:rsidRDefault="003F6DCA" w:rsidP="002618B5">
            <w:pPr>
              <w:jc w:val="left"/>
              <w:rPr>
                <w:rFonts w:eastAsia="Calibri"/>
                <w:sz w:val="18"/>
                <w:szCs w:val="18"/>
                <w:rtl/>
                <w:lang w:eastAsia="en-US"/>
              </w:rPr>
            </w:pPr>
            <w:r w:rsidRPr="00AF78F9">
              <w:rPr>
                <w:rFonts w:eastAsia="Calibri" w:hint="cs"/>
                <w:sz w:val="18"/>
                <w:szCs w:val="18"/>
                <w:rtl/>
                <w:lang w:eastAsia="en-US"/>
              </w:rPr>
              <w:t xml:space="preserve"> </w:t>
            </w:r>
            <w:r w:rsidRPr="00AF78F9">
              <w:rPr>
                <w:rFonts w:eastAsia="Calibri"/>
                <w:sz w:val="18"/>
                <w:szCs w:val="18"/>
                <w:lang w:eastAsia="en-US"/>
              </w:rPr>
              <w:t>0.222</w:t>
            </w:r>
            <w:r w:rsidRPr="00AF78F9">
              <w:rPr>
                <w:rFonts w:eastAsia="Calibri"/>
                <w:sz w:val="18"/>
                <w:szCs w:val="18"/>
                <w:rtl/>
                <w:lang w:eastAsia="en-US"/>
              </w:rPr>
              <w:t xml:space="preserve"> </w:t>
            </w:r>
            <w:r w:rsidR="002618B5">
              <w:rPr>
                <w:rFonts w:eastAsia="Calibri" w:cs="Times New Roman" w:hint="cs"/>
                <w:sz w:val="18"/>
                <w:szCs w:val="18"/>
                <w:rtl/>
                <w:lang w:eastAsia="en-US"/>
              </w:rPr>
              <w:t>–</w:t>
            </w:r>
          </w:p>
          <w:p w:rsidR="002618B5" w:rsidRPr="00AF78F9" w:rsidRDefault="002618B5" w:rsidP="002618B5">
            <w:pPr>
              <w:jc w:val="left"/>
              <w:rPr>
                <w:rFonts w:eastAsia="Calibri"/>
                <w:sz w:val="18"/>
                <w:szCs w:val="18"/>
                <w:rtl/>
                <w:lang w:eastAsia="en-US"/>
              </w:rPr>
            </w:pPr>
          </w:p>
        </w:tc>
        <w:tc>
          <w:tcPr>
            <w:tcW w:w="992" w:type="dxa"/>
            <w:vAlign w:val="center"/>
          </w:tcPr>
          <w:p w:rsidR="003F6DCA" w:rsidRPr="00AF78F9" w:rsidRDefault="003F6DCA" w:rsidP="002618B5">
            <w:pPr>
              <w:jc w:val="center"/>
              <w:rPr>
                <w:rFonts w:eastAsia="Calibri"/>
                <w:sz w:val="18"/>
                <w:szCs w:val="18"/>
                <w:lang w:eastAsia="en-US"/>
              </w:rPr>
            </w:pPr>
            <w:r>
              <w:rPr>
                <w:rFonts w:eastAsia="Calibri"/>
                <w:sz w:val="18"/>
                <w:szCs w:val="18"/>
                <w:lang w:eastAsia="en-US"/>
              </w:rPr>
              <w:t>- 0.783</w:t>
            </w:r>
          </w:p>
          <w:p w:rsidR="003F6DCA" w:rsidRPr="00AF78F9" w:rsidRDefault="003F6DCA" w:rsidP="002618B5">
            <w:pPr>
              <w:jc w:val="center"/>
              <w:rPr>
                <w:rFonts w:eastAsia="Calibri"/>
                <w:sz w:val="18"/>
                <w:szCs w:val="18"/>
                <w:rtl/>
                <w:lang w:eastAsia="en-US"/>
              </w:rPr>
            </w:pPr>
          </w:p>
        </w:tc>
        <w:tc>
          <w:tcPr>
            <w:tcW w:w="992" w:type="dxa"/>
            <w:vAlign w:val="center"/>
          </w:tcPr>
          <w:p w:rsidR="003F6DCA" w:rsidRDefault="002618B5" w:rsidP="002618B5">
            <w:pPr>
              <w:jc w:val="center"/>
              <w:rPr>
                <w:rFonts w:eastAsia="Calibri"/>
                <w:sz w:val="18"/>
                <w:szCs w:val="18"/>
                <w:lang w:eastAsia="en-US"/>
              </w:rPr>
            </w:pPr>
            <w:r w:rsidRPr="00AF78F9">
              <w:rPr>
                <w:rFonts w:eastAsia="Calibri"/>
                <w:sz w:val="18"/>
                <w:szCs w:val="18"/>
                <w:lang w:eastAsia="en-US"/>
              </w:rPr>
              <w:t>0.056</w:t>
            </w:r>
          </w:p>
          <w:p w:rsidR="002618B5" w:rsidRPr="00AF78F9" w:rsidRDefault="002618B5" w:rsidP="002618B5">
            <w:pPr>
              <w:jc w:val="center"/>
              <w:rPr>
                <w:rFonts w:eastAsia="Calibri"/>
                <w:sz w:val="18"/>
                <w:szCs w:val="18"/>
                <w:rtl/>
                <w:lang w:eastAsia="en-US"/>
              </w:rPr>
            </w:pPr>
          </w:p>
        </w:tc>
        <w:tc>
          <w:tcPr>
            <w:tcW w:w="851" w:type="dxa"/>
            <w:vAlign w:val="center"/>
          </w:tcPr>
          <w:p w:rsidR="003F6DCA" w:rsidRPr="00AF78F9" w:rsidRDefault="003F6DCA" w:rsidP="002618B5">
            <w:pPr>
              <w:jc w:val="center"/>
              <w:rPr>
                <w:rFonts w:eastAsia="Calibri"/>
                <w:sz w:val="18"/>
                <w:szCs w:val="18"/>
                <w:lang w:eastAsia="en-US"/>
              </w:rPr>
            </w:pPr>
            <w:r>
              <w:rPr>
                <w:rFonts w:eastAsia="Calibri"/>
                <w:sz w:val="18"/>
                <w:szCs w:val="18"/>
                <w:lang w:eastAsia="en-US"/>
              </w:rPr>
              <w:t>0.480</w:t>
            </w:r>
          </w:p>
          <w:p w:rsidR="003F6DCA" w:rsidRPr="00AF78F9" w:rsidRDefault="003F6DCA" w:rsidP="002618B5">
            <w:pPr>
              <w:jc w:val="center"/>
              <w:rPr>
                <w:rFonts w:eastAsia="Calibri"/>
                <w:sz w:val="18"/>
                <w:szCs w:val="18"/>
                <w:rtl/>
                <w:lang w:eastAsia="en-US"/>
              </w:rPr>
            </w:pPr>
          </w:p>
        </w:tc>
        <w:tc>
          <w:tcPr>
            <w:tcW w:w="850"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PC</w:t>
            </w:r>
            <w:r>
              <w:rPr>
                <w:rFonts w:eastAsia="Calibri"/>
                <w:sz w:val="18"/>
                <w:szCs w:val="18"/>
                <w:lang w:eastAsia="en-US"/>
              </w:rPr>
              <w:t>2</w:t>
            </w:r>
          </w:p>
        </w:tc>
        <w:tc>
          <w:tcPr>
            <w:tcW w:w="539" w:type="dxa"/>
            <w:vMerge/>
            <w:vAlign w:val="center"/>
          </w:tcPr>
          <w:p w:rsidR="003F6DCA" w:rsidRPr="00AF78F9" w:rsidRDefault="003F6DCA" w:rsidP="003F6DCA">
            <w:pPr>
              <w:jc w:val="center"/>
              <w:rPr>
                <w:rFonts w:eastAsia="Calibri"/>
                <w:sz w:val="18"/>
                <w:szCs w:val="18"/>
                <w:rtl/>
                <w:lang w:eastAsia="en-US"/>
              </w:rPr>
            </w:pPr>
          </w:p>
        </w:tc>
      </w:tr>
      <w:tr w:rsidR="003F6DCA" w:rsidRPr="00AF78F9" w:rsidTr="002618B5">
        <w:trPr>
          <w:trHeight w:val="399"/>
        </w:trPr>
        <w:tc>
          <w:tcPr>
            <w:tcW w:w="992" w:type="dxa"/>
            <w:vAlign w:val="center"/>
          </w:tcPr>
          <w:p w:rsidR="003F6DCA" w:rsidRPr="00AF78F9" w:rsidRDefault="003F6DCA" w:rsidP="002618B5">
            <w:pPr>
              <w:jc w:val="left"/>
              <w:rPr>
                <w:rFonts w:eastAsia="Calibri"/>
                <w:sz w:val="18"/>
                <w:szCs w:val="18"/>
                <w:rtl/>
                <w:lang w:eastAsia="en-US"/>
              </w:rPr>
            </w:pPr>
            <w:r w:rsidRPr="00AF78F9">
              <w:rPr>
                <w:rFonts w:eastAsia="Calibri"/>
                <w:sz w:val="18"/>
                <w:szCs w:val="18"/>
                <w:lang w:eastAsia="en-US"/>
              </w:rPr>
              <w:t>0.530</w:t>
            </w:r>
            <w:r w:rsidRPr="00AF78F9">
              <w:rPr>
                <w:rFonts w:eastAsia="Calibri"/>
                <w:sz w:val="18"/>
                <w:szCs w:val="18"/>
                <w:rtl/>
                <w:lang w:eastAsia="en-US"/>
              </w:rPr>
              <w:t xml:space="preserve"> -</w:t>
            </w:r>
          </w:p>
        </w:tc>
        <w:tc>
          <w:tcPr>
            <w:tcW w:w="992" w:type="dxa"/>
            <w:vAlign w:val="center"/>
          </w:tcPr>
          <w:p w:rsidR="003F6DCA" w:rsidRPr="00AF78F9" w:rsidRDefault="003F6DCA" w:rsidP="003F6DCA">
            <w:pPr>
              <w:jc w:val="center"/>
              <w:rPr>
                <w:rFonts w:eastAsia="Calibri"/>
                <w:sz w:val="18"/>
                <w:szCs w:val="18"/>
                <w:lang w:eastAsia="en-US"/>
              </w:rPr>
            </w:pPr>
            <w:r>
              <w:rPr>
                <w:rFonts w:eastAsia="Calibri"/>
                <w:sz w:val="18"/>
                <w:szCs w:val="18"/>
                <w:lang w:eastAsia="en-US"/>
              </w:rPr>
              <w:t>0.391</w:t>
            </w:r>
          </w:p>
        </w:tc>
        <w:tc>
          <w:tcPr>
            <w:tcW w:w="992" w:type="dxa"/>
            <w:vAlign w:val="center"/>
          </w:tcPr>
          <w:p w:rsidR="003F6DCA" w:rsidRPr="00AF78F9" w:rsidRDefault="003F6DCA" w:rsidP="002618B5">
            <w:pPr>
              <w:jc w:val="center"/>
              <w:rPr>
                <w:rFonts w:eastAsia="Calibri"/>
                <w:sz w:val="18"/>
                <w:szCs w:val="18"/>
                <w:rtl/>
                <w:lang w:eastAsia="en-US"/>
              </w:rPr>
            </w:pPr>
            <w:r w:rsidRPr="00AF78F9">
              <w:rPr>
                <w:rFonts w:eastAsia="Calibri"/>
                <w:sz w:val="18"/>
                <w:szCs w:val="18"/>
                <w:lang w:eastAsia="en-US"/>
              </w:rPr>
              <w:t>0.412</w:t>
            </w:r>
            <w:r w:rsidRPr="00AF78F9">
              <w:rPr>
                <w:rFonts w:eastAsia="Calibri"/>
                <w:sz w:val="18"/>
                <w:szCs w:val="18"/>
                <w:rtl/>
                <w:lang w:eastAsia="en-US"/>
              </w:rPr>
              <w:t xml:space="preserve"> -</w:t>
            </w:r>
          </w:p>
        </w:tc>
        <w:tc>
          <w:tcPr>
            <w:tcW w:w="851" w:type="dxa"/>
            <w:vAlign w:val="center"/>
          </w:tcPr>
          <w:p w:rsidR="003F6DCA" w:rsidRPr="00AF78F9" w:rsidRDefault="003F6DCA" w:rsidP="002618B5">
            <w:pPr>
              <w:jc w:val="center"/>
              <w:rPr>
                <w:rFonts w:eastAsia="Calibri"/>
                <w:sz w:val="18"/>
                <w:szCs w:val="18"/>
                <w:lang w:eastAsia="en-US"/>
              </w:rPr>
            </w:pPr>
            <w:r w:rsidRPr="00AF78F9">
              <w:rPr>
                <w:rFonts w:eastAsia="Calibri"/>
                <w:sz w:val="18"/>
                <w:szCs w:val="18"/>
                <w:lang w:eastAsia="en-US"/>
              </w:rPr>
              <w:t>0.373</w:t>
            </w:r>
          </w:p>
        </w:tc>
        <w:tc>
          <w:tcPr>
            <w:tcW w:w="850"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PC</w:t>
            </w:r>
            <w:r>
              <w:rPr>
                <w:rFonts w:eastAsia="Calibri"/>
                <w:sz w:val="18"/>
                <w:szCs w:val="18"/>
                <w:lang w:eastAsia="en-US"/>
              </w:rPr>
              <w:t>3</w:t>
            </w:r>
          </w:p>
        </w:tc>
        <w:tc>
          <w:tcPr>
            <w:tcW w:w="539" w:type="dxa"/>
            <w:vMerge/>
            <w:vAlign w:val="center"/>
          </w:tcPr>
          <w:p w:rsidR="003F6DCA" w:rsidRPr="00AF78F9" w:rsidRDefault="003F6DCA" w:rsidP="003F6DCA">
            <w:pPr>
              <w:jc w:val="center"/>
              <w:rPr>
                <w:rFonts w:eastAsia="Calibri"/>
                <w:sz w:val="18"/>
                <w:szCs w:val="18"/>
                <w:rtl/>
                <w:lang w:eastAsia="en-US"/>
              </w:rPr>
            </w:pPr>
          </w:p>
        </w:tc>
      </w:tr>
      <w:tr w:rsidR="003F6DCA" w:rsidRPr="00AF78F9" w:rsidTr="003F6DCA">
        <w:trPr>
          <w:trHeight w:val="264"/>
        </w:trPr>
        <w:tc>
          <w:tcPr>
            <w:tcW w:w="992" w:type="dxa"/>
            <w:vAlign w:val="center"/>
          </w:tcPr>
          <w:p w:rsidR="003F6DCA" w:rsidRPr="00AF78F9" w:rsidRDefault="003F6DCA" w:rsidP="003F6DCA">
            <w:pPr>
              <w:jc w:val="left"/>
              <w:rPr>
                <w:rFonts w:eastAsia="Calibri"/>
                <w:sz w:val="18"/>
                <w:szCs w:val="18"/>
                <w:lang w:eastAsia="en-US"/>
              </w:rPr>
            </w:pPr>
            <w:r w:rsidRPr="00AF78F9">
              <w:rPr>
                <w:rFonts w:eastAsia="Calibri"/>
                <w:sz w:val="18"/>
                <w:szCs w:val="18"/>
                <w:lang w:eastAsia="en-US"/>
              </w:rPr>
              <w:t>0.496</w:t>
            </w:r>
            <w:r w:rsidRPr="00AF78F9">
              <w:rPr>
                <w:rFonts w:eastAsia="Calibri"/>
                <w:sz w:val="18"/>
                <w:szCs w:val="18"/>
                <w:rtl/>
                <w:lang w:eastAsia="en-US"/>
              </w:rPr>
              <w:t>-</w:t>
            </w:r>
          </w:p>
        </w:tc>
        <w:tc>
          <w:tcPr>
            <w:tcW w:w="992" w:type="dxa"/>
            <w:vAlign w:val="center"/>
          </w:tcPr>
          <w:p w:rsidR="003F6DCA" w:rsidRPr="00AF78F9" w:rsidRDefault="003F6DCA" w:rsidP="003F6DCA">
            <w:pPr>
              <w:jc w:val="center"/>
              <w:rPr>
                <w:rFonts w:eastAsia="Calibri"/>
                <w:sz w:val="18"/>
                <w:szCs w:val="18"/>
                <w:rtl/>
                <w:lang w:eastAsia="en-US"/>
              </w:rPr>
            </w:pPr>
            <w:r>
              <w:rPr>
                <w:rFonts w:eastAsia="Calibri"/>
                <w:sz w:val="18"/>
                <w:szCs w:val="18"/>
                <w:lang w:eastAsia="en-US"/>
              </w:rPr>
              <w:t>0.005</w:t>
            </w:r>
            <w:r>
              <w:rPr>
                <w:rFonts w:eastAsia="Calibri" w:hint="cs"/>
                <w:sz w:val="18"/>
                <w:szCs w:val="18"/>
                <w:rtl/>
                <w:lang w:eastAsia="en-US"/>
              </w:rPr>
              <w:t xml:space="preserve"> -</w:t>
            </w:r>
          </w:p>
        </w:tc>
        <w:tc>
          <w:tcPr>
            <w:tcW w:w="992" w:type="dxa"/>
            <w:vAlign w:val="center"/>
          </w:tcPr>
          <w:p w:rsidR="003F6DCA" w:rsidRPr="00AF78F9" w:rsidRDefault="003F6DCA" w:rsidP="003F6DCA">
            <w:pPr>
              <w:jc w:val="center"/>
              <w:rPr>
                <w:rFonts w:eastAsia="Calibri"/>
                <w:sz w:val="18"/>
                <w:szCs w:val="18"/>
                <w:rtl/>
                <w:lang w:eastAsia="en-US"/>
              </w:rPr>
            </w:pPr>
            <w:r w:rsidRPr="00AF78F9">
              <w:rPr>
                <w:rFonts w:eastAsia="Calibri"/>
                <w:color w:val="FF0000"/>
                <w:sz w:val="18"/>
                <w:szCs w:val="18"/>
                <w:lang w:eastAsia="en-US"/>
              </w:rPr>
              <w:t>0.634</w:t>
            </w:r>
          </w:p>
        </w:tc>
        <w:tc>
          <w:tcPr>
            <w:tcW w:w="851" w:type="dxa"/>
            <w:vAlign w:val="center"/>
          </w:tcPr>
          <w:p w:rsidR="003F6DCA" w:rsidRPr="00AF78F9" w:rsidRDefault="003F6DCA" w:rsidP="003F6DCA">
            <w:pPr>
              <w:jc w:val="center"/>
              <w:rPr>
                <w:rFonts w:eastAsia="Calibri"/>
                <w:sz w:val="18"/>
                <w:szCs w:val="18"/>
                <w:rtl/>
                <w:lang w:eastAsia="en-US"/>
              </w:rPr>
            </w:pPr>
            <w:r w:rsidRPr="00AF78F9">
              <w:rPr>
                <w:rFonts w:eastAsia="Calibri"/>
                <w:color w:val="FF0000"/>
                <w:sz w:val="18"/>
                <w:szCs w:val="18"/>
                <w:lang w:eastAsia="en-US"/>
              </w:rPr>
              <w:t>-0.459</w:t>
            </w:r>
          </w:p>
        </w:tc>
        <w:tc>
          <w:tcPr>
            <w:tcW w:w="850" w:type="dxa"/>
            <w:vAlign w:val="center"/>
          </w:tcPr>
          <w:p w:rsidR="003F6DCA" w:rsidRPr="00AF78F9" w:rsidRDefault="003F6DCA" w:rsidP="003F6DCA">
            <w:pPr>
              <w:jc w:val="center"/>
              <w:rPr>
                <w:rFonts w:eastAsia="Calibri"/>
                <w:sz w:val="18"/>
                <w:szCs w:val="18"/>
                <w:lang w:eastAsia="en-US"/>
              </w:rPr>
            </w:pPr>
            <w:r w:rsidRPr="00AF78F9">
              <w:rPr>
                <w:rFonts w:eastAsia="Calibri"/>
                <w:sz w:val="18"/>
                <w:szCs w:val="18"/>
                <w:lang w:eastAsia="en-US"/>
              </w:rPr>
              <w:t>PC</w:t>
            </w:r>
            <w:r>
              <w:rPr>
                <w:rFonts w:eastAsia="Calibri"/>
                <w:sz w:val="18"/>
                <w:szCs w:val="18"/>
                <w:lang w:eastAsia="en-US"/>
              </w:rPr>
              <w:t>4</w:t>
            </w:r>
          </w:p>
          <w:p w:rsidR="003F6DCA" w:rsidRPr="00AF78F9" w:rsidRDefault="003F6DCA" w:rsidP="003F6DCA">
            <w:pPr>
              <w:jc w:val="center"/>
              <w:rPr>
                <w:rFonts w:eastAsia="Calibri"/>
                <w:sz w:val="18"/>
                <w:szCs w:val="18"/>
                <w:rtl/>
                <w:lang w:eastAsia="en-US"/>
              </w:rPr>
            </w:pPr>
          </w:p>
        </w:tc>
        <w:tc>
          <w:tcPr>
            <w:tcW w:w="539" w:type="dxa"/>
            <w:vMerge/>
            <w:vAlign w:val="center"/>
          </w:tcPr>
          <w:p w:rsidR="003F6DCA" w:rsidRPr="00AF78F9" w:rsidRDefault="003F6DCA" w:rsidP="003F6DCA">
            <w:pPr>
              <w:jc w:val="center"/>
              <w:rPr>
                <w:rFonts w:eastAsia="Calibri"/>
                <w:sz w:val="18"/>
                <w:szCs w:val="18"/>
                <w:rtl/>
                <w:lang w:eastAsia="en-US"/>
              </w:rPr>
            </w:pPr>
          </w:p>
        </w:tc>
      </w:tr>
    </w:tbl>
    <w:p w:rsidR="00C5190B" w:rsidRDefault="00C5190B" w:rsidP="001469E9">
      <w:pPr>
        <w:spacing w:after="160"/>
        <w:jc w:val="center"/>
        <w:rPr>
          <w:szCs w:val="20"/>
          <w:rtl/>
        </w:rPr>
      </w:pPr>
    </w:p>
    <w:p w:rsidR="00C5190B" w:rsidRDefault="00C5190B" w:rsidP="001469E9">
      <w:pPr>
        <w:spacing w:after="160"/>
        <w:jc w:val="center"/>
        <w:rPr>
          <w:szCs w:val="20"/>
          <w:rtl/>
        </w:rPr>
      </w:pPr>
    </w:p>
    <w:p w:rsidR="00C5190B" w:rsidRDefault="00C5190B" w:rsidP="001469E9">
      <w:pPr>
        <w:spacing w:after="160"/>
        <w:jc w:val="center"/>
        <w:rPr>
          <w:szCs w:val="20"/>
          <w:rtl/>
        </w:rPr>
      </w:pPr>
    </w:p>
    <w:p w:rsidR="00C5190B" w:rsidRDefault="00C5190B" w:rsidP="001469E9">
      <w:pPr>
        <w:spacing w:after="160"/>
        <w:jc w:val="center"/>
        <w:rPr>
          <w:szCs w:val="20"/>
          <w:rtl/>
        </w:rPr>
      </w:pPr>
    </w:p>
    <w:p w:rsidR="00C5190B" w:rsidRDefault="00C5190B" w:rsidP="001469E9">
      <w:pPr>
        <w:spacing w:after="160"/>
        <w:jc w:val="center"/>
        <w:rPr>
          <w:szCs w:val="20"/>
          <w:rtl/>
        </w:rPr>
      </w:pPr>
    </w:p>
    <w:p w:rsidR="00C5190B" w:rsidRPr="00AF78F9" w:rsidRDefault="00C5190B" w:rsidP="001469E9">
      <w:pPr>
        <w:spacing w:after="160"/>
        <w:jc w:val="center"/>
        <w:rPr>
          <w:szCs w:val="20"/>
          <w:rtl/>
        </w:rPr>
      </w:pPr>
    </w:p>
    <w:p w:rsidR="00AF78F9" w:rsidRDefault="00AF78F9" w:rsidP="00AF78F9">
      <w:pPr>
        <w:jc w:val="center"/>
        <w:rPr>
          <w:rtl/>
        </w:rPr>
      </w:pPr>
    </w:p>
    <w:p w:rsidR="00AF78F9" w:rsidRPr="00450DFA" w:rsidRDefault="00AF78F9" w:rsidP="00AF78F9">
      <w:pPr>
        <w:jc w:val="center"/>
        <w:rPr>
          <w:rtl/>
        </w:rPr>
      </w:pPr>
      <w:r w:rsidRPr="00C30C98">
        <w:rPr>
          <w:noProof/>
          <w:rtl/>
          <w:lang w:eastAsia="en-US"/>
        </w:rPr>
        <w:lastRenderedPageBreak/>
        <w:drawing>
          <wp:inline distT="0" distB="0" distL="0" distR="0" wp14:anchorId="5B748FC7" wp14:editId="21BCA880">
            <wp:extent cx="3200400" cy="2088000"/>
            <wp:effectExtent l="0" t="0" r="0" b="7620"/>
            <wp:docPr id="4" name="Picture 4" descr="C:\Users\F\Pictures\New folder\PCA PC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F\Pictures\New folder\PCA PC5.jpg"/>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l="6557" t="19641" r="8521" b="26558"/>
                    <a:stretch/>
                  </pic:blipFill>
                  <pic:spPr bwMode="auto">
                    <a:xfrm>
                      <a:off x="0" y="0"/>
                      <a:ext cx="3200400"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AF78F9" w:rsidRDefault="00AF78F9" w:rsidP="009C6002">
      <w:pPr>
        <w:jc w:val="center"/>
        <w:rPr>
          <w:szCs w:val="20"/>
          <w:rtl/>
        </w:rPr>
      </w:pPr>
      <w:r w:rsidRPr="009C6002">
        <w:rPr>
          <w:rFonts w:hint="cs"/>
          <w:b/>
          <w:bCs/>
          <w:szCs w:val="20"/>
          <w:rtl/>
        </w:rPr>
        <w:t xml:space="preserve">شکل 4- </w:t>
      </w:r>
      <w:r w:rsidR="009C6002" w:rsidRPr="009C6002">
        <w:rPr>
          <w:rFonts w:hint="cs"/>
          <w:szCs w:val="20"/>
          <w:rtl/>
        </w:rPr>
        <w:t xml:space="preserve">نمایش حضور اکسیدهای آهن بر اساس تصویر حاصل از </w:t>
      </w:r>
      <w:r w:rsidR="009C6002" w:rsidRPr="009C6002">
        <w:rPr>
          <w:sz w:val="18"/>
          <w:szCs w:val="18"/>
        </w:rPr>
        <w:t>PC4</w:t>
      </w:r>
      <w:r w:rsidR="009C6002" w:rsidRPr="009C6002">
        <w:rPr>
          <w:rFonts w:hint="cs"/>
          <w:sz w:val="18"/>
          <w:szCs w:val="18"/>
          <w:rtl/>
        </w:rPr>
        <w:t>،</w:t>
      </w:r>
      <w:r w:rsidR="009C6002" w:rsidRPr="009C6002">
        <w:rPr>
          <w:rFonts w:hint="cs"/>
          <w:szCs w:val="20"/>
          <w:rtl/>
        </w:rPr>
        <w:t xml:space="preserve"> مناطق با پیکسل</w:t>
      </w:r>
      <w:r w:rsidR="009C6002" w:rsidRPr="009C6002">
        <w:rPr>
          <w:szCs w:val="20"/>
          <w:rtl/>
        </w:rPr>
        <w:softHyphen/>
      </w:r>
      <w:r w:rsidR="009C6002" w:rsidRPr="009C6002">
        <w:rPr>
          <w:rFonts w:hint="cs"/>
          <w:szCs w:val="20"/>
          <w:rtl/>
        </w:rPr>
        <w:t>های روشن معرف نواحی با کانی</w:t>
      </w:r>
      <w:r w:rsidR="009C6002" w:rsidRPr="009C6002">
        <w:rPr>
          <w:szCs w:val="20"/>
          <w:rtl/>
        </w:rPr>
        <w:softHyphen/>
      </w:r>
      <w:r w:rsidR="009C6002" w:rsidRPr="009C6002">
        <w:rPr>
          <w:rFonts w:hint="cs"/>
          <w:szCs w:val="20"/>
          <w:rtl/>
        </w:rPr>
        <w:t>سازی احتمالی آهن در منطقه مورد مطالعه است.</w:t>
      </w:r>
    </w:p>
    <w:p w:rsidR="009C6002" w:rsidRPr="009C6002" w:rsidRDefault="009C6002" w:rsidP="009C6002">
      <w:pPr>
        <w:jc w:val="center"/>
        <w:rPr>
          <w:szCs w:val="20"/>
          <w:rtl/>
        </w:rPr>
      </w:pPr>
    </w:p>
    <w:p w:rsidR="00450DFA" w:rsidRPr="00450DFA" w:rsidRDefault="009C6002" w:rsidP="00450DFA">
      <w:pPr>
        <w:rPr>
          <w:rtl/>
        </w:rPr>
      </w:pPr>
      <w:r>
        <w:rPr>
          <w:rFonts w:hint="cs"/>
          <w:b/>
          <w:bCs/>
          <w:rtl/>
        </w:rPr>
        <w:t>3</w:t>
      </w:r>
      <w:r w:rsidR="00EA304C">
        <w:rPr>
          <w:rFonts w:hint="cs"/>
          <w:b/>
          <w:bCs/>
          <w:rtl/>
        </w:rPr>
        <w:t>-</w:t>
      </w:r>
      <w:r>
        <w:rPr>
          <w:rFonts w:hint="cs"/>
          <w:b/>
          <w:bCs/>
          <w:rtl/>
        </w:rPr>
        <w:t>4- روش</w:t>
      </w:r>
      <w:r w:rsidR="00EA304C">
        <w:rPr>
          <w:rFonts w:hint="cs"/>
          <w:b/>
          <w:bCs/>
          <w:rtl/>
        </w:rPr>
        <w:t xml:space="preserve"> </w:t>
      </w:r>
      <w:r w:rsidR="00450DFA" w:rsidRPr="00EA304C">
        <w:rPr>
          <w:b/>
          <w:bCs/>
          <w:rtl/>
        </w:rPr>
        <w:t>کمتر</w:t>
      </w:r>
      <w:r w:rsidR="00450DFA" w:rsidRPr="00EA304C">
        <w:rPr>
          <w:rFonts w:hint="cs"/>
          <w:b/>
          <w:bCs/>
          <w:rtl/>
        </w:rPr>
        <w:t>ین</w:t>
      </w:r>
      <w:r w:rsidR="00450DFA" w:rsidRPr="00EA304C">
        <w:rPr>
          <w:b/>
          <w:bCs/>
          <w:rtl/>
        </w:rPr>
        <w:t xml:space="preserve"> مربعات رگرس</w:t>
      </w:r>
      <w:r w:rsidR="00450DFA" w:rsidRPr="00EA304C">
        <w:rPr>
          <w:rFonts w:hint="cs"/>
          <w:b/>
          <w:bCs/>
          <w:rtl/>
        </w:rPr>
        <w:t>یون</w:t>
      </w:r>
      <w:r>
        <w:rPr>
          <w:b/>
          <w:bCs/>
          <w:rtl/>
        </w:rPr>
        <w:t xml:space="preserve"> شده</w:t>
      </w:r>
      <w:r w:rsidR="00450DFA" w:rsidRPr="00EA304C">
        <w:rPr>
          <w:b/>
          <w:bCs/>
          <w:rtl/>
        </w:rPr>
        <w:t xml:space="preserve"> (</w:t>
      </w:r>
      <w:r w:rsidR="00450DFA" w:rsidRPr="00FD3723">
        <w:rPr>
          <w:sz w:val="22"/>
          <w:szCs w:val="22"/>
        </w:rPr>
        <w:t>LS</w:t>
      </w:r>
      <w:r w:rsidR="00450DFA" w:rsidRPr="00EA304C">
        <w:rPr>
          <w:b/>
          <w:bCs/>
        </w:rPr>
        <w:t>-</w:t>
      </w:r>
      <w:r w:rsidR="00450DFA" w:rsidRPr="00FD3723">
        <w:rPr>
          <w:sz w:val="22"/>
          <w:szCs w:val="22"/>
        </w:rPr>
        <w:t>fit</w:t>
      </w:r>
      <w:r w:rsidR="00450DFA" w:rsidRPr="00EA304C">
        <w:rPr>
          <w:b/>
          <w:bCs/>
          <w:rtl/>
        </w:rPr>
        <w:t>)</w:t>
      </w:r>
    </w:p>
    <w:p w:rsidR="009C6002" w:rsidRDefault="00450DFA" w:rsidP="009C6002">
      <w:pPr>
        <w:rPr>
          <w:rtl/>
        </w:rPr>
      </w:pPr>
      <w:r w:rsidRPr="00450DFA">
        <w:rPr>
          <w:rFonts w:hint="cs"/>
          <w:rtl/>
        </w:rPr>
        <w:t xml:space="preserve">این روش یک روش </w:t>
      </w:r>
      <w:r w:rsidR="00731D81">
        <w:rPr>
          <w:rFonts w:hint="cs"/>
          <w:rtl/>
        </w:rPr>
        <w:t>پیش</w:t>
      </w:r>
      <w:r w:rsidR="00731D81">
        <w:rPr>
          <w:rtl/>
        </w:rPr>
        <w:softHyphen/>
      </w:r>
      <w:r w:rsidRPr="00450DFA">
        <w:rPr>
          <w:rFonts w:hint="cs"/>
          <w:rtl/>
        </w:rPr>
        <w:t xml:space="preserve">بینی خطی با استفاده از </w:t>
      </w:r>
      <w:r w:rsidR="00731D81">
        <w:rPr>
          <w:rFonts w:hint="cs"/>
          <w:rtl/>
        </w:rPr>
        <w:t>روش حداقل مربعات است، که به پیش</w:t>
      </w:r>
      <w:r w:rsidR="00731D81">
        <w:rPr>
          <w:rtl/>
        </w:rPr>
        <w:softHyphen/>
      </w:r>
      <w:r w:rsidRPr="00450DFA">
        <w:rPr>
          <w:rFonts w:hint="cs"/>
          <w:rtl/>
        </w:rPr>
        <w:t>بینی یک باند بر اساس سایر</w:t>
      </w:r>
      <w:r w:rsidR="00731D81">
        <w:rPr>
          <w:rFonts w:hint="cs"/>
          <w:rtl/>
        </w:rPr>
        <w:t xml:space="preserve"> باندها می</w:t>
      </w:r>
      <w:r w:rsidR="00731D81">
        <w:rPr>
          <w:rtl/>
        </w:rPr>
        <w:softHyphen/>
      </w:r>
      <w:r w:rsidR="00EA304C">
        <w:rPr>
          <w:rFonts w:hint="cs"/>
          <w:rtl/>
        </w:rPr>
        <w:t>پردازد. در واقع کانی</w:t>
      </w:r>
      <w:r w:rsidR="00EA304C">
        <w:rPr>
          <w:rtl/>
        </w:rPr>
        <w:softHyphen/>
      </w:r>
      <w:r w:rsidRPr="00450DFA">
        <w:rPr>
          <w:rFonts w:hint="cs"/>
          <w:rtl/>
        </w:rPr>
        <w:t>هایی که نسبت به یک باند خاص حساس هستند یا اختلاف خوبی از نظر شاخص جذ</w:t>
      </w:r>
      <w:r w:rsidR="00731D81">
        <w:rPr>
          <w:rFonts w:hint="cs"/>
          <w:rtl/>
        </w:rPr>
        <w:t>ب یا انعکاس آن باند خاص نشان می</w:t>
      </w:r>
      <w:r w:rsidR="00731D81">
        <w:rPr>
          <w:rtl/>
        </w:rPr>
        <w:softHyphen/>
      </w:r>
      <w:r w:rsidRPr="00450DFA">
        <w:rPr>
          <w:rFonts w:hint="cs"/>
          <w:rtl/>
        </w:rPr>
        <w:t>ده</w:t>
      </w:r>
      <w:r w:rsidR="00EA304C">
        <w:rPr>
          <w:rFonts w:hint="cs"/>
          <w:rtl/>
        </w:rPr>
        <w:t>ن</w:t>
      </w:r>
      <w:r w:rsidRPr="00450DFA">
        <w:rPr>
          <w:rFonts w:hint="cs"/>
          <w:rtl/>
        </w:rPr>
        <w:t>د</w:t>
      </w:r>
      <w:r w:rsidR="00EA304C">
        <w:rPr>
          <w:rFonts w:hint="cs"/>
          <w:rtl/>
        </w:rPr>
        <w:t>. با اختلاف مشاهده شده بین باند</w:t>
      </w:r>
      <w:r w:rsidR="00EA304C">
        <w:rPr>
          <w:rtl/>
        </w:rPr>
        <w:softHyphen/>
      </w:r>
      <w:r w:rsidRPr="00450DFA">
        <w:rPr>
          <w:rFonts w:hint="cs"/>
          <w:rtl/>
        </w:rPr>
        <w:t xml:space="preserve">های </w:t>
      </w:r>
      <w:r w:rsidR="00731D81">
        <w:rPr>
          <w:rFonts w:hint="cs"/>
          <w:rtl/>
        </w:rPr>
        <w:t>پیش</w:t>
      </w:r>
      <w:r w:rsidR="00731D81">
        <w:rPr>
          <w:rtl/>
        </w:rPr>
        <w:softHyphen/>
      </w:r>
      <w:r w:rsidRPr="00450DFA">
        <w:rPr>
          <w:rFonts w:hint="cs"/>
          <w:rtl/>
        </w:rPr>
        <w:t>بینی کننده و باند مد</w:t>
      </w:r>
      <w:r w:rsidR="00731D81">
        <w:rPr>
          <w:rFonts w:hint="cs"/>
          <w:rtl/>
        </w:rPr>
        <w:t>ل شده، یک تصویر خروجی م</w:t>
      </w:r>
      <w:r w:rsidR="009C6002">
        <w:rPr>
          <w:rFonts w:hint="cs"/>
          <w:rtl/>
        </w:rPr>
        <w:t>ح</w:t>
      </w:r>
      <w:r w:rsidR="00731D81">
        <w:rPr>
          <w:rFonts w:hint="cs"/>
          <w:rtl/>
        </w:rPr>
        <w:t>اسبه می</w:t>
      </w:r>
      <w:r w:rsidR="00731D81">
        <w:rPr>
          <w:rtl/>
        </w:rPr>
        <w:softHyphen/>
      </w:r>
      <w:r w:rsidRPr="00450DFA">
        <w:rPr>
          <w:rFonts w:hint="cs"/>
          <w:rtl/>
        </w:rPr>
        <w:t>گردد</w:t>
      </w:r>
      <w:r w:rsidR="009C6002">
        <w:rPr>
          <w:rFonts w:hint="cs"/>
          <w:rtl/>
        </w:rPr>
        <w:t>که بر اساس آن می</w:t>
      </w:r>
      <w:r w:rsidR="009C6002">
        <w:rPr>
          <w:rtl/>
        </w:rPr>
        <w:softHyphen/>
      </w:r>
      <w:r w:rsidR="009C6002">
        <w:rPr>
          <w:rFonts w:hint="cs"/>
          <w:rtl/>
        </w:rPr>
        <w:t>توان نواحی مستعد برای عارضه مورد بررسی را مشخص کرد</w:t>
      </w:r>
      <w:r w:rsidRPr="00450DFA">
        <w:rPr>
          <w:rFonts w:hint="cs"/>
          <w:rtl/>
        </w:rPr>
        <w:t xml:space="preserve"> (آلیانی و همکاران 1393).</w:t>
      </w:r>
      <w:r w:rsidR="009C6002">
        <w:rPr>
          <w:rFonts w:hint="cs"/>
          <w:rtl/>
        </w:rPr>
        <w:t xml:space="preserve"> در این مطالعه به منظور به نقشه در آوردن حضور کانی</w:t>
      </w:r>
      <w:r w:rsidR="009C6002">
        <w:rPr>
          <w:rtl/>
        </w:rPr>
        <w:softHyphen/>
      </w:r>
      <w:r w:rsidR="009C6002">
        <w:rPr>
          <w:rFonts w:hint="cs"/>
          <w:rtl/>
        </w:rPr>
        <w:t>های آهن</w:t>
      </w:r>
      <w:r w:rsidR="009C6002">
        <w:rPr>
          <w:rtl/>
        </w:rPr>
        <w:softHyphen/>
      </w:r>
      <w:r w:rsidR="009C6002">
        <w:rPr>
          <w:rFonts w:hint="cs"/>
          <w:rtl/>
        </w:rPr>
        <w:t>دار در منطقه مورد مطالعه از باند 4 به جهت بازتابش بالایی که در آن برای کانی</w:t>
      </w:r>
      <w:r w:rsidR="009C6002">
        <w:rPr>
          <w:rtl/>
        </w:rPr>
        <w:softHyphen/>
      </w:r>
      <w:r w:rsidR="009C6002">
        <w:rPr>
          <w:rFonts w:hint="cs"/>
          <w:rtl/>
        </w:rPr>
        <w:t>های آهن</w:t>
      </w:r>
      <w:r w:rsidR="009C6002">
        <w:rPr>
          <w:rtl/>
        </w:rPr>
        <w:softHyphen/>
      </w:r>
      <w:r w:rsidR="009C6002">
        <w:rPr>
          <w:rFonts w:hint="cs"/>
          <w:rtl/>
        </w:rPr>
        <w:t xml:space="preserve">دار وجود دارد به عنوان باند مدل استفاده شده است. </w:t>
      </w:r>
      <w:r w:rsidR="009C6002" w:rsidRPr="00450DFA">
        <w:rPr>
          <w:rFonts w:hint="cs"/>
          <w:rtl/>
        </w:rPr>
        <w:t>تصویر حاصل از</w:t>
      </w:r>
      <w:r w:rsidR="009C6002">
        <w:rPr>
          <w:rFonts w:hint="cs"/>
          <w:rtl/>
        </w:rPr>
        <w:t xml:space="preserve"> بکارگیری روش کمترین مربعات رگرسیون شده برای باند 4 سنجنده </w:t>
      </w:r>
      <w:r w:rsidR="009C6002">
        <w:t>OLI</w:t>
      </w:r>
      <w:r w:rsidR="009C6002">
        <w:rPr>
          <w:rFonts w:hint="cs"/>
          <w:rtl/>
        </w:rPr>
        <w:t xml:space="preserve"> ماهواره لندست 8 برای محدوده مورد مطالعه در استان قم در شکل 5 آورده شده است</w:t>
      </w:r>
      <w:r w:rsidR="009C6002">
        <w:t>.</w:t>
      </w:r>
      <w:r w:rsidR="009C6002" w:rsidRPr="00450DFA">
        <w:rPr>
          <w:rFonts w:hint="cs"/>
          <w:rtl/>
        </w:rPr>
        <w:t xml:space="preserve"> همان</w:t>
      </w:r>
      <w:r w:rsidR="009C6002">
        <w:rPr>
          <w:rtl/>
        </w:rPr>
        <w:softHyphen/>
      </w:r>
      <w:r w:rsidR="009C6002" w:rsidRPr="00450DFA">
        <w:rPr>
          <w:rFonts w:hint="cs"/>
          <w:rtl/>
        </w:rPr>
        <w:t xml:space="preserve">گونه که </w:t>
      </w:r>
      <w:r w:rsidR="009C6002">
        <w:rPr>
          <w:rFonts w:hint="cs"/>
          <w:rtl/>
        </w:rPr>
        <w:t xml:space="preserve">در تصویر </w:t>
      </w:r>
      <w:r w:rsidR="009C6002" w:rsidRPr="00450DFA">
        <w:rPr>
          <w:rFonts w:hint="cs"/>
          <w:rtl/>
        </w:rPr>
        <w:t>مشخص است نواحی با پیکس</w:t>
      </w:r>
      <w:r w:rsidR="009C6002">
        <w:rPr>
          <w:rFonts w:hint="cs"/>
          <w:rtl/>
        </w:rPr>
        <w:t>ل</w:t>
      </w:r>
      <w:r w:rsidR="009C6002">
        <w:rPr>
          <w:rtl/>
        </w:rPr>
        <w:softHyphen/>
      </w:r>
      <w:r w:rsidR="009C6002">
        <w:rPr>
          <w:rFonts w:hint="cs"/>
          <w:rtl/>
        </w:rPr>
        <w:t>های روشن نشان دهنده وجود کانی</w:t>
      </w:r>
      <w:r w:rsidR="009C6002">
        <w:rPr>
          <w:rtl/>
        </w:rPr>
        <w:softHyphen/>
      </w:r>
      <w:r w:rsidR="009C6002">
        <w:rPr>
          <w:rFonts w:hint="cs"/>
          <w:rtl/>
        </w:rPr>
        <w:t>های آهن</w:t>
      </w:r>
      <w:r w:rsidR="009C6002">
        <w:rPr>
          <w:rtl/>
        </w:rPr>
        <w:softHyphen/>
      </w:r>
      <w:r w:rsidR="009C6002" w:rsidRPr="00450DFA">
        <w:rPr>
          <w:rFonts w:hint="cs"/>
          <w:rtl/>
        </w:rPr>
        <w:t xml:space="preserve">دار </w:t>
      </w:r>
      <w:r w:rsidR="009C6002">
        <w:rPr>
          <w:rFonts w:hint="cs"/>
          <w:rtl/>
        </w:rPr>
        <w:t xml:space="preserve">در محدوده استان قم </w:t>
      </w:r>
      <w:r w:rsidR="009C6002" w:rsidRPr="00450DFA">
        <w:rPr>
          <w:rFonts w:hint="cs"/>
          <w:rtl/>
        </w:rPr>
        <w:t>می</w:t>
      </w:r>
      <w:r w:rsidR="009C6002">
        <w:rPr>
          <w:rtl/>
        </w:rPr>
        <w:softHyphen/>
      </w:r>
      <w:r w:rsidR="009C6002" w:rsidRPr="00450DFA">
        <w:rPr>
          <w:rFonts w:hint="cs"/>
          <w:rtl/>
        </w:rPr>
        <w:t>باشد.</w:t>
      </w:r>
    </w:p>
    <w:p w:rsidR="009C6002" w:rsidRPr="00450DFA" w:rsidRDefault="009C6002" w:rsidP="009C6002">
      <w:pPr>
        <w:jc w:val="center"/>
        <w:rPr>
          <w:rtl/>
        </w:rPr>
      </w:pPr>
      <w:r w:rsidRPr="00C30C98">
        <w:rPr>
          <w:noProof/>
          <w:rtl/>
          <w:lang w:eastAsia="en-US"/>
        </w:rPr>
        <w:drawing>
          <wp:inline distT="0" distB="0" distL="0" distR="0" wp14:anchorId="29E8BA57" wp14:editId="60416722">
            <wp:extent cx="3200400" cy="2088000"/>
            <wp:effectExtent l="0" t="0" r="0" b="7620"/>
            <wp:docPr id="9" name="Picture 9" descr="C:\Users\F\Pictures\New folder\Ls-f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F\Pictures\New folder\Ls-fit.jp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6672" t="18735" r="7336" b="26647"/>
                    <a:stretch/>
                  </pic:blipFill>
                  <pic:spPr bwMode="auto">
                    <a:xfrm>
                      <a:off x="0" y="0"/>
                      <a:ext cx="3200400"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9C6002" w:rsidRPr="003B3144" w:rsidRDefault="009C6002" w:rsidP="00E61946">
      <w:pPr>
        <w:jc w:val="center"/>
        <w:rPr>
          <w:szCs w:val="20"/>
          <w:rtl/>
        </w:rPr>
      </w:pPr>
      <w:r w:rsidRPr="003B3144">
        <w:rPr>
          <w:rFonts w:hint="cs"/>
          <w:szCs w:val="20"/>
          <w:rtl/>
        </w:rPr>
        <w:t xml:space="preserve">شکل 5- </w:t>
      </w:r>
      <w:r w:rsidR="003B3144" w:rsidRPr="003B3144">
        <w:rPr>
          <w:rFonts w:hint="cs"/>
          <w:szCs w:val="20"/>
          <w:rtl/>
        </w:rPr>
        <w:t xml:space="preserve">تصویر حاصل از بکارگیری روش کمترین مربعات رگرسیون شده برای باند 4 سنجنده </w:t>
      </w:r>
      <w:r w:rsidR="003B3144" w:rsidRPr="003B3144">
        <w:rPr>
          <w:szCs w:val="20"/>
        </w:rPr>
        <w:t>OLI</w:t>
      </w:r>
      <w:r w:rsidR="003B3144" w:rsidRPr="003B3144">
        <w:rPr>
          <w:rFonts w:hint="cs"/>
          <w:szCs w:val="20"/>
          <w:rtl/>
        </w:rPr>
        <w:t xml:space="preserve"> ماهواره لندست 8 جهت شناسایی کانی</w:t>
      </w:r>
      <w:r w:rsidR="00E61946">
        <w:rPr>
          <w:rFonts w:cs="Cambria" w:hint="cs"/>
          <w:szCs w:val="20"/>
          <w:rtl/>
        </w:rPr>
        <w:t> </w:t>
      </w:r>
      <w:r w:rsidR="003B3144" w:rsidRPr="003B3144">
        <w:rPr>
          <w:rFonts w:hint="cs"/>
          <w:szCs w:val="20"/>
          <w:rtl/>
        </w:rPr>
        <w:t>های آهن</w:t>
      </w:r>
      <w:r w:rsidR="003B3144" w:rsidRPr="003B3144">
        <w:rPr>
          <w:szCs w:val="20"/>
          <w:rtl/>
        </w:rPr>
        <w:softHyphen/>
      </w:r>
      <w:r w:rsidR="003B3144" w:rsidRPr="003B3144">
        <w:rPr>
          <w:rFonts w:hint="cs"/>
          <w:szCs w:val="20"/>
          <w:rtl/>
        </w:rPr>
        <w:t xml:space="preserve">دار در محدوده مورد مطالعه </w:t>
      </w:r>
    </w:p>
    <w:p w:rsidR="00BB5D39" w:rsidRDefault="00E61946" w:rsidP="00BB5D39">
      <w:pPr>
        <w:rPr>
          <w:b/>
          <w:bCs/>
          <w:rtl/>
        </w:rPr>
      </w:pPr>
      <w:r>
        <w:rPr>
          <w:rFonts w:hint="cs"/>
          <w:b/>
          <w:bCs/>
          <w:rtl/>
        </w:rPr>
        <w:t>4- نتیجه</w:t>
      </w:r>
      <w:r>
        <w:rPr>
          <w:b/>
          <w:bCs/>
          <w:rtl/>
        </w:rPr>
        <w:softHyphen/>
      </w:r>
      <w:r>
        <w:rPr>
          <w:rFonts w:hint="cs"/>
          <w:b/>
          <w:bCs/>
          <w:rtl/>
        </w:rPr>
        <w:t>گیری</w:t>
      </w:r>
    </w:p>
    <w:p w:rsidR="00921958" w:rsidRDefault="00BA38A8" w:rsidP="005443A3">
      <w:pPr>
        <w:rPr>
          <w:b/>
          <w:bCs/>
          <w:rtl/>
        </w:rPr>
      </w:pPr>
      <w:r>
        <w:rPr>
          <w:rFonts w:hint="cs"/>
          <w:rtl/>
        </w:rPr>
        <w:t>علم اکتشاف مواد معدنی به صورت یک علم پویا در حال تکامل می</w:t>
      </w:r>
      <w:r>
        <w:rPr>
          <w:rtl/>
        </w:rPr>
        <w:softHyphen/>
      </w:r>
      <w:r>
        <w:rPr>
          <w:rFonts w:hint="cs"/>
          <w:rtl/>
        </w:rPr>
        <w:t>باشد</w:t>
      </w:r>
      <w:r w:rsidR="005443A3">
        <w:rPr>
          <w:rFonts w:hint="cs"/>
          <w:rtl/>
        </w:rPr>
        <w:t xml:space="preserve"> و</w:t>
      </w:r>
      <w:r>
        <w:rPr>
          <w:rFonts w:hint="cs"/>
          <w:rtl/>
        </w:rPr>
        <w:t xml:space="preserve"> </w:t>
      </w:r>
      <w:r w:rsidR="00921958" w:rsidRPr="00450DFA">
        <w:rPr>
          <w:rFonts w:hint="cs"/>
          <w:rtl/>
        </w:rPr>
        <w:t xml:space="preserve">سنجش از دور ابزاری قدرتمندی در جهت اکتشاف کانسارها و مواد معدنی </w:t>
      </w:r>
      <w:r w:rsidR="005443A3">
        <w:rPr>
          <w:rFonts w:hint="cs"/>
          <w:rtl/>
        </w:rPr>
        <w:t>به شمار می</w:t>
      </w:r>
      <w:r w:rsidR="005443A3">
        <w:rPr>
          <w:rtl/>
        </w:rPr>
        <w:softHyphen/>
      </w:r>
      <w:r w:rsidR="005443A3">
        <w:rPr>
          <w:rFonts w:hint="cs"/>
          <w:rtl/>
        </w:rPr>
        <w:t>رود.</w:t>
      </w:r>
      <w:r w:rsidR="00DB610A">
        <w:rPr>
          <w:rFonts w:hint="cs"/>
          <w:rtl/>
        </w:rPr>
        <w:t xml:space="preserve"> </w:t>
      </w:r>
      <w:r w:rsidR="00E61946">
        <w:rPr>
          <w:rFonts w:hint="cs"/>
          <w:rtl/>
        </w:rPr>
        <w:t>استفاده از روش</w:t>
      </w:r>
      <w:r w:rsidR="00E61946">
        <w:rPr>
          <w:rtl/>
        </w:rPr>
        <w:softHyphen/>
      </w:r>
      <w:r w:rsidR="00E61946">
        <w:rPr>
          <w:rFonts w:hint="cs"/>
          <w:rtl/>
        </w:rPr>
        <w:t xml:space="preserve">های نوین اکتشاف مواد معدنی همچون سنجش از دور </w:t>
      </w:r>
      <w:r w:rsidR="00E61946">
        <w:rPr>
          <w:rFonts w:hint="cs"/>
          <w:rtl/>
        </w:rPr>
        <w:lastRenderedPageBreak/>
        <w:t>از جمله ضروریات دنیای امروز در امر اکتشاف کانی</w:t>
      </w:r>
      <w:r w:rsidR="00E61946">
        <w:rPr>
          <w:rtl/>
        </w:rPr>
        <w:softHyphen/>
      </w:r>
      <w:r w:rsidR="00E61946">
        <w:rPr>
          <w:rFonts w:hint="cs"/>
          <w:rtl/>
        </w:rPr>
        <w:t>ها است چراکه عدم بکارگیری تکنولوژی</w:t>
      </w:r>
      <w:r w:rsidR="00E61946">
        <w:rPr>
          <w:rtl/>
        </w:rPr>
        <w:softHyphen/>
      </w:r>
      <w:r w:rsidR="00E61946">
        <w:rPr>
          <w:rFonts w:hint="cs"/>
          <w:rtl/>
        </w:rPr>
        <w:t>های روز در حیطه اکتشاف مواد معدنی سبب هدر</w:t>
      </w:r>
      <w:r w:rsidR="005443A3">
        <w:rPr>
          <w:rFonts w:hint="cs"/>
          <w:rtl/>
        </w:rPr>
        <w:t xml:space="preserve"> </w:t>
      </w:r>
      <w:r w:rsidR="00E61946">
        <w:rPr>
          <w:rFonts w:hint="cs"/>
          <w:rtl/>
        </w:rPr>
        <w:t>رفتن سرمایه</w:t>
      </w:r>
      <w:r w:rsidR="00E61946">
        <w:rPr>
          <w:rtl/>
        </w:rPr>
        <w:softHyphen/>
      </w:r>
      <w:r w:rsidR="00E61946">
        <w:rPr>
          <w:rFonts w:hint="cs"/>
          <w:rtl/>
        </w:rPr>
        <w:t>های ملی و اتلاف زمان برای دستیابی به کانی</w:t>
      </w:r>
      <w:r w:rsidR="00E61946">
        <w:rPr>
          <w:rtl/>
        </w:rPr>
        <w:softHyphen/>
      </w:r>
      <w:r w:rsidR="00E61946">
        <w:rPr>
          <w:rFonts w:hint="cs"/>
          <w:rtl/>
        </w:rPr>
        <w:t>سازی</w:t>
      </w:r>
      <w:r w:rsidR="00E61946">
        <w:rPr>
          <w:rtl/>
        </w:rPr>
        <w:softHyphen/>
      </w:r>
      <w:r w:rsidR="00E61946">
        <w:rPr>
          <w:rFonts w:hint="cs"/>
          <w:rtl/>
        </w:rPr>
        <w:t>های جدید خواهد شد.</w:t>
      </w:r>
      <w:r w:rsidR="005443A3">
        <w:rPr>
          <w:rFonts w:hint="cs"/>
          <w:rtl/>
        </w:rPr>
        <w:t xml:space="preserve"> </w:t>
      </w:r>
      <w:r w:rsidR="00DB610A">
        <w:rPr>
          <w:rFonts w:hint="cs"/>
          <w:rtl/>
        </w:rPr>
        <w:t>در این پژوهش از داده</w:t>
      </w:r>
      <w:r w:rsidR="00DB610A">
        <w:rPr>
          <w:rtl/>
        </w:rPr>
        <w:softHyphen/>
      </w:r>
      <w:r w:rsidR="00921958" w:rsidRPr="00450DFA">
        <w:rPr>
          <w:rFonts w:hint="cs"/>
          <w:rtl/>
        </w:rPr>
        <w:t xml:space="preserve">های </w:t>
      </w:r>
      <w:r w:rsidR="00E61946">
        <w:rPr>
          <w:rFonts w:hint="cs"/>
          <w:rtl/>
        </w:rPr>
        <w:t>سنجنده</w:t>
      </w:r>
      <w:r w:rsidR="00921958" w:rsidRPr="00450DFA">
        <w:rPr>
          <w:rFonts w:hint="cs"/>
          <w:rtl/>
        </w:rPr>
        <w:t xml:space="preserve"> </w:t>
      </w:r>
      <w:r w:rsidR="00921958" w:rsidRPr="00FD3723">
        <w:rPr>
          <w:sz w:val="22"/>
          <w:szCs w:val="22"/>
        </w:rPr>
        <w:t>OLI</w:t>
      </w:r>
      <w:r w:rsidR="00E61946">
        <w:rPr>
          <w:rFonts w:hint="cs"/>
          <w:rtl/>
        </w:rPr>
        <w:t xml:space="preserve"> ماهواره لندست 8 </w:t>
      </w:r>
      <w:r w:rsidR="00DB610A">
        <w:rPr>
          <w:rFonts w:hint="cs"/>
          <w:rtl/>
        </w:rPr>
        <w:t>و روش</w:t>
      </w:r>
      <w:r w:rsidR="00DB610A">
        <w:rPr>
          <w:rtl/>
        </w:rPr>
        <w:softHyphen/>
      </w:r>
      <w:r w:rsidR="00921958" w:rsidRPr="00450DFA">
        <w:rPr>
          <w:rFonts w:hint="cs"/>
          <w:rtl/>
        </w:rPr>
        <w:t xml:space="preserve">های </w:t>
      </w:r>
      <w:r w:rsidR="00E61946">
        <w:rPr>
          <w:rFonts w:hint="cs"/>
          <w:rtl/>
        </w:rPr>
        <w:t xml:space="preserve">مختلف </w:t>
      </w:r>
      <w:r w:rsidR="00921958" w:rsidRPr="00450DFA">
        <w:rPr>
          <w:rFonts w:hint="cs"/>
          <w:rtl/>
        </w:rPr>
        <w:t xml:space="preserve">پردازش تصاویر مانند </w:t>
      </w:r>
      <w:r w:rsidR="00E61946">
        <w:rPr>
          <w:rFonts w:hint="cs"/>
          <w:rtl/>
        </w:rPr>
        <w:t>ترکیب</w:t>
      </w:r>
      <w:r w:rsidR="00921958" w:rsidRPr="00450DFA">
        <w:rPr>
          <w:rFonts w:hint="cs"/>
          <w:rtl/>
        </w:rPr>
        <w:t xml:space="preserve"> رنگی کاذب، نسبت باندی، آنالیز مولفه</w:t>
      </w:r>
      <w:r w:rsidR="00DB610A">
        <w:rPr>
          <w:rtl/>
        </w:rPr>
        <w:softHyphen/>
      </w:r>
      <w:r w:rsidR="00DB610A">
        <w:rPr>
          <w:rFonts w:hint="cs"/>
          <w:rtl/>
        </w:rPr>
        <w:t>های</w:t>
      </w:r>
      <w:r w:rsidR="00921958" w:rsidRPr="00450DFA">
        <w:rPr>
          <w:rFonts w:hint="cs"/>
          <w:rtl/>
        </w:rPr>
        <w:t xml:space="preserve"> اصلی</w:t>
      </w:r>
      <w:r w:rsidR="00E61946">
        <w:rPr>
          <w:rFonts w:hint="cs"/>
          <w:rtl/>
        </w:rPr>
        <w:t xml:space="preserve"> انتخابی</w:t>
      </w:r>
      <w:r w:rsidR="00921958" w:rsidRPr="00450DFA">
        <w:rPr>
          <w:rFonts w:hint="cs"/>
          <w:rtl/>
        </w:rPr>
        <w:t xml:space="preserve"> و کمترین مربع</w:t>
      </w:r>
      <w:r w:rsidR="00DB610A">
        <w:rPr>
          <w:rFonts w:hint="cs"/>
          <w:rtl/>
        </w:rPr>
        <w:t xml:space="preserve">ات رگرسیون شده </w:t>
      </w:r>
      <w:r w:rsidR="00921958" w:rsidRPr="00450DFA">
        <w:rPr>
          <w:rFonts w:hint="cs"/>
          <w:rtl/>
        </w:rPr>
        <w:t>استفاده شده است</w:t>
      </w:r>
      <w:r w:rsidR="00DB610A">
        <w:rPr>
          <w:rFonts w:hint="cs"/>
          <w:rtl/>
        </w:rPr>
        <w:t xml:space="preserve">. </w:t>
      </w:r>
      <w:r w:rsidR="00E61946">
        <w:rPr>
          <w:rFonts w:hint="cs"/>
          <w:rtl/>
        </w:rPr>
        <w:t>بکارگیری روش</w:t>
      </w:r>
      <w:r w:rsidR="00E61946">
        <w:rPr>
          <w:rtl/>
        </w:rPr>
        <w:softHyphen/>
      </w:r>
      <w:r w:rsidR="005443A3">
        <w:rPr>
          <w:rFonts w:hint="cs"/>
          <w:rtl/>
        </w:rPr>
        <w:t>های یاد</w:t>
      </w:r>
      <w:r w:rsidR="00E61946">
        <w:rPr>
          <w:rFonts w:hint="cs"/>
          <w:rtl/>
        </w:rPr>
        <w:t xml:space="preserve"> شده منجر به شناسایی نواحی امیدبخش کانی</w:t>
      </w:r>
      <w:r w:rsidR="00E61946">
        <w:rPr>
          <w:rtl/>
        </w:rPr>
        <w:softHyphen/>
      </w:r>
      <w:r w:rsidR="00E61946">
        <w:rPr>
          <w:rFonts w:hint="cs"/>
          <w:rtl/>
        </w:rPr>
        <w:t xml:space="preserve">زایی آهن در محدوده استان قم </w:t>
      </w:r>
      <w:r w:rsidR="005443A3">
        <w:rPr>
          <w:rFonts w:hint="cs"/>
          <w:rtl/>
        </w:rPr>
        <w:t>گردید</w:t>
      </w:r>
      <w:r w:rsidR="00E61946">
        <w:rPr>
          <w:rFonts w:hint="cs"/>
          <w:rtl/>
        </w:rPr>
        <w:t xml:space="preserve">. </w:t>
      </w:r>
      <w:r w:rsidR="005443A3">
        <w:rPr>
          <w:rFonts w:hint="cs"/>
          <w:rtl/>
        </w:rPr>
        <w:t>ماطق معرفی شده به عنوان پتانسیل</w:t>
      </w:r>
      <w:r w:rsidR="005443A3">
        <w:rPr>
          <w:rtl/>
        </w:rPr>
        <w:softHyphen/>
      </w:r>
      <w:r w:rsidR="005443A3">
        <w:rPr>
          <w:rFonts w:hint="cs"/>
          <w:rtl/>
        </w:rPr>
        <w:t>های کانی</w:t>
      </w:r>
      <w:r w:rsidR="005443A3">
        <w:rPr>
          <w:rtl/>
        </w:rPr>
        <w:softHyphen/>
      </w:r>
      <w:r w:rsidR="005443A3">
        <w:rPr>
          <w:rFonts w:hint="cs"/>
          <w:rtl/>
        </w:rPr>
        <w:t>زایی آهن در محدوده استان قم می</w:t>
      </w:r>
      <w:r w:rsidR="005443A3">
        <w:rPr>
          <w:rtl/>
        </w:rPr>
        <w:softHyphen/>
      </w:r>
      <w:r w:rsidR="005443A3">
        <w:rPr>
          <w:rFonts w:hint="cs"/>
          <w:rtl/>
        </w:rPr>
        <w:t>تواند در ادامه فرآیند اکتشاف کانی</w:t>
      </w:r>
      <w:r w:rsidR="005443A3">
        <w:rPr>
          <w:rtl/>
        </w:rPr>
        <w:softHyphen/>
      </w:r>
      <w:r w:rsidR="005443A3">
        <w:rPr>
          <w:rFonts w:hint="cs"/>
          <w:rtl/>
        </w:rPr>
        <w:t>های آهن دار در این منطقه مورد تمرکز قرار گیرد. این امر سبب خواهد شد تا</w:t>
      </w:r>
      <w:r w:rsidR="00921958" w:rsidRPr="00450DFA">
        <w:rPr>
          <w:rFonts w:hint="cs"/>
          <w:rtl/>
        </w:rPr>
        <w:t xml:space="preserve"> از اتلاف وقت و هزینه </w:t>
      </w:r>
      <w:r>
        <w:rPr>
          <w:rFonts w:hint="cs"/>
          <w:rtl/>
        </w:rPr>
        <w:t>برای پی</w:t>
      </w:r>
      <w:r>
        <w:rPr>
          <w:rtl/>
        </w:rPr>
        <w:softHyphen/>
      </w:r>
      <w:r>
        <w:rPr>
          <w:rFonts w:hint="cs"/>
          <w:rtl/>
        </w:rPr>
        <w:t xml:space="preserve">جویی </w:t>
      </w:r>
      <w:r w:rsidR="005443A3">
        <w:rPr>
          <w:rFonts w:hint="cs"/>
          <w:rtl/>
        </w:rPr>
        <w:t xml:space="preserve">و </w:t>
      </w:r>
      <w:r>
        <w:rPr>
          <w:rFonts w:hint="cs"/>
          <w:rtl/>
        </w:rPr>
        <w:t>اکتشاف</w:t>
      </w:r>
      <w:r w:rsidR="005443A3">
        <w:rPr>
          <w:rFonts w:hint="cs"/>
          <w:rtl/>
        </w:rPr>
        <w:t xml:space="preserve"> در سایر نواحی جلوگیری شود.</w:t>
      </w:r>
    </w:p>
    <w:p w:rsidR="00BC7C2E" w:rsidRPr="00BB5D39" w:rsidRDefault="00BC7C2E" w:rsidP="005443A3">
      <w:pPr>
        <w:rPr>
          <w:b/>
          <w:bCs/>
          <w:rtl/>
        </w:rPr>
      </w:pPr>
    </w:p>
    <w:p w:rsidR="00450DFA" w:rsidRPr="00450DFA" w:rsidRDefault="00450DFA" w:rsidP="00433E5B">
      <w:pPr>
        <w:rPr>
          <w:b/>
          <w:bCs/>
          <w:rtl/>
        </w:rPr>
      </w:pPr>
      <w:r w:rsidRPr="00450DFA">
        <w:rPr>
          <w:rFonts w:hint="cs"/>
          <w:b/>
          <w:bCs/>
          <w:rtl/>
        </w:rPr>
        <w:t>منابع</w:t>
      </w:r>
      <w:r w:rsidR="005443A3">
        <w:rPr>
          <w:rFonts w:hint="cs"/>
          <w:b/>
          <w:bCs/>
          <w:rtl/>
        </w:rPr>
        <w:t xml:space="preserve"> فارسی </w:t>
      </w:r>
    </w:p>
    <w:p w:rsidR="001C4C87" w:rsidRPr="005443A3" w:rsidRDefault="005443A3" w:rsidP="005443A3">
      <w:pPr>
        <w:rPr>
          <w:rtl/>
        </w:rPr>
      </w:pPr>
      <w:r w:rsidRPr="005443A3">
        <w:rPr>
          <w:rFonts w:hint="cs"/>
          <w:rtl/>
        </w:rPr>
        <w:t>آ</w:t>
      </w:r>
      <w:r w:rsidR="00327D0F" w:rsidRPr="005443A3">
        <w:rPr>
          <w:rFonts w:hint="cs"/>
          <w:rtl/>
        </w:rPr>
        <w:t>لیانی، ف.، دادفر، ث.، کمعانی جو، م.، 1391.  آشکارسازی زون</w:t>
      </w:r>
      <w:r w:rsidR="00327D0F" w:rsidRPr="005443A3">
        <w:rPr>
          <w:rtl/>
        </w:rPr>
        <w:softHyphen/>
      </w:r>
      <w:r w:rsidR="00327D0F" w:rsidRPr="005443A3">
        <w:rPr>
          <w:rFonts w:hint="cs"/>
          <w:rtl/>
        </w:rPr>
        <w:t>های دگرسانی کانسار آهن حاجی آباد با استفاده از داده</w:t>
      </w:r>
      <w:r w:rsidR="00327D0F" w:rsidRPr="005443A3">
        <w:rPr>
          <w:rtl/>
        </w:rPr>
        <w:softHyphen/>
      </w:r>
      <w:r w:rsidR="00327D0F" w:rsidRPr="005443A3">
        <w:rPr>
          <w:rFonts w:hint="cs"/>
          <w:rtl/>
        </w:rPr>
        <w:t xml:space="preserve">های </w:t>
      </w:r>
      <w:r w:rsidR="00327D0F" w:rsidRPr="005443A3">
        <w:t>SWIR+ VNIR)</w:t>
      </w:r>
      <w:r w:rsidR="00327D0F" w:rsidRPr="005443A3">
        <w:rPr>
          <w:rFonts w:hint="cs"/>
          <w:rtl/>
        </w:rPr>
        <w:t xml:space="preserve"> ) سنجنده </w:t>
      </w:r>
      <w:r w:rsidR="00327D0F" w:rsidRPr="005443A3">
        <w:t>.ASTER</w:t>
      </w:r>
      <w:r w:rsidR="00327D0F" w:rsidRPr="005443A3">
        <w:rPr>
          <w:rFonts w:hint="cs"/>
          <w:rtl/>
        </w:rPr>
        <w:t xml:space="preserve"> زمین شناسی مهندسی و محیط زیست، سال بیست و چهارم، شماره 94، زمستان 93، ص ص 80-73.</w:t>
      </w:r>
    </w:p>
    <w:p w:rsidR="00433E5B" w:rsidRDefault="00433E5B" w:rsidP="00433E5B">
      <w:pPr>
        <w:rPr>
          <w:rtl/>
        </w:rPr>
      </w:pPr>
      <w:r>
        <w:rPr>
          <w:rFonts w:hint="cs"/>
          <w:rtl/>
        </w:rPr>
        <w:t>ابهری، ا.م.، هزارخانیف الف.، 1395.استفاده از داده</w:t>
      </w:r>
      <w:r>
        <w:rPr>
          <w:rtl/>
        </w:rPr>
        <w:softHyphen/>
      </w:r>
      <w:r>
        <w:rPr>
          <w:rFonts w:hint="cs"/>
          <w:rtl/>
        </w:rPr>
        <w:t>های ماهواره</w:t>
      </w:r>
      <w:r>
        <w:rPr>
          <w:rtl/>
        </w:rPr>
        <w:softHyphen/>
      </w:r>
      <w:r>
        <w:rPr>
          <w:rFonts w:hint="cs"/>
          <w:rtl/>
        </w:rPr>
        <w:t xml:space="preserve">ای سنجنده </w:t>
      </w:r>
      <w:r>
        <w:t>OLI</w:t>
      </w:r>
      <w:r>
        <w:rPr>
          <w:rFonts w:hint="cs"/>
          <w:rtl/>
        </w:rPr>
        <w:t xml:space="preserve"> ماهواره لندست </w:t>
      </w:r>
      <w:r>
        <w:t xml:space="preserve">8 </w:t>
      </w:r>
      <w:r>
        <w:rPr>
          <w:rFonts w:hint="cs"/>
          <w:rtl/>
        </w:rPr>
        <w:t xml:space="preserve"> برای شناسایی زون</w:t>
      </w:r>
      <w:r>
        <w:rPr>
          <w:rtl/>
        </w:rPr>
        <w:softHyphen/>
      </w:r>
      <w:r>
        <w:rPr>
          <w:rFonts w:hint="cs"/>
          <w:rtl/>
        </w:rPr>
        <w:t>های اکسید آهن در نقشه 1:100000 زمین شناسی باغین.</w:t>
      </w:r>
      <w:r w:rsidRPr="00433E5B">
        <w:rPr>
          <w:rFonts w:hint="cs"/>
          <w:rtl/>
        </w:rPr>
        <w:t xml:space="preserve"> نخستین </w:t>
      </w:r>
      <w:r>
        <w:rPr>
          <w:rFonts w:hint="cs"/>
          <w:rtl/>
        </w:rPr>
        <w:t xml:space="preserve"> همایش</w:t>
      </w:r>
      <w:r w:rsidRPr="00433E5B">
        <w:rPr>
          <w:rFonts w:hint="cs"/>
          <w:rtl/>
        </w:rPr>
        <w:t xml:space="preserve"> ملی مهندسی کامپیوتر،علوم کامپی</w:t>
      </w:r>
      <w:r>
        <w:rPr>
          <w:rFonts w:hint="cs"/>
          <w:rtl/>
        </w:rPr>
        <w:t>وتر و فناوری اطلاعات، دانشگاه علمی کاربردی استانداری قم.</w:t>
      </w:r>
    </w:p>
    <w:p w:rsidR="003F6DCA" w:rsidRDefault="003F6DCA" w:rsidP="003F6DCA">
      <w:pPr>
        <w:rPr>
          <w:rtl/>
        </w:rPr>
      </w:pPr>
      <w:r w:rsidRPr="005443A3">
        <w:rPr>
          <w:rFonts w:hint="cs"/>
          <w:rtl/>
        </w:rPr>
        <w:t>عسگری، ج.، علیمحمدی، الف.، نصیری، ی.، 1393. کاربرد سنجش از دور در اکتشاف کانسارها، نخستین همایش ملی کاربرد مدل های پیشرفته تحلیل فضایی در آمایش سرزمین.</w:t>
      </w:r>
    </w:p>
    <w:p w:rsidR="00452634" w:rsidRDefault="00452634" w:rsidP="00433E5B">
      <w:pPr>
        <w:rPr>
          <w:rtl/>
        </w:rPr>
      </w:pPr>
      <w:r>
        <w:rPr>
          <w:rFonts w:hint="cs"/>
          <w:rtl/>
        </w:rPr>
        <w:t>نصیری،الف.، چهرقانی، ع.، 1389. تععین معیارهای مؤثر در مکان</w:t>
      </w:r>
      <w:r>
        <w:rPr>
          <w:rtl/>
        </w:rPr>
        <w:softHyphen/>
      </w:r>
      <w:r>
        <w:rPr>
          <w:rFonts w:hint="cs"/>
          <w:rtl/>
        </w:rPr>
        <w:t>یابی شبکه</w:t>
      </w:r>
      <w:r>
        <w:rPr>
          <w:rtl/>
        </w:rPr>
        <w:softHyphen/>
      </w:r>
      <w:r>
        <w:rPr>
          <w:rFonts w:hint="cs"/>
          <w:rtl/>
        </w:rPr>
        <w:t>ها و زیرساخت</w:t>
      </w:r>
      <w:r>
        <w:rPr>
          <w:rtl/>
        </w:rPr>
        <w:softHyphen/>
      </w:r>
      <w:r>
        <w:rPr>
          <w:rFonts w:hint="cs"/>
          <w:rtl/>
        </w:rPr>
        <w:t xml:space="preserve">های برون شهری صنعت گاز با رویکرد </w:t>
      </w:r>
      <w:r>
        <w:t>GIS</w:t>
      </w:r>
      <w:r>
        <w:rPr>
          <w:rFonts w:hint="cs"/>
          <w:rtl/>
        </w:rPr>
        <w:t xml:space="preserve"> با تاکید بر مکان</w:t>
      </w:r>
      <w:r>
        <w:rPr>
          <w:rtl/>
        </w:rPr>
        <w:softHyphen/>
      </w:r>
      <w:r>
        <w:rPr>
          <w:rFonts w:hint="cs"/>
          <w:rtl/>
        </w:rPr>
        <w:t>یابی جایگاه</w:t>
      </w:r>
      <w:r>
        <w:rPr>
          <w:rtl/>
        </w:rPr>
        <w:softHyphen/>
      </w:r>
      <w:r>
        <w:rPr>
          <w:rFonts w:hint="cs"/>
          <w:rtl/>
        </w:rPr>
        <w:t xml:space="preserve">های سوخت </w:t>
      </w:r>
      <w:r>
        <w:t>CNG</w:t>
      </w:r>
      <w:r>
        <w:rPr>
          <w:rFonts w:hint="cs"/>
          <w:rtl/>
        </w:rPr>
        <w:t xml:space="preserve"> استان قم. آمایش سرزمین، سال دوم، شماره 2، بهار 89، ص ص 164-133. </w:t>
      </w:r>
    </w:p>
    <w:p w:rsidR="001C4C87" w:rsidRPr="005443A3" w:rsidRDefault="005443A3" w:rsidP="005443A3">
      <w:pPr>
        <w:bidi w:val="0"/>
        <w:rPr>
          <w:b/>
          <w:bCs/>
          <w:rtl/>
        </w:rPr>
      </w:pPr>
      <w:r w:rsidRPr="005443A3">
        <w:rPr>
          <w:rFonts w:hint="cs"/>
          <w:b/>
          <w:bCs/>
          <w:rtl/>
        </w:rPr>
        <w:t>منابع لاتین</w:t>
      </w:r>
      <w:r w:rsidR="00327D0F" w:rsidRPr="005443A3">
        <w:rPr>
          <w:rFonts w:hint="cs"/>
          <w:b/>
          <w:bCs/>
          <w:rtl/>
        </w:rPr>
        <w:t xml:space="preserve"> </w:t>
      </w:r>
    </w:p>
    <w:p w:rsidR="001C4C87" w:rsidRDefault="00DA5D45" w:rsidP="005443A3">
      <w:pPr>
        <w:bidi w:val="0"/>
        <w:rPr>
          <w:rStyle w:val="fontstyle01"/>
          <w:color w:val="auto"/>
          <w:sz w:val="22"/>
          <w:szCs w:val="22"/>
        </w:rPr>
      </w:pPr>
      <w:proofErr w:type="spellStart"/>
      <w:r w:rsidRPr="005443A3">
        <w:rPr>
          <w:rStyle w:val="fontstyle01"/>
          <w:sz w:val="22"/>
          <w:szCs w:val="22"/>
        </w:rPr>
        <w:t>Azizi</w:t>
      </w:r>
      <w:proofErr w:type="spellEnd"/>
      <w:r w:rsidRPr="005443A3">
        <w:rPr>
          <w:rStyle w:val="fontstyle01"/>
          <w:sz w:val="22"/>
          <w:szCs w:val="22"/>
        </w:rPr>
        <w:t xml:space="preserve">, H., </w:t>
      </w:r>
      <w:proofErr w:type="spellStart"/>
      <w:r w:rsidRPr="005443A3">
        <w:rPr>
          <w:rStyle w:val="fontstyle01"/>
          <w:sz w:val="22"/>
          <w:szCs w:val="22"/>
        </w:rPr>
        <w:t>Tarverdi</w:t>
      </w:r>
      <w:proofErr w:type="spellEnd"/>
      <w:r w:rsidRPr="005443A3">
        <w:rPr>
          <w:rStyle w:val="fontstyle01"/>
          <w:sz w:val="22"/>
          <w:szCs w:val="22"/>
        </w:rPr>
        <w:t>, M.A. and</w:t>
      </w:r>
      <w:r w:rsidR="001C4C87" w:rsidRPr="005443A3">
        <w:rPr>
          <w:color w:val="000000"/>
          <w:sz w:val="22"/>
          <w:szCs w:val="22"/>
        </w:rPr>
        <w:t xml:space="preserve"> </w:t>
      </w:r>
      <w:proofErr w:type="spellStart"/>
      <w:r w:rsidRPr="005443A3">
        <w:rPr>
          <w:rStyle w:val="fontstyle01"/>
          <w:sz w:val="22"/>
          <w:szCs w:val="22"/>
        </w:rPr>
        <w:t>Akbarpour</w:t>
      </w:r>
      <w:proofErr w:type="spellEnd"/>
      <w:r w:rsidRPr="005443A3">
        <w:rPr>
          <w:rStyle w:val="fontstyle01"/>
          <w:sz w:val="22"/>
          <w:szCs w:val="22"/>
        </w:rPr>
        <w:t>, A., 2010. Extraction of</w:t>
      </w:r>
      <w:r w:rsidR="001C4C87" w:rsidRPr="005443A3">
        <w:rPr>
          <w:color w:val="000000"/>
          <w:sz w:val="22"/>
          <w:szCs w:val="22"/>
        </w:rPr>
        <w:t xml:space="preserve"> </w:t>
      </w:r>
      <w:r w:rsidRPr="005443A3">
        <w:rPr>
          <w:rStyle w:val="fontstyle01"/>
          <w:sz w:val="22"/>
          <w:szCs w:val="22"/>
        </w:rPr>
        <w:t>hydrothermal alterations from ASTER</w:t>
      </w:r>
      <w:r w:rsidR="001C4C87" w:rsidRPr="005443A3">
        <w:rPr>
          <w:color w:val="000000"/>
          <w:sz w:val="22"/>
          <w:szCs w:val="22"/>
        </w:rPr>
        <w:t xml:space="preserve"> </w:t>
      </w:r>
      <w:r w:rsidRPr="005443A3">
        <w:rPr>
          <w:rStyle w:val="fontstyle01"/>
          <w:sz w:val="22"/>
          <w:szCs w:val="22"/>
        </w:rPr>
        <w:t xml:space="preserve">SWIR </w:t>
      </w:r>
      <w:proofErr w:type="spellStart"/>
      <w:r w:rsidRPr="005443A3">
        <w:rPr>
          <w:rStyle w:val="fontstyle01"/>
          <w:sz w:val="22"/>
          <w:szCs w:val="22"/>
        </w:rPr>
        <w:t>datafrom</w:t>
      </w:r>
      <w:proofErr w:type="spellEnd"/>
      <w:r w:rsidRPr="005443A3">
        <w:rPr>
          <w:rStyle w:val="fontstyle01"/>
          <w:sz w:val="22"/>
          <w:szCs w:val="22"/>
        </w:rPr>
        <w:t xml:space="preserve"> east </w:t>
      </w:r>
      <w:proofErr w:type="spellStart"/>
      <w:r w:rsidRPr="005443A3">
        <w:rPr>
          <w:rStyle w:val="fontstyle01"/>
          <w:sz w:val="22"/>
          <w:szCs w:val="22"/>
        </w:rPr>
        <w:t>Zanjan</w:t>
      </w:r>
      <w:proofErr w:type="spellEnd"/>
      <w:r w:rsidRPr="005443A3">
        <w:rPr>
          <w:rStyle w:val="fontstyle01"/>
          <w:sz w:val="22"/>
          <w:szCs w:val="22"/>
        </w:rPr>
        <w:t>, northern</w:t>
      </w:r>
      <w:r w:rsidR="001C4C87" w:rsidRPr="005443A3">
        <w:rPr>
          <w:color w:val="000000"/>
          <w:sz w:val="22"/>
          <w:szCs w:val="22"/>
        </w:rPr>
        <w:t xml:space="preserve"> </w:t>
      </w:r>
      <w:r w:rsidRPr="005443A3">
        <w:rPr>
          <w:rStyle w:val="fontstyle01"/>
          <w:sz w:val="22"/>
          <w:szCs w:val="22"/>
        </w:rPr>
        <w:t>Iran, Advances in Space Research, v. 46,</w:t>
      </w:r>
      <w:r w:rsidR="001C4C87" w:rsidRPr="005443A3">
        <w:rPr>
          <w:color w:val="000000"/>
          <w:sz w:val="22"/>
          <w:szCs w:val="22"/>
        </w:rPr>
        <w:t xml:space="preserve"> </w:t>
      </w:r>
      <w:r w:rsidR="004252C2" w:rsidRPr="005443A3">
        <w:rPr>
          <w:rStyle w:val="fontstyle01"/>
          <w:sz w:val="22"/>
          <w:szCs w:val="22"/>
        </w:rPr>
        <w:t>pp:</w:t>
      </w:r>
      <w:r w:rsidRPr="005443A3">
        <w:rPr>
          <w:rStyle w:val="fontstyle01"/>
          <w:sz w:val="22"/>
          <w:szCs w:val="22"/>
        </w:rPr>
        <w:t xml:space="preserve"> 99-109.</w:t>
      </w:r>
    </w:p>
    <w:p w:rsidR="003F6DCA" w:rsidRDefault="003F6DCA" w:rsidP="003F6DCA">
      <w:pPr>
        <w:bidi w:val="0"/>
        <w:rPr>
          <w:color w:val="000000"/>
          <w:sz w:val="22"/>
          <w:szCs w:val="22"/>
        </w:rPr>
      </w:pPr>
      <w:r w:rsidRPr="003F6DCA">
        <w:rPr>
          <w:color w:val="000000"/>
          <w:sz w:val="22"/>
          <w:szCs w:val="22"/>
        </w:rPr>
        <w:t xml:space="preserve">Chen, X; Warner, T.A, &amp; Campagna, D.J, 2007. Integrating visible, </w:t>
      </w:r>
      <w:proofErr w:type="spellStart"/>
      <w:r w:rsidRPr="003F6DCA">
        <w:rPr>
          <w:color w:val="000000"/>
          <w:sz w:val="22"/>
          <w:szCs w:val="22"/>
        </w:rPr>
        <w:t>nearinfrared</w:t>
      </w:r>
      <w:proofErr w:type="spellEnd"/>
      <w:r w:rsidRPr="003F6DCA">
        <w:rPr>
          <w:color w:val="000000"/>
          <w:sz w:val="22"/>
          <w:szCs w:val="22"/>
        </w:rPr>
        <w:t xml:space="preserve"> and short-wave infrared</w:t>
      </w:r>
      <w:r>
        <w:rPr>
          <w:color w:val="000000"/>
          <w:sz w:val="22"/>
          <w:szCs w:val="22"/>
        </w:rPr>
        <w:t xml:space="preserve"> </w:t>
      </w:r>
      <w:r w:rsidRPr="003F6DCA">
        <w:rPr>
          <w:color w:val="000000"/>
          <w:sz w:val="22"/>
          <w:szCs w:val="22"/>
        </w:rPr>
        <w:t>hyperspectral and multispectral thermal imagery for geological mapping at Cuprite, Nevada</w:t>
      </w:r>
      <w:r>
        <w:rPr>
          <w:color w:val="000000"/>
          <w:sz w:val="22"/>
          <w:szCs w:val="22"/>
        </w:rPr>
        <w:t xml:space="preserve"> </w:t>
      </w:r>
      <w:r w:rsidRPr="003F6DCA">
        <w:rPr>
          <w:color w:val="000000"/>
          <w:sz w:val="22"/>
          <w:szCs w:val="22"/>
        </w:rPr>
        <w:t>Remote</w:t>
      </w:r>
      <w:r>
        <w:rPr>
          <w:color w:val="000000"/>
          <w:sz w:val="22"/>
          <w:szCs w:val="22"/>
        </w:rPr>
        <w:t xml:space="preserve"> </w:t>
      </w:r>
      <w:r w:rsidRPr="003F6DCA">
        <w:rPr>
          <w:color w:val="000000"/>
          <w:sz w:val="22"/>
          <w:szCs w:val="22"/>
        </w:rPr>
        <w:t>Sensing of Environment, 110: 344356.</w:t>
      </w:r>
    </w:p>
    <w:p w:rsidR="004252C2" w:rsidRDefault="001C4C87" w:rsidP="00F2215E">
      <w:pPr>
        <w:bidi w:val="0"/>
        <w:rPr>
          <w:color w:val="000000"/>
          <w:sz w:val="22"/>
          <w:szCs w:val="22"/>
        </w:rPr>
      </w:pPr>
      <w:r w:rsidRPr="005443A3">
        <w:rPr>
          <w:rStyle w:val="fontstyle01"/>
          <w:sz w:val="22"/>
          <w:szCs w:val="22"/>
        </w:rPr>
        <w:t>Gupta, R.P., 2003 Remote Sensing</w:t>
      </w:r>
      <w:r w:rsidRPr="005443A3">
        <w:rPr>
          <w:color w:val="000000"/>
          <w:sz w:val="22"/>
          <w:szCs w:val="22"/>
        </w:rPr>
        <w:t xml:space="preserve"> </w:t>
      </w:r>
      <w:r w:rsidRPr="005443A3">
        <w:rPr>
          <w:rStyle w:val="fontstyle01"/>
          <w:sz w:val="22"/>
          <w:szCs w:val="22"/>
        </w:rPr>
        <w:t>Geology, Second edition, Springer</w:t>
      </w:r>
      <w:proofErr w:type="gramStart"/>
      <w:r w:rsidRPr="005443A3">
        <w:rPr>
          <w:rStyle w:val="fontstyle01"/>
          <w:sz w:val="22"/>
          <w:szCs w:val="22"/>
        </w:rPr>
        <w:t>,</w:t>
      </w:r>
      <w:r w:rsidRPr="005443A3">
        <w:rPr>
          <w:color w:val="000000"/>
          <w:sz w:val="22"/>
          <w:szCs w:val="22"/>
        </w:rPr>
        <w:t xml:space="preserve"> </w:t>
      </w:r>
      <w:r w:rsidRPr="005443A3">
        <w:rPr>
          <w:rStyle w:val="fontstyle01"/>
          <w:sz w:val="22"/>
          <w:szCs w:val="22"/>
        </w:rPr>
        <w:t xml:space="preserve"> </w:t>
      </w:r>
      <w:proofErr w:type="spellStart"/>
      <w:r w:rsidRPr="005443A3">
        <w:rPr>
          <w:rStyle w:val="fontstyle01"/>
          <w:sz w:val="22"/>
          <w:szCs w:val="22"/>
        </w:rPr>
        <w:t>Verlag</w:t>
      </w:r>
      <w:proofErr w:type="spellEnd"/>
      <w:proofErr w:type="gramEnd"/>
      <w:r w:rsidRPr="005443A3">
        <w:rPr>
          <w:rStyle w:val="fontstyle01"/>
          <w:sz w:val="22"/>
          <w:szCs w:val="22"/>
        </w:rPr>
        <w:t xml:space="preserve">, </w:t>
      </w:r>
      <w:proofErr w:type="spellStart"/>
      <w:r w:rsidRPr="005443A3">
        <w:rPr>
          <w:rStyle w:val="fontstyle01"/>
          <w:sz w:val="22"/>
          <w:szCs w:val="22"/>
        </w:rPr>
        <w:t>Berline</w:t>
      </w:r>
      <w:proofErr w:type="spellEnd"/>
      <w:r w:rsidRPr="005443A3">
        <w:rPr>
          <w:rStyle w:val="fontstyle01"/>
          <w:sz w:val="22"/>
          <w:szCs w:val="22"/>
        </w:rPr>
        <w:t>, 656 p.</w:t>
      </w:r>
    </w:p>
    <w:p w:rsidR="00F2215E" w:rsidRDefault="00F2215E" w:rsidP="003F6DCA">
      <w:pPr>
        <w:bidi w:val="0"/>
        <w:rPr>
          <w:color w:val="000000"/>
          <w:sz w:val="22"/>
          <w:szCs w:val="22"/>
        </w:rPr>
      </w:pPr>
      <w:r w:rsidRPr="00F2215E">
        <w:rPr>
          <w:color w:val="000000"/>
          <w:sz w:val="22"/>
          <w:szCs w:val="22"/>
        </w:rPr>
        <w:t>Irons,</w:t>
      </w:r>
      <w:r w:rsidR="003F6DCA">
        <w:rPr>
          <w:color w:val="000000"/>
          <w:sz w:val="22"/>
          <w:szCs w:val="22"/>
        </w:rPr>
        <w:t xml:space="preserve"> J. R.</w:t>
      </w:r>
      <w:proofErr w:type="gramStart"/>
      <w:r w:rsidR="003F6DCA">
        <w:rPr>
          <w:color w:val="000000"/>
          <w:sz w:val="22"/>
          <w:szCs w:val="22"/>
        </w:rPr>
        <w:t>,</w:t>
      </w:r>
      <w:r w:rsidRPr="00F2215E">
        <w:rPr>
          <w:color w:val="000000"/>
          <w:sz w:val="22"/>
          <w:szCs w:val="22"/>
        </w:rPr>
        <w:t>.</w:t>
      </w:r>
      <w:proofErr w:type="gramEnd"/>
      <w:r w:rsidRPr="00F2215E">
        <w:rPr>
          <w:color w:val="000000"/>
          <w:sz w:val="22"/>
          <w:szCs w:val="22"/>
        </w:rPr>
        <w:t xml:space="preserve"> Dwyer,</w:t>
      </w:r>
      <w:r w:rsidR="003F6DCA" w:rsidRPr="003F6DCA">
        <w:rPr>
          <w:color w:val="000000"/>
          <w:sz w:val="22"/>
          <w:szCs w:val="22"/>
        </w:rPr>
        <w:t xml:space="preserve"> </w:t>
      </w:r>
      <w:r w:rsidR="003F6DCA" w:rsidRPr="00F2215E">
        <w:rPr>
          <w:color w:val="000000"/>
          <w:sz w:val="22"/>
          <w:szCs w:val="22"/>
        </w:rPr>
        <w:t>J. L</w:t>
      </w:r>
      <w:r w:rsidRPr="00F2215E">
        <w:rPr>
          <w:color w:val="000000"/>
          <w:sz w:val="22"/>
          <w:szCs w:val="22"/>
        </w:rPr>
        <w:t xml:space="preserve"> and. </w:t>
      </w:r>
      <w:proofErr w:type="spellStart"/>
      <w:r w:rsidRPr="00F2215E">
        <w:rPr>
          <w:color w:val="000000"/>
          <w:sz w:val="22"/>
          <w:szCs w:val="22"/>
        </w:rPr>
        <w:t>Barsi</w:t>
      </w:r>
      <w:proofErr w:type="spellEnd"/>
      <w:r w:rsidRPr="00F2215E">
        <w:rPr>
          <w:color w:val="000000"/>
          <w:sz w:val="22"/>
          <w:szCs w:val="22"/>
        </w:rPr>
        <w:t>,</w:t>
      </w:r>
      <w:r w:rsidR="003F6DCA" w:rsidRPr="003F6DCA">
        <w:rPr>
          <w:color w:val="000000"/>
          <w:sz w:val="22"/>
          <w:szCs w:val="22"/>
        </w:rPr>
        <w:t xml:space="preserve"> </w:t>
      </w:r>
      <w:r w:rsidR="003F6DCA" w:rsidRPr="00F2215E">
        <w:rPr>
          <w:color w:val="000000"/>
          <w:sz w:val="22"/>
          <w:szCs w:val="22"/>
        </w:rPr>
        <w:t>J. A</w:t>
      </w:r>
      <w:r w:rsidRPr="00F2215E">
        <w:rPr>
          <w:color w:val="000000"/>
          <w:sz w:val="22"/>
          <w:szCs w:val="22"/>
        </w:rPr>
        <w:t xml:space="preserve"> (2012) “The next Landsat satellite: The Landsat Data Continuity</w:t>
      </w:r>
      <w:r w:rsidR="003F6DCA">
        <w:rPr>
          <w:color w:val="000000"/>
          <w:sz w:val="22"/>
          <w:szCs w:val="22"/>
        </w:rPr>
        <w:t xml:space="preserve"> </w:t>
      </w:r>
      <w:proofErr w:type="spellStart"/>
      <w:r w:rsidRPr="00F2215E">
        <w:rPr>
          <w:color w:val="000000"/>
          <w:sz w:val="22"/>
          <w:szCs w:val="22"/>
        </w:rPr>
        <w:t>ission</w:t>
      </w:r>
      <w:proofErr w:type="spellEnd"/>
      <w:r w:rsidRPr="00F2215E">
        <w:rPr>
          <w:color w:val="000000"/>
          <w:sz w:val="22"/>
          <w:szCs w:val="22"/>
        </w:rPr>
        <w:t>,” Remote Sens. Environ., vol. 122, pp. 11–21</w:t>
      </w:r>
      <w:r w:rsidR="003F6DCA">
        <w:rPr>
          <w:color w:val="000000"/>
          <w:sz w:val="22"/>
          <w:szCs w:val="22"/>
        </w:rPr>
        <w:t>.</w:t>
      </w:r>
    </w:p>
    <w:p w:rsidR="003F6DCA" w:rsidRPr="00AE3A21" w:rsidRDefault="004252C2" w:rsidP="00AE3A21">
      <w:pPr>
        <w:bidi w:val="0"/>
        <w:rPr>
          <w:rFonts w:cs="Times New Roman"/>
          <w:color w:val="000000"/>
          <w:sz w:val="22"/>
          <w:szCs w:val="22"/>
        </w:rPr>
      </w:pPr>
      <w:r w:rsidRPr="005443A3">
        <w:rPr>
          <w:rStyle w:val="fontstyle01"/>
          <w:sz w:val="22"/>
          <w:szCs w:val="22"/>
        </w:rPr>
        <w:t xml:space="preserve">Legg, C., 1995.  Remote sensing and geographic Information systems. John Wiley &amp; Sons, </w:t>
      </w:r>
      <w:proofErr w:type="spellStart"/>
      <w:r w:rsidRPr="005443A3">
        <w:rPr>
          <w:rStyle w:val="fontstyle01"/>
          <w:sz w:val="22"/>
          <w:szCs w:val="22"/>
        </w:rPr>
        <w:t>Chichester</w:t>
      </w:r>
      <w:proofErr w:type="spellEnd"/>
      <w:r w:rsidRPr="005443A3">
        <w:rPr>
          <w:rStyle w:val="fontstyle01"/>
          <w:sz w:val="22"/>
          <w:szCs w:val="22"/>
        </w:rPr>
        <w:t>, 166p.</w:t>
      </w:r>
    </w:p>
    <w:p w:rsidR="001C4C87" w:rsidRDefault="004252C2" w:rsidP="005443A3">
      <w:pPr>
        <w:bidi w:val="0"/>
        <w:rPr>
          <w:sz w:val="22"/>
          <w:szCs w:val="22"/>
        </w:rPr>
      </w:pPr>
      <w:proofErr w:type="spellStart"/>
      <w:r w:rsidRPr="005443A3">
        <w:rPr>
          <w:rStyle w:val="fontstyle01"/>
          <w:sz w:val="22"/>
          <w:szCs w:val="22"/>
        </w:rPr>
        <w:t>Sabins</w:t>
      </w:r>
      <w:proofErr w:type="spellEnd"/>
      <w:r w:rsidRPr="005443A3">
        <w:rPr>
          <w:rStyle w:val="fontstyle01"/>
          <w:sz w:val="22"/>
          <w:szCs w:val="22"/>
        </w:rPr>
        <w:t xml:space="preserve"> F, F. 1999.  Remote sensing for mineral exploration, Ore Geology Reviews 14, pp: 157-183.</w:t>
      </w:r>
    </w:p>
    <w:p w:rsidR="001C4C87" w:rsidRDefault="001C4C87" w:rsidP="005443A3">
      <w:pPr>
        <w:bidi w:val="0"/>
        <w:rPr>
          <w:rStyle w:val="fontstyle01"/>
          <w:sz w:val="22"/>
          <w:szCs w:val="22"/>
        </w:rPr>
      </w:pPr>
      <w:proofErr w:type="spellStart"/>
      <w:r w:rsidRPr="005443A3">
        <w:rPr>
          <w:rStyle w:val="fontstyle01"/>
          <w:sz w:val="22"/>
          <w:szCs w:val="22"/>
        </w:rPr>
        <w:t>Seo</w:t>
      </w:r>
      <w:proofErr w:type="spellEnd"/>
      <w:r w:rsidRPr="005443A3">
        <w:rPr>
          <w:rStyle w:val="fontstyle01"/>
          <w:sz w:val="22"/>
          <w:szCs w:val="22"/>
        </w:rPr>
        <w:t xml:space="preserve">, M., </w:t>
      </w:r>
      <w:proofErr w:type="spellStart"/>
      <w:r w:rsidRPr="005443A3">
        <w:rPr>
          <w:rStyle w:val="fontstyle01"/>
          <w:sz w:val="22"/>
          <w:szCs w:val="22"/>
        </w:rPr>
        <w:t>Aung</w:t>
      </w:r>
      <w:proofErr w:type="spellEnd"/>
      <w:r w:rsidR="004252C2" w:rsidRPr="005443A3">
        <w:rPr>
          <w:rStyle w:val="fontstyle01"/>
          <w:sz w:val="22"/>
          <w:szCs w:val="22"/>
        </w:rPr>
        <w:t xml:space="preserve"> </w:t>
      </w:r>
      <w:proofErr w:type="spellStart"/>
      <w:r w:rsidR="004252C2" w:rsidRPr="005443A3">
        <w:rPr>
          <w:rStyle w:val="fontstyle01"/>
          <w:sz w:val="22"/>
          <w:szCs w:val="22"/>
        </w:rPr>
        <w:t>Kyaw</w:t>
      </w:r>
      <w:proofErr w:type="spellEnd"/>
      <w:r w:rsidR="004252C2" w:rsidRPr="005443A3">
        <w:rPr>
          <w:rStyle w:val="fontstyle01"/>
          <w:sz w:val="22"/>
          <w:szCs w:val="22"/>
        </w:rPr>
        <w:t>, T. &amp; Takashima, I., 2005.</w:t>
      </w:r>
      <w:r w:rsidRPr="005443A3">
        <w:rPr>
          <w:rStyle w:val="fontstyle01"/>
          <w:sz w:val="22"/>
          <w:szCs w:val="22"/>
        </w:rPr>
        <w:t xml:space="preserve"> Application of remote sensing techniques on iron oxide detection from ASTER and Landsat</w:t>
      </w:r>
      <w:r w:rsidR="004252C2" w:rsidRPr="005443A3">
        <w:rPr>
          <w:rStyle w:val="fontstyle01"/>
          <w:sz w:val="22"/>
          <w:szCs w:val="22"/>
        </w:rPr>
        <w:t xml:space="preserve"> </w:t>
      </w:r>
      <w:r w:rsidRPr="005443A3">
        <w:rPr>
          <w:rStyle w:val="fontstyle01"/>
          <w:sz w:val="22"/>
          <w:szCs w:val="22"/>
        </w:rPr>
        <w:t xml:space="preserve">images of </w:t>
      </w:r>
      <w:proofErr w:type="spellStart"/>
      <w:r w:rsidRPr="005443A3">
        <w:rPr>
          <w:rStyle w:val="fontstyle01"/>
          <w:sz w:val="22"/>
          <w:szCs w:val="22"/>
        </w:rPr>
        <w:t>Tanintharyi</w:t>
      </w:r>
      <w:proofErr w:type="spellEnd"/>
      <w:r w:rsidRPr="005443A3">
        <w:rPr>
          <w:rStyle w:val="fontstyle01"/>
          <w:sz w:val="22"/>
          <w:szCs w:val="22"/>
        </w:rPr>
        <w:t xml:space="preserve"> Coastal Area, Myanmar, Akita University,</w:t>
      </w:r>
      <w:r w:rsidR="004252C2" w:rsidRPr="005443A3">
        <w:rPr>
          <w:rStyle w:val="fontstyle01"/>
          <w:sz w:val="22"/>
          <w:szCs w:val="22"/>
        </w:rPr>
        <w:t xml:space="preserve"> v.</w:t>
      </w:r>
      <w:r w:rsidRPr="005443A3">
        <w:rPr>
          <w:rStyle w:val="fontstyle01"/>
          <w:sz w:val="22"/>
          <w:szCs w:val="22"/>
        </w:rPr>
        <w:t xml:space="preserve"> 26</w:t>
      </w:r>
      <w:r w:rsidR="004252C2" w:rsidRPr="005443A3">
        <w:rPr>
          <w:rStyle w:val="fontstyle01"/>
          <w:sz w:val="22"/>
          <w:szCs w:val="22"/>
        </w:rPr>
        <w:t>, pp</w:t>
      </w:r>
      <w:r w:rsidRPr="005443A3">
        <w:rPr>
          <w:rStyle w:val="fontstyle01"/>
          <w:sz w:val="22"/>
          <w:szCs w:val="22"/>
        </w:rPr>
        <w:t>: 21-28</w:t>
      </w:r>
    </w:p>
    <w:p w:rsidR="002D3FC8" w:rsidRDefault="004252C2" w:rsidP="005443A3">
      <w:pPr>
        <w:bidi w:val="0"/>
        <w:rPr>
          <w:rStyle w:val="fontstyle01"/>
          <w:sz w:val="22"/>
          <w:szCs w:val="22"/>
        </w:rPr>
      </w:pPr>
      <w:r w:rsidRPr="005443A3">
        <w:rPr>
          <w:rStyle w:val="fontstyle01"/>
          <w:sz w:val="22"/>
          <w:szCs w:val="22"/>
        </w:rPr>
        <w:t>Vincent, R.K., 1997. Fundamentals of</w:t>
      </w:r>
      <w:r w:rsidRPr="005443A3">
        <w:rPr>
          <w:color w:val="000000"/>
          <w:sz w:val="22"/>
          <w:szCs w:val="22"/>
        </w:rPr>
        <w:t xml:space="preserve"> </w:t>
      </w:r>
      <w:r w:rsidRPr="005443A3">
        <w:rPr>
          <w:rStyle w:val="fontstyle01"/>
          <w:sz w:val="22"/>
          <w:szCs w:val="22"/>
        </w:rPr>
        <w:t>Geological and Environmental Remote</w:t>
      </w:r>
      <w:r w:rsidRPr="005443A3">
        <w:rPr>
          <w:color w:val="000000"/>
          <w:sz w:val="22"/>
          <w:szCs w:val="22"/>
        </w:rPr>
        <w:t xml:space="preserve"> </w:t>
      </w:r>
      <w:r w:rsidRPr="005443A3">
        <w:rPr>
          <w:rStyle w:val="fontstyle01"/>
          <w:sz w:val="22"/>
          <w:szCs w:val="22"/>
        </w:rPr>
        <w:t>Sensing, 1st edition, Prentice Hall, v.</w:t>
      </w:r>
      <w:r w:rsidRPr="005443A3">
        <w:rPr>
          <w:color w:val="000000"/>
          <w:sz w:val="22"/>
          <w:szCs w:val="22"/>
        </w:rPr>
        <w:t xml:space="preserve"> </w:t>
      </w:r>
      <w:r w:rsidRPr="005443A3">
        <w:rPr>
          <w:rStyle w:val="fontstyle01"/>
          <w:sz w:val="22"/>
          <w:szCs w:val="22"/>
        </w:rPr>
        <w:t xml:space="preserve"> 366, 367 p</w:t>
      </w:r>
    </w:p>
    <w:p w:rsidR="00F2215E" w:rsidRDefault="00F2215E" w:rsidP="00F2215E">
      <w:pPr>
        <w:bidi w:val="0"/>
        <w:rPr>
          <w:rStyle w:val="fontstyle01"/>
          <w:sz w:val="22"/>
          <w:szCs w:val="22"/>
        </w:rPr>
      </w:pPr>
    </w:p>
    <w:p w:rsidR="00F2215E" w:rsidRDefault="00F2215E" w:rsidP="00F2215E">
      <w:pPr>
        <w:bidi w:val="0"/>
        <w:rPr>
          <w:rStyle w:val="fontstyle01"/>
          <w:sz w:val="22"/>
          <w:szCs w:val="22"/>
        </w:rPr>
      </w:pPr>
    </w:p>
    <w:sectPr w:rsidR="00F2215E" w:rsidSect="00876B5E">
      <w:headerReference w:type="default" r:id="rId15"/>
      <w:footerReference w:type="default" r:id="rId16"/>
      <w:pgSz w:w="11907" w:h="16840" w:code="9"/>
      <w:pgMar w:top="567"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586" w:rsidRDefault="00762586" w:rsidP="00450DFA">
      <w:r>
        <w:separator/>
      </w:r>
    </w:p>
  </w:endnote>
  <w:endnote w:type="continuationSeparator" w:id="0">
    <w:p w:rsidR="00762586" w:rsidRDefault="00762586" w:rsidP="0045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Italic">
    <w:panose1 w:val="00000400000000000000"/>
    <w:charset w:val="00"/>
    <w:family w:val="auto"/>
    <w:pitch w:val="variable"/>
    <w:sig w:usb0="20002A87" w:usb1="00000000" w:usb2="00000000"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71862435"/>
      <w:docPartObj>
        <w:docPartGallery w:val="Page Numbers (Bottom of Page)"/>
        <w:docPartUnique/>
      </w:docPartObj>
    </w:sdtPr>
    <w:sdtEndPr>
      <w:rPr>
        <w:rFonts w:cs="B Nazanin"/>
        <w:noProof/>
        <w:sz w:val="20"/>
        <w:szCs w:val="20"/>
      </w:rPr>
    </w:sdtEndPr>
    <w:sdtContent>
      <w:p w:rsidR="0022294B" w:rsidRPr="00AF78F9" w:rsidRDefault="0022294B" w:rsidP="00AF78F9">
        <w:pPr>
          <w:pStyle w:val="Footer"/>
          <w:bidi/>
          <w:jc w:val="center"/>
          <w:rPr>
            <w:rFonts w:cs="B Nazanin"/>
            <w:sz w:val="20"/>
            <w:szCs w:val="20"/>
          </w:rPr>
        </w:pPr>
        <w:r w:rsidRPr="00AF78F9">
          <w:rPr>
            <w:rFonts w:cs="B Nazanin"/>
            <w:sz w:val="20"/>
            <w:szCs w:val="20"/>
          </w:rPr>
          <w:fldChar w:fldCharType="begin"/>
        </w:r>
        <w:r w:rsidRPr="00AF78F9">
          <w:rPr>
            <w:rFonts w:cs="B Nazanin"/>
            <w:sz w:val="20"/>
            <w:szCs w:val="20"/>
          </w:rPr>
          <w:instrText xml:space="preserve"> PAGE   \* MERGEFORMAT </w:instrText>
        </w:r>
        <w:r w:rsidRPr="00AF78F9">
          <w:rPr>
            <w:rFonts w:cs="B Nazanin"/>
            <w:sz w:val="20"/>
            <w:szCs w:val="20"/>
          </w:rPr>
          <w:fldChar w:fldCharType="separate"/>
        </w:r>
        <w:r w:rsidR="00947F99">
          <w:rPr>
            <w:rFonts w:cs="B Nazanin"/>
            <w:noProof/>
            <w:sz w:val="20"/>
            <w:szCs w:val="20"/>
            <w:rtl/>
          </w:rPr>
          <w:t>7</w:t>
        </w:r>
        <w:r w:rsidRPr="00AF78F9">
          <w:rPr>
            <w:rFonts w:cs="B Nazanin"/>
            <w:noProof/>
            <w:sz w:val="20"/>
            <w:szCs w:val="20"/>
          </w:rPr>
          <w:fldChar w:fldCharType="end"/>
        </w:r>
      </w:p>
    </w:sdtContent>
  </w:sdt>
  <w:p w:rsidR="0022294B" w:rsidRDefault="00222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586" w:rsidRDefault="00762586" w:rsidP="00450DFA">
      <w:r>
        <w:separator/>
      </w:r>
    </w:p>
  </w:footnote>
  <w:footnote w:type="continuationSeparator" w:id="0">
    <w:p w:rsidR="00762586" w:rsidRDefault="00762586" w:rsidP="00450DFA">
      <w:r>
        <w:continuationSeparator/>
      </w:r>
    </w:p>
  </w:footnote>
  <w:footnote w:id="1">
    <w:p w:rsidR="00450DFA" w:rsidRPr="00D61CD2" w:rsidRDefault="00CE1301" w:rsidP="00450DFA">
      <w:pPr>
        <w:pStyle w:val="FootnoteText"/>
        <w:bidi w:val="0"/>
      </w:pPr>
      <w:r w:rsidRPr="00D61CD2">
        <w:t xml:space="preserve">1. </w:t>
      </w:r>
      <w:r w:rsidR="00450DFA" w:rsidRPr="00D61CD2">
        <w:t xml:space="preserve">Operational land image </w:t>
      </w:r>
    </w:p>
  </w:footnote>
  <w:footnote w:id="2">
    <w:p w:rsidR="00450DFA" w:rsidRPr="00D61CD2" w:rsidRDefault="00CE1301" w:rsidP="00450DFA">
      <w:pPr>
        <w:pStyle w:val="FootnoteText"/>
        <w:bidi w:val="0"/>
      </w:pPr>
      <w:r w:rsidRPr="00D61CD2">
        <w:t xml:space="preserve">2. </w:t>
      </w:r>
      <w:r w:rsidR="00450DFA" w:rsidRPr="00D61CD2">
        <w:t>Thermal Infrared Sensor</w:t>
      </w:r>
    </w:p>
  </w:footnote>
  <w:footnote w:id="3">
    <w:p w:rsidR="00450DFA" w:rsidRPr="00D61CD2" w:rsidRDefault="00CE1301" w:rsidP="00450DFA">
      <w:pPr>
        <w:pStyle w:val="FootnoteText"/>
        <w:bidi w:val="0"/>
      </w:pPr>
      <w:r w:rsidRPr="00D61CD2">
        <w:t xml:space="preserve">3. </w:t>
      </w:r>
      <w:r w:rsidR="00450DFA" w:rsidRPr="00D61CD2">
        <w:t xml:space="preserve">False Color Composite </w:t>
      </w:r>
    </w:p>
  </w:footnote>
  <w:footnote w:id="4">
    <w:p w:rsidR="00450DFA" w:rsidRPr="00D61CD2" w:rsidRDefault="00CE1301" w:rsidP="00D61CD2">
      <w:pPr>
        <w:pStyle w:val="FootnoteText"/>
        <w:bidi w:val="0"/>
      </w:pPr>
      <w:r w:rsidRPr="00D61CD2">
        <w:t xml:space="preserve">4. </w:t>
      </w:r>
      <w:r w:rsidR="00450DFA" w:rsidRPr="00D61CD2">
        <w:t>Principle components Analysis</w:t>
      </w:r>
    </w:p>
  </w:footnote>
  <w:footnote w:id="5">
    <w:p w:rsidR="00D61CD2" w:rsidRPr="00D61CD2" w:rsidRDefault="00D61CD2" w:rsidP="00D61CD2">
      <w:pPr>
        <w:pStyle w:val="FootnoteText"/>
        <w:bidi w:val="0"/>
      </w:pPr>
      <w:r w:rsidRPr="00D61CD2">
        <w:rPr>
          <w:rStyle w:val="FootnoteReference"/>
          <w:vertAlign w:val="baseline"/>
        </w:rPr>
        <w:footnoteRef/>
      </w:r>
      <w:r w:rsidRPr="00D61CD2">
        <w:rPr>
          <w:rtl/>
        </w:rPr>
        <w:t xml:space="preserve"> </w:t>
      </w:r>
      <w:r w:rsidRPr="00D61CD2">
        <w:t>. Selective Principle components Analysis (</w:t>
      </w:r>
      <w:proofErr w:type="spellStart"/>
      <w:r w:rsidRPr="00D61CD2">
        <w:t>Crosta</w:t>
      </w:r>
      <w:proofErr w:type="spellEnd"/>
      <w:r w:rsidRPr="00D61CD2">
        <w:t>)</w:t>
      </w:r>
    </w:p>
  </w:footnote>
  <w:footnote w:id="6">
    <w:p w:rsidR="00450DFA" w:rsidRPr="00D61CD2" w:rsidRDefault="00D61CD2" w:rsidP="00450DFA">
      <w:pPr>
        <w:pStyle w:val="FootnoteText"/>
        <w:bidi w:val="0"/>
      </w:pPr>
      <w:r>
        <w:t>6</w:t>
      </w:r>
      <w:r w:rsidR="00CE1301" w:rsidRPr="00D61CD2">
        <w:t xml:space="preserve">. </w:t>
      </w:r>
      <w:r w:rsidR="00450DFA" w:rsidRPr="00D61CD2">
        <w:t xml:space="preserve">Band Ration </w:t>
      </w:r>
    </w:p>
  </w:footnote>
  <w:footnote w:id="7">
    <w:p w:rsidR="00450DFA" w:rsidRPr="00D61CD2" w:rsidRDefault="00D61CD2" w:rsidP="00450DFA">
      <w:pPr>
        <w:pStyle w:val="FootnoteText"/>
        <w:bidi w:val="0"/>
      </w:pPr>
      <w:r>
        <w:t>7</w:t>
      </w:r>
      <w:r w:rsidR="00CE1301" w:rsidRPr="00D61CD2">
        <w:t xml:space="preserve">. </w:t>
      </w:r>
      <w:r w:rsidR="00450DFA" w:rsidRPr="00D61CD2">
        <w:t>Least Square Fit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DFA" w:rsidRDefault="00450DFA">
    <w:pPr>
      <w:pStyle w:val="Header"/>
    </w:pPr>
  </w:p>
  <w:p w:rsidR="00450DFA" w:rsidRDefault="00450DFA">
    <w:pPr>
      <w:pStyle w:val="Header"/>
    </w:pPr>
    <w:r>
      <w:rPr>
        <w:noProof/>
        <w:lang w:bidi="fa-IR"/>
      </w:rPr>
      <w:drawing>
        <wp:inline distT="0" distB="0" distL="0" distR="0">
          <wp:extent cx="5459095" cy="73723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9095" cy="7372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235A60"/>
    <w:multiLevelType w:val="hybridMultilevel"/>
    <w:tmpl w:val="81646654"/>
    <w:lvl w:ilvl="0" w:tplc="569E5364">
      <w:numFmt w:val="bullet"/>
      <w:lvlText w:val="-"/>
      <w:lvlJc w:val="left"/>
      <w:pPr>
        <w:ind w:left="720" w:hanging="360"/>
      </w:pPr>
      <w:rPr>
        <w:rFonts w:ascii="Times New Roman" w:eastAsia="SimSu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3C114C"/>
    <w:multiLevelType w:val="hybridMultilevel"/>
    <w:tmpl w:val="3214A110"/>
    <w:lvl w:ilvl="0" w:tplc="676C2C8E">
      <w:start w:val="1"/>
      <w:numFmt w:val="decimal"/>
      <w:lvlText w:val="%1-"/>
      <w:lvlJc w:val="left"/>
      <w:pPr>
        <w:ind w:left="720" w:hanging="360"/>
      </w:pPr>
      <w:rPr>
        <w:rFonts w:ascii="Times New Roman" w:hAnsi="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DC37B3"/>
    <w:multiLevelType w:val="hybridMultilevel"/>
    <w:tmpl w:val="93046FB0"/>
    <w:lvl w:ilvl="0" w:tplc="188E5A4C">
      <w:start w:val="1"/>
      <w:numFmt w:val="decimal"/>
      <w:lvlText w:val="%1-"/>
      <w:lvlJc w:val="left"/>
      <w:pPr>
        <w:ind w:left="3195" w:hanging="360"/>
      </w:pPr>
      <w:rPr>
        <w:rFonts w:cs="Times New Roman" w:hint="default"/>
      </w:rPr>
    </w:lvl>
    <w:lvl w:ilvl="1" w:tplc="04090019" w:tentative="1">
      <w:start w:val="1"/>
      <w:numFmt w:val="lowerLetter"/>
      <w:lvlText w:val="%2."/>
      <w:lvlJc w:val="left"/>
      <w:pPr>
        <w:ind w:left="3631" w:hanging="360"/>
      </w:pPr>
      <w:rPr>
        <w:rFonts w:cs="Times New Roman"/>
      </w:rPr>
    </w:lvl>
    <w:lvl w:ilvl="2" w:tplc="0409001B" w:tentative="1">
      <w:start w:val="1"/>
      <w:numFmt w:val="lowerRoman"/>
      <w:lvlText w:val="%3."/>
      <w:lvlJc w:val="right"/>
      <w:pPr>
        <w:ind w:left="4351" w:hanging="180"/>
      </w:pPr>
      <w:rPr>
        <w:rFonts w:cs="Times New Roman"/>
      </w:rPr>
    </w:lvl>
    <w:lvl w:ilvl="3" w:tplc="0409000F" w:tentative="1">
      <w:start w:val="1"/>
      <w:numFmt w:val="decimal"/>
      <w:lvlText w:val="%4."/>
      <w:lvlJc w:val="left"/>
      <w:pPr>
        <w:ind w:left="5071" w:hanging="360"/>
      </w:pPr>
      <w:rPr>
        <w:rFonts w:cs="Times New Roman"/>
      </w:rPr>
    </w:lvl>
    <w:lvl w:ilvl="4" w:tplc="04090019" w:tentative="1">
      <w:start w:val="1"/>
      <w:numFmt w:val="lowerLetter"/>
      <w:lvlText w:val="%5."/>
      <w:lvlJc w:val="left"/>
      <w:pPr>
        <w:ind w:left="5791" w:hanging="360"/>
      </w:pPr>
      <w:rPr>
        <w:rFonts w:cs="Times New Roman"/>
      </w:rPr>
    </w:lvl>
    <w:lvl w:ilvl="5" w:tplc="0409001B" w:tentative="1">
      <w:start w:val="1"/>
      <w:numFmt w:val="lowerRoman"/>
      <w:lvlText w:val="%6."/>
      <w:lvlJc w:val="right"/>
      <w:pPr>
        <w:ind w:left="6511" w:hanging="180"/>
      </w:pPr>
      <w:rPr>
        <w:rFonts w:cs="Times New Roman"/>
      </w:rPr>
    </w:lvl>
    <w:lvl w:ilvl="6" w:tplc="0409000F" w:tentative="1">
      <w:start w:val="1"/>
      <w:numFmt w:val="decimal"/>
      <w:lvlText w:val="%7."/>
      <w:lvlJc w:val="left"/>
      <w:pPr>
        <w:ind w:left="7231" w:hanging="360"/>
      </w:pPr>
      <w:rPr>
        <w:rFonts w:cs="Times New Roman"/>
      </w:rPr>
    </w:lvl>
    <w:lvl w:ilvl="7" w:tplc="04090019" w:tentative="1">
      <w:start w:val="1"/>
      <w:numFmt w:val="lowerLetter"/>
      <w:lvlText w:val="%8."/>
      <w:lvlJc w:val="left"/>
      <w:pPr>
        <w:ind w:left="7951" w:hanging="360"/>
      </w:pPr>
      <w:rPr>
        <w:rFonts w:cs="Times New Roman"/>
      </w:rPr>
    </w:lvl>
    <w:lvl w:ilvl="8" w:tplc="0409001B" w:tentative="1">
      <w:start w:val="1"/>
      <w:numFmt w:val="lowerRoman"/>
      <w:lvlText w:val="%9."/>
      <w:lvlJc w:val="right"/>
      <w:pPr>
        <w:ind w:left="8671"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21"/>
    <w:rsid w:val="000274CA"/>
    <w:rsid w:val="00057B96"/>
    <w:rsid w:val="000744B2"/>
    <w:rsid w:val="00081631"/>
    <w:rsid w:val="0008379C"/>
    <w:rsid w:val="001216D3"/>
    <w:rsid w:val="00126AAA"/>
    <w:rsid w:val="001469E9"/>
    <w:rsid w:val="00172893"/>
    <w:rsid w:val="0018253C"/>
    <w:rsid w:val="00194414"/>
    <w:rsid w:val="001C4C87"/>
    <w:rsid w:val="0022294B"/>
    <w:rsid w:val="00222B68"/>
    <w:rsid w:val="002618B5"/>
    <w:rsid w:val="00292727"/>
    <w:rsid w:val="002B5EB8"/>
    <w:rsid w:val="002D3FC8"/>
    <w:rsid w:val="00312C51"/>
    <w:rsid w:val="00317AAB"/>
    <w:rsid w:val="00327D0F"/>
    <w:rsid w:val="0036491B"/>
    <w:rsid w:val="003773A0"/>
    <w:rsid w:val="003B3144"/>
    <w:rsid w:val="003D207C"/>
    <w:rsid w:val="003F6DCA"/>
    <w:rsid w:val="004252C2"/>
    <w:rsid w:val="00433E5B"/>
    <w:rsid w:val="00450DFA"/>
    <w:rsid w:val="00452634"/>
    <w:rsid w:val="00473491"/>
    <w:rsid w:val="004C3F5B"/>
    <w:rsid w:val="004C6254"/>
    <w:rsid w:val="005443A3"/>
    <w:rsid w:val="00553690"/>
    <w:rsid w:val="00577ADF"/>
    <w:rsid w:val="0059630D"/>
    <w:rsid w:val="0059720C"/>
    <w:rsid w:val="00613391"/>
    <w:rsid w:val="00685701"/>
    <w:rsid w:val="00695303"/>
    <w:rsid w:val="006C6C8E"/>
    <w:rsid w:val="006E0C70"/>
    <w:rsid w:val="00731D81"/>
    <w:rsid w:val="00762586"/>
    <w:rsid w:val="00846223"/>
    <w:rsid w:val="008532EF"/>
    <w:rsid w:val="00876B5E"/>
    <w:rsid w:val="008C5DD0"/>
    <w:rsid w:val="00902F44"/>
    <w:rsid w:val="00921958"/>
    <w:rsid w:val="009361F5"/>
    <w:rsid w:val="00947F99"/>
    <w:rsid w:val="00950AD7"/>
    <w:rsid w:val="00972F48"/>
    <w:rsid w:val="00977D64"/>
    <w:rsid w:val="009A1A4A"/>
    <w:rsid w:val="009B3A11"/>
    <w:rsid w:val="009C6002"/>
    <w:rsid w:val="009F7E21"/>
    <w:rsid w:val="00A70B2A"/>
    <w:rsid w:val="00A868A6"/>
    <w:rsid w:val="00AA1C91"/>
    <w:rsid w:val="00AE3A21"/>
    <w:rsid w:val="00AE55A0"/>
    <w:rsid w:val="00AF78F9"/>
    <w:rsid w:val="00B51328"/>
    <w:rsid w:val="00B8308E"/>
    <w:rsid w:val="00B8389A"/>
    <w:rsid w:val="00BA38A8"/>
    <w:rsid w:val="00BB5D39"/>
    <w:rsid w:val="00BC7C2E"/>
    <w:rsid w:val="00C12043"/>
    <w:rsid w:val="00C30C98"/>
    <w:rsid w:val="00C5190B"/>
    <w:rsid w:val="00C52C69"/>
    <w:rsid w:val="00CA7CDC"/>
    <w:rsid w:val="00CB1E67"/>
    <w:rsid w:val="00CD23FB"/>
    <w:rsid w:val="00CE1301"/>
    <w:rsid w:val="00D61CD2"/>
    <w:rsid w:val="00DA5D45"/>
    <w:rsid w:val="00DB610A"/>
    <w:rsid w:val="00DD5536"/>
    <w:rsid w:val="00E06A1E"/>
    <w:rsid w:val="00E20998"/>
    <w:rsid w:val="00E61946"/>
    <w:rsid w:val="00EA304C"/>
    <w:rsid w:val="00EA3F8F"/>
    <w:rsid w:val="00EC31C8"/>
    <w:rsid w:val="00ED3244"/>
    <w:rsid w:val="00F2215E"/>
    <w:rsid w:val="00F77AFF"/>
    <w:rsid w:val="00FD37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0EED7E-AE9E-433F-943C-78AC3BC7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07C"/>
    <w:pPr>
      <w:bidi/>
      <w:spacing w:after="0" w:line="240" w:lineRule="auto"/>
      <w:jc w:val="lowKashida"/>
    </w:pPr>
    <w:rPr>
      <w:rFonts w:ascii="Times New Roman" w:eastAsia="SimSun" w:hAnsi="Times New Roman" w:cs="B Nazanin"/>
      <w:sz w:val="20"/>
      <w:szCs w:val="24"/>
      <w:lang w:eastAsia="zh-CN"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DFA"/>
    <w:pPr>
      <w:tabs>
        <w:tab w:val="center" w:pos="4680"/>
        <w:tab w:val="right" w:pos="9360"/>
      </w:tabs>
      <w:bidi w:val="0"/>
    </w:pPr>
    <w:rPr>
      <w:rFonts w:asciiTheme="minorHAnsi" w:eastAsiaTheme="minorHAnsi" w:hAnsiTheme="minorHAnsi" w:cstheme="minorBidi"/>
      <w:sz w:val="22"/>
      <w:szCs w:val="22"/>
      <w:lang w:eastAsia="en-US" w:bidi="ar-SA"/>
    </w:rPr>
  </w:style>
  <w:style w:type="character" w:customStyle="1" w:styleId="HeaderChar">
    <w:name w:val="Header Char"/>
    <w:basedOn w:val="DefaultParagraphFont"/>
    <w:link w:val="Header"/>
    <w:uiPriority w:val="99"/>
    <w:rsid w:val="00450DFA"/>
  </w:style>
  <w:style w:type="paragraph" w:styleId="Footer">
    <w:name w:val="footer"/>
    <w:basedOn w:val="Normal"/>
    <w:link w:val="FooterChar"/>
    <w:uiPriority w:val="99"/>
    <w:unhideWhenUsed/>
    <w:rsid w:val="00450DFA"/>
    <w:pPr>
      <w:tabs>
        <w:tab w:val="center" w:pos="4680"/>
        <w:tab w:val="right" w:pos="9360"/>
      </w:tabs>
      <w:bidi w:val="0"/>
    </w:pPr>
    <w:rPr>
      <w:rFonts w:asciiTheme="minorHAnsi" w:eastAsiaTheme="minorHAnsi" w:hAnsiTheme="minorHAnsi" w:cstheme="minorBidi"/>
      <w:sz w:val="22"/>
      <w:szCs w:val="22"/>
      <w:lang w:eastAsia="en-US" w:bidi="ar-SA"/>
    </w:rPr>
  </w:style>
  <w:style w:type="character" w:customStyle="1" w:styleId="FooterChar">
    <w:name w:val="Footer Char"/>
    <w:basedOn w:val="DefaultParagraphFont"/>
    <w:link w:val="Footer"/>
    <w:uiPriority w:val="99"/>
    <w:rsid w:val="00450DFA"/>
  </w:style>
  <w:style w:type="paragraph" w:styleId="BalloonText">
    <w:name w:val="Balloon Text"/>
    <w:basedOn w:val="Normal"/>
    <w:link w:val="BalloonTextChar"/>
    <w:uiPriority w:val="99"/>
    <w:semiHidden/>
    <w:unhideWhenUsed/>
    <w:rsid w:val="00450DFA"/>
    <w:pPr>
      <w:bidi w:val="0"/>
    </w:pPr>
    <w:rPr>
      <w:rFonts w:ascii="Tahoma" w:eastAsiaTheme="minorHAnsi" w:hAnsi="Tahoma" w:cs="Tahoma"/>
      <w:sz w:val="16"/>
      <w:szCs w:val="16"/>
      <w:lang w:eastAsia="en-US" w:bidi="ar-SA"/>
    </w:rPr>
  </w:style>
  <w:style w:type="character" w:customStyle="1" w:styleId="BalloonTextChar">
    <w:name w:val="Balloon Text Char"/>
    <w:basedOn w:val="DefaultParagraphFont"/>
    <w:link w:val="BalloonText"/>
    <w:uiPriority w:val="99"/>
    <w:semiHidden/>
    <w:rsid w:val="00450DFA"/>
    <w:rPr>
      <w:rFonts w:ascii="Tahoma" w:hAnsi="Tahoma" w:cs="Tahoma"/>
      <w:sz w:val="16"/>
      <w:szCs w:val="16"/>
    </w:rPr>
  </w:style>
  <w:style w:type="paragraph" w:styleId="FootnoteText">
    <w:name w:val="footnote text"/>
    <w:basedOn w:val="Normal"/>
    <w:link w:val="FootnoteTextChar"/>
    <w:uiPriority w:val="99"/>
    <w:semiHidden/>
    <w:unhideWhenUsed/>
    <w:rsid w:val="00450DFA"/>
    <w:rPr>
      <w:szCs w:val="20"/>
    </w:rPr>
  </w:style>
  <w:style w:type="character" w:customStyle="1" w:styleId="FootnoteTextChar">
    <w:name w:val="Footnote Text Char"/>
    <w:basedOn w:val="DefaultParagraphFont"/>
    <w:link w:val="FootnoteText"/>
    <w:uiPriority w:val="99"/>
    <w:semiHidden/>
    <w:rsid w:val="00450DFA"/>
    <w:rPr>
      <w:rFonts w:ascii="Times New Roman" w:eastAsia="SimSun" w:hAnsi="Times New Roman" w:cs="Times New Roman"/>
      <w:sz w:val="20"/>
      <w:szCs w:val="20"/>
      <w:lang w:eastAsia="zh-CN" w:bidi="fa-IR"/>
    </w:rPr>
  </w:style>
  <w:style w:type="character" w:styleId="FootnoteReference">
    <w:name w:val="footnote reference"/>
    <w:uiPriority w:val="99"/>
    <w:semiHidden/>
    <w:unhideWhenUsed/>
    <w:rsid w:val="00450DFA"/>
    <w:rPr>
      <w:vertAlign w:val="superscript"/>
    </w:rPr>
  </w:style>
  <w:style w:type="table" w:customStyle="1" w:styleId="TableGrid1">
    <w:name w:val="Table Grid1"/>
    <w:basedOn w:val="TableNormal"/>
    <w:next w:val="TableGrid"/>
    <w:uiPriority w:val="39"/>
    <w:rsid w:val="00E06A1E"/>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06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DA5D45"/>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CA7CDC"/>
    <w:pPr>
      <w:ind w:left="720"/>
      <w:contextualSpacing/>
    </w:pPr>
  </w:style>
  <w:style w:type="character" w:customStyle="1" w:styleId="st">
    <w:name w:val="st"/>
    <w:basedOn w:val="DefaultParagraphFont"/>
    <w:rsid w:val="00972F48"/>
  </w:style>
  <w:style w:type="character" w:styleId="Emphasis">
    <w:name w:val="Emphasis"/>
    <w:basedOn w:val="DefaultParagraphFont"/>
    <w:uiPriority w:val="20"/>
    <w:qFormat/>
    <w:rsid w:val="00972F48"/>
    <w:rPr>
      <w:i/>
      <w:iCs/>
    </w:rPr>
  </w:style>
  <w:style w:type="paragraph" w:customStyle="1" w:styleId="Title18">
    <w:name w:val="Title 18*"/>
    <w:basedOn w:val="Normal"/>
    <w:rsid w:val="00F77AFF"/>
    <w:pPr>
      <w:jc w:val="center"/>
    </w:pPr>
    <w:rPr>
      <w:rFonts w:eastAsia="Times New Roman"/>
      <w:b/>
      <w:bCs/>
      <w:sz w:val="34"/>
      <w:szCs w:val="3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970799">
      <w:bodyDiv w:val="1"/>
      <w:marLeft w:val="0"/>
      <w:marRight w:val="0"/>
      <w:marTop w:val="0"/>
      <w:marBottom w:val="0"/>
      <w:divBdr>
        <w:top w:val="none" w:sz="0" w:space="0" w:color="auto"/>
        <w:left w:val="none" w:sz="0" w:space="0" w:color="auto"/>
        <w:bottom w:val="none" w:sz="0" w:space="0" w:color="auto"/>
        <w:right w:val="none" w:sz="0" w:space="0" w:color="auto"/>
      </w:divBdr>
    </w:div>
    <w:div w:id="2145350640">
      <w:bodyDiv w:val="1"/>
      <w:marLeft w:val="0"/>
      <w:marRight w:val="0"/>
      <w:marTop w:val="0"/>
      <w:marBottom w:val="0"/>
      <w:divBdr>
        <w:top w:val="none" w:sz="0" w:space="0" w:color="auto"/>
        <w:left w:val="none" w:sz="0" w:space="0" w:color="auto"/>
        <w:bottom w:val="none" w:sz="0" w:space="0" w:color="auto"/>
        <w:right w:val="none" w:sz="0" w:space="0" w:color="auto"/>
      </w:divBdr>
      <w:divsChild>
        <w:div w:id="869492066">
          <w:marLeft w:val="0"/>
          <w:marRight w:val="0"/>
          <w:marTop w:val="150"/>
          <w:marBottom w:val="150"/>
          <w:divBdr>
            <w:top w:val="none" w:sz="0" w:space="0" w:color="auto"/>
            <w:left w:val="none" w:sz="0" w:space="0" w:color="auto"/>
            <w:bottom w:val="none" w:sz="0" w:space="0" w:color="auto"/>
            <w:right w:val="none" w:sz="0" w:space="0" w:color="auto"/>
          </w:divBdr>
          <w:divsChild>
            <w:div w:id="1052728848">
              <w:marLeft w:val="0"/>
              <w:marRight w:val="0"/>
              <w:marTop w:val="0"/>
              <w:marBottom w:val="0"/>
              <w:divBdr>
                <w:top w:val="none" w:sz="0" w:space="0" w:color="auto"/>
                <w:left w:val="none" w:sz="0" w:space="0" w:color="auto"/>
                <w:bottom w:val="none" w:sz="0" w:space="0" w:color="auto"/>
                <w:right w:val="none" w:sz="0" w:space="0" w:color="auto"/>
              </w:divBdr>
              <w:divsChild>
                <w:div w:id="1446341111">
                  <w:marLeft w:val="0"/>
                  <w:marRight w:val="180"/>
                  <w:marTop w:val="0"/>
                  <w:marBottom w:val="0"/>
                  <w:divBdr>
                    <w:top w:val="none" w:sz="0" w:space="0" w:color="auto"/>
                    <w:left w:val="none" w:sz="0" w:space="0" w:color="auto"/>
                    <w:bottom w:val="none" w:sz="0" w:space="0" w:color="auto"/>
                    <w:right w:val="none" w:sz="0" w:space="0" w:color="auto"/>
                  </w:divBdr>
                  <w:divsChild>
                    <w:div w:id="1863470421">
                      <w:marLeft w:val="0"/>
                      <w:marRight w:val="0"/>
                      <w:marTop w:val="0"/>
                      <w:marBottom w:val="0"/>
                      <w:divBdr>
                        <w:top w:val="none" w:sz="0" w:space="0" w:color="auto"/>
                        <w:left w:val="none" w:sz="0" w:space="0" w:color="auto"/>
                        <w:bottom w:val="none" w:sz="0" w:space="0" w:color="auto"/>
                        <w:right w:val="none" w:sz="0" w:space="0" w:color="auto"/>
                      </w:divBdr>
                      <w:divsChild>
                        <w:div w:id="3595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_akbari95@yahoo.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f_akbari95@yahoo.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4EBF4-BABC-4A87-8C21-EFCEA92D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c:creator>
  <cp:keywords/>
  <dc:description/>
  <cp:lastModifiedBy>Maliheh</cp:lastModifiedBy>
  <cp:revision>12</cp:revision>
  <dcterms:created xsi:type="dcterms:W3CDTF">2018-07-11T14:28:00Z</dcterms:created>
  <dcterms:modified xsi:type="dcterms:W3CDTF">2018-07-12T19:18:00Z</dcterms:modified>
</cp:coreProperties>
</file>