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2A" w:rsidRPr="007076AD" w:rsidRDefault="0062512A" w:rsidP="0062512A">
      <w:pPr>
        <w:jc w:val="center"/>
        <w:rPr>
          <w:rFonts w:cs="B Nazanin"/>
          <w:b/>
          <w:bCs/>
          <w:sz w:val="22"/>
          <w:szCs w:val="26"/>
          <w:rtl/>
        </w:rPr>
      </w:pPr>
      <w:r w:rsidRPr="0062512A">
        <w:rPr>
          <w:rFonts w:cs="B Nazanin" w:hint="cs"/>
          <w:b/>
          <w:bCs/>
          <w:sz w:val="32"/>
          <w:szCs w:val="32"/>
          <w:rtl/>
        </w:rPr>
        <w:t>مطالعه زئولیت</w:t>
      </w:r>
      <w:r w:rsidRPr="0062512A">
        <w:rPr>
          <w:rFonts w:cs="B Nazanin"/>
          <w:b/>
          <w:bCs/>
          <w:sz w:val="32"/>
          <w:szCs w:val="32"/>
          <w:rtl/>
        </w:rPr>
        <w:softHyphen/>
      </w:r>
      <w:r w:rsidRPr="0062512A">
        <w:rPr>
          <w:rFonts w:cs="B Nazanin" w:hint="cs"/>
          <w:b/>
          <w:bCs/>
          <w:sz w:val="32"/>
          <w:szCs w:val="32"/>
          <w:rtl/>
        </w:rPr>
        <w:t>های بادامکی منطقه بادامچه</w:t>
      </w:r>
      <w:r w:rsidR="003D6ED0">
        <w:rPr>
          <w:rFonts w:cs="B Nazanin" w:hint="cs"/>
          <w:b/>
          <w:bCs/>
          <w:sz w:val="32"/>
          <w:szCs w:val="32"/>
          <w:rtl/>
        </w:rPr>
        <w:t>، شمال شرق قم</w:t>
      </w:r>
    </w:p>
    <w:p w:rsidR="001F14EE" w:rsidRPr="00F559C1" w:rsidRDefault="001F14EE" w:rsidP="001F14EE">
      <w:pPr>
        <w:jc w:val="center"/>
        <w:rPr>
          <w:rFonts w:cs="B Nazanin"/>
          <w:b/>
          <w:bCs/>
          <w:sz w:val="32"/>
          <w:szCs w:val="32"/>
        </w:rPr>
      </w:pPr>
    </w:p>
    <w:p w:rsidR="001F14EE" w:rsidRPr="009F3D70" w:rsidRDefault="0062512A" w:rsidP="0062512A">
      <w:pPr>
        <w:jc w:val="center"/>
        <w:rPr>
          <w:rFonts w:cs="B Nazanin"/>
          <w:rtl/>
        </w:rPr>
      </w:pPr>
      <w:r w:rsidRPr="009F3D70">
        <w:rPr>
          <w:rFonts w:cs="B Nazanin" w:hint="cs"/>
          <w:sz w:val="26"/>
          <w:szCs w:val="26"/>
          <w:rtl/>
        </w:rPr>
        <w:t>فاطمه نریمان</w:t>
      </w:r>
      <w:r>
        <w:rPr>
          <w:rFonts w:cs="B Nazanin" w:hint="cs"/>
          <w:sz w:val="26"/>
          <w:szCs w:val="26"/>
          <w:rtl/>
        </w:rPr>
        <w:t>ی</w:t>
      </w:r>
      <w:r w:rsidRPr="009F3D70">
        <w:rPr>
          <w:rFonts w:cs="B Nazanin" w:hint="cs"/>
          <w:sz w:val="26"/>
          <w:szCs w:val="26"/>
          <w:vertAlign w:val="superscript"/>
          <w:rtl/>
        </w:rPr>
        <w:t xml:space="preserve"> </w:t>
      </w:r>
      <w:r w:rsidR="001F14EE" w:rsidRPr="009F3D70">
        <w:rPr>
          <w:rFonts w:cs="B Nazanin" w:hint="cs"/>
          <w:sz w:val="26"/>
          <w:szCs w:val="26"/>
          <w:vertAlign w:val="superscript"/>
          <w:rtl/>
        </w:rPr>
        <w:t>1</w:t>
      </w:r>
      <w:r w:rsidRPr="009F3D70">
        <w:rPr>
          <w:rFonts w:cs="B Nazanin" w:hint="cs"/>
          <w:sz w:val="26"/>
          <w:szCs w:val="26"/>
          <w:vertAlign w:val="superscript"/>
          <w:rtl/>
        </w:rPr>
        <w:t>*</w:t>
      </w:r>
      <w:r w:rsidR="001F14EE" w:rsidRPr="009F3D70">
        <w:rPr>
          <w:rFonts w:cs="B Nazanin" w:hint="cs"/>
          <w:sz w:val="26"/>
          <w:szCs w:val="26"/>
          <w:rtl/>
        </w:rPr>
        <w:t xml:space="preserve">، </w:t>
      </w:r>
      <w:r>
        <w:rPr>
          <w:rFonts w:cs="B Nazanin" w:hint="cs"/>
          <w:sz w:val="26"/>
          <w:szCs w:val="26"/>
          <w:rtl/>
        </w:rPr>
        <w:t>مرتضی شریفی</w:t>
      </w:r>
      <w:r w:rsidRPr="0062512A">
        <w:rPr>
          <w:rFonts w:cs="B Nazanin" w:hint="cs"/>
          <w:sz w:val="26"/>
          <w:szCs w:val="26"/>
          <w:vertAlign w:val="superscript"/>
          <w:rtl/>
        </w:rPr>
        <w:t>2</w:t>
      </w:r>
      <w:r>
        <w:rPr>
          <w:rFonts w:cs="B Nazanin" w:hint="cs"/>
          <w:sz w:val="26"/>
          <w:szCs w:val="26"/>
          <w:rtl/>
        </w:rPr>
        <w:t xml:space="preserve"> و </w:t>
      </w:r>
      <w:r w:rsidR="001F14EE" w:rsidRPr="009F3D70">
        <w:rPr>
          <w:rFonts w:cs="B Nazanin" w:hint="cs"/>
          <w:sz w:val="26"/>
          <w:szCs w:val="26"/>
          <w:rtl/>
        </w:rPr>
        <w:t xml:space="preserve">محمد خرامش </w:t>
      </w:r>
      <w:r w:rsidR="001F14EE" w:rsidRPr="009F3D70">
        <w:rPr>
          <w:rFonts w:cs="B Nazanin" w:hint="cs"/>
          <w:sz w:val="26"/>
          <w:szCs w:val="26"/>
          <w:vertAlign w:val="superscript"/>
          <w:rtl/>
        </w:rPr>
        <w:t>3</w:t>
      </w:r>
    </w:p>
    <w:p w:rsidR="001F14EE" w:rsidRDefault="001F14EE" w:rsidP="0062512A">
      <w:pPr>
        <w:ind w:left="720"/>
        <w:jc w:val="center"/>
        <w:rPr>
          <w:rFonts w:cs="B Nazanin"/>
          <w:rtl/>
        </w:rPr>
      </w:pPr>
      <w:r w:rsidRPr="009F3D70">
        <w:rPr>
          <w:rFonts w:cs="B Nazanin" w:hint="cs"/>
          <w:rtl/>
        </w:rPr>
        <w:t>1</w:t>
      </w:r>
      <w:r w:rsidR="0062512A">
        <w:rPr>
          <w:rFonts w:cs="B Nazanin" w:hint="cs"/>
          <w:rtl/>
        </w:rPr>
        <w:t>و2</w:t>
      </w:r>
      <w:r w:rsidRPr="009F3D70">
        <w:rPr>
          <w:rFonts w:cs="B Nazanin" w:hint="cs"/>
          <w:rtl/>
        </w:rPr>
        <w:t xml:space="preserve">. </w:t>
      </w:r>
      <w:r w:rsidR="00F2496B">
        <w:rPr>
          <w:rFonts w:cs="B Nazanin" w:hint="cs"/>
          <w:rtl/>
        </w:rPr>
        <w:t>گروه</w:t>
      </w:r>
      <w:r w:rsidR="0062512A" w:rsidRPr="009F3D70">
        <w:rPr>
          <w:rFonts w:cs="B Nazanin" w:hint="cs"/>
          <w:rtl/>
        </w:rPr>
        <w:t xml:space="preserve"> زمین شناسی دانشگاه اصفهان</w:t>
      </w:r>
      <w:r w:rsidRPr="009F3D70">
        <w:rPr>
          <w:rFonts w:cs="B Nazanin" w:hint="cs"/>
          <w:rtl/>
        </w:rPr>
        <w:t xml:space="preserve">، 3. </w:t>
      </w:r>
      <w:r w:rsidR="0062512A" w:rsidRPr="009F3D70">
        <w:rPr>
          <w:rFonts w:cs="B Nazanin" w:hint="cs"/>
          <w:rtl/>
        </w:rPr>
        <w:t>واحد تحقیق و توسعه شرکت مهندسی آرتاسازه</w:t>
      </w:r>
    </w:p>
    <w:p w:rsidR="001F14EE" w:rsidRPr="009F3D70" w:rsidRDefault="001F14EE" w:rsidP="0062512A">
      <w:pPr>
        <w:ind w:left="720"/>
        <w:jc w:val="center"/>
        <w:rPr>
          <w:rFonts w:cs="B Nazanin"/>
        </w:rPr>
      </w:pPr>
      <w:r w:rsidRPr="003D6ED0">
        <w:rPr>
          <w:rFonts w:cs="B Nazanin"/>
          <w:vertAlign w:val="superscript"/>
        </w:rPr>
        <w:t>*</w:t>
      </w:r>
      <w:r>
        <w:rPr>
          <w:rFonts w:cs="B Nazanin"/>
        </w:rPr>
        <w:t xml:space="preserve"> </w:t>
      </w:r>
      <w:r w:rsidR="0062512A">
        <w:rPr>
          <w:rFonts w:cs="B Nazanin"/>
        </w:rPr>
        <w:t>f.narimani</w:t>
      </w:r>
      <w:r>
        <w:rPr>
          <w:rFonts w:cs="B Nazanin"/>
        </w:rPr>
        <w:t>@</w:t>
      </w:r>
      <w:r w:rsidR="0062512A">
        <w:rPr>
          <w:rFonts w:cs="B Nazanin"/>
        </w:rPr>
        <w:t>sci</w:t>
      </w:r>
      <w:r>
        <w:rPr>
          <w:rFonts w:cs="B Nazanin"/>
        </w:rPr>
        <w:t>.u</w:t>
      </w:r>
      <w:r w:rsidR="0062512A">
        <w:rPr>
          <w:rFonts w:cs="B Nazanin"/>
        </w:rPr>
        <w:t>i</w:t>
      </w:r>
      <w:r>
        <w:rPr>
          <w:rFonts w:cs="B Nazanin"/>
        </w:rPr>
        <w:t>.ac.ir</w:t>
      </w:r>
    </w:p>
    <w:p w:rsidR="001F14EE" w:rsidRDefault="001F14EE" w:rsidP="001F14EE">
      <w:pPr>
        <w:rPr>
          <w:rFonts w:cs="B Nazanin"/>
          <w:b/>
          <w:bCs/>
        </w:rPr>
      </w:pPr>
    </w:p>
    <w:p w:rsidR="001F14EE" w:rsidRPr="00FC7FAF" w:rsidRDefault="001F14EE" w:rsidP="001F14EE">
      <w:pPr>
        <w:rPr>
          <w:rFonts w:cs="B Nazanin"/>
          <w:rtl/>
        </w:rPr>
      </w:pPr>
      <w:r w:rsidRPr="00FC7FAF">
        <w:rPr>
          <w:rFonts w:cs="B Nazanin"/>
          <w:b/>
          <w:bCs/>
          <w:rtl/>
        </w:rPr>
        <w:t>چک</w:t>
      </w:r>
      <w:r w:rsidRPr="00FC7FAF">
        <w:rPr>
          <w:rFonts w:cs="B Nazanin" w:hint="cs"/>
          <w:b/>
          <w:bCs/>
          <w:rtl/>
        </w:rPr>
        <w:t>ی</w:t>
      </w:r>
      <w:r w:rsidRPr="00FC7FAF">
        <w:rPr>
          <w:rFonts w:cs="B Nazanin" w:hint="eastAsia"/>
          <w:b/>
          <w:bCs/>
          <w:rtl/>
        </w:rPr>
        <w:t>ده</w:t>
      </w:r>
      <w:r w:rsidRPr="00FC7FAF">
        <w:rPr>
          <w:rFonts w:cs="B Nazanin"/>
          <w:b/>
          <w:bCs/>
          <w:rtl/>
        </w:rPr>
        <w:t>:</w:t>
      </w:r>
    </w:p>
    <w:p w:rsidR="003D6ED0" w:rsidRPr="003D6ED0" w:rsidRDefault="003D6ED0" w:rsidP="003D6ED0">
      <w:pPr>
        <w:jc w:val="lowKashida"/>
        <w:rPr>
          <w:rFonts w:cs="B Nazanin"/>
          <w:rtl/>
        </w:rPr>
      </w:pPr>
      <w:r w:rsidRPr="003D6ED0">
        <w:rPr>
          <w:rFonts w:cs="B Nazanin" w:hint="cs"/>
          <w:rtl/>
        </w:rPr>
        <w:t>منطقه بادامچه در شمال شرق شهر قم در میان آهک</w:t>
      </w:r>
      <w:r w:rsidRPr="003D6ED0">
        <w:rPr>
          <w:rFonts w:cs="B Nazanin" w:hint="cs"/>
          <w:rtl/>
        </w:rPr>
        <w:softHyphen/>
        <w:t>های فسیل</w:t>
      </w:r>
      <w:r w:rsidRPr="003D6ED0">
        <w:rPr>
          <w:rFonts w:cs="B Nazanin" w:hint="cs"/>
          <w:rtl/>
        </w:rPr>
        <w:softHyphen/>
        <w:t>دار با سن ائوسن بالایی قرار گرفته است. سنگ</w:t>
      </w:r>
      <w:r w:rsidRPr="003D6ED0">
        <w:rPr>
          <w:rFonts w:cs="B Nazanin" w:hint="cs"/>
          <w:rtl/>
        </w:rPr>
        <w:softHyphen/>
        <w:t>های آتشفشانی این ناحیه از اسیدی تا بازی بوده و با سنگ</w:t>
      </w:r>
      <w:r w:rsidRPr="003D6ED0">
        <w:rPr>
          <w:rFonts w:cs="B Nazanin" w:hint="cs"/>
          <w:rtl/>
        </w:rPr>
        <w:softHyphen/>
        <w:t>های پیروکلاستیک همراهی می</w:t>
      </w:r>
      <w:r w:rsidRPr="003D6ED0">
        <w:rPr>
          <w:rFonts w:cs="B Nazanin" w:hint="cs"/>
          <w:rtl/>
        </w:rPr>
        <w:softHyphen/>
        <w:t>شوند. حفره</w:t>
      </w:r>
      <w:r w:rsidRPr="003D6ED0">
        <w:rPr>
          <w:rFonts w:cs="B Nazanin" w:hint="cs"/>
          <w:rtl/>
        </w:rPr>
        <w:softHyphen/>
        <w:t xml:space="preserve">های موجود در </w:t>
      </w:r>
      <w:r w:rsidRPr="003D6ED0">
        <w:rPr>
          <w:rFonts w:cs="B Nazanin"/>
          <w:rtl/>
        </w:rPr>
        <w:br/>
      </w:r>
      <w:r w:rsidRPr="003D6ED0">
        <w:rPr>
          <w:rFonts w:cs="B Nazanin" w:hint="cs"/>
          <w:rtl/>
        </w:rPr>
        <w:t>سنگ</w:t>
      </w:r>
      <w:r w:rsidRPr="003D6ED0">
        <w:rPr>
          <w:rFonts w:cs="B Nazanin" w:hint="cs"/>
          <w:rtl/>
        </w:rPr>
        <w:softHyphen/>
        <w:t>های آندزیتی از کانی</w:t>
      </w:r>
      <w:r w:rsidRPr="003D6ED0">
        <w:rPr>
          <w:rFonts w:cs="B Nazanin"/>
          <w:rtl/>
        </w:rPr>
        <w:softHyphen/>
      </w:r>
      <w:r w:rsidRPr="003D6ED0">
        <w:rPr>
          <w:rFonts w:cs="B Nazanin" w:hint="cs"/>
          <w:rtl/>
        </w:rPr>
        <w:t>های ثانویه همانند کلسیت، سیلیس و زئولیت پر شده</w:t>
      </w:r>
      <w:r w:rsidRPr="003D6ED0">
        <w:rPr>
          <w:rFonts w:cs="B Nazanin" w:hint="cs"/>
          <w:rtl/>
        </w:rPr>
        <w:softHyphen/>
        <w:t xml:space="preserve">اند. </w:t>
      </w:r>
      <w:r w:rsidR="00B642E4">
        <w:rPr>
          <w:rFonts w:cs="B Nazanin" w:hint="cs"/>
          <w:rtl/>
        </w:rPr>
        <w:t>زئولیت</w:t>
      </w:r>
      <w:r w:rsidR="00B642E4">
        <w:rPr>
          <w:rFonts w:cs="B Nazanin" w:hint="cs"/>
          <w:rtl/>
        </w:rPr>
        <w:softHyphen/>
        <w:t>ها مواد خوراکی، آنتی باکتریال، زیست سازگار و غیر سمی با خاصیت جذب بالایی هستند که زمینه استفاده از آنها بسته به نوع و ماهیت ساختاری</w:t>
      </w:r>
      <w:r w:rsidR="00B642E4">
        <w:rPr>
          <w:rFonts w:cs="B Nazanin" w:hint="cs"/>
          <w:rtl/>
        </w:rPr>
        <w:softHyphen/>
        <w:t xml:space="preserve">شان در صنعت، محیط زیست و علوم پزشکی در حال گسترش است. </w:t>
      </w:r>
      <w:r w:rsidRPr="003D6ED0">
        <w:rPr>
          <w:rFonts w:cs="B Nazanin" w:hint="cs"/>
          <w:rtl/>
        </w:rPr>
        <w:t>در بررسی حاضر تلاش شده است تا ضمن تعیین نوع کانی زئولیتی بادامک</w:t>
      </w:r>
      <w:r w:rsidRPr="003D6ED0">
        <w:rPr>
          <w:rFonts w:cs="B Nazanin" w:hint="cs"/>
          <w:rtl/>
        </w:rPr>
        <w:softHyphen/>
        <w:t>ها ویژگی</w:t>
      </w:r>
      <w:r w:rsidRPr="003D6ED0">
        <w:rPr>
          <w:rFonts w:cs="B Nazanin"/>
          <w:rtl/>
        </w:rPr>
        <w:softHyphen/>
      </w:r>
      <w:r w:rsidRPr="003D6ED0">
        <w:rPr>
          <w:rFonts w:cs="B Nazanin" w:hint="cs"/>
          <w:rtl/>
        </w:rPr>
        <w:t>های کانی</w:t>
      </w:r>
      <w:r w:rsidRPr="003D6ED0">
        <w:rPr>
          <w:rFonts w:cs="B Nazanin"/>
          <w:rtl/>
        </w:rPr>
        <w:softHyphen/>
      </w:r>
      <w:r w:rsidRPr="003D6ED0">
        <w:rPr>
          <w:rFonts w:cs="B Nazanin" w:hint="cs"/>
          <w:rtl/>
        </w:rPr>
        <w:t>شناختی آنها نیز مورد مطالعه قرار بگیرند. بررسی</w:t>
      </w:r>
      <w:r w:rsidRPr="003D6ED0">
        <w:rPr>
          <w:rFonts w:cs="B Nazanin" w:hint="cs"/>
          <w:rtl/>
        </w:rPr>
        <w:softHyphen/>
        <w:t>های انجام گرفته بر روی زئولیت</w:t>
      </w:r>
      <w:r w:rsidRPr="003D6ED0">
        <w:rPr>
          <w:rFonts w:cs="B Nazanin" w:hint="cs"/>
          <w:rtl/>
        </w:rPr>
        <w:softHyphen/>
        <w:t>های منطقه بادامچه نشان دادند که زئولیت</w:t>
      </w:r>
      <w:r w:rsidRPr="003D6ED0">
        <w:rPr>
          <w:rFonts w:cs="B Nazanin" w:hint="cs"/>
          <w:rtl/>
        </w:rPr>
        <w:softHyphen/>
        <w:t>های موجود در بادامک</w:t>
      </w:r>
      <w:r w:rsidRPr="003D6ED0">
        <w:rPr>
          <w:rFonts w:cs="B Nazanin" w:hint="cs"/>
          <w:rtl/>
        </w:rPr>
        <w:softHyphen/>
        <w:t>های منطقه از نوع آنالسیم هستند که طی دگرسانی هیدروترمال در حفرات موجود در سنگ میزبان تشکیل شده</w:t>
      </w:r>
      <w:r w:rsidRPr="003D6ED0">
        <w:rPr>
          <w:rFonts w:cs="B Nazanin" w:hint="cs"/>
          <w:rtl/>
        </w:rPr>
        <w:softHyphen/>
        <w:t xml:space="preserve">اند. </w:t>
      </w:r>
    </w:p>
    <w:p w:rsidR="001F14EE" w:rsidRPr="00FC7FAF" w:rsidRDefault="001F14EE" w:rsidP="001F14EE">
      <w:pPr>
        <w:rPr>
          <w:rFonts w:cs="B Nazanin"/>
        </w:rPr>
      </w:pPr>
    </w:p>
    <w:p w:rsidR="001F14EE" w:rsidRPr="00FC7FAF" w:rsidRDefault="001F14EE" w:rsidP="003D6ED0">
      <w:pPr>
        <w:rPr>
          <w:rFonts w:cs="B Nazanin"/>
          <w:rtl/>
        </w:rPr>
      </w:pPr>
      <w:r w:rsidRPr="00FC7FAF">
        <w:rPr>
          <w:rFonts w:cs="B Nazanin" w:hint="eastAsia"/>
          <w:b/>
          <w:bCs/>
          <w:rtl/>
        </w:rPr>
        <w:t>کلمات</w:t>
      </w:r>
      <w:r w:rsidRPr="00FC7FAF">
        <w:rPr>
          <w:rFonts w:cs="B Nazanin"/>
          <w:b/>
          <w:bCs/>
          <w:rtl/>
        </w:rPr>
        <w:t xml:space="preserve"> کل</w:t>
      </w:r>
      <w:r w:rsidRPr="00FC7FAF">
        <w:rPr>
          <w:rFonts w:cs="B Nazanin" w:hint="cs"/>
          <w:b/>
          <w:bCs/>
          <w:rtl/>
        </w:rPr>
        <w:t>ی</w:t>
      </w:r>
      <w:r w:rsidRPr="00FC7FAF">
        <w:rPr>
          <w:rFonts w:cs="B Nazanin" w:hint="eastAsia"/>
          <w:b/>
          <w:bCs/>
          <w:rtl/>
        </w:rPr>
        <w:t>د</w:t>
      </w:r>
      <w:r w:rsidRPr="00FC7FAF">
        <w:rPr>
          <w:rFonts w:cs="B Nazanin" w:hint="cs"/>
          <w:b/>
          <w:bCs/>
          <w:rtl/>
        </w:rPr>
        <w:t>ی</w:t>
      </w:r>
      <w:r w:rsidRPr="00FC7FAF">
        <w:rPr>
          <w:rFonts w:cs="B Nazanin"/>
          <w:b/>
          <w:bCs/>
          <w:rtl/>
        </w:rPr>
        <w:t>:</w:t>
      </w:r>
      <w:r w:rsidR="003D6ED0" w:rsidRPr="003D6ED0">
        <w:rPr>
          <w:rFonts w:cs="B Nazanin" w:hint="cs"/>
          <w:sz w:val="22"/>
          <w:szCs w:val="26"/>
          <w:rtl/>
        </w:rPr>
        <w:t xml:space="preserve"> </w:t>
      </w:r>
      <w:r w:rsidR="003D6ED0" w:rsidRPr="003D6ED0">
        <w:rPr>
          <w:rFonts w:cs="B Nazanin" w:hint="cs"/>
          <w:rtl/>
        </w:rPr>
        <w:t>منطقه بادامچه، آنالسیم، زئولیت بادامکی، دگرسانی هیدروترمال، ائوسن بالایی</w:t>
      </w:r>
    </w:p>
    <w:p w:rsidR="001F14EE" w:rsidRDefault="001F14EE" w:rsidP="001F14EE">
      <w:pPr>
        <w:rPr>
          <w:rFonts w:cs="B Nazanin"/>
          <w:b/>
          <w:bCs/>
        </w:rPr>
      </w:pPr>
    </w:p>
    <w:p w:rsidR="00EC4F49" w:rsidRDefault="00EC4F49" w:rsidP="001F14EE">
      <w:pPr>
        <w:rPr>
          <w:rFonts w:cs="B Nazanin"/>
          <w:b/>
          <w:bCs/>
        </w:rPr>
      </w:pPr>
    </w:p>
    <w:p w:rsidR="00A9186A" w:rsidRDefault="00A9186A" w:rsidP="001F14EE">
      <w:pPr>
        <w:rPr>
          <w:rFonts w:cs="B Nazanin"/>
          <w:b/>
          <w:bCs/>
        </w:rPr>
      </w:pPr>
    </w:p>
    <w:p w:rsidR="00A9186A" w:rsidRDefault="00A9186A" w:rsidP="001F14EE">
      <w:pPr>
        <w:rPr>
          <w:rFonts w:cs="B Nazanin"/>
          <w:b/>
          <w:bCs/>
        </w:rPr>
      </w:pPr>
    </w:p>
    <w:p w:rsidR="00A9186A" w:rsidRDefault="00A9186A" w:rsidP="001F14EE">
      <w:pPr>
        <w:rPr>
          <w:rFonts w:cs="B Nazanin"/>
          <w:b/>
          <w:bCs/>
        </w:rPr>
      </w:pPr>
    </w:p>
    <w:p w:rsidR="001F14EE" w:rsidRDefault="001F14EE" w:rsidP="003D6ED0">
      <w:pPr>
        <w:bidi w:val="0"/>
        <w:jc w:val="center"/>
        <w:rPr>
          <w:rFonts w:cs="B Nazanin"/>
          <w:b/>
          <w:bCs/>
          <w:sz w:val="28"/>
          <w:szCs w:val="28"/>
        </w:rPr>
      </w:pPr>
      <w:r w:rsidRPr="002D36A4">
        <w:rPr>
          <w:rFonts w:cs="B Nazanin"/>
          <w:b/>
          <w:bCs/>
          <w:sz w:val="28"/>
          <w:szCs w:val="28"/>
        </w:rPr>
        <w:t xml:space="preserve">Study </w:t>
      </w:r>
      <w:r w:rsidR="003D6ED0">
        <w:rPr>
          <w:rFonts w:cs="B Nazanin"/>
          <w:b/>
          <w:bCs/>
          <w:sz w:val="28"/>
          <w:szCs w:val="28"/>
        </w:rPr>
        <w:t>of amygdaloidal Zeolite</w:t>
      </w:r>
      <w:r w:rsidR="005D66FE">
        <w:rPr>
          <w:rFonts w:cs="B Nazanin"/>
          <w:b/>
          <w:bCs/>
          <w:sz w:val="28"/>
          <w:szCs w:val="28"/>
        </w:rPr>
        <w:t>s</w:t>
      </w:r>
      <w:r w:rsidR="003D6ED0">
        <w:rPr>
          <w:rFonts w:cs="B Nazanin"/>
          <w:b/>
          <w:bCs/>
          <w:sz w:val="28"/>
          <w:szCs w:val="28"/>
        </w:rPr>
        <w:t xml:space="preserve"> i</w:t>
      </w:r>
      <w:r w:rsidR="00EC4F49">
        <w:rPr>
          <w:rFonts w:cs="B Nazanin"/>
          <w:b/>
          <w:bCs/>
          <w:sz w:val="28"/>
          <w:szCs w:val="28"/>
        </w:rPr>
        <w:t>n Badamche</w:t>
      </w:r>
      <w:r w:rsidR="007A44A6">
        <w:rPr>
          <w:rFonts w:cs="B Nazanin"/>
          <w:b/>
          <w:bCs/>
          <w:sz w:val="28"/>
          <w:szCs w:val="28"/>
        </w:rPr>
        <w:t>h</w:t>
      </w:r>
      <w:r w:rsidR="00EC4F49">
        <w:rPr>
          <w:rFonts w:cs="B Nazanin"/>
          <w:b/>
          <w:bCs/>
          <w:sz w:val="28"/>
          <w:szCs w:val="28"/>
        </w:rPr>
        <w:t xml:space="preserve"> Area, NE of Qom</w:t>
      </w:r>
    </w:p>
    <w:p w:rsidR="001F14EE" w:rsidRPr="002D36A4" w:rsidRDefault="001F14EE" w:rsidP="001F14EE">
      <w:pPr>
        <w:bidi w:val="0"/>
        <w:jc w:val="center"/>
        <w:rPr>
          <w:rFonts w:cs="B Nazanin"/>
          <w:b/>
          <w:bCs/>
          <w:sz w:val="28"/>
          <w:szCs w:val="28"/>
        </w:rPr>
      </w:pPr>
    </w:p>
    <w:p w:rsidR="001F14EE" w:rsidRDefault="003D6ED0" w:rsidP="003D6ED0">
      <w:pPr>
        <w:autoSpaceDE w:val="0"/>
        <w:autoSpaceDN w:val="0"/>
        <w:bidi w:val="0"/>
        <w:adjustRightInd w:val="0"/>
        <w:jc w:val="center"/>
      </w:pPr>
      <w:r>
        <w:t>Fatemeh Narimani</w:t>
      </w:r>
      <w:r w:rsidRPr="002D36A4">
        <w:rPr>
          <w:vertAlign w:val="superscript"/>
        </w:rPr>
        <w:t xml:space="preserve"> </w:t>
      </w:r>
      <w:r w:rsidR="001F14EE" w:rsidRPr="002D36A4">
        <w:rPr>
          <w:vertAlign w:val="superscript"/>
        </w:rPr>
        <w:t>1</w:t>
      </w:r>
      <w:r w:rsidRPr="00EE10BE">
        <w:rPr>
          <w:vertAlign w:val="superscript"/>
        </w:rPr>
        <w:t>*</w:t>
      </w:r>
      <w:r w:rsidR="001F14EE">
        <w:t>,</w:t>
      </w:r>
      <w:r w:rsidR="00F2496B">
        <w:t>Morta</w:t>
      </w:r>
      <w:r>
        <w:t>za Sharifi</w:t>
      </w:r>
      <w:r w:rsidR="001F14EE">
        <w:t xml:space="preserve"> </w:t>
      </w:r>
      <w:r w:rsidR="001F14EE">
        <w:rPr>
          <w:vertAlign w:val="superscript"/>
        </w:rPr>
        <w:t>2</w:t>
      </w:r>
      <w:r>
        <w:rPr>
          <w:vertAlign w:val="superscript"/>
        </w:rPr>
        <w:t xml:space="preserve"> </w:t>
      </w:r>
      <w:r w:rsidR="001F14EE">
        <w:t xml:space="preserve">and </w:t>
      </w:r>
      <w:r w:rsidRPr="00EE10BE">
        <w:t>Mohammad Kharamesh</w:t>
      </w:r>
      <w:r>
        <w:rPr>
          <w:vertAlign w:val="superscript"/>
        </w:rPr>
        <w:t xml:space="preserve"> </w:t>
      </w:r>
      <w:r w:rsidR="001F14EE">
        <w:rPr>
          <w:vertAlign w:val="superscript"/>
        </w:rPr>
        <w:t>3</w:t>
      </w:r>
    </w:p>
    <w:p w:rsidR="001F14EE" w:rsidRDefault="003D6ED0" w:rsidP="00EC4F49">
      <w:pPr>
        <w:autoSpaceDE w:val="0"/>
        <w:autoSpaceDN w:val="0"/>
        <w:bidi w:val="0"/>
        <w:adjustRightInd w:val="0"/>
        <w:jc w:val="center"/>
        <w:rPr>
          <w:sz w:val="22"/>
          <w:szCs w:val="22"/>
        </w:rPr>
      </w:pPr>
      <w:r>
        <w:rPr>
          <w:sz w:val="22"/>
          <w:szCs w:val="22"/>
        </w:rPr>
        <w:t>1, 2.</w:t>
      </w:r>
      <w:r w:rsidR="001F14EE">
        <w:rPr>
          <w:sz w:val="22"/>
          <w:szCs w:val="22"/>
        </w:rPr>
        <w:t xml:space="preserve"> </w:t>
      </w:r>
      <w:r>
        <w:rPr>
          <w:sz w:val="22"/>
          <w:szCs w:val="22"/>
        </w:rPr>
        <w:t>Geology Department, University of Isfahan 3</w:t>
      </w:r>
      <w:r w:rsidR="001F14EE">
        <w:rPr>
          <w:sz w:val="22"/>
          <w:szCs w:val="22"/>
        </w:rPr>
        <w:t xml:space="preserve">. </w:t>
      </w:r>
      <w:r w:rsidR="00EC4F49">
        <w:rPr>
          <w:sz w:val="22"/>
          <w:szCs w:val="22"/>
        </w:rPr>
        <w:t xml:space="preserve">R&amp;D Division, </w:t>
      </w:r>
      <w:r>
        <w:rPr>
          <w:sz w:val="22"/>
          <w:szCs w:val="22"/>
        </w:rPr>
        <w:t>Arta-Sazeh Engine</w:t>
      </w:r>
      <w:r w:rsidR="00EC4F49">
        <w:rPr>
          <w:sz w:val="22"/>
          <w:szCs w:val="22"/>
        </w:rPr>
        <w:t>ering Company</w:t>
      </w:r>
    </w:p>
    <w:p w:rsidR="003D6ED0" w:rsidRPr="009F3D70" w:rsidRDefault="003D6ED0" w:rsidP="003D6ED0">
      <w:pPr>
        <w:ind w:left="720"/>
        <w:jc w:val="center"/>
        <w:rPr>
          <w:rFonts w:cs="B Nazanin"/>
        </w:rPr>
      </w:pPr>
      <w:r w:rsidRPr="003D6ED0">
        <w:rPr>
          <w:rFonts w:cs="B Nazanin"/>
          <w:vertAlign w:val="superscript"/>
        </w:rPr>
        <w:t>*</w:t>
      </w:r>
      <w:r>
        <w:rPr>
          <w:rFonts w:cs="B Nazanin"/>
        </w:rPr>
        <w:t xml:space="preserve"> f.narimani@sci.ui.ac.ir</w:t>
      </w:r>
    </w:p>
    <w:p w:rsidR="001F14EE" w:rsidRPr="002D36A4" w:rsidRDefault="001F14EE" w:rsidP="001F14EE">
      <w:pPr>
        <w:bidi w:val="0"/>
        <w:rPr>
          <w:rFonts w:cs="B Nazanin"/>
        </w:rPr>
      </w:pPr>
    </w:p>
    <w:p w:rsidR="001F14EE" w:rsidRPr="00FC7FAF" w:rsidRDefault="001F14EE" w:rsidP="001F14EE">
      <w:pPr>
        <w:bidi w:val="0"/>
        <w:rPr>
          <w:rFonts w:cs="B Nazanin"/>
          <w:b/>
          <w:bCs/>
          <w:rtl/>
        </w:rPr>
      </w:pPr>
      <w:r w:rsidRPr="00FC7FAF">
        <w:rPr>
          <w:rFonts w:cs="B Nazanin"/>
          <w:b/>
          <w:bCs/>
        </w:rPr>
        <w:t>Abstract:</w:t>
      </w:r>
    </w:p>
    <w:p w:rsidR="005D66FE" w:rsidRDefault="005D66FE" w:rsidP="005D66FE">
      <w:pPr>
        <w:bidi w:val="0"/>
        <w:jc w:val="lowKashida"/>
      </w:pPr>
      <w:r>
        <w:rPr>
          <w:rFonts w:cs="B Nazanin"/>
          <w:sz w:val="22"/>
          <w:szCs w:val="26"/>
        </w:rPr>
        <w:t>Badamcheh Area is in NE of Qom city and located in Upper Eocene f</w:t>
      </w:r>
      <w:r w:rsidRPr="00761AD8">
        <w:rPr>
          <w:rFonts w:cs="B Nazanin"/>
          <w:sz w:val="22"/>
          <w:szCs w:val="26"/>
        </w:rPr>
        <w:t xml:space="preserve">ossiliferous </w:t>
      </w:r>
      <w:r>
        <w:rPr>
          <w:rFonts w:cs="B Nazanin"/>
          <w:sz w:val="22"/>
          <w:szCs w:val="26"/>
        </w:rPr>
        <w:t>l</w:t>
      </w:r>
      <w:r w:rsidRPr="00761AD8">
        <w:rPr>
          <w:rFonts w:cs="B Nazanin"/>
          <w:sz w:val="22"/>
          <w:szCs w:val="26"/>
        </w:rPr>
        <w:t>imestone</w:t>
      </w:r>
      <w:r>
        <w:rPr>
          <w:rFonts w:cs="B Nazanin"/>
          <w:sz w:val="22"/>
          <w:szCs w:val="26"/>
        </w:rPr>
        <w:t xml:space="preserve">s. </w:t>
      </w:r>
      <w:r w:rsidRPr="00C16F98">
        <w:rPr>
          <w:rFonts w:cs="B Nazanin"/>
          <w:sz w:val="22"/>
          <w:szCs w:val="26"/>
        </w:rPr>
        <w:t xml:space="preserve">These volcanic rocks are acidic to </w:t>
      </w:r>
      <w:r>
        <w:rPr>
          <w:rFonts w:cs="B Nazanin"/>
          <w:sz w:val="22"/>
          <w:szCs w:val="26"/>
        </w:rPr>
        <w:t>basic</w:t>
      </w:r>
      <w:r w:rsidRPr="00C16F98">
        <w:rPr>
          <w:rFonts w:cs="B Nazanin"/>
          <w:sz w:val="22"/>
          <w:szCs w:val="26"/>
        </w:rPr>
        <w:t xml:space="preserve"> and associated with pyroclastic rocks</w:t>
      </w:r>
      <w:r>
        <w:rPr>
          <w:rFonts w:cs="B Nazanin"/>
          <w:sz w:val="22"/>
          <w:szCs w:val="26"/>
        </w:rPr>
        <w:t xml:space="preserve">. </w:t>
      </w:r>
      <w:r>
        <w:t xml:space="preserve">Amygdales in andesitic rocks have been occupied by secondry minerals such as </w:t>
      </w:r>
      <w:r w:rsidRPr="0090518E">
        <w:t>calcite, silise</w:t>
      </w:r>
      <w:r>
        <w:t xml:space="preserve"> and zeolite.</w:t>
      </w:r>
      <w:r w:rsidR="00AB29D8">
        <w:t xml:space="preserve"> Zeolites are edible, antibacterial, biocompatible and non-toxic material with high absorption property, whose applications in different fields are expanding. </w:t>
      </w:r>
      <w:r>
        <w:t xml:space="preserve"> In this study we try to identify and characterize amygdaloidal zeolites. The results present that analcime is the amygdale zeolitic mineral and have been originated through hydrothermal alteration.</w:t>
      </w:r>
    </w:p>
    <w:p w:rsidR="001F14EE" w:rsidRPr="00FC7FAF" w:rsidRDefault="001F14EE" w:rsidP="001F14EE">
      <w:pPr>
        <w:bidi w:val="0"/>
        <w:jc w:val="lowKashida"/>
        <w:rPr>
          <w:rFonts w:cs="B Nazanin"/>
          <w:rtl/>
        </w:rPr>
      </w:pPr>
    </w:p>
    <w:p w:rsidR="001F14EE" w:rsidRPr="00FC7FAF" w:rsidRDefault="001F14EE" w:rsidP="005D66FE">
      <w:pPr>
        <w:bidi w:val="0"/>
        <w:jc w:val="lowKashida"/>
        <w:rPr>
          <w:rFonts w:cs="B Nazanin"/>
          <w:rtl/>
        </w:rPr>
      </w:pPr>
      <w:r w:rsidRPr="00FC7FAF">
        <w:rPr>
          <w:rFonts w:cs="B Nazanin"/>
          <w:b/>
          <w:bCs/>
        </w:rPr>
        <w:t>Keywords</w:t>
      </w:r>
      <w:r w:rsidRPr="00FC7FAF">
        <w:rPr>
          <w:rFonts w:cs="B Nazanin"/>
        </w:rPr>
        <w:t xml:space="preserve">: </w:t>
      </w:r>
      <w:r w:rsidR="005D66FE">
        <w:rPr>
          <w:rFonts w:cs="B Nazanin"/>
          <w:sz w:val="22"/>
          <w:szCs w:val="26"/>
        </w:rPr>
        <w:t xml:space="preserve">Badamcheh Area, </w:t>
      </w:r>
      <w:r w:rsidR="005D66FE">
        <w:t>analcime, amy</w:t>
      </w:r>
      <w:r w:rsidR="008601B6">
        <w:t>gdaloidal</w:t>
      </w:r>
      <w:r w:rsidR="005D66FE">
        <w:t xml:space="preserve"> zeolite, hydrothermal alteration, </w:t>
      </w:r>
      <w:r w:rsidR="005D66FE">
        <w:rPr>
          <w:rFonts w:cs="B Nazanin"/>
          <w:sz w:val="22"/>
          <w:szCs w:val="26"/>
        </w:rPr>
        <w:t>Upper Eocene</w:t>
      </w:r>
    </w:p>
    <w:p w:rsidR="00A9186A" w:rsidRDefault="00A9186A" w:rsidP="00B07E30">
      <w:pPr>
        <w:rPr>
          <w:rFonts w:cs="B Nazanin"/>
          <w:b/>
          <w:bCs/>
        </w:rPr>
      </w:pPr>
    </w:p>
    <w:p w:rsidR="00A9186A" w:rsidRDefault="00A9186A" w:rsidP="00B07E30">
      <w:pPr>
        <w:rPr>
          <w:rFonts w:cs="B Nazanin"/>
          <w:b/>
          <w:bCs/>
        </w:rPr>
      </w:pPr>
    </w:p>
    <w:p w:rsidR="00A9186A" w:rsidRDefault="00A9186A" w:rsidP="00B07E30">
      <w:pPr>
        <w:rPr>
          <w:rFonts w:cs="B Nazanin"/>
          <w:b/>
          <w:bCs/>
        </w:rPr>
      </w:pPr>
    </w:p>
    <w:p w:rsidR="00B07E30" w:rsidRPr="00FC7FAF" w:rsidRDefault="00B07E30" w:rsidP="00B07E30">
      <w:pPr>
        <w:rPr>
          <w:rFonts w:cs="B Nazanin"/>
          <w:b/>
          <w:bCs/>
          <w:rtl/>
        </w:rPr>
      </w:pPr>
      <w:r w:rsidRPr="00FC7FAF">
        <w:rPr>
          <w:rFonts w:cs="B Nazanin"/>
          <w:b/>
          <w:bCs/>
          <w:rtl/>
        </w:rPr>
        <w:t>مقدمه</w:t>
      </w:r>
      <w:r w:rsidRPr="00FC7FAF">
        <w:rPr>
          <w:rFonts w:cs="B Nazanin" w:hint="cs"/>
          <w:b/>
          <w:bCs/>
          <w:rtl/>
        </w:rPr>
        <w:t>:</w:t>
      </w:r>
    </w:p>
    <w:p w:rsidR="00DD7539" w:rsidRPr="00DD7539" w:rsidRDefault="00DD7539" w:rsidP="00DD7539">
      <w:pPr>
        <w:jc w:val="lowKashida"/>
        <w:rPr>
          <w:rFonts w:cs="B Nazanin"/>
          <w:rtl/>
        </w:rPr>
      </w:pPr>
      <w:r w:rsidRPr="00DD7539">
        <w:rPr>
          <w:rFonts w:cs="B Nazanin" w:hint="cs"/>
          <w:rtl/>
        </w:rPr>
        <w:t>ناحیه بادامچه بخشی از زون ارومیه دختر است که در 40 کیلومتری شمال شرق شهر قم واقع شده است (شکل 1). این ناحیه با روند شمال غربی- جنوب شرقی و با سن ائوسن بالایی در میان آهک</w:t>
      </w:r>
      <w:r w:rsidRPr="00DD7539">
        <w:rPr>
          <w:rFonts w:cs="B Nazanin" w:hint="cs"/>
          <w:rtl/>
        </w:rPr>
        <w:softHyphen/>
        <w:t>های فسیل</w:t>
      </w:r>
      <w:r w:rsidRPr="00DD7539">
        <w:rPr>
          <w:rFonts w:cs="B Nazanin" w:hint="cs"/>
          <w:rtl/>
        </w:rPr>
        <w:softHyphen/>
        <w:t>دار قرار گرفته است. سنگ</w:t>
      </w:r>
      <w:r w:rsidRPr="00DD7539">
        <w:rPr>
          <w:rFonts w:cs="B Nazanin" w:hint="cs"/>
          <w:rtl/>
        </w:rPr>
        <w:softHyphen/>
        <w:t>های آتشفشانی این ناحیه از اسیدی تا بازی بوده که با سنگ</w:t>
      </w:r>
      <w:r w:rsidRPr="00DD7539">
        <w:rPr>
          <w:rFonts w:cs="B Nazanin" w:hint="cs"/>
          <w:rtl/>
        </w:rPr>
        <w:softHyphen/>
        <w:t>های پیروکلاستیک همراهی می</w:t>
      </w:r>
      <w:r w:rsidRPr="00DD7539">
        <w:rPr>
          <w:rFonts w:cs="B Nazanin" w:hint="cs"/>
          <w:rtl/>
        </w:rPr>
        <w:softHyphen/>
        <w:t>شوند. سنگ</w:t>
      </w:r>
      <w:r w:rsidRPr="00DD7539">
        <w:rPr>
          <w:rFonts w:cs="B Nazanin" w:hint="cs"/>
          <w:rtl/>
        </w:rPr>
        <w:softHyphen/>
        <w:t>های زئولیت</w:t>
      </w:r>
      <w:r w:rsidRPr="00DD7539">
        <w:rPr>
          <w:rFonts w:cs="B Nazanin" w:hint="cs"/>
          <w:rtl/>
        </w:rPr>
        <w:softHyphen/>
        <w:t>دار بادامچه دارای بافت پورفیری با زمینه</w:t>
      </w:r>
      <w:r w:rsidRPr="00DD7539">
        <w:rPr>
          <w:rFonts w:cs="B Nazanin" w:hint="cs"/>
          <w:rtl/>
        </w:rPr>
        <w:softHyphen/>
        <w:t>ای میکرولیتی هستند. فنوکریست</w:t>
      </w:r>
      <w:r w:rsidRPr="00DD7539">
        <w:rPr>
          <w:rFonts w:cs="B Nazanin" w:hint="cs"/>
          <w:rtl/>
        </w:rPr>
        <w:softHyphen/>
        <w:t>ها اغلب از پلاژیوکلاز و به مقدار کمتری از سایر کانی</w:t>
      </w:r>
      <w:r w:rsidRPr="00DD7539">
        <w:rPr>
          <w:rFonts w:cs="B Nazanin" w:hint="cs"/>
          <w:rtl/>
        </w:rPr>
        <w:softHyphen/>
        <w:t>های مافیک تشکیل شده</w:t>
      </w:r>
      <w:r w:rsidRPr="00DD7539">
        <w:rPr>
          <w:rFonts w:cs="B Nazanin" w:hint="cs"/>
          <w:rtl/>
        </w:rPr>
        <w:softHyphen/>
        <w:t>اند. پلاژیوکلازها هوازده شده و توسط کانی</w:t>
      </w:r>
      <w:r w:rsidRPr="00DD7539">
        <w:rPr>
          <w:rFonts w:cs="B Nazanin" w:hint="cs"/>
          <w:rtl/>
        </w:rPr>
        <w:softHyphen/>
        <w:t>های ثانویه جانشین شده</w:t>
      </w:r>
      <w:r w:rsidRPr="00DD7539">
        <w:rPr>
          <w:rFonts w:cs="B Nazanin" w:hint="cs"/>
          <w:rtl/>
        </w:rPr>
        <w:softHyphen/>
        <w:t>اند. حفره</w:t>
      </w:r>
      <w:r w:rsidRPr="00DD7539">
        <w:rPr>
          <w:rFonts w:cs="B Nazanin" w:hint="cs"/>
          <w:rtl/>
        </w:rPr>
        <w:softHyphen/>
        <w:t>های موجود در این سنگ</w:t>
      </w:r>
      <w:r w:rsidRPr="00DD7539">
        <w:rPr>
          <w:rFonts w:cs="B Nazanin" w:hint="cs"/>
          <w:rtl/>
        </w:rPr>
        <w:softHyphen/>
        <w:t>ها از کلسیت، سیلیس و زئولیت پر شده</w:t>
      </w:r>
      <w:r w:rsidRPr="00DD7539">
        <w:rPr>
          <w:rFonts w:cs="B Nazanin" w:hint="cs"/>
          <w:rtl/>
        </w:rPr>
        <w:softHyphen/>
        <w:t>اند و ظاهری بادامکی به سنگ داده</w:t>
      </w:r>
      <w:r w:rsidRPr="00DD7539">
        <w:rPr>
          <w:rFonts w:cs="B Nazanin" w:hint="cs"/>
          <w:rtl/>
        </w:rPr>
        <w:softHyphen/>
        <w:t>اند. رگه</w:t>
      </w:r>
      <w:r w:rsidRPr="00DD7539">
        <w:rPr>
          <w:rFonts w:cs="B Nazanin" w:hint="cs"/>
          <w:rtl/>
        </w:rPr>
        <w:softHyphen/>
        <w:t>ها و شکاف</w:t>
      </w:r>
      <w:r w:rsidRPr="00DD7539">
        <w:rPr>
          <w:rFonts w:cs="B Nazanin" w:hint="cs"/>
          <w:rtl/>
        </w:rPr>
        <w:softHyphen/>
        <w:t>های موجود در این سنگ</w:t>
      </w:r>
      <w:r w:rsidRPr="00DD7539">
        <w:rPr>
          <w:rFonts w:cs="B Nazanin" w:hint="cs"/>
          <w:rtl/>
        </w:rPr>
        <w:softHyphen/>
        <w:t>ها نیز توسط کانی</w:t>
      </w:r>
      <w:r w:rsidRPr="00DD7539">
        <w:rPr>
          <w:rFonts w:cs="B Nazanin" w:hint="cs"/>
          <w:rtl/>
        </w:rPr>
        <w:softHyphen/>
        <w:t>های ثانویه همانند کلسیت و سیلیس و نیز زئولیت</w:t>
      </w:r>
      <w:r w:rsidRPr="00DD7539">
        <w:rPr>
          <w:rFonts w:cs="B Nazanin" w:hint="cs"/>
          <w:rtl/>
        </w:rPr>
        <w:softHyphen/>
        <w:t>های رشته</w:t>
      </w:r>
      <w:r w:rsidRPr="00DD7539">
        <w:rPr>
          <w:rFonts w:cs="B Nazanin" w:hint="cs"/>
          <w:rtl/>
        </w:rPr>
        <w:softHyphen/>
        <w:t>ای اشغال شده</w:t>
      </w:r>
      <w:r w:rsidRPr="00DD7539">
        <w:rPr>
          <w:rFonts w:cs="B Nazanin" w:hint="cs"/>
          <w:rtl/>
        </w:rPr>
        <w:softHyphen/>
        <w:t>اند.</w:t>
      </w:r>
    </w:p>
    <w:p w:rsidR="00DD7539" w:rsidRPr="00DD7539" w:rsidRDefault="00DD7539" w:rsidP="00DD7539">
      <w:pPr>
        <w:jc w:val="lowKashida"/>
        <w:rPr>
          <w:rFonts w:cs="B Nazanin"/>
          <w:rtl/>
        </w:rPr>
      </w:pPr>
    </w:p>
    <w:p w:rsidR="00DD7539" w:rsidRPr="00DD7539" w:rsidRDefault="00876524" w:rsidP="00DD7539">
      <w:pPr>
        <w:jc w:val="center"/>
        <w:rPr>
          <w:rFonts w:cs="B Nazanin"/>
          <w:rtl/>
        </w:rPr>
      </w:pPr>
      <w:r>
        <w:rPr>
          <w:rFonts w:cs="B Nazanin"/>
          <w:noProof/>
          <w:lang w:eastAsia="en-US" w:bidi="ar-SA"/>
        </w:rPr>
        <w:drawing>
          <wp:inline distT="0" distB="0" distL="0" distR="0">
            <wp:extent cx="3731895" cy="3155315"/>
            <wp:effectExtent l="19050" t="0" r="1905" b="0"/>
            <wp:docPr id="5" name="Picture 1" descr="Badamche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damcheh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9" w:rsidRPr="00DD7539" w:rsidRDefault="00DD7539" w:rsidP="00DD7539">
      <w:pPr>
        <w:rPr>
          <w:rFonts w:cs="B Nazanin"/>
          <w:rtl/>
        </w:rPr>
      </w:pPr>
    </w:p>
    <w:p w:rsidR="00DD7539" w:rsidRPr="00784573" w:rsidRDefault="00DD7539" w:rsidP="00DD7539">
      <w:pPr>
        <w:jc w:val="center"/>
        <w:rPr>
          <w:rFonts w:cs="B Nazanin"/>
          <w:sz w:val="22"/>
          <w:szCs w:val="22"/>
          <w:rtl/>
        </w:rPr>
      </w:pPr>
      <w:r w:rsidRPr="00784573">
        <w:rPr>
          <w:rFonts w:cs="B Nazanin" w:hint="cs"/>
          <w:sz w:val="22"/>
          <w:szCs w:val="22"/>
          <w:rtl/>
        </w:rPr>
        <w:t>شکل 1. نقشه زمین شناسی منطقه بادامچه برگرفته شده از نقشه 1:250000 قم با اندکی تعییرات.</w:t>
      </w:r>
    </w:p>
    <w:p w:rsidR="00DD7539" w:rsidRPr="00784573" w:rsidRDefault="00DD7539" w:rsidP="00DD7539">
      <w:pPr>
        <w:rPr>
          <w:rFonts w:cs="B Nazanin"/>
          <w:sz w:val="22"/>
          <w:szCs w:val="22"/>
          <w:rtl/>
        </w:rPr>
      </w:pPr>
    </w:p>
    <w:p w:rsidR="00B07E30" w:rsidRPr="00FC7FAF" w:rsidRDefault="00DD7539" w:rsidP="00965A04">
      <w:pPr>
        <w:jc w:val="lowKashida"/>
        <w:rPr>
          <w:rFonts w:cs="B Nazanin"/>
          <w:rtl/>
        </w:rPr>
      </w:pPr>
      <w:r w:rsidRPr="00DD7539">
        <w:rPr>
          <w:rFonts w:cs="B Nazanin"/>
          <w:rtl/>
        </w:rPr>
        <w:t>زئوليت‌ها آلومينوسيليکات‌هاي کريستالين و هيدراته فلزات قليايي و قليايي خاكي با شبكه سه بعدي هستند كه داراي توانايي تبادل و جذب كاتيوني مي‌باشند. زئوليت‌ها به طور كلي به دو دسته طبيعي و سنتزي تقسيم مي‌شوند. تاكنون بيش از 60 نوع زئوليت طبيعي شناخته شده است.</w:t>
      </w:r>
      <w:r w:rsidRPr="00DD7539">
        <w:rPr>
          <w:rFonts w:cs="B Nazanin"/>
        </w:rPr>
        <w:t xml:space="preserve"> </w:t>
      </w:r>
      <w:r w:rsidR="00DE6C13">
        <w:rPr>
          <w:rFonts w:cs="B Nazanin" w:hint="cs"/>
          <w:rtl/>
        </w:rPr>
        <w:t>از زئولیت</w:t>
      </w:r>
      <w:r w:rsidR="00DE6C13">
        <w:rPr>
          <w:rFonts w:cs="B Nazanin" w:hint="cs"/>
          <w:rtl/>
        </w:rPr>
        <w:softHyphen/>
        <w:t>ها به عنوان خوراک دام، غربال</w:t>
      </w:r>
      <w:r w:rsidR="00DE6C13">
        <w:rPr>
          <w:rFonts w:cs="B Nazanin" w:hint="cs"/>
          <w:rtl/>
        </w:rPr>
        <w:softHyphen/>
        <w:t>های مولکولی</w:t>
      </w:r>
      <w:r w:rsidR="00965A04">
        <w:rPr>
          <w:rFonts w:cs="B Nazanin" w:hint="cs"/>
          <w:rtl/>
        </w:rPr>
        <w:t>،</w:t>
      </w:r>
      <w:r w:rsidR="00965A04">
        <w:rPr>
          <w:rFonts w:cs="B Nazanin"/>
          <w:rtl/>
        </w:rPr>
        <w:br/>
      </w:r>
      <w:r w:rsidR="00DE6C13">
        <w:rPr>
          <w:rFonts w:cs="B Nazanin" w:hint="cs"/>
          <w:rtl/>
        </w:rPr>
        <w:t>سامانه</w:t>
      </w:r>
      <w:r w:rsidR="00DE6C13">
        <w:rPr>
          <w:rFonts w:cs="B Nazanin" w:hint="cs"/>
          <w:rtl/>
        </w:rPr>
        <w:softHyphen/>
        <w:t>های دارورسانی و بهبود زخم، داربست</w:t>
      </w:r>
      <w:r w:rsidR="00DE6C13">
        <w:rPr>
          <w:rFonts w:cs="B Nazanin" w:hint="cs"/>
          <w:rtl/>
        </w:rPr>
        <w:softHyphen/>
        <w:t>های استفاده شده در مهندسی بافت و...</w:t>
      </w:r>
      <w:r w:rsidR="00965A04">
        <w:rPr>
          <w:rFonts w:cs="B Nazanin" w:hint="cs"/>
          <w:rtl/>
        </w:rPr>
        <w:t xml:space="preserve"> </w:t>
      </w:r>
      <w:r w:rsidR="00DE6C13">
        <w:rPr>
          <w:rFonts w:cs="B Nazanin" w:hint="cs"/>
          <w:rtl/>
        </w:rPr>
        <w:t>استفاده می</w:t>
      </w:r>
      <w:r w:rsidR="00DE6C13">
        <w:rPr>
          <w:rFonts w:cs="B Nazanin" w:hint="cs"/>
          <w:rtl/>
        </w:rPr>
        <w:softHyphen/>
        <w:t xml:space="preserve">شود. حتی در صنعت </w:t>
      </w:r>
      <w:r w:rsidR="00965A04">
        <w:rPr>
          <w:rFonts w:cs="B Nazanin" w:hint="cs"/>
          <w:rtl/>
        </w:rPr>
        <w:t>بطور</w:t>
      </w:r>
      <w:r w:rsidR="00DE6C13">
        <w:rPr>
          <w:rFonts w:cs="B Nazanin" w:hint="cs"/>
          <w:rtl/>
        </w:rPr>
        <w:t xml:space="preserve"> مثال از </w:t>
      </w:r>
      <w:r w:rsidR="00965A04">
        <w:rPr>
          <w:rFonts w:cs="B Nazanin" w:hint="cs"/>
          <w:rtl/>
        </w:rPr>
        <w:t>زئولیت</w:t>
      </w:r>
      <w:r w:rsidR="00965A04">
        <w:rPr>
          <w:rFonts w:cs="B Nazanin" w:hint="cs"/>
          <w:rtl/>
        </w:rPr>
        <w:softHyphen/>
        <w:t xml:space="preserve">های نوع </w:t>
      </w:r>
      <w:r w:rsidR="00DE6C13">
        <w:rPr>
          <w:rFonts w:cs="B Nazanin" w:hint="cs"/>
          <w:rtl/>
        </w:rPr>
        <w:t xml:space="preserve">آنالسیم </w:t>
      </w:r>
      <w:r w:rsidR="00965A04">
        <w:rPr>
          <w:rFonts w:cs="B Nazanin" w:hint="cs"/>
          <w:rtl/>
        </w:rPr>
        <w:t>بعنوان پیش</w:t>
      </w:r>
      <w:r w:rsidR="00965A04">
        <w:rPr>
          <w:rFonts w:cs="B Nazanin" w:hint="cs"/>
          <w:rtl/>
        </w:rPr>
        <w:softHyphen/>
        <w:t>ماده سرامیک</w:t>
      </w:r>
      <w:r w:rsidR="00965A04">
        <w:rPr>
          <w:rFonts w:cs="B Nazanin" w:hint="cs"/>
          <w:rtl/>
        </w:rPr>
        <w:softHyphen/>
        <w:t>های دندان</w:t>
      </w:r>
      <w:r w:rsidR="00DB46A0">
        <w:rPr>
          <w:rFonts w:cs="B Nazanin"/>
          <w:rtl/>
        </w:rPr>
        <w:softHyphen/>
      </w:r>
      <w:r w:rsidR="00DB46A0">
        <w:rPr>
          <w:rFonts w:cs="B Nazanin" w:hint="cs"/>
          <w:rtl/>
        </w:rPr>
        <w:t>سازی</w:t>
      </w:r>
      <w:r w:rsidR="00965A04">
        <w:rPr>
          <w:rFonts w:cs="B Nazanin" w:hint="cs"/>
          <w:rtl/>
        </w:rPr>
        <w:t xml:space="preserve"> و پوشش دهی ایمپلنت استفاده </w:t>
      </w:r>
      <w:r w:rsidR="00965A04">
        <w:rPr>
          <w:rFonts w:cs="B Nazanin" w:hint="cs"/>
          <w:rtl/>
        </w:rPr>
        <w:softHyphen/>
      </w:r>
      <w:r w:rsidR="00DB46A0">
        <w:rPr>
          <w:rFonts w:cs="B Nazanin"/>
          <w:rtl/>
        </w:rPr>
        <w:softHyphen/>
      </w:r>
      <w:r w:rsidR="00DB46A0">
        <w:rPr>
          <w:rFonts w:cs="B Nazanin" w:hint="cs"/>
          <w:rtl/>
        </w:rPr>
        <w:br/>
      </w:r>
      <w:r w:rsidR="00965A04">
        <w:rPr>
          <w:rFonts w:cs="B Nazanin" w:hint="cs"/>
          <w:rtl/>
        </w:rPr>
        <w:t>می</w:t>
      </w:r>
      <w:r w:rsidR="00965A04">
        <w:rPr>
          <w:rFonts w:cs="B Nazanin" w:hint="cs"/>
          <w:rtl/>
        </w:rPr>
        <w:softHyphen/>
        <w:t xml:space="preserve">کنند. </w:t>
      </w:r>
      <w:r w:rsidRPr="00DD7539">
        <w:rPr>
          <w:rFonts w:cs="B Nazanin"/>
          <w:rtl/>
        </w:rPr>
        <w:t xml:space="preserve"> بعلت ساده ‌بودن سنتز زئوليت‌ها و ارزان تمام شدن تهيه آنها در عرصه تكنولوژي انواع جديدي از زئوليت‌ها براي كارهاي خاص</w:t>
      </w:r>
      <w:r w:rsidRPr="00DD7539">
        <w:rPr>
          <w:rFonts w:cs="B Nazanin" w:hint="cs"/>
          <w:rtl/>
        </w:rPr>
        <w:t>،</w:t>
      </w:r>
      <w:r w:rsidRPr="00DD7539">
        <w:rPr>
          <w:rFonts w:cs="B Nazanin"/>
          <w:rtl/>
        </w:rPr>
        <w:t xml:space="preserve"> كشف و</w:t>
      </w:r>
      <w:r w:rsidRPr="00DD7539">
        <w:rPr>
          <w:rFonts w:cs="B Nazanin" w:hint="cs"/>
          <w:rtl/>
        </w:rPr>
        <w:t xml:space="preserve"> </w:t>
      </w:r>
      <w:r w:rsidRPr="00DD7539">
        <w:rPr>
          <w:rFonts w:cs="B Nazanin"/>
          <w:rtl/>
        </w:rPr>
        <w:t>تاكنون حدود 100 ساختمان مولكولي متفاوت براي آنها ساخته شده است. زئوليت‌هاي طبيعي به مقدار زياد در سراسر جهان وجود دار</w:t>
      </w:r>
      <w:r w:rsidRPr="00DD7539">
        <w:rPr>
          <w:rFonts w:cs="B Nazanin" w:hint="cs"/>
          <w:rtl/>
        </w:rPr>
        <w:t>ن</w:t>
      </w:r>
      <w:r w:rsidRPr="00DD7539">
        <w:rPr>
          <w:rFonts w:cs="B Nazanin"/>
          <w:rtl/>
        </w:rPr>
        <w:t>د. در كشور ما نيز در سنگ‌هاي آتشفشاني ائوسن بخصوص سنگ‌هاي آذرآواري به فراواني يافت مي‌شو</w:t>
      </w:r>
      <w:r w:rsidRPr="00DD7539">
        <w:rPr>
          <w:rFonts w:cs="B Nazanin" w:hint="cs"/>
          <w:rtl/>
        </w:rPr>
        <w:t>ن</w:t>
      </w:r>
      <w:r w:rsidRPr="00DD7539">
        <w:rPr>
          <w:rFonts w:cs="B Nazanin"/>
          <w:rtl/>
        </w:rPr>
        <w:t>د. بنا به گزارش سازمان زمين‌شناسي كشور توف‌هاي ائوسن و شكاف سنگ‌هاي آتشفشاني دوران سوم محيط‌هاي مناسبي براي زئوليت‌زايي در ايران شناخته شده‌اند.</w:t>
      </w:r>
      <w:r w:rsidRPr="00DD7539">
        <w:rPr>
          <w:rFonts w:cs="B Nazanin" w:hint="cs"/>
          <w:rtl/>
        </w:rPr>
        <w:t xml:space="preserve"> منطقه بادامچه یکی از این نواحی </w:t>
      </w:r>
      <w:r w:rsidRPr="00DD7539">
        <w:rPr>
          <w:rFonts w:cs="B Nazanin" w:hint="cs"/>
          <w:rtl/>
        </w:rPr>
        <w:lastRenderedPageBreak/>
        <w:t>است. اما تا کنون گزارش رسمی و دقیقی مبنی بر تعیین نوع زئولیت یا</w:t>
      </w:r>
      <w:r w:rsidRPr="00DD7539">
        <w:rPr>
          <w:rFonts w:cs="B Nazanin"/>
        </w:rPr>
        <w:t xml:space="preserve"> </w:t>
      </w:r>
      <w:r w:rsidRPr="00DD7539">
        <w:rPr>
          <w:rFonts w:cs="B Nazanin" w:hint="cs"/>
          <w:rtl/>
        </w:rPr>
        <w:t>زئولیت</w:t>
      </w:r>
      <w:r w:rsidRPr="00DD7539">
        <w:rPr>
          <w:rFonts w:cs="B Nazanin" w:hint="cs"/>
          <w:rtl/>
        </w:rPr>
        <w:softHyphen/>
        <w:t>های منطقه منتشر نشده است و تنها به ذکر «آمیگدال</w:t>
      </w:r>
      <w:r w:rsidRPr="00DD7539">
        <w:rPr>
          <w:rFonts w:cs="B Nazanin" w:hint="cs"/>
          <w:rtl/>
        </w:rPr>
        <w:softHyphen/>
        <w:t>های پرشده با زئولیت ؟» بسنده شده است.</w:t>
      </w:r>
      <w:r w:rsidR="00965A04">
        <w:rPr>
          <w:rFonts w:cs="B Nazanin" w:hint="cs"/>
          <w:rtl/>
        </w:rPr>
        <w:t xml:space="preserve"> </w:t>
      </w:r>
      <w:r w:rsidRPr="00DD7539">
        <w:rPr>
          <w:rFonts w:cs="B Nazanin" w:hint="cs"/>
          <w:rtl/>
        </w:rPr>
        <w:t>در بررسی حاضر ضمن تعیین نوع کانی زئولیتی بادامک</w:t>
      </w:r>
      <w:r w:rsidRPr="00DD7539">
        <w:rPr>
          <w:rFonts w:cs="B Nazanin" w:hint="cs"/>
          <w:rtl/>
        </w:rPr>
        <w:softHyphen/>
        <w:t>ها، تلاش شده است تا بر مبنای مشاهدات صحرایی و مطالعه</w:t>
      </w:r>
      <w:r w:rsidRPr="00DD7539">
        <w:rPr>
          <w:rFonts w:cs="B Nazanin" w:hint="cs"/>
          <w:rtl/>
        </w:rPr>
        <w:softHyphen/>
        <w:t>های ژئوشیمیایی، ميكروسكوپ الكتروني و پراش پرتوی</w:t>
      </w:r>
      <w:r w:rsidR="00965A04">
        <w:rPr>
          <w:rFonts w:cs="B Nazanin" w:hint="cs"/>
          <w:rtl/>
        </w:rPr>
        <w:t xml:space="preserve"> ایکس به مطالعه بلورشناسي </w:t>
      </w:r>
      <w:r w:rsidRPr="00DD7539">
        <w:rPr>
          <w:rFonts w:cs="B Nazanin" w:hint="cs"/>
          <w:rtl/>
        </w:rPr>
        <w:t>و نحوه تشکيل زئوليت موجود در بادامک</w:t>
      </w:r>
      <w:r w:rsidRPr="00DD7539">
        <w:rPr>
          <w:rFonts w:cs="B Nazanin" w:hint="cs"/>
          <w:rtl/>
        </w:rPr>
        <w:softHyphen/>
        <w:t>های سنگ</w:t>
      </w:r>
      <w:r w:rsidRPr="00DD7539">
        <w:rPr>
          <w:rFonts w:cs="B Nazanin"/>
          <w:rtl/>
        </w:rPr>
        <w:softHyphen/>
      </w:r>
      <w:r w:rsidRPr="00DD7539">
        <w:rPr>
          <w:rFonts w:cs="B Nazanin" w:hint="cs"/>
          <w:rtl/>
        </w:rPr>
        <w:t>هاي منطقه بادامچه پرداخته شود.</w:t>
      </w:r>
    </w:p>
    <w:p w:rsidR="006A079D" w:rsidRDefault="006A079D" w:rsidP="00B07E30">
      <w:pPr>
        <w:rPr>
          <w:rFonts w:cs="B Nazanin"/>
          <w:b/>
          <w:bCs/>
          <w:rtl/>
        </w:rPr>
      </w:pPr>
    </w:p>
    <w:p w:rsidR="00B07E30" w:rsidRPr="00FC7FAF" w:rsidRDefault="00B07E30" w:rsidP="00B07E30">
      <w:pPr>
        <w:rPr>
          <w:rFonts w:cs="B Nazanin"/>
          <w:rtl/>
        </w:rPr>
      </w:pPr>
      <w:r w:rsidRPr="00FC7FAF">
        <w:rPr>
          <w:rFonts w:cs="B Nazanin" w:hint="cs"/>
          <w:b/>
          <w:bCs/>
          <w:rtl/>
        </w:rPr>
        <w:t>روش انجام مطالعه:</w:t>
      </w:r>
    </w:p>
    <w:p w:rsidR="00DD7539" w:rsidRPr="007076AD" w:rsidRDefault="00DD7539" w:rsidP="00DD7539">
      <w:pPr>
        <w:widowControl w:val="0"/>
        <w:jc w:val="lowKashida"/>
        <w:rPr>
          <w:rFonts w:cs="B Nazanin"/>
          <w:color w:val="FF0000"/>
          <w:sz w:val="22"/>
          <w:szCs w:val="26"/>
          <w:rtl/>
        </w:rPr>
      </w:pPr>
      <w:r w:rsidRPr="00DD7539">
        <w:rPr>
          <w:rFonts w:cs="B Nazanin" w:hint="cs"/>
          <w:rtl/>
        </w:rPr>
        <w:t>براي انجام اين مطالعه بالغ بر</w:t>
      </w:r>
      <w:r w:rsidRPr="00DD7539">
        <w:rPr>
          <w:rFonts w:cs="B Nazanin"/>
          <w:rtl/>
        </w:rPr>
        <w:t xml:space="preserve"> </w:t>
      </w:r>
      <w:r w:rsidRPr="00DD7539">
        <w:rPr>
          <w:rFonts w:cs="B Nazanin" w:hint="cs"/>
          <w:rtl/>
        </w:rPr>
        <w:t>25</w:t>
      </w:r>
      <w:r w:rsidRPr="00DD7539">
        <w:rPr>
          <w:rFonts w:cs="B Nazanin"/>
          <w:rtl/>
        </w:rPr>
        <w:t xml:space="preserve"> نمونه زئوليتي موجود در رگه‌ها و حفرات سنگ‌هاي آتشفشاني، برداشت شد.</w:t>
      </w:r>
      <w:r w:rsidRPr="00DD7539">
        <w:rPr>
          <w:rFonts w:cs="B Nazanin" w:hint="cs"/>
          <w:rtl/>
        </w:rPr>
        <w:t xml:space="preserve"> </w:t>
      </w:r>
      <w:r w:rsidRPr="00DD7539">
        <w:rPr>
          <w:rFonts w:cs="B Nazanin"/>
          <w:rtl/>
        </w:rPr>
        <w:t>شناسايي</w:t>
      </w:r>
      <w:r w:rsidRPr="00DD7539">
        <w:rPr>
          <w:rFonts w:cs="B Nazanin" w:hint="cs"/>
          <w:rtl/>
        </w:rPr>
        <w:t xml:space="preserve"> نمونه</w:t>
      </w:r>
      <w:r w:rsidRPr="00DD7539">
        <w:rPr>
          <w:rFonts w:cs="B Nazanin" w:hint="cs"/>
          <w:rtl/>
        </w:rPr>
        <w:softHyphen/>
        <w:t>هاي جمع</w:t>
      </w:r>
      <w:r w:rsidRPr="00DD7539">
        <w:rPr>
          <w:rFonts w:cs="B Nazanin"/>
          <w:rtl/>
        </w:rPr>
        <w:softHyphen/>
      </w:r>
      <w:r w:rsidRPr="00DD7539">
        <w:rPr>
          <w:rFonts w:cs="B Nazanin" w:hint="cs"/>
          <w:rtl/>
        </w:rPr>
        <w:t>آوري</w:t>
      </w:r>
      <w:r w:rsidRPr="00DD7539">
        <w:rPr>
          <w:rFonts w:cs="B Nazanin"/>
          <w:rtl/>
        </w:rPr>
        <w:t xml:space="preserve"> شده توسط دستگاه پراش </w:t>
      </w:r>
      <w:r w:rsidRPr="00DD7539">
        <w:rPr>
          <w:rFonts w:cs="B Nazanin" w:hint="cs"/>
          <w:rtl/>
        </w:rPr>
        <w:t xml:space="preserve">پرتوی ایکس </w:t>
      </w:r>
      <w:r w:rsidRPr="00DD7539">
        <w:rPr>
          <w:rFonts w:cs="B Nazanin"/>
        </w:rPr>
        <w:t>(</w:t>
      </w:r>
      <w:r w:rsidRPr="00DD7539">
        <w:rPr>
          <w:rFonts w:cs="B Nazanin"/>
          <w:sz w:val="20"/>
          <w:szCs w:val="20"/>
        </w:rPr>
        <w:t>XRD</w:t>
      </w:r>
      <w:r w:rsidRPr="00DD7539">
        <w:rPr>
          <w:rFonts w:cs="B Nazanin"/>
        </w:rPr>
        <w:t>)</w:t>
      </w:r>
      <w:r w:rsidRPr="00DD7539">
        <w:rPr>
          <w:rFonts w:cs="B Nazanin"/>
          <w:rtl/>
        </w:rPr>
        <w:t xml:space="preserve"> ساخت شرکت زيمنس با تيوپ مس و فيلتر نيکل مجهز به ديافراگم تغييرپذير و در شرايط 40 کيلو ولت و 30 ميلي آمپر صورت پذيرفته است. آناليز داده</w:t>
      </w:r>
      <w:r w:rsidRPr="00DD7539">
        <w:rPr>
          <w:rFonts w:cs="B Nazanin"/>
          <w:rtl/>
        </w:rPr>
        <w:softHyphen/>
        <w:t xml:space="preserve">هاي </w:t>
      </w:r>
      <w:r w:rsidRPr="00DD7539">
        <w:rPr>
          <w:rFonts w:cs="B Nazanin"/>
          <w:sz w:val="20"/>
          <w:szCs w:val="20"/>
        </w:rPr>
        <w:t>XRD</w:t>
      </w:r>
      <w:r w:rsidRPr="00DD7539">
        <w:rPr>
          <w:rFonts w:cs="B Nazanin"/>
          <w:rtl/>
        </w:rPr>
        <w:t xml:space="preserve"> توسط نرم</w:t>
      </w:r>
      <w:r w:rsidRPr="00DD7539">
        <w:rPr>
          <w:rFonts w:cs="B Nazanin"/>
          <w:rtl/>
        </w:rPr>
        <w:softHyphen/>
        <w:t xml:space="preserve">افزار </w:t>
      </w:r>
      <w:r w:rsidRPr="00DD7539">
        <w:rPr>
          <w:rFonts w:cs="B Nazanin"/>
          <w:sz w:val="20"/>
          <w:szCs w:val="20"/>
        </w:rPr>
        <w:t>powderX</w:t>
      </w:r>
      <w:r w:rsidRPr="00DD7539">
        <w:rPr>
          <w:rFonts w:cs="B Nazanin"/>
          <w:rtl/>
        </w:rPr>
        <w:t xml:space="preserve"> و</w:t>
      </w:r>
      <w:r w:rsidRPr="00DD7539">
        <w:rPr>
          <w:rFonts w:cs="B Nazanin"/>
        </w:rPr>
        <w:t xml:space="preserve"> </w:t>
      </w:r>
      <w:r w:rsidRPr="00DD7539">
        <w:rPr>
          <w:rFonts w:cs="B Nazanin"/>
          <w:sz w:val="20"/>
          <w:szCs w:val="20"/>
        </w:rPr>
        <w:t>diffracat</w:t>
      </w:r>
      <w:r w:rsidRPr="00DD7539">
        <w:rPr>
          <w:rFonts w:cs="B Nazanin"/>
          <w:rtl/>
        </w:rPr>
        <w:t>انجام پذيرفته است.</w:t>
      </w:r>
      <w:r w:rsidRPr="00DD7539">
        <w:rPr>
          <w:rFonts w:cs="B Nazanin" w:hint="cs"/>
          <w:rtl/>
        </w:rPr>
        <w:t xml:space="preserve"> </w:t>
      </w:r>
      <w:r w:rsidRPr="00DD7539">
        <w:rPr>
          <w:rFonts w:cs="B Nazanin"/>
          <w:rtl/>
        </w:rPr>
        <w:t>تصاوير ميکروسکوپ الکتروني نمونه</w:t>
      </w:r>
      <w:r w:rsidRPr="00DD7539">
        <w:rPr>
          <w:rFonts w:cs="B Nazanin"/>
          <w:rtl/>
        </w:rPr>
        <w:softHyphen/>
        <w:t>ها توسط ميکروسکوپ الکتروني پويشي</w:t>
      </w:r>
      <w:r w:rsidRPr="00DD7539">
        <w:rPr>
          <w:rFonts w:cs="B Nazanin" w:hint="cs"/>
          <w:rtl/>
        </w:rPr>
        <w:t xml:space="preserve"> </w:t>
      </w:r>
      <w:r w:rsidRPr="00DD7539">
        <w:rPr>
          <w:rFonts w:cs="B Nazanin"/>
        </w:rPr>
        <w:t>(</w:t>
      </w:r>
      <w:r w:rsidRPr="00DD7539">
        <w:rPr>
          <w:rFonts w:cs="B Nazanin"/>
          <w:sz w:val="20"/>
          <w:szCs w:val="20"/>
        </w:rPr>
        <w:t>SEM</w:t>
      </w:r>
      <w:r w:rsidRPr="00DD7539">
        <w:rPr>
          <w:rFonts w:cs="B Nazanin"/>
        </w:rPr>
        <w:t>)</w:t>
      </w:r>
      <w:r w:rsidRPr="00DD7539">
        <w:rPr>
          <w:rFonts w:cs="B Nazanin"/>
          <w:rtl/>
        </w:rPr>
        <w:t xml:space="preserve"> مدل </w:t>
      </w:r>
      <w:r w:rsidRPr="00DD7539">
        <w:rPr>
          <w:rFonts w:cs="B Nazanin"/>
          <w:sz w:val="20"/>
          <w:szCs w:val="20"/>
        </w:rPr>
        <w:t>Ziess</w:t>
      </w:r>
      <w:r w:rsidRPr="00DD7539">
        <w:rPr>
          <w:rFonts w:cs="B Nazanin"/>
          <w:rtl/>
        </w:rPr>
        <w:t xml:space="preserve"> و در شرايط 15 کيلو ولت، تهيه شده است</w:t>
      </w:r>
      <w:r w:rsidRPr="00DD7539">
        <w:rPr>
          <w:rFonts w:cs="B Nazanin"/>
        </w:rPr>
        <w:t>.</w:t>
      </w:r>
    </w:p>
    <w:p w:rsidR="00DD7539" w:rsidRDefault="00DD7539" w:rsidP="00B07E30">
      <w:pPr>
        <w:rPr>
          <w:rFonts w:cs="B Nazanin"/>
          <w:b/>
          <w:bCs/>
        </w:rPr>
      </w:pPr>
    </w:p>
    <w:p w:rsidR="00B07E30" w:rsidRPr="00FC7FAF" w:rsidRDefault="00B07E30" w:rsidP="00B07E30">
      <w:pPr>
        <w:rPr>
          <w:rFonts w:cs="B Nazanin"/>
          <w:b/>
          <w:bCs/>
          <w:rtl/>
        </w:rPr>
      </w:pPr>
      <w:r w:rsidRPr="00FC7FAF">
        <w:rPr>
          <w:rFonts w:cs="B Nazanin" w:hint="cs"/>
          <w:b/>
          <w:bCs/>
          <w:rtl/>
        </w:rPr>
        <w:t>نتایج:</w:t>
      </w:r>
    </w:p>
    <w:p w:rsidR="00784573" w:rsidRPr="00784573" w:rsidRDefault="00784573" w:rsidP="00784573">
      <w:pPr>
        <w:widowControl w:val="0"/>
        <w:jc w:val="lowKashida"/>
        <w:rPr>
          <w:rFonts w:cs="B Nazanin"/>
          <w:rtl/>
        </w:rPr>
      </w:pPr>
      <w:r w:rsidRPr="00784573">
        <w:rPr>
          <w:rFonts w:cs="B Nazanin" w:hint="cs"/>
          <w:rtl/>
        </w:rPr>
        <w:t xml:space="preserve">بررسی الگوهای </w:t>
      </w:r>
      <w:r w:rsidRPr="00784573">
        <w:rPr>
          <w:rFonts w:cs="B Nazanin"/>
          <w:sz w:val="20"/>
          <w:szCs w:val="20"/>
        </w:rPr>
        <w:t>XRD</w:t>
      </w:r>
      <w:r w:rsidRPr="00784573">
        <w:rPr>
          <w:rFonts w:cs="B Nazanin" w:hint="cs"/>
          <w:rtl/>
        </w:rPr>
        <w:t xml:space="preserve"> نمونه</w:t>
      </w:r>
      <w:r w:rsidRPr="00784573">
        <w:rPr>
          <w:rFonts w:cs="B Nazanin" w:hint="cs"/>
          <w:rtl/>
        </w:rPr>
        <w:softHyphen/>
        <w:t>های جمع</w:t>
      </w:r>
      <w:r w:rsidRPr="00784573">
        <w:rPr>
          <w:rFonts w:cs="B Nazanin" w:hint="cs"/>
          <w:rtl/>
        </w:rPr>
        <w:softHyphen/>
        <w:t>آوری شده از بادامک</w:t>
      </w:r>
      <w:r w:rsidRPr="00784573">
        <w:rPr>
          <w:rFonts w:cs="B Nazanin" w:hint="cs"/>
          <w:rtl/>
        </w:rPr>
        <w:softHyphen/>
        <w:t>ها بیشترین شباهت را با داده</w:t>
      </w:r>
      <w:r w:rsidRPr="00784573">
        <w:rPr>
          <w:rFonts w:cs="B Nazanin" w:hint="cs"/>
          <w:rtl/>
        </w:rPr>
        <w:softHyphen/>
        <w:t xml:space="preserve">های ارائه شده در کارت </w:t>
      </w:r>
      <w:r w:rsidRPr="00784573">
        <w:rPr>
          <w:rFonts w:cs="B Nazanin"/>
          <w:sz w:val="20"/>
          <w:szCs w:val="20"/>
        </w:rPr>
        <w:t>JCPDS</w:t>
      </w:r>
      <w:r w:rsidRPr="00784573">
        <w:rPr>
          <w:rFonts w:cs="B Nazanin" w:hint="cs"/>
          <w:rtl/>
        </w:rPr>
        <w:t xml:space="preserve"> به </w:t>
      </w:r>
      <w:r w:rsidRPr="00784573">
        <w:rPr>
          <w:rFonts w:cs="B Nazanin"/>
          <w:rtl/>
        </w:rPr>
        <w:t>شماره</w:t>
      </w:r>
      <w:r w:rsidRPr="00784573">
        <w:rPr>
          <w:rFonts w:cs="B Nazanin" w:hint="cs"/>
          <w:rtl/>
        </w:rPr>
        <w:t xml:space="preserve"> </w:t>
      </w:r>
      <w:r w:rsidRPr="00784573">
        <w:rPr>
          <w:rFonts w:cs="B Nazanin"/>
          <w:sz w:val="20"/>
          <w:szCs w:val="20"/>
        </w:rPr>
        <w:t>19-1180</w:t>
      </w:r>
      <w:r w:rsidRPr="00784573">
        <w:rPr>
          <w:rFonts w:cs="B Nazanin" w:hint="cs"/>
          <w:rtl/>
        </w:rPr>
        <w:t xml:space="preserve"> از خود به نمایش می</w:t>
      </w:r>
      <w:r w:rsidRPr="00784573">
        <w:rPr>
          <w:rFonts w:cs="B Nazanin" w:hint="cs"/>
          <w:rtl/>
        </w:rPr>
        <w:softHyphen/>
        <w:t>گذارند. این کارت مربوط به کانی زئولیتی آنالسیم است (شکل 2). در مرحله بعد برخی از ویژگی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پیک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آنالسیم از قبیل شدت پیک (</w:t>
      </w:r>
      <w:r w:rsidRPr="00784573">
        <w:rPr>
          <w:rFonts w:cs="B Nazanin"/>
          <w:sz w:val="20"/>
          <w:szCs w:val="20"/>
        </w:rPr>
        <w:t>Height</w:t>
      </w:r>
      <w:r w:rsidRPr="00784573">
        <w:rPr>
          <w:rFonts w:cs="B Nazanin" w:hint="cs"/>
          <w:rtl/>
        </w:rPr>
        <w:t>)، مساحت زیر پیک (</w:t>
      </w:r>
      <w:r w:rsidRPr="00784573">
        <w:rPr>
          <w:rFonts w:cs="B Nazanin"/>
          <w:sz w:val="20"/>
          <w:szCs w:val="20"/>
        </w:rPr>
        <w:t>Area</w:t>
      </w:r>
      <w:r w:rsidRPr="00784573">
        <w:rPr>
          <w:rFonts w:asciiTheme="majorBidi" w:hAnsiTheme="majorBidi" w:cs="B Nazanin" w:hint="cs"/>
          <w:b/>
          <w:bCs/>
          <w:color w:val="000000"/>
          <w:rtl/>
        </w:rPr>
        <w:t>)</w:t>
      </w:r>
      <w:r w:rsidRPr="00784573">
        <w:rPr>
          <w:rFonts w:cs="B Nazanin" w:hint="cs"/>
          <w:rtl/>
        </w:rPr>
        <w:t xml:space="preserve"> و حداکثر پهنا در نصف حداکثر ارتفاع پیک (</w:t>
      </w:r>
      <w:r w:rsidRPr="00784573">
        <w:rPr>
          <w:rFonts w:cs="B Nazanin"/>
          <w:sz w:val="20"/>
          <w:szCs w:val="20"/>
        </w:rPr>
        <w:t>FWHM</w:t>
      </w:r>
      <w:r w:rsidRPr="00784573">
        <w:rPr>
          <w:rFonts w:asciiTheme="majorBidi" w:hAnsiTheme="majorBidi" w:cs="B Nazanin" w:hint="cs"/>
          <w:b/>
          <w:bCs/>
          <w:color w:val="000000"/>
          <w:rtl/>
        </w:rPr>
        <w:t>)</w:t>
      </w:r>
      <w:r w:rsidRPr="00784573">
        <w:rPr>
          <w:rFonts w:cs="B Nazanin" w:hint="cs"/>
          <w:rtl/>
        </w:rPr>
        <w:t xml:space="preserve"> محاسبه گردید (جدول1 ). ابعاد سلول واحد آنالسیم به روش محاسباتی کمترین مربعات </w:t>
      </w:r>
      <w:r w:rsidRPr="00784573">
        <w:rPr>
          <w:rFonts w:cs="B Nazanin"/>
        </w:rPr>
        <w:t>(</w:t>
      </w:r>
      <w:r w:rsidRPr="00784573">
        <w:rPr>
          <w:rFonts w:cs="B Nazanin"/>
          <w:sz w:val="20"/>
          <w:szCs w:val="20"/>
        </w:rPr>
        <w:t>Least Square</w:t>
      </w:r>
      <w:r w:rsidRPr="00784573">
        <w:rPr>
          <w:rFonts w:cs="B Nazanin"/>
        </w:rPr>
        <w:t>)</w:t>
      </w:r>
      <w:r w:rsidRPr="00784573">
        <w:rPr>
          <w:rFonts w:cs="B Nazanin" w:hint="cs"/>
          <w:rtl/>
        </w:rPr>
        <w:t xml:space="preserve"> برآورد گردید. ابعاد سلول واحد به دست آمده تطابق خوبی را با داده</w:t>
      </w:r>
      <w:r w:rsidRPr="00784573">
        <w:rPr>
          <w:rFonts w:cs="B Nazanin" w:hint="cs"/>
          <w:rtl/>
        </w:rPr>
        <w:softHyphen/>
        <w:t>های ارائه شده در سایر منابع نشان می</w:t>
      </w:r>
      <w:r w:rsidRPr="00784573">
        <w:rPr>
          <w:rFonts w:cs="B Nazanin" w:hint="cs"/>
          <w:rtl/>
        </w:rPr>
        <w:softHyphen/>
        <w:t xml:space="preserve">دهند (جدول 2). تصاویر </w:t>
      </w:r>
      <w:r w:rsidRPr="00784573">
        <w:rPr>
          <w:rFonts w:cs="B Nazanin"/>
        </w:rPr>
        <w:t xml:space="preserve"> </w:t>
      </w:r>
      <w:r w:rsidRPr="00784573">
        <w:rPr>
          <w:rFonts w:cs="B Nazanin"/>
          <w:sz w:val="20"/>
          <w:szCs w:val="20"/>
        </w:rPr>
        <w:t>SEM</w:t>
      </w:r>
      <w:r w:rsidRPr="00784573">
        <w:rPr>
          <w:rFonts w:cs="B Nazanin" w:hint="cs"/>
          <w:rtl/>
        </w:rPr>
        <w:t>تهیه شده از نمونه</w:t>
      </w:r>
      <w:r w:rsidRPr="00784573">
        <w:rPr>
          <w:rFonts w:cs="B Nazanin" w:hint="cs"/>
          <w:rtl/>
        </w:rPr>
        <w:softHyphen/>
        <w:t>ها، سطوح و لامینه</w:t>
      </w:r>
      <w:r w:rsidRPr="00784573">
        <w:rPr>
          <w:rFonts w:cs="B Nazanin" w:hint="cs"/>
          <w:rtl/>
        </w:rPr>
        <w:softHyphen/>
        <w:t xml:space="preserve">هایی را به نمایش </w:t>
      </w:r>
      <w:r>
        <w:rPr>
          <w:rFonts w:cs="B Nazanin"/>
        </w:rPr>
        <w:br/>
      </w:r>
      <w:r w:rsidRPr="00784573">
        <w:rPr>
          <w:rFonts w:cs="B Nazanin" w:hint="cs"/>
          <w:rtl/>
        </w:rPr>
        <w:t>می</w:t>
      </w:r>
      <w:r w:rsidRPr="00784573">
        <w:rPr>
          <w:rFonts w:cs="B Nazanin" w:hint="cs"/>
          <w:rtl/>
        </w:rPr>
        <w:softHyphen/>
        <w:t>گذارند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 xml:space="preserve"> که نشان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دهنده سطوح و لامینه</w:t>
      </w:r>
      <w:r w:rsidRPr="00784573">
        <w:rPr>
          <w:rFonts w:cs="B Nazanin" w:hint="cs"/>
          <w:rtl/>
        </w:rPr>
        <w:softHyphen/>
        <w:t>های رشد بلوری هستند (شکل 3). این تصاویر به همراه نمونه</w:t>
      </w:r>
      <w:r w:rsidRPr="00784573">
        <w:rPr>
          <w:rFonts w:cs="B Nazanin" w:hint="cs"/>
          <w:rtl/>
        </w:rPr>
        <w:softHyphen/>
        <w:t>های درشت به دست آمده از مطالعات صحرایی، فرم کوبیک را برای آنالسیم پیشنهاد می</w:t>
      </w:r>
      <w:r w:rsidRPr="00784573">
        <w:rPr>
          <w:rFonts w:cs="B Nazanin" w:hint="cs"/>
          <w:rtl/>
        </w:rPr>
        <w:softHyphen/>
        <w:t>کنند اما داده</w:t>
      </w:r>
      <w:r w:rsidRPr="00784573">
        <w:rPr>
          <w:rFonts w:cs="B Nazanin" w:hint="cs"/>
          <w:rtl/>
        </w:rPr>
        <w:softHyphen/>
        <w:t>های سلول واحد، تقارن اورترومبیک شبه کوبیک را ارائه می</w:t>
      </w:r>
      <w:r w:rsidRPr="00784573">
        <w:rPr>
          <w:rFonts w:cs="B Nazanin" w:hint="cs"/>
          <w:rtl/>
        </w:rPr>
        <w:softHyphen/>
        <w:t>دهند.</w:t>
      </w:r>
    </w:p>
    <w:p w:rsidR="00784573" w:rsidRPr="00784573" w:rsidRDefault="00876524" w:rsidP="00784573">
      <w:pPr>
        <w:keepLines/>
        <w:widowControl w:val="0"/>
        <w:jc w:val="center"/>
        <w:rPr>
          <w:rFonts w:cs="B Nazanin"/>
          <w:rtl/>
        </w:rPr>
      </w:pPr>
      <w:r>
        <w:rPr>
          <w:rFonts w:cs="B Nazanin"/>
          <w:noProof/>
          <w:lang w:eastAsia="en-US" w:bidi="ar-SA"/>
        </w:rPr>
        <w:drawing>
          <wp:inline distT="0" distB="0" distL="0" distR="0">
            <wp:extent cx="3995420" cy="2784475"/>
            <wp:effectExtent l="19050" t="0" r="5080" b="0"/>
            <wp:docPr id="19" name="Picture 5" descr="TKHB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KHBAN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73" w:rsidRPr="00784573" w:rsidRDefault="00784573" w:rsidP="00784573">
      <w:pPr>
        <w:keepLines/>
        <w:widowControl w:val="0"/>
        <w:jc w:val="lowKashida"/>
        <w:rPr>
          <w:rFonts w:cs="B Nazanin"/>
        </w:rPr>
      </w:pPr>
    </w:p>
    <w:p w:rsidR="00784573" w:rsidRPr="00784573" w:rsidRDefault="00784573" w:rsidP="00784573">
      <w:pPr>
        <w:keepLines/>
        <w:widowControl w:val="0"/>
        <w:jc w:val="center"/>
        <w:rPr>
          <w:rFonts w:cs="B Nazanin"/>
          <w:sz w:val="22"/>
          <w:szCs w:val="22"/>
          <w:rtl/>
        </w:rPr>
      </w:pPr>
      <w:r w:rsidRPr="00784573">
        <w:rPr>
          <w:rFonts w:cs="B Nazanin" w:hint="cs"/>
          <w:sz w:val="22"/>
          <w:szCs w:val="22"/>
          <w:rtl/>
        </w:rPr>
        <w:t xml:space="preserve">شکل 2. الگوی </w:t>
      </w:r>
      <w:r w:rsidR="00965A04" w:rsidRPr="00965A04">
        <w:rPr>
          <w:rFonts w:cs="B Nazanin"/>
          <w:sz w:val="18"/>
          <w:szCs w:val="18"/>
        </w:rPr>
        <w:t>XRD</w:t>
      </w:r>
      <w:r w:rsidR="00965A04">
        <w:rPr>
          <w:rFonts w:cs="B Nazanin" w:hint="cs"/>
          <w:sz w:val="22"/>
          <w:szCs w:val="22"/>
          <w:rtl/>
        </w:rPr>
        <w:t xml:space="preserve"> </w:t>
      </w:r>
      <w:r w:rsidRPr="00784573">
        <w:rPr>
          <w:rFonts w:cs="B Nazanin" w:hint="cs"/>
          <w:sz w:val="22"/>
          <w:szCs w:val="22"/>
          <w:rtl/>
        </w:rPr>
        <w:t>نمونه</w:t>
      </w:r>
      <w:r w:rsidRPr="00784573">
        <w:rPr>
          <w:rFonts w:cs="B Nazanin" w:hint="cs"/>
          <w:sz w:val="22"/>
          <w:szCs w:val="22"/>
          <w:rtl/>
        </w:rPr>
        <w:softHyphen/>
        <w:t>های جمع</w:t>
      </w:r>
      <w:r w:rsidRPr="00784573">
        <w:rPr>
          <w:rFonts w:cs="B Nazanin" w:hint="cs"/>
          <w:sz w:val="22"/>
          <w:szCs w:val="22"/>
          <w:rtl/>
        </w:rPr>
        <w:softHyphen/>
        <w:t>آوری شده از بادامک</w:t>
      </w:r>
      <w:r w:rsidRPr="00784573">
        <w:rPr>
          <w:rFonts w:cs="B Nazanin" w:hint="cs"/>
          <w:sz w:val="22"/>
          <w:szCs w:val="22"/>
          <w:rtl/>
        </w:rPr>
        <w:softHyphen/>
        <w:t>های منطقه بادامچه. پیک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شارپ مربوط به کانی آنالسیم می</w:t>
      </w:r>
      <w:r w:rsidRPr="00784573">
        <w:rPr>
          <w:rFonts w:cs="B Nazanin" w:hint="cs"/>
          <w:sz w:val="22"/>
          <w:szCs w:val="22"/>
          <w:rtl/>
        </w:rPr>
        <w:softHyphen/>
        <w:t>باشند.</w:t>
      </w:r>
    </w:p>
    <w:p w:rsidR="00784573" w:rsidRPr="00784573" w:rsidRDefault="00784573" w:rsidP="00784573">
      <w:pPr>
        <w:keepLines/>
        <w:widowControl w:val="0"/>
        <w:jc w:val="center"/>
        <w:rPr>
          <w:rFonts w:cs="B Nazanin"/>
          <w:rtl/>
        </w:rPr>
      </w:pPr>
    </w:p>
    <w:p w:rsidR="00784573" w:rsidRPr="00784573" w:rsidRDefault="00784573" w:rsidP="00784573">
      <w:pPr>
        <w:keepLines/>
        <w:widowControl w:val="0"/>
        <w:jc w:val="center"/>
        <w:rPr>
          <w:rFonts w:cs="B Nazanin"/>
          <w:sz w:val="22"/>
          <w:szCs w:val="22"/>
        </w:rPr>
      </w:pPr>
      <w:r w:rsidRPr="00784573">
        <w:rPr>
          <w:rFonts w:cs="B Nazanin" w:hint="cs"/>
          <w:sz w:val="22"/>
          <w:szCs w:val="22"/>
          <w:rtl/>
        </w:rPr>
        <w:lastRenderedPageBreak/>
        <w:t>جدول 1. ویژگی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محاسبه شده برای پیک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آنالسیم با استفاده از داده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 xml:space="preserve">های </w:t>
      </w:r>
      <w:r w:rsidRPr="00784573">
        <w:rPr>
          <w:rFonts w:cs="B Nazanin"/>
          <w:sz w:val="18"/>
          <w:szCs w:val="18"/>
        </w:rPr>
        <w:t>XRD</w:t>
      </w:r>
    </w:p>
    <w:tbl>
      <w:tblPr>
        <w:tblW w:w="4800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960"/>
        <w:gridCol w:w="960"/>
        <w:gridCol w:w="1041"/>
        <w:gridCol w:w="960"/>
      </w:tblGrid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b/>
                <w:bCs/>
                <w:sz w:val="22"/>
                <w:szCs w:val="22"/>
              </w:rPr>
              <w:t>2Theta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b/>
                <w:bCs/>
                <w:sz w:val="22"/>
                <w:szCs w:val="22"/>
              </w:rPr>
              <w:t>d (A)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b/>
                <w:bCs/>
                <w:sz w:val="22"/>
                <w:szCs w:val="22"/>
              </w:rPr>
              <w:t>Height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b/>
                <w:bCs/>
                <w:sz w:val="22"/>
                <w:szCs w:val="22"/>
              </w:rPr>
              <w:t>FWHM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12.795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6.91329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715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5400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0.9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15.683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5.64612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6637.2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58518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18.147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4.8846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2062.4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20600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0.9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23.299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3.81485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752.3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4170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0.54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24.129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3.68543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1449.8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11328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0.72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25.824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3.44721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21987.2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192464.9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27.457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3.24581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987.5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8703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30.395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2.93841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9528.1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94900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0.9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31.781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2.81334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1670.8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13136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0.72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33.122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2.70244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3522.7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30743.9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35.649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2.51649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3569.1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31589.9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36.906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2.43361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1972.1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17406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39.214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2.29551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830.2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6128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0.72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40.354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2.23328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2736.1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24543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41.439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2.17728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1065.9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5508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0.54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42.511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2.12482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971.3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8721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44.684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2.02639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1130.5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9369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47.623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1.90794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3982.1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30592.1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0.72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48.58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1.87259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2875.4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21783.9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0.72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52.315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1.74735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5632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50292.1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53.254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1.71873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2683.6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13394.9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0.45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54.129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1.69299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2587.5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18088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0.63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55.025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1.66752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1457.9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8478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0.54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56.721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1.62162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1561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7926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0.54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57.617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1.59853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2610.2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23219.9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61.807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1.49981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1585.3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8358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0.54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62.592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1.48289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2214.4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17703.9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0.72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64.188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1.44981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1375.2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11817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65.809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1.41797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2921.6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26045.9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68.923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1.36131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3635.4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31176.5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71.975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1.31091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1657.2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14399.8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  <w:tr w:rsidR="00784573" w:rsidRPr="00784573" w:rsidTr="00D1458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73.499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1.28745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2146.2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19305.1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asciiTheme="majorBidi" w:hAnsiTheme="majorBidi" w:cs="B Nazanin"/>
                <w:color w:val="000000"/>
                <w:sz w:val="22"/>
                <w:szCs w:val="22"/>
              </w:rPr>
            </w:pPr>
            <w:r w:rsidRPr="00784573">
              <w:rPr>
                <w:rFonts w:asciiTheme="majorBidi" w:hAnsiTheme="majorBidi" w:cs="B Nazanin"/>
                <w:color w:val="000000"/>
                <w:sz w:val="22"/>
                <w:szCs w:val="22"/>
              </w:rPr>
              <w:t>0.81</w:t>
            </w:r>
          </w:p>
        </w:tc>
      </w:tr>
    </w:tbl>
    <w:p w:rsidR="00784573" w:rsidRPr="00784573" w:rsidRDefault="00784573" w:rsidP="00784573">
      <w:pPr>
        <w:keepLines/>
        <w:widowControl w:val="0"/>
        <w:jc w:val="lowKashida"/>
        <w:rPr>
          <w:rFonts w:cs="B Nazanin"/>
          <w:sz w:val="22"/>
          <w:szCs w:val="22"/>
          <w:rtl/>
        </w:rPr>
      </w:pPr>
    </w:p>
    <w:p w:rsidR="00784573" w:rsidRPr="00784573" w:rsidRDefault="00784573" w:rsidP="00784573">
      <w:pPr>
        <w:keepLines/>
        <w:widowControl w:val="0"/>
        <w:jc w:val="center"/>
        <w:rPr>
          <w:rFonts w:cs="B Nazanin"/>
          <w:rtl/>
        </w:rPr>
      </w:pPr>
      <w:r w:rsidRPr="00784573">
        <w:rPr>
          <w:rFonts w:cs="B Nazanin" w:hint="cs"/>
          <w:sz w:val="22"/>
          <w:szCs w:val="22"/>
          <w:rtl/>
        </w:rPr>
        <w:t>جدول 2. مقایسه ابعاد سلول واحد آنالسیم منطقه بادامچه با داده</w:t>
      </w:r>
      <w:r w:rsidRPr="00784573">
        <w:rPr>
          <w:rFonts w:cs="B Nazanin" w:hint="cs"/>
          <w:sz w:val="22"/>
          <w:szCs w:val="22"/>
          <w:rtl/>
        </w:rPr>
        <w:softHyphen/>
        <w:t>های ارائه شده در سایر منابع</w:t>
      </w:r>
      <w:r w:rsidRPr="00784573">
        <w:rPr>
          <w:rFonts w:cs="B Nazanin" w:hint="cs"/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1915"/>
        <w:gridCol w:w="1621"/>
        <w:gridCol w:w="2210"/>
      </w:tblGrid>
      <w:tr w:rsidR="00784573" w:rsidRPr="00784573" w:rsidTr="00784573">
        <w:trPr>
          <w:jc w:val="center"/>
        </w:trPr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c(Ǻ)</w:t>
            </w:r>
          </w:p>
        </w:tc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b(Ǻ )</w:t>
            </w:r>
          </w:p>
        </w:tc>
        <w:tc>
          <w:tcPr>
            <w:tcW w:w="1621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a(Ǻ )</w:t>
            </w:r>
          </w:p>
        </w:tc>
        <w:tc>
          <w:tcPr>
            <w:tcW w:w="2210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784573" w:rsidRPr="00784573" w:rsidTr="00784573">
        <w:trPr>
          <w:jc w:val="center"/>
        </w:trPr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(8) 761/13</w:t>
            </w:r>
          </w:p>
        </w:tc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(6) 731/13</w:t>
            </w:r>
          </w:p>
        </w:tc>
        <w:tc>
          <w:tcPr>
            <w:tcW w:w="1621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(5) 733/13</w:t>
            </w:r>
          </w:p>
        </w:tc>
        <w:tc>
          <w:tcPr>
            <w:tcW w:w="2210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مطالعه حاضر</w:t>
            </w:r>
          </w:p>
        </w:tc>
      </w:tr>
      <w:tr w:rsidR="00784573" w:rsidRPr="00784573" w:rsidTr="00784573">
        <w:trPr>
          <w:jc w:val="center"/>
        </w:trPr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(7) 792/13</w:t>
            </w:r>
          </w:p>
        </w:tc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(4) 736/13</w:t>
            </w:r>
          </w:p>
        </w:tc>
        <w:tc>
          <w:tcPr>
            <w:tcW w:w="1621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(9) 754/13</w:t>
            </w:r>
          </w:p>
        </w:tc>
        <w:tc>
          <w:tcPr>
            <w:tcW w:w="2210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نریمانی و خرامش (2014)</w:t>
            </w:r>
          </w:p>
        </w:tc>
      </w:tr>
      <w:tr w:rsidR="00784573" w:rsidRPr="00784573" w:rsidTr="00784573">
        <w:trPr>
          <w:jc w:val="center"/>
        </w:trPr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(52) 516/13</w:t>
            </w:r>
          </w:p>
        </w:tc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(33) 641/13</w:t>
            </w:r>
          </w:p>
        </w:tc>
        <w:tc>
          <w:tcPr>
            <w:tcW w:w="1621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(9) 731/13</w:t>
            </w:r>
          </w:p>
        </w:tc>
        <w:tc>
          <w:tcPr>
            <w:tcW w:w="2210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نریمانی (1388)</w:t>
            </w:r>
          </w:p>
        </w:tc>
      </w:tr>
      <w:tr w:rsidR="00784573" w:rsidRPr="00784573" w:rsidTr="00784573">
        <w:trPr>
          <w:jc w:val="center"/>
        </w:trPr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(1) 712/13</w:t>
            </w:r>
          </w:p>
        </w:tc>
        <w:tc>
          <w:tcPr>
            <w:tcW w:w="1915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(4) 729/13</w:t>
            </w:r>
          </w:p>
        </w:tc>
        <w:tc>
          <w:tcPr>
            <w:tcW w:w="1621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 xml:space="preserve"> (1) 733/13</w:t>
            </w:r>
          </w:p>
        </w:tc>
        <w:tc>
          <w:tcPr>
            <w:tcW w:w="2210" w:type="dxa"/>
            <w:vAlign w:val="center"/>
          </w:tcPr>
          <w:p w:rsidR="00784573" w:rsidRPr="00784573" w:rsidRDefault="00784573" w:rsidP="00784573">
            <w:pPr>
              <w:keepLines/>
              <w:widowControl w:val="0"/>
              <w:tabs>
                <w:tab w:val="center" w:pos="4680"/>
                <w:tab w:val="right" w:pos="9360"/>
              </w:tabs>
              <w:bidi w:val="0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مازي و گالي (1978)</w:t>
            </w:r>
          </w:p>
        </w:tc>
      </w:tr>
    </w:tbl>
    <w:p w:rsidR="00784573" w:rsidRPr="00784573" w:rsidRDefault="00784573" w:rsidP="00784573">
      <w:pPr>
        <w:keepLines/>
        <w:widowControl w:val="0"/>
        <w:jc w:val="lowKashida"/>
        <w:rPr>
          <w:rFonts w:cs="B Nazanin"/>
          <w:sz w:val="22"/>
          <w:szCs w:val="22"/>
          <w:rtl/>
        </w:rPr>
      </w:pPr>
    </w:p>
    <w:p w:rsidR="00784573" w:rsidRPr="00784573" w:rsidRDefault="00784573" w:rsidP="00784573">
      <w:pPr>
        <w:keepLines/>
        <w:widowControl w:val="0"/>
        <w:jc w:val="lowKashida"/>
        <w:rPr>
          <w:rFonts w:cs="B Nazanin"/>
          <w:rtl/>
        </w:rPr>
      </w:pPr>
    </w:p>
    <w:p w:rsidR="00784573" w:rsidRPr="00784573" w:rsidRDefault="00784573" w:rsidP="00784573">
      <w:pPr>
        <w:keepLines/>
        <w:widowControl w:val="0"/>
        <w:jc w:val="lowKashida"/>
        <w:rPr>
          <w:rFonts w:cs="B Nazanin"/>
        </w:rPr>
      </w:pPr>
    </w:p>
    <w:p w:rsidR="00784573" w:rsidRPr="00784573" w:rsidRDefault="00876524" w:rsidP="00784573">
      <w:pPr>
        <w:jc w:val="center"/>
        <w:rPr>
          <w:rFonts w:cs="B Nazanin"/>
          <w:rtl/>
        </w:rPr>
      </w:pPr>
      <w:r>
        <w:rPr>
          <w:rFonts w:cs="B Nazanin"/>
          <w:noProof/>
          <w:lang w:eastAsia="en-US" w:bidi="ar-SA"/>
        </w:rPr>
        <w:drawing>
          <wp:inline distT="0" distB="0" distL="0" distR="0">
            <wp:extent cx="3385820" cy="2545715"/>
            <wp:effectExtent l="19050" t="0" r="5080" b="0"/>
            <wp:docPr id="18" name="Picture 1" descr="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73" w:rsidRPr="00784573" w:rsidRDefault="00784573" w:rsidP="00784573">
      <w:pPr>
        <w:jc w:val="center"/>
        <w:rPr>
          <w:rFonts w:cs="B Nazanin"/>
          <w:color w:val="FF0000"/>
          <w:rtl/>
        </w:rPr>
      </w:pPr>
    </w:p>
    <w:p w:rsidR="00784573" w:rsidRPr="00784573" w:rsidRDefault="00784573" w:rsidP="00784573">
      <w:pPr>
        <w:jc w:val="center"/>
        <w:rPr>
          <w:rFonts w:cs="B Nazanin"/>
          <w:sz w:val="22"/>
          <w:szCs w:val="22"/>
          <w:rtl/>
        </w:rPr>
      </w:pPr>
      <w:r w:rsidRPr="00784573">
        <w:rPr>
          <w:rFonts w:cs="B Nazanin" w:hint="cs"/>
          <w:sz w:val="22"/>
          <w:szCs w:val="22"/>
          <w:rtl/>
        </w:rPr>
        <w:t xml:space="preserve">شکل 3. تصویر </w:t>
      </w:r>
      <w:r w:rsidRPr="00784573">
        <w:rPr>
          <w:rFonts w:cs="B Nazanin"/>
          <w:sz w:val="18"/>
          <w:szCs w:val="18"/>
        </w:rPr>
        <w:t>SEM</w:t>
      </w:r>
      <w:r w:rsidRPr="00784573">
        <w:rPr>
          <w:rFonts w:cs="B Nazanin" w:hint="cs"/>
          <w:sz w:val="22"/>
          <w:szCs w:val="22"/>
          <w:rtl/>
        </w:rPr>
        <w:t xml:space="preserve"> آنالسیم بادامچه. سطوح منظم و لایه</w:t>
      </w:r>
      <w:r w:rsidRPr="00784573">
        <w:rPr>
          <w:rFonts w:cs="B Nazanin" w:hint="cs"/>
          <w:sz w:val="22"/>
          <w:szCs w:val="22"/>
          <w:rtl/>
        </w:rPr>
        <w:softHyphen/>
        <w:t>وار بر روی سطوح بلورهای منفرد آنالسیم در طی مراحل رشد هیدروترمال به وجود آمده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اند.</w:t>
      </w:r>
    </w:p>
    <w:p w:rsidR="00784573" w:rsidRPr="00784573" w:rsidRDefault="00784573" w:rsidP="00784573">
      <w:pPr>
        <w:jc w:val="center"/>
        <w:rPr>
          <w:rFonts w:cs="B Nazanin"/>
          <w:rtl/>
        </w:rPr>
      </w:pPr>
    </w:p>
    <w:p w:rsidR="00784573" w:rsidRPr="00784573" w:rsidRDefault="00784573" w:rsidP="00784573">
      <w:pPr>
        <w:jc w:val="lowKashida"/>
        <w:rPr>
          <w:rFonts w:cs="B Nazanin"/>
          <w:rtl/>
        </w:rPr>
      </w:pPr>
      <w:r w:rsidRPr="00784573">
        <w:rPr>
          <w:rFonts w:cs="B Nazanin" w:hint="cs"/>
          <w:rtl/>
        </w:rPr>
        <w:t>آنالسیم منطقه بادامچه</w:t>
      </w:r>
      <w:r w:rsidRPr="00784573">
        <w:rPr>
          <w:rFonts w:cs="B Nazanin"/>
          <w:rtl/>
        </w:rPr>
        <w:t xml:space="preserve"> غالباً بلورهاي ريز توده‌اي را در بادامك‌هاي سنگ‌هاي آتشفشاني منطقه مورد مطالعه تشكيل مي‌دهند</w:t>
      </w:r>
      <w:r w:rsidRPr="00784573">
        <w:rPr>
          <w:rFonts w:cs="B Nazanin" w:hint="cs"/>
          <w:rtl/>
        </w:rPr>
        <w:t xml:space="preserve"> ولی در بعضی نقاط </w:t>
      </w:r>
      <w:r w:rsidRPr="00784573">
        <w:rPr>
          <w:rFonts w:cs="B Nazanin"/>
          <w:rtl/>
        </w:rPr>
        <w:t>به صورت درشت</w:t>
      </w:r>
      <w:r w:rsidRPr="00784573">
        <w:rPr>
          <w:rFonts w:cs="B Nazanin" w:hint="cs"/>
          <w:rtl/>
        </w:rPr>
        <w:softHyphen/>
      </w:r>
      <w:r w:rsidRPr="00784573">
        <w:rPr>
          <w:rFonts w:cs="B Nazanin"/>
          <w:rtl/>
        </w:rPr>
        <w:t xml:space="preserve">بلورهاي منفرد شكل‌دار </w:t>
      </w:r>
      <w:r w:rsidRPr="00784573">
        <w:rPr>
          <w:rFonts w:cs="B Nazanin" w:hint="cs"/>
          <w:rtl/>
        </w:rPr>
        <w:t xml:space="preserve">با </w:t>
      </w:r>
      <w:r w:rsidRPr="00784573">
        <w:rPr>
          <w:rFonts w:cs="B Nazanin"/>
          <w:rtl/>
        </w:rPr>
        <w:t>وجوه ذوزنقه‌، ب</w:t>
      </w:r>
      <w:r w:rsidRPr="00784573">
        <w:rPr>
          <w:rFonts w:cs="B Nazanin" w:hint="cs"/>
          <w:rtl/>
        </w:rPr>
        <w:t>ه</w:t>
      </w:r>
      <w:r w:rsidRPr="00784573">
        <w:rPr>
          <w:rFonts w:cs="B Nazanin" w:hint="cs"/>
          <w:rtl/>
        </w:rPr>
        <w:softHyphen/>
      </w:r>
      <w:r w:rsidRPr="00784573">
        <w:rPr>
          <w:rFonts w:cs="B Nazanin"/>
          <w:rtl/>
        </w:rPr>
        <w:t xml:space="preserve">رنگ شيري تا روشن </w:t>
      </w:r>
      <w:r w:rsidRPr="00784573">
        <w:rPr>
          <w:rFonts w:cs="B Nazanin" w:hint="cs"/>
          <w:rtl/>
        </w:rPr>
        <w:t>هم دیده می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شوند</w:t>
      </w:r>
      <w:r w:rsidRPr="00784573">
        <w:rPr>
          <w:rFonts w:cs="B Nazanin"/>
          <w:rtl/>
        </w:rPr>
        <w:t xml:space="preserve"> كه اندازه آنها </w:t>
      </w:r>
      <w:r w:rsidRPr="00784573">
        <w:rPr>
          <w:rFonts w:cs="B Nazanin" w:hint="cs"/>
          <w:rtl/>
        </w:rPr>
        <w:t>گاهی</w:t>
      </w:r>
      <w:r w:rsidRPr="00784573">
        <w:rPr>
          <w:rFonts w:cs="B Nazanin"/>
          <w:rtl/>
        </w:rPr>
        <w:t xml:space="preserve"> به 2 سانتي‌متر نيز مي‌رسد </w:t>
      </w:r>
      <w:r w:rsidRPr="00784573">
        <w:rPr>
          <w:rFonts w:cs="B Nazanin" w:hint="cs"/>
          <w:rtl/>
        </w:rPr>
        <w:t>(شکل 4)</w:t>
      </w:r>
      <w:r w:rsidRPr="00784573">
        <w:rPr>
          <w:rFonts w:cs="B Nazanin"/>
          <w:rtl/>
        </w:rPr>
        <w:t xml:space="preserve">. </w:t>
      </w:r>
      <w:r w:rsidRPr="00784573">
        <w:rPr>
          <w:rFonts w:cs="B Nazanin" w:hint="cs"/>
          <w:rtl/>
        </w:rPr>
        <w:t>آنالسیم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ها، درون حفرات سنگ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آتشفشانی که دچار آلتراسیون شده</w:t>
      </w:r>
      <w:r w:rsidRPr="00784573">
        <w:rPr>
          <w:rFonts w:cs="B Nazanin" w:hint="cs"/>
          <w:rtl/>
        </w:rPr>
        <w:softHyphen/>
        <w:t>اند تشکیل یافته</w:t>
      </w:r>
      <w:r w:rsidRPr="00784573">
        <w:rPr>
          <w:rFonts w:cs="B Nazanin" w:hint="cs"/>
          <w:rtl/>
        </w:rPr>
        <w:softHyphen/>
        <w:t>اند. علاوه بر آنالسیم</w:t>
      </w:r>
      <w:r w:rsidRPr="00784573">
        <w:rPr>
          <w:rFonts w:cs="B Nazanin" w:hint="cs"/>
          <w:rtl/>
        </w:rPr>
        <w:softHyphen/>
        <w:t>های موجود در حفرات، زئولیت</w:t>
      </w:r>
      <w:r w:rsidRPr="00784573">
        <w:rPr>
          <w:rFonts w:cs="B Nazanin" w:hint="cs"/>
          <w:rtl/>
        </w:rPr>
        <w:softHyphen/>
        <w:t>های رشته</w:t>
      </w:r>
      <w:r w:rsidRPr="00784573">
        <w:rPr>
          <w:rFonts w:cs="B Nazanin" w:hint="cs"/>
          <w:rtl/>
        </w:rPr>
        <w:softHyphen/>
        <w:t>ای مانند ناترولیت و تتراناترولیت نیز در رگه</w:t>
      </w:r>
      <w:r w:rsidRPr="00784573">
        <w:rPr>
          <w:rFonts w:cs="B Nazanin" w:hint="cs"/>
          <w:rtl/>
        </w:rPr>
        <w:softHyphen/>
        <w:t>ها و شکاف</w:t>
      </w:r>
      <w:r w:rsidRPr="00784573">
        <w:rPr>
          <w:rFonts w:cs="B Nazanin" w:hint="cs"/>
          <w:rtl/>
        </w:rPr>
        <w:softHyphen/>
        <w:t>های موجود در سنگ میزبان تشکیل شده</w:t>
      </w:r>
      <w:r w:rsidRPr="00784573">
        <w:rPr>
          <w:rFonts w:cs="B Nazanin" w:hint="cs"/>
          <w:rtl/>
        </w:rPr>
        <w:softHyphen/>
        <w:t xml:space="preserve">اند. </w:t>
      </w:r>
    </w:p>
    <w:p w:rsidR="00784573" w:rsidRPr="00784573" w:rsidRDefault="00784573" w:rsidP="00784573">
      <w:pPr>
        <w:jc w:val="lowKashida"/>
        <w:rPr>
          <w:rFonts w:cs="B Nazanin"/>
          <w:rtl/>
        </w:rPr>
      </w:pPr>
      <w:r w:rsidRPr="00784573">
        <w:rPr>
          <w:rFonts w:cs="B Nazanin" w:hint="cs"/>
          <w:rtl/>
        </w:rPr>
        <w:t>ترکیب شیمیایی آنالسیم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 xml:space="preserve">های بادامچه که با استفاده از روش </w:t>
      </w:r>
      <w:r w:rsidRPr="00784573">
        <w:rPr>
          <w:rFonts w:cs="B Nazanin"/>
          <w:sz w:val="20"/>
          <w:szCs w:val="20"/>
        </w:rPr>
        <w:t>XRF</w:t>
      </w:r>
      <w:r w:rsidRPr="00784573">
        <w:rPr>
          <w:rFonts w:cs="B Nazanin" w:hint="cs"/>
          <w:rtl/>
        </w:rPr>
        <w:t xml:space="preserve"> به دست آمده است نشان می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 xml:space="preserve">دهد که محتوای سدیم آنالسیم به نسبت بالا بوده و نسبت </w:t>
      </w:r>
      <w:r w:rsidRPr="00784573">
        <w:rPr>
          <w:rFonts w:cs="B Nazanin"/>
          <w:sz w:val="20"/>
          <w:szCs w:val="20"/>
        </w:rPr>
        <w:t>Si/Al</w:t>
      </w:r>
      <w:r w:rsidRPr="00784573">
        <w:rPr>
          <w:rFonts w:cs="B Nazanin" w:hint="cs"/>
          <w:rtl/>
        </w:rPr>
        <w:t xml:space="preserve"> آن نزدیک به 2 می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 xml:space="preserve">باشد. محتوای سدیم و نیز نسبت </w:t>
      </w:r>
      <w:r w:rsidRPr="00784573">
        <w:rPr>
          <w:rFonts w:cs="B Nazanin"/>
          <w:sz w:val="20"/>
          <w:szCs w:val="20"/>
        </w:rPr>
        <w:t>Si/Al</w:t>
      </w:r>
      <w:r w:rsidRPr="00784573">
        <w:rPr>
          <w:rFonts w:cs="B Nazanin" w:hint="cs"/>
          <w:rtl/>
        </w:rPr>
        <w:t xml:space="preserve"> نزدیک به 2 آنالسیم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بادامچه مطابقت خوبی را با داده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به دست آمده از آنالسیم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تشکیل شده بر اثر فرآیندهای هیدروترمال، نشان می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دهند (جدول 3).</w:t>
      </w:r>
    </w:p>
    <w:p w:rsidR="00784573" w:rsidRPr="007076AD" w:rsidRDefault="00784573" w:rsidP="00784573">
      <w:pPr>
        <w:jc w:val="lowKashida"/>
        <w:rPr>
          <w:rFonts w:cs="B Nazanin"/>
          <w:sz w:val="22"/>
          <w:szCs w:val="26"/>
          <w:rtl/>
        </w:rPr>
      </w:pPr>
    </w:p>
    <w:p w:rsidR="00784573" w:rsidRPr="007076AD" w:rsidRDefault="00876524" w:rsidP="00784573">
      <w:pPr>
        <w:jc w:val="center"/>
        <w:rPr>
          <w:rFonts w:cs="B Nazanin"/>
          <w:sz w:val="22"/>
          <w:szCs w:val="26"/>
          <w:rtl/>
        </w:rPr>
      </w:pPr>
      <w:r>
        <w:rPr>
          <w:rFonts w:cs="B Nazanin"/>
          <w:noProof/>
          <w:sz w:val="22"/>
          <w:szCs w:val="26"/>
          <w:lang w:eastAsia="en-US" w:bidi="ar-SA"/>
        </w:rPr>
        <w:drawing>
          <wp:inline distT="0" distB="0" distL="0" distR="0">
            <wp:extent cx="4497705" cy="1919605"/>
            <wp:effectExtent l="19050" t="0" r="0" b="0"/>
            <wp:docPr id="17" name="Picture 1" descr="C:\Users\Kharamesh\Desktop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ramesh\Desktop\Untitled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73" w:rsidRPr="00784573" w:rsidRDefault="00784573" w:rsidP="00784573">
      <w:pPr>
        <w:jc w:val="center"/>
        <w:rPr>
          <w:rFonts w:cs="B Nazanin"/>
          <w:sz w:val="22"/>
          <w:szCs w:val="22"/>
          <w:rtl/>
        </w:rPr>
      </w:pPr>
      <w:r w:rsidRPr="00784573">
        <w:rPr>
          <w:rFonts w:cs="B Nazanin" w:hint="cs"/>
          <w:sz w:val="22"/>
          <w:szCs w:val="22"/>
          <w:rtl/>
        </w:rPr>
        <w:t>شکل 4. آنالسیم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 xml:space="preserve">های منطقه بادامچه. سمت راست: بلورهای درشت و </w:t>
      </w:r>
      <w:r w:rsidRPr="00784573">
        <w:rPr>
          <w:rFonts w:cs="B Nazanin"/>
          <w:sz w:val="22"/>
          <w:szCs w:val="22"/>
          <w:rtl/>
        </w:rPr>
        <w:t xml:space="preserve">منفرد شكل‌دار </w:t>
      </w:r>
      <w:r w:rsidRPr="00784573">
        <w:rPr>
          <w:rFonts w:cs="B Nazanin" w:hint="cs"/>
          <w:sz w:val="22"/>
          <w:szCs w:val="22"/>
          <w:rtl/>
        </w:rPr>
        <w:t xml:space="preserve">با </w:t>
      </w:r>
      <w:r w:rsidRPr="00784573">
        <w:rPr>
          <w:rFonts w:cs="B Nazanin"/>
          <w:sz w:val="22"/>
          <w:szCs w:val="22"/>
          <w:rtl/>
        </w:rPr>
        <w:t>وجوه ذوزنقه‌</w:t>
      </w:r>
      <w:r w:rsidRPr="00784573">
        <w:rPr>
          <w:rFonts w:cs="B Nazanin" w:hint="cs"/>
          <w:sz w:val="22"/>
          <w:szCs w:val="22"/>
          <w:rtl/>
        </w:rPr>
        <w:t xml:space="preserve"> آنالسیم. </w:t>
      </w:r>
      <w:r w:rsidRPr="00784573">
        <w:rPr>
          <w:rFonts w:cs="B Nazanin"/>
          <w:sz w:val="22"/>
          <w:szCs w:val="22"/>
          <w:rtl/>
        </w:rPr>
        <w:br/>
      </w:r>
      <w:r w:rsidRPr="00784573">
        <w:rPr>
          <w:rFonts w:cs="B Nazanin" w:hint="cs"/>
          <w:sz w:val="22"/>
          <w:szCs w:val="22"/>
          <w:rtl/>
        </w:rPr>
        <w:t>سمت چپ: آنالسیم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موجود در بادامک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سنگ میزبان.</w:t>
      </w:r>
    </w:p>
    <w:p w:rsidR="00784573" w:rsidRPr="00EE1FA1" w:rsidRDefault="00784573" w:rsidP="00784573">
      <w:pPr>
        <w:jc w:val="center"/>
        <w:rPr>
          <w:rFonts w:cs="B Nazanin"/>
          <w:sz w:val="22"/>
          <w:szCs w:val="26"/>
          <w:rtl/>
        </w:rPr>
      </w:pPr>
    </w:p>
    <w:p w:rsidR="00784573" w:rsidRPr="00784573" w:rsidRDefault="00784573" w:rsidP="00784573">
      <w:pPr>
        <w:jc w:val="center"/>
        <w:rPr>
          <w:rFonts w:cs="B Nazanin"/>
          <w:sz w:val="22"/>
          <w:szCs w:val="22"/>
          <w:rtl/>
        </w:rPr>
      </w:pPr>
      <w:r w:rsidRPr="00784573">
        <w:rPr>
          <w:rFonts w:cs="B Nazanin" w:hint="cs"/>
          <w:sz w:val="22"/>
          <w:szCs w:val="22"/>
          <w:rtl/>
        </w:rPr>
        <w:t>جدول 3. ترکیب شیمیایی آنالسم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بادامچه که با داده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های موجود در سایر منابع علمی مقایسه شده</w:t>
      </w:r>
      <w:r w:rsidRPr="00784573">
        <w:rPr>
          <w:rFonts w:cs="B Nazanin"/>
          <w:sz w:val="22"/>
          <w:szCs w:val="22"/>
          <w:rtl/>
        </w:rPr>
        <w:softHyphen/>
      </w:r>
      <w:r w:rsidRPr="00784573">
        <w:rPr>
          <w:rFonts w:cs="B Nazanin" w:hint="cs"/>
          <w:sz w:val="22"/>
          <w:szCs w:val="22"/>
          <w:rtl/>
        </w:rPr>
        <w:t>اند.</w:t>
      </w:r>
    </w:p>
    <w:tbl>
      <w:tblPr>
        <w:tblW w:w="9987" w:type="dxa"/>
        <w:jc w:val="center"/>
        <w:tblInd w:w="-2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3"/>
        <w:gridCol w:w="1080"/>
        <w:gridCol w:w="1080"/>
        <w:gridCol w:w="1080"/>
        <w:gridCol w:w="1080"/>
        <w:gridCol w:w="761"/>
        <w:gridCol w:w="3013"/>
      </w:tblGrid>
      <w:tr w:rsidR="00784573" w:rsidRPr="00784573" w:rsidTr="00D1458C">
        <w:trPr>
          <w:trHeight w:val="270"/>
          <w:jc w:val="center"/>
        </w:trPr>
        <w:tc>
          <w:tcPr>
            <w:tcW w:w="1893" w:type="dxa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SiO</w:t>
            </w:r>
            <w:r w:rsidRPr="00784573">
              <w:rPr>
                <w:rFonts w:cs="B Nazanin"/>
                <w:b/>
                <w:bCs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080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Al</w:t>
            </w:r>
            <w:r w:rsidRPr="00784573">
              <w:rPr>
                <w:rFonts w:cs="B Nazanin"/>
                <w:b/>
                <w:bCs/>
                <w:sz w:val="22"/>
                <w:szCs w:val="22"/>
                <w:vertAlign w:val="subscript"/>
              </w:rPr>
              <w:t>2</w:t>
            </w:r>
            <w:r w:rsidRPr="00784573">
              <w:rPr>
                <w:rFonts w:cs="B Nazanin"/>
                <w:b/>
                <w:bCs/>
                <w:sz w:val="22"/>
                <w:szCs w:val="22"/>
              </w:rPr>
              <w:t>O</w:t>
            </w:r>
            <w:r w:rsidRPr="00784573">
              <w:rPr>
                <w:rFonts w:cs="B Nazanin"/>
                <w:b/>
                <w:bCs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080" w:type="dxa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CaO</w:t>
            </w:r>
          </w:p>
        </w:tc>
        <w:tc>
          <w:tcPr>
            <w:tcW w:w="1080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Na</w:t>
            </w:r>
            <w:r w:rsidRPr="00784573">
              <w:rPr>
                <w:rFonts w:cs="B Nazanin"/>
                <w:b/>
                <w:bCs/>
                <w:sz w:val="22"/>
                <w:szCs w:val="22"/>
                <w:vertAlign w:val="subscript"/>
              </w:rPr>
              <w:t>2</w:t>
            </w:r>
            <w:r w:rsidRPr="00784573">
              <w:rPr>
                <w:rFonts w:cs="B Nazanin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761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784573">
              <w:rPr>
                <w:rFonts w:cs="B Nazanin"/>
                <w:b/>
                <w:bCs/>
                <w:sz w:val="22"/>
                <w:szCs w:val="22"/>
              </w:rPr>
              <w:t>Si/Al</w:t>
            </w:r>
          </w:p>
        </w:tc>
        <w:tc>
          <w:tcPr>
            <w:tcW w:w="3013" w:type="dxa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S1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54.26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23.22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0.09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13.51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1.99</w:t>
            </w:r>
          </w:p>
        </w:tc>
        <w:tc>
          <w:tcPr>
            <w:tcW w:w="3013" w:type="dxa"/>
            <w:vMerge w:val="restart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آنالسیم بادامچه</w:t>
            </w: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S2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55.57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23.12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0.11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13.48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2.05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S3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55.07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23.08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13.39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2.04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S4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55.41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22.75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0.12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13.42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2.09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S5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55.46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22.83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0.09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13.29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2.08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S6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55.34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23.28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0.08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13.51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2.03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S7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56.45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23.14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0.11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13.55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2.09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S8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55.33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23.11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0.12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13.44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2.04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S9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56.50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22.89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0.11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13.38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2.12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S10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  <w:hideMark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55.52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23.07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0.11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13.64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bottom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2.06</w:t>
            </w:r>
          </w:p>
        </w:tc>
        <w:tc>
          <w:tcPr>
            <w:tcW w:w="3013" w:type="dxa"/>
            <w:vMerge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vAlign w:val="center"/>
          </w:tcPr>
          <w:p w:rsidR="00784573" w:rsidRPr="00784573" w:rsidRDefault="00784573" w:rsidP="00D1458C">
            <w:pPr>
              <w:autoSpaceDE w:val="0"/>
              <w:autoSpaceDN w:val="0"/>
              <w:adjustRightInd w:val="0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لاین و همکاران (1995)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55.53</w:t>
            </w:r>
          </w:p>
        </w:tc>
        <w:tc>
          <w:tcPr>
            <w:tcW w:w="1080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22.52</w:t>
            </w:r>
          </w:p>
        </w:tc>
        <w:tc>
          <w:tcPr>
            <w:tcW w:w="1080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0.03</w:t>
            </w:r>
          </w:p>
        </w:tc>
        <w:tc>
          <w:tcPr>
            <w:tcW w:w="1080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13.42</w:t>
            </w:r>
          </w:p>
        </w:tc>
        <w:tc>
          <w:tcPr>
            <w:tcW w:w="761" w:type="dxa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2.07</w:t>
            </w:r>
          </w:p>
        </w:tc>
        <w:tc>
          <w:tcPr>
            <w:tcW w:w="3013" w:type="dxa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(آنالسیم طبیعی با منشأ هیدروترمال)</w:t>
            </w:r>
          </w:p>
        </w:tc>
      </w:tr>
      <w:tr w:rsidR="00784573" w:rsidRPr="00784573" w:rsidTr="00D1458C">
        <w:trPr>
          <w:trHeight w:val="270"/>
          <w:jc w:val="center"/>
        </w:trPr>
        <w:tc>
          <w:tcPr>
            <w:tcW w:w="1893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خرامش (1387)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55.56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23.76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0.06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13.54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bidi w:val="0"/>
              <w:jc w:val="center"/>
              <w:rPr>
                <w:rFonts w:cs="B Nazanin"/>
                <w:sz w:val="22"/>
                <w:szCs w:val="22"/>
              </w:rPr>
            </w:pPr>
            <w:r w:rsidRPr="00784573">
              <w:rPr>
                <w:rFonts w:cs="B Nazanin"/>
                <w:sz w:val="22"/>
                <w:szCs w:val="22"/>
              </w:rPr>
              <w:t>2.04</w:t>
            </w:r>
          </w:p>
        </w:tc>
        <w:tc>
          <w:tcPr>
            <w:tcW w:w="3013" w:type="dxa"/>
            <w:shd w:val="clear" w:color="auto" w:fill="D9D9D9" w:themeFill="background1" w:themeFillShade="D9"/>
            <w:vAlign w:val="center"/>
          </w:tcPr>
          <w:p w:rsidR="00784573" w:rsidRPr="00784573" w:rsidRDefault="00784573" w:rsidP="00D1458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784573">
              <w:rPr>
                <w:rFonts w:cs="B Nazanin" w:hint="cs"/>
                <w:sz w:val="22"/>
                <w:szCs w:val="22"/>
                <w:rtl/>
              </w:rPr>
              <w:t>آنالسیم سنتز شده در شرایط هیدروترمال</w:t>
            </w:r>
          </w:p>
        </w:tc>
      </w:tr>
    </w:tbl>
    <w:p w:rsidR="00B07E30" w:rsidRPr="00784573" w:rsidRDefault="00B07E30" w:rsidP="00B07E30">
      <w:pPr>
        <w:rPr>
          <w:rFonts w:cs="B Nazanin"/>
          <w:b/>
          <w:bCs/>
          <w:sz w:val="22"/>
          <w:szCs w:val="22"/>
          <w:rtl/>
        </w:rPr>
      </w:pPr>
    </w:p>
    <w:p w:rsidR="00784573" w:rsidRPr="007076AD" w:rsidRDefault="00784573" w:rsidP="00784573">
      <w:pPr>
        <w:rPr>
          <w:rFonts w:cs="B Nazanin"/>
          <w:b/>
          <w:bCs/>
          <w:sz w:val="22"/>
          <w:szCs w:val="26"/>
        </w:rPr>
      </w:pPr>
      <w:r w:rsidRPr="00784573">
        <w:rPr>
          <w:rFonts w:cs="B Nazanin" w:hint="cs"/>
          <w:b/>
          <w:bCs/>
          <w:rtl/>
        </w:rPr>
        <w:t>بحث</w:t>
      </w:r>
      <w:r w:rsidRPr="007076AD">
        <w:rPr>
          <w:rFonts w:cs="B Nazanin" w:hint="cs"/>
          <w:b/>
          <w:bCs/>
          <w:sz w:val="22"/>
          <w:szCs w:val="26"/>
          <w:rtl/>
        </w:rPr>
        <w:t>:</w:t>
      </w:r>
    </w:p>
    <w:p w:rsidR="00784573" w:rsidRPr="00784573" w:rsidRDefault="00784573" w:rsidP="00784573">
      <w:pPr>
        <w:keepLines/>
        <w:widowControl w:val="0"/>
        <w:ind w:left="26"/>
        <w:jc w:val="lowKashida"/>
        <w:rPr>
          <w:rFonts w:cs="B Nazanin"/>
          <w:rtl/>
        </w:rPr>
      </w:pPr>
      <w:r w:rsidRPr="00784573">
        <w:rPr>
          <w:rFonts w:cs="B Nazanin" w:hint="cs"/>
          <w:rtl/>
        </w:rPr>
        <w:t xml:space="preserve">آنالسيم با فرمول ساختاري </w:t>
      </w:r>
      <w:r w:rsidRPr="00784573">
        <w:rPr>
          <w:rFonts w:cs="B Nazanin"/>
          <w:sz w:val="20"/>
          <w:szCs w:val="20"/>
        </w:rPr>
        <w:t>Na(Si</w:t>
      </w:r>
      <w:r w:rsidRPr="00784573">
        <w:rPr>
          <w:rFonts w:cs="B Nazanin"/>
          <w:sz w:val="20"/>
          <w:szCs w:val="20"/>
          <w:vertAlign w:val="subscript"/>
        </w:rPr>
        <w:t>2</w:t>
      </w:r>
      <w:r w:rsidRPr="00784573">
        <w:rPr>
          <w:rFonts w:cs="B Nazanin"/>
          <w:sz w:val="20"/>
          <w:szCs w:val="20"/>
        </w:rPr>
        <w:t>Al)O</w:t>
      </w:r>
      <w:r w:rsidRPr="00784573">
        <w:rPr>
          <w:rFonts w:cs="B Nazanin"/>
          <w:sz w:val="20"/>
          <w:szCs w:val="20"/>
          <w:vertAlign w:val="subscript"/>
        </w:rPr>
        <w:t>6</w:t>
      </w:r>
      <w:r w:rsidRPr="00784573">
        <w:rPr>
          <w:rFonts w:cs="B Nazanin"/>
          <w:sz w:val="20"/>
          <w:szCs w:val="20"/>
        </w:rPr>
        <w:t>·H</w:t>
      </w:r>
      <w:r w:rsidRPr="00784573">
        <w:rPr>
          <w:rFonts w:cs="B Nazanin"/>
          <w:sz w:val="20"/>
          <w:szCs w:val="20"/>
          <w:vertAlign w:val="subscript"/>
        </w:rPr>
        <w:t>2</w:t>
      </w:r>
      <w:r w:rsidRPr="00784573">
        <w:rPr>
          <w:rFonts w:cs="B Nazanin"/>
          <w:sz w:val="20"/>
          <w:szCs w:val="20"/>
        </w:rPr>
        <w:t>O</w:t>
      </w:r>
      <w:r w:rsidRPr="00784573">
        <w:rPr>
          <w:rFonts w:cs="B Nazanin" w:hint="cs"/>
          <w:rtl/>
        </w:rPr>
        <w:t xml:space="preserve"> از زئوليت</w:t>
      </w:r>
      <w:r w:rsidRPr="00784573">
        <w:rPr>
          <w:rFonts w:cs="B Nazanin" w:hint="cs"/>
          <w:rtl/>
        </w:rPr>
        <w:softHyphen/>
        <w:t>هاي طبيعي است که مي</w:t>
      </w:r>
      <w:r w:rsidRPr="00784573">
        <w:rPr>
          <w:rFonts w:cs="B Nazanin" w:hint="cs"/>
          <w:rtl/>
        </w:rPr>
        <w:softHyphen/>
        <w:t>تواند مستقيماً از ماگما تبلور يافته، و يا در محيط</w:t>
      </w:r>
      <w:r w:rsidRPr="00784573">
        <w:rPr>
          <w:rFonts w:cs="B Nazanin" w:hint="cs"/>
          <w:rtl/>
        </w:rPr>
        <w:softHyphen/>
        <w:t>هاي درياچه</w:t>
      </w:r>
      <w:r w:rsidRPr="00784573">
        <w:rPr>
          <w:rFonts w:cs="B Nazanin" w:hint="cs"/>
          <w:rtl/>
        </w:rPr>
        <w:softHyphen/>
        <w:t>اي شور و قليايي، محيط</w:t>
      </w:r>
      <w:r w:rsidRPr="00784573">
        <w:rPr>
          <w:rFonts w:cs="B Nazanin" w:hint="cs"/>
          <w:rtl/>
        </w:rPr>
        <w:softHyphen/>
        <w:t>هاي هيدروترمال و يا در دگرگوني</w:t>
      </w:r>
      <w:r w:rsidRPr="00784573">
        <w:rPr>
          <w:rFonts w:cs="B Nazanin" w:hint="cs"/>
          <w:rtl/>
        </w:rPr>
        <w:softHyphen/>
        <w:t>هاي ضعيف تشکيل گردد. آنالسيم را حدواسطي بين زئوليت</w:t>
      </w:r>
      <w:r w:rsidRPr="00784573">
        <w:rPr>
          <w:rFonts w:cs="B Nazanin" w:hint="cs"/>
          <w:rtl/>
        </w:rPr>
        <w:softHyphen/>
        <w:t>ها و فلدسپاتوئيدها به حساب مي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آورند. همچنين تشکيل آنالسيم به دليل وجود در زون</w:t>
      </w:r>
      <w:r w:rsidRPr="00784573">
        <w:rPr>
          <w:rFonts w:cs="B Nazanin" w:hint="cs"/>
          <w:rtl/>
        </w:rPr>
        <w:softHyphen/>
        <w:t>هاي دگرگوني درجه پايين و امکان استفاده از آن براي شناسايي اين زون</w:t>
      </w:r>
      <w:r w:rsidRPr="00784573">
        <w:rPr>
          <w:rFonts w:cs="B Nazanin" w:hint="cs"/>
          <w:rtl/>
        </w:rPr>
        <w:softHyphen/>
        <w:t>ها و مطالعه تغييرات ايجاد شده در سنگ</w:t>
      </w:r>
      <w:r w:rsidRPr="00784573">
        <w:rPr>
          <w:rFonts w:cs="B Nazanin" w:hint="cs"/>
          <w:rtl/>
        </w:rPr>
        <w:softHyphen/>
        <w:t>هاي حاوي زئوليت و نیز ارائه تاريخچه تغييرات براي آنها, مورد توجه پژوهشگران مي</w:t>
      </w:r>
      <w:r w:rsidRPr="00784573">
        <w:rPr>
          <w:rFonts w:cs="B Nazanin" w:hint="cs"/>
          <w:rtl/>
        </w:rPr>
        <w:softHyphen/>
        <w:t>باشد (کومبز و همکاران1959).</w:t>
      </w:r>
    </w:p>
    <w:p w:rsidR="00784573" w:rsidRPr="00784573" w:rsidRDefault="00784573" w:rsidP="00784573">
      <w:pPr>
        <w:keepLines/>
        <w:widowControl w:val="0"/>
        <w:ind w:left="26"/>
        <w:jc w:val="lowKashida"/>
        <w:rPr>
          <w:rFonts w:cs="B Nazanin"/>
          <w:rtl/>
        </w:rPr>
      </w:pPr>
    </w:p>
    <w:p w:rsidR="00784573" w:rsidRPr="00784573" w:rsidRDefault="00784573" w:rsidP="00784573">
      <w:pPr>
        <w:jc w:val="mediumKashida"/>
        <w:rPr>
          <w:rFonts w:cs="B Nazanin"/>
          <w:rtl/>
        </w:rPr>
      </w:pPr>
      <w:r w:rsidRPr="00784573">
        <w:rPr>
          <w:rFonts w:cs="B Nazanin" w:hint="cs"/>
          <w:rtl/>
        </w:rPr>
        <w:t>شيمي آنالسيم بسيار ساده است. آنالسيم هيدروترمال معمولي، ترکيب شيميايي نزديک به ترکيب استوکيومتري ذکر شده براي آنالسيم را از خود نشان مي</w:t>
      </w:r>
      <w:r w:rsidRPr="00784573">
        <w:rPr>
          <w:rFonts w:cs="B Nazanin" w:hint="cs"/>
          <w:rtl/>
        </w:rPr>
        <w:softHyphen/>
        <w:t>دهد. همچنين در آنالسيم</w:t>
      </w:r>
      <w:r w:rsidRPr="00784573">
        <w:rPr>
          <w:rFonts w:cs="B Nazanin" w:hint="cs"/>
          <w:rtl/>
        </w:rPr>
        <w:softHyphen/>
        <w:t>هاي رسوبي، سديم تنها کاتيون فرا ساختاري آنالسيم مي</w:t>
      </w:r>
      <w:r w:rsidRPr="00784573">
        <w:rPr>
          <w:rFonts w:cs="B Nazanin" w:hint="cs"/>
          <w:rtl/>
        </w:rPr>
        <w:softHyphen/>
        <w:t xml:space="preserve">باشد. در آنالسيم </w:t>
      </w:r>
      <w:r w:rsidRPr="00784573">
        <w:rPr>
          <w:rFonts w:cs="B Nazanin"/>
          <w:sz w:val="20"/>
          <w:szCs w:val="20"/>
        </w:rPr>
        <w:t>Si/Al</w:t>
      </w:r>
      <w:r w:rsidRPr="00784573">
        <w:rPr>
          <w:rFonts w:cs="B Nazanin" w:hint="cs"/>
          <w:rtl/>
        </w:rPr>
        <w:t xml:space="preserve"> مي</w:t>
      </w:r>
      <w:r w:rsidRPr="00784573">
        <w:rPr>
          <w:rFonts w:cs="B Nazanin" w:hint="cs"/>
          <w:rtl/>
        </w:rPr>
        <w:softHyphen/>
        <w:t>تواند بين 95/1 تا 81/2 و حتي 3 در تغيير باشد (</w:t>
      </w:r>
      <w:r w:rsidRPr="00784573">
        <w:rPr>
          <w:rFonts w:cs="B Nazanin" w:hint="cs"/>
          <w:color w:val="FF0000"/>
          <w:rtl/>
        </w:rPr>
        <w:t xml:space="preserve"> </w:t>
      </w:r>
      <w:r w:rsidRPr="00784573">
        <w:rPr>
          <w:rFonts w:cs="B Nazanin" w:hint="cs"/>
          <w:rtl/>
        </w:rPr>
        <w:t>بارر 1982).</w:t>
      </w:r>
    </w:p>
    <w:p w:rsidR="00784573" w:rsidRPr="00784573" w:rsidRDefault="00784573" w:rsidP="00784573">
      <w:pPr>
        <w:jc w:val="mediumKashida"/>
        <w:rPr>
          <w:rFonts w:cs="B Nazanin"/>
          <w:rtl/>
        </w:rPr>
      </w:pPr>
      <w:r w:rsidRPr="00784573">
        <w:rPr>
          <w:rFonts w:cs="B Nazanin" w:hint="cs"/>
          <w:rtl/>
        </w:rPr>
        <w:t>مازي و گالي (1978) در پژوهش خود نشان دادند که با تغيير دما، سيستم تبلور بلورهاي آنالسيم تغيير پيدا مي</w:t>
      </w:r>
      <w:r w:rsidRPr="00784573">
        <w:rPr>
          <w:rFonts w:cs="B Nazanin" w:hint="cs"/>
          <w:rtl/>
        </w:rPr>
        <w:softHyphen/>
        <w:t>کند. در دماهاي پايين (کمتر از 160 درجه سانتي</w:t>
      </w:r>
      <w:r w:rsidRPr="00784573">
        <w:rPr>
          <w:rFonts w:cs="B Nazanin" w:hint="cs"/>
          <w:rtl/>
        </w:rPr>
        <w:softHyphen/>
        <w:t>گراد) بلورهای آنالسیم با سيستم تبلور اورترومبيک، در دماهاي متوسط (230 تا 270 درجه سانتي</w:t>
      </w:r>
      <w:r w:rsidRPr="00784573">
        <w:rPr>
          <w:rFonts w:cs="B Nazanin" w:hint="cs"/>
          <w:rtl/>
        </w:rPr>
        <w:softHyphen/>
        <w:t>گراد) با سيستم تبلور تتراگونال و در دماهاي بالا (300 تا 450 درجه سانتي</w:t>
      </w:r>
      <w:r w:rsidRPr="00784573">
        <w:rPr>
          <w:rFonts w:cs="B Nazanin" w:hint="cs"/>
          <w:rtl/>
        </w:rPr>
        <w:softHyphen/>
        <w:t>گراد) با سيستم تبلور کوبيک ديده مي</w:t>
      </w:r>
      <w:r w:rsidRPr="00784573">
        <w:rPr>
          <w:rFonts w:cs="B Nazanin" w:hint="cs"/>
          <w:rtl/>
        </w:rPr>
        <w:softHyphen/>
        <w:t>شوند. در دماهاي بالاتر از 500 درجه سانتي</w:t>
      </w:r>
      <w:r w:rsidRPr="00784573">
        <w:rPr>
          <w:rFonts w:cs="B Nazanin" w:hint="cs"/>
          <w:rtl/>
        </w:rPr>
        <w:softHyphen/>
        <w:t>گراد نوع زئوليت تغيير مي</w:t>
      </w:r>
      <w:r w:rsidRPr="00784573">
        <w:rPr>
          <w:rFonts w:cs="B Nazanin" w:hint="cs"/>
          <w:rtl/>
        </w:rPr>
        <w:softHyphen/>
        <w:t>يابد. اين تغييرات را مي</w:t>
      </w:r>
      <w:r w:rsidRPr="00784573">
        <w:rPr>
          <w:rFonts w:cs="B Nazanin" w:hint="cs"/>
          <w:rtl/>
        </w:rPr>
        <w:softHyphen/>
        <w:t>توان با توجه به چارچوب آنالسيم و نحوه پُرشدن کاتيون</w:t>
      </w:r>
      <w:r w:rsidRPr="00784573">
        <w:rPr>
          <w:rFonts w:cs="B Nazanin" w:hint="cs"/>
          <w:rtl/>
        </w:rPr>
        <w:softHyphen/>
        <w:t>ها در اين چارچوب، توجيه نمود.</w:t>
      </w:r>
    </w:p>
    <w:p w:rsidR="00784573" w:rsidRPr="00784573" w:rsidRDefault="00784573" w:rsidP="00C95927">
      <w:pPr>
        <w:jc w:val="lowKashida"/>
        <w:rPr>
          <w:rFonts w:cs="B Nazanin"/>
          <w:rtl/>
        </w:rPr>
      </w:pPr>
      <w:r w:rsidRPr="00784573">
        <w:rPr>
          <w:rFonts w:cs="B Nazanin"/>
          <w:rtl/>
        </w:rPr>
        <w:t xml:space="preserve">آنالسيم‌هاي </w:t>
      </w:r>
      <w:r w:rsidRPr="00784573">
        <w:rPr>
          <w:rFonts w:cs="B Nazanin" w:hint="cs"/>
          <w:rtl/>
        </w:rPr>
        <w:t>مورد مطالعه،</w:t>
      </w:r>
      <w:r w:rsidRPr="00784573">
        <w:rPr>
          <w:rFonts w:cs="B Nazanin"/>
          <w:rtl/>
        </w:rPr>
        <w:t xml:space="preserve"> نسبت </w:t>
      </w:r>
      <w:r w:rsidRPr="00C95927">
        <w:rPr>
          <w:rFonts w:cs="B Nazanin"/>
          <w:sz w:val="20"/>
          <w:szCs w:val="20"/>
        </w:rPr>
        <w:t>Si/Al</w:t>
      </w:r>
      <w:r w:rsidRPr="00784573">
        <w:rPr>
          <w:rFonts w:cs="B Nazanin"/>
          <w:rtl/>
        </w:rPr>
        <w:t xml:space="preserve"> نزديك به</w:t>
      </w:r>
      <w:r w:rsidRPr="00784573">
        <w:rPr>
          <w:rFonts w:cs="B Nazanin" w:hint="cs"/>
          <w:rtl/>
        </w:rPr>
        <w:t xml:space="preserve"> </w:t>
      </w:r>
      <w:r w:rsidRPr="00784573">
        <w:rPr>
          <w:rFonts w:cs="B Nazanin"/>
          <w:rtl/>
        </w:rPr>
        <w:t>2</w:t>
      </w:r>
      <w:r w:rsidRPr="00784573">
        <w:rPr>
          <w:rFonts w:cs="B Nazanin" w:hint="cs"/>
          <w:rtl/>
        </w:rPr>
        <w:t xml:space="preserve"> را از خود به نمایش می</w:t>
      </w:r>
      <w:r w:rsidRPr="00784573">
        <w:rPr>
          <w:rFonts w:cs="B Nazanin" w:hint="cs"/>
          <w:rtl/>
        </w:rPr>
        <w:softHyphen/>
        <w:t>گذارند. مطالعات کانی</w:t>
      </w:r>
      <w:r w:rsidRPr="00784573">
        <w:rPr>
          <w:rFonts w:cs="B Nazanin" w:hint="cs"/>
          <w:rtl/>
        </w:rPr>
        <w:softHyphen/>
        <w:t>شناسی نشان داده</w:t>
      </w:r>
      <w:r w:rsidRPr="00784573">
        <w:rPr>
          <w:rFonts w:cs="B Nazanin" w:hint="cs"/>
          <w:rtl/>
        </w:rPr>
        <w:softHyphen/>
        <w:t xml:space="preserve">اند که نسبت </w:t>
      </w:r>
      <w:r w:rsidRPr="00C95927">
        <w:rPr>
          <w:rFonts w:cs="B Nazanin"/>
          <w:sz w:val="20"/>
          <w:szCs w:val="20"/>
        </w:rPr>
        <w:t>Si/Al</w:t>
      </w:r>
      <w:r w:rsidRPr="00784573">
        <w:rPr>
          <w:rFonts w:cs="B Nazanin"/>
          <w:rtl/>
        </w:rPr>
        <w:t xml:space="preserve"> </w:t>
      </w:r>
      <w:r w:rsidRPr="00784573">
        <w:rPr>
          <w:rFonts w:cs="B Nazanin" w:hint="cs"/>
          <w:rtl/>
        </w:rPr>
        <w:t>در آنالسیم</w:t>
      </w:r>
      <w:r w:rsidRPr="00784573">
        <w:rPr>
          <w:rFonts w:cs="B Nazanin" w:hint="cs"/>
          <w:rtl/>
        </w:rPr>
        <w:softHyphen/>
        <w:t xml:space="preserve">های با </w:t>
      </w:r>
      <w:r w:rsidRPr="00784573">
        <w:rPr>
          <w:rFonts w:cs="B Nazanin"/>
          <w:rtl/>
        </w:rPr>
        <w:t xml:space="preserve">منشأ رسوبي و دگرگوني از 2/2 بالاتر </w:t>
      </w:r>
      <w:r w:rsidRPr="00784573">
        <w:rPr>
          <w:rFonts w:cs="B Nazanin" w:hint="cs"/>
          <w:rtl/>
        </w:rPr>
        <w:t>بوده و تنها آنالسیم</w:t>
      </w:r>
      <w:r w:rsidRPr="00784573">
        <w:rPr>
          <w:rFonts w:cs="B Nazanin" w:hint="cs"/>
          <w:rtl/>
        </w:rPr>
        <w:softHyphen/>
        <w:t xml:space="preserve">های تشکیل شده بر اثر فرآیندهای </w:t>
      </w:r>
      <w:r w:rsidRPr="00784573">
        <w:rPr>
          <w:rFonts w:cs="B Nazanin"/>
          <w:rtl/>
        </w:rPr>
        <w:t xml:space="preserve">گرمابي </w:t>
      </w:r>
      <w:r w:rsidRPr="00784573">
        <w:rPr>
          <w:rFonts w:cs="B Nazanin" w:hint="cs"/>
          <w:rtl/>
        </w:rPr>
        <w:t xml:space="preserve">نسبت </w:t>
      </w:r>
      <w:r w:rsidRPr="00C95927">
        <w:rPr>
          <w:rFonts w:cs="B Nazanin"/>
          <w:sz w:val="20"/>
          <w:szCs w:val="20"/>
        </w:rPr>
        <w:t>Si/Al</w:t>
      </w:r>
      <w:r w:rsidRPr="00784573">
        <w:rPr>
          <w:rFonts w:cs="B Nazanin" w:hint="cs"/>
          <w:rtl/>
        </w:rPr>
        <w:t xml:space="preserve"> نزدیک به 2 را از خود بروز می</w:t>
      </w:r>
      <w:r w:rsidRPr="00784573">
        <w:rPr>
          <w:rFonts w:cs="B Nazanin" w:hint="cs"/>
          <w:rtl/>
        </w:rPr>
        <w:softHyphen/>
        <w:t>دهند. علاوه بر این، مشاهده سطوح منظم و لایه</w:t>
      </w:r>
      <w:r w:rsidRPr="00784573">
        <w:rPr>
          <w:rFonts w:cs="B Nazanin" w:hint="cs"/>
          <w:rtl/>
        </w:rPr>
        <w:softHyphen/>
        <w:t>وار بر روی سطوح بلورهای منفرد آنالسیم که بر اثر رشد و بزرگتر شدن ابعاد بلوری در مراحل و فازهای مختلف رشد حاصل شده</w:t>
      </w:r>
      <w:r w:rsidRPr="00784573">
        <w:rPr>
          <w:rFonts w:cs="B Nazanin" w:hint="cs"/>
          <w:rtl/>
        </w:rPr>
        <w:softHyphen/>
        <w:t>اند در کنار دگرسانی مشاهده شده در سنگ</w:t>
      </w:r>
      <w:r w:rsidRPr="00784573">
        <w:rPr>
          <w:rFonts w:cs="B Nazanin" w:hint="cs"/>
          <w:rtl/>
        </w:rPr>
        <w:softHyphen/>
        <w:t>های منطقه، همگی بر تشکیل آنالسیم</w:t>
      </w:r>
      <w:r w:rsidRPr="00784573">
        <w:rPr>
          <w:rFonts w:cs="B Nazanin" w:hint="cs"/>
          <w:rtl/>
        </w:rPr>
        <w:softHyphen/>
        <w:t xml:space="preserve">های منطقه بادامچه بر اثر فرآیندهای </w:t>
      </w:r>
      <w:r w:rsidRPr="00784573">
        <w:rPr>
          <w:rFonts w:cs="B Nazanin"/>
          <w:rtl/>
        </w:rPr>
        <w:t xml:space="preserve">گرمابي </w:t>
      </w:r>
      <w:r w:rsidRPr="00784573">
        <w:rPr>
          <w:rFonts w:cs="B Nazanin" w:hint="cs"/>
          <w:rtl/>
        </w:rPr>
        <w:t>دلالت دارند.</w:t>
      </w:r>
    </w:p>
    <w:p w:rsidR="00784573" w:rsidRPr="00784573" w:rsidRDefault="00784573" w:rsidP="00C95927">
      <w:pPr>
        <w:jc w:val="both"/>
        <w:rPr>
          <w:rFonts w:cs="B Nazanin"/>
          <w:rtl/>
        </w:rPr>
      </w:pPr>
      <w:r w:rsidRPr="00784573">
        <w:rPr>
          <w:rFonts w:cs="B Nazanin" w:hint="cs"/>
          <w:rtl/>
        </w:rPr>
        <w:lastRenderedPageBreak/>
        <w:t>از سوی دیگر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عدم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وجود شواهدی مبتنی بر رخداد دگرگوني مجاورتي یا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تدفيني بر روی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سنگها و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تشكيل زئوليت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های رشته</w:t>
      </w:r>
      <w:r w:rsidRPr="00784573">
        <w:rPr>
          <w:rFonts w:cs="B Nazanin" w:hint="cs"/>
          <w:rtl/>
        </w:rPr>
        <w:softHyphen/>
        <w:t>ای ناترولیت و تتراناترولیت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در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رگه</w:t>
      </w:r>
      <w:r w:rsidRPr="00784573">
        <w:rPr>
          <w:rFonts w:cs="B Nazanin" w:hint="cs"/>
          <w:rtl/>
        </w:rPr>
        <w:softHyphen/>
        <w:t>ها و شکستگی</w:t>
      </w:r>
      <w:r w:rsidRPr="00784573">
        <w:rPr>
          <w:rFonts w:cs="B Nazanin" w:hint="cs"/>
          <w:rtl/>
        </w:rPr>
        <w:softHyphen/>
        <w:t>های سنگ</w:t>
      </w:r>
      <w:r w:rsidRPr="00784573">
        <w:rPr>
          <w:rFonts w:cs="B Nazanin"/>
          <w:rtl/>
        </w:rPr>
        <w:softHyphen/>
      </w:r>
      <w:r w:rsidRPr="00784573">
        <w:rPr>
          <w:rFonts w:cs="B Nazanin" w:hint="cs"/>
          <w:rtl/>
        </w:rPr>
        <w:t>هاي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منطقه،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همچنين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دگرساني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شديد بلورهاي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پلاژيوکلاز  و جانشین شدن آنها با زئولیت، همگي بر منشأ و خاستگاه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گرمابي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اين</w:t>
      </w:r>
      <w:r w:rsidRPr="00784573">
        <w:rPr>
          <w:rFonts w:cs="B Nazanin"/>
        </w:rPr>
        <w:t xml:space="preserve"> </w:t>
      </w:r>
      <w:r w:rsidRPr="00784573">
        <w:rPr>
          <w:rFonts w:cs="B Nazanin" w:hint="cs"/>
          <w:rtl/>
        </w:rPr>
        <w:t>زئوليت</w:t>
      </w:r>
      <w:r w:rsidRPr="00784573">
        <w:rPr>
          <w:rFonts w:cs="B Nazanin" w:hint="cs"/>
          <w:rtl/>
        </w:rPr>
        <w:softHyphen/>
        <w:t>ها تأکید دارند.</w:t>
      </w:r>
    </w:p>
    <w:p w:rsidR="00C95927" w:rsidRDefault="00C95927" w:rsidP="00B07E30">
      <w:pPr>
        <w:rPr>
          <w:rFonts w:cs="B Nazanin"/>
          <w:b/>
          <w:bCs/>
        </w:rPr>
      </w:pPr>
    </w:p>
    <w:p w:rsidR="00B07E30" w:rsidRPr="00FC7FAF" w:rsidRDefault="00B07E30" w:rsidP="00B07E30">
      <w:pPr>
        <w:rPr>
          <w:rFonts w:cs="B Nazanin"/>
          <w:b/>
          <w:bCs/>
        </w:rPr>
      </w:pPr>
      <w:r w:rsidRPr="00784573">
        <w:rPr>
          <w:rFonts w:cs="B Nazanin"/>
          <w:b/>
          <w:bCs/>
          <w:rtl/>
        </w:rPr>
        <w:t>ن</w:t>
      </w:r>
      <w:r w:rsidRPr="00FC7FAF">
        <w:rPr>
          <w:rFonts w:cs="B Nazanin"/>
          <w:b/>
          <w:bCs/>
          <w:rtl/>
        </w:rPr>
        <w:t>ت</w:t>
      </w:r>
      <w:r w:rsidRPr="00FC7FAF">
        <w:rPr>
          <w:rFonts w:cs="B Nazanin" w:hint="cs"/>
          <w:b/>
          <w:bCs/>
          <w:rtl/>
        </w:rPr>
        <w:t>ی</w:t>
      </w:r>
      <w:r w:rsidRPr="00FC7FAF">
        <w:rPr>
          <w:rFonts w:cs="B Nazanin" w:hint="eastAsia"/>
          <w:b/>
          <w:bCs/>
          <w:rtl/>
        </w:rPr>
        <w:t>جه</w:t>
      </w:r>
      <w:r w:rsidR="00DF15D9">
        <w:rPr>
          <w:rFonts w:cs="B Nazanin" w:hint="cs"/>
          <w:b/>
          <w:bCs/>
          <w:rtl/>
        </w:rPr>
        <w:t xml:space="preserve"> </w:t>
      </w:r>
      <w:r w:rsidRPr="00FC7FAF">
        <w:rPr>
          <w:rFonts w:cs="B Nazanin" w:hint="eastAsia"/>
          <w:b/>
          <w:bCs/>
          <w:rtl/>
        </w:rPr>
        <w:t>گ</w:t>
      </w:r>
      <w:r w:rsidRPr="00FC7FAF">
        <w:rPr>
          <w:rFonts w:cs="B Nazanin" w:hint="cs"/>
          <w:b/>
          <w:bCs/>
          <w:rtl/>
        </w:rPr>
        <w:t>ی</w:t>
      </w:r>
      <w:r w:rsidRPr="00FC7FAF">
        <w:rPr>
          <w:rFonts w:cs="B Nazanin" w:hint="eastAsia"/>
          <w:b/>
          <w:bCs/>
          <w:rtl/>
        </w:rPr>
        <w:t>ر</w:t>
      </w:r>
      <w:r w:rsidRPr="00FC7FAF">
        <w:rPr>
          <w:rFonts w:cs="B Nazanin" w:hint="cs"/>
          <w:b/>
          <w:bCs/>
          <w:rtl/>
        </w:rPr>
        <w:t>ی</w:t>
      </w:r>
    </w:p>
    <w:p w:rsidR="00C95927" w:rsidRPr="00C95927" w:rsidRDefault="00C95927" w:rsidP="00C95927">
      <w:pPr>
        <w:jc w:val="lowKashida"/>
        <w:rPr>
          <w:rFonts w:cs="B Nazanin"/>
          <w:rtl/>
        </w:rPr>
      </w:pPr>
      <w:r w:rsidRPr="00C95927">
        <w:rPr>
          <w:rFonts w:cs="B Nazanin" w:hint="cs"/>
          <w:rtl/>
        </w:rPr>
        <w:t>بررسی</w:t>
      </w:r>
      <w:r w:rsidRPr="00C95927">
        <w:rPr>
          <w:rFonts w:cs="B Nazanin" w:hint="cs"/>
          <w:rtl/>
        </w:rPr>
        <w:softHyphen/>
        <w:t>های انجام گرفته بر روی زئولیت</w:t>
      </w:r>
      <w:r w:rsidRPr="00C95927">
        <w:rPr>
          <w:rFonts w:cs="B Nazanin" w:hint="cs"/>
          <w:rtl/>
        </w:rPr>
        <w:softHyphen/>
        <w:t>های منطقه بادامچه نشان دادند که زئولیت</w:t>
      </w:r>
      <w:r w:rsidRPr="00C95927">
        <w:rPr>
          <w:rFonts w:cs="B Nazanin" w:hint="cs"/>
          <w:rtl/>
        </w:rPr>
        <w:softHyphen/>
        <w:t>های موجود در بادامک</w:t>
      </w:r>
      <w:r w:rsidRPr="00C95927">
        <w:rPr>
          <w:rFonts w:cs="B Nazanin" w:hint="cs"/>
          <w:rtl/>
        </w:rPr>
        <w:softHyphen/>
        <w:t>های منطقه از نوع آنالسیم بوده و طی دگرسانی هیدروترمال در حفرات موجود در سنگ میزبان تشکیل شده</w:t>
      </w:r>
      <w:r w:rsidRPr="00C95927">
        <w:rPr>
          <w:rFonts w:cs="B Nazanin" w:hint="cs"/>
          <w:rtl/>
        </w:rPr>
        <w:softHyphen/>
        <w:t xml:space="preserve">اند. پاراژنز بودن با </w:t>
      </w:r>
      <w:r w:rsidRPr="00C95927">
        <w:rPr>
          <w:rFonts w:cs="B Nazanin"/>
        </w:rPr>
        <w:br/>
      </w:r>
      <w:r w:rsidRPr="00C95927">
        <w:rPr>
          <w:rFonts w:cs="B Nazanin" w:hint="cs"/>
          <w:rtl/>
        </w:rPr>
        <w:t>زئولیت</w:t>
      </w:r>
      <w:r w:rsidRPr="00C95927">
        <w:rPr>
          <w:rFonts w:cs="B Nazanin" w:hint="cs"/>
          <w:rtl/>
        </w:rPr>
        <w:softHyphen/>
        <w:t>های رشته</w:t>
      </w:r>
      <w:r w:rsidRPr="00C95927">
        <w:rPr>
          <w:rFonts w:cs="B Nazanin" w:hint="cs"/>
          <w:rtl/>
        </w:rPr>
        <w:softHyphen/>
        <w:t>ای، نبود کانی</w:t>
      </w:r>
      <w:r w:rsidRPr="00C95927">
        <w:rPr>
          <w:rFonts w:cs="B Nazanin" w:hint="cs"/>
          <w:rtl/>
        </w:rPr>
        <w:softHyphen/>
        <w:t>ها و شواهد سایر دگرگونی</w:t>
      </w:r>
      <w:r w:rsidRPr="00C95927">
        <w:rPr>
          <w:rFonts w:cs="B Nazanin" w:hint="cs"/>
          <w:rtl/>
        </w:rPr>
        <w:softHyphen/>
        <w:t xml:space="preserve">ها، محتوای </w:t>
      </w:r>
      <w:r w:rsidRPr="00C95927">
        <w:rPr>
          <w:rFonts w:cs="B Nazanin"/>
          <w:sz w:val="20"/>
          <w:szCs w:val="20"/>
        </w:rPr>
        <w:t>Si/Al</w:t>
      </w:r>
      <w:r w:rsidRPr="00C95927">
        <w:rPr>
          <w:rFonts w:cs="B Nazanin" w:hint="cs"/>
          <w:rtl/>
        </w:rPr>
        <w:t xml:space="preserve"> نزدیک به 2 در آنالسیم</w:t>
      </w:r>
      <w:r w:rsidRPr="00C95927">
        <w:rPr>
          <w:rFonts w:cs="B Nazanin" w:hint="cs"/>
          <w:rtl/>
        </w:rPr>
        <w:softHyphen/>
        <w:t>ها و وجود سطوح و لایه</w:t>
      </w:r>
      <w:r w:rsidRPr="00C95927">
        <w:rPr>
          <w:rFonts w:cs="B Nazanin" w:hint="cs"/>
          <w:rtl/>
        </w:rPr>
        <w:softHyphen/>
        <w:t>های رشد در سطح بلورهای آنالسیم از شواهد این ادعا هستند.  با توجه به رابطه بین دمای تشکیل و سیستم تبلور آنالسیم، می</w:t>
      </w:r>
      <w:r w:rsidRPr="00C95927">
        <w:rPr>
          <w:rFonts w:cs="B Nazanin" w:hint="cs"/>
          <w:rtl/>
        </w:rPr>
        <w:softHyphen/>
        <w:t>توان تشکیل آنالسیم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های منطقه مورد مطالعه را به دماهاي پايين (کمتر از 160 درجه سانتي</w:t>
      </w:r>
      <w:r w:rsidRPr="00C95927">
        <w:rPr>
          <w:rFonts w:cs="B Nazanin" w:hint="cs"/>
          <w:rtl/>
        </w:rPr>
        <w:softHyphen/>
        <w:t>گراد) نسبت داد؛ اما برای اطمینان بیشتر و تعیین دما و ترکیب شیمیایی دقیق سیالات دگرسان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کننده سنگ میزبان، انجام مطالعات ادخال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softHyphen/>
        <w:t>های سیال کانی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های ثانویه موجود در سنگ</w:t>
      </w:r>
      <w:r w:rsidRPr="00C95927">
        <w:rPr>
          <w:rFonts w:cs="B Nazanin" w:hint="cs"/>
          <w:rtl/>
        </w:rPr>
        <w:softHyphen/>
        <w:t xml:space="preserve"> میزبان و نیز کانی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های تشکیل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شده در بادامک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ها پیشنهاد می</w:t>
      </w:r>
      <w:r w:rsidRPr="00C95927">
        <w:rPr>
          <w:rFonts w:cs="B Nazanin"/>
          <w:rtl/>
        </w:rPr>
        <w:softHyphen/>
      </w:r>
      <w:r w:rsidRPr="00C95927">
        <w:rPr>
          <w:rFonts w:cs="B Nazanin" w:hint="cs"/>
          <w:rtl/>
        </w:rPr>
        <w:t>شود.</w:t>
      </w:r>
    </w:p>
    <w:p w:rsidR="00B07E30" w:rsidRDefault="00B07E30" w:rsidP="00B07E30">
      <w:pPr>
        <w:rPr>
          <w:rFonts w:cs="B Nazanin"/>
        </w:rPr>
      </w:pPr>
    </w:p>
    <w:p w:rsidR="00BE76EE" w:rsidRPr="00FC7FAF" w:rsidRDefault="00BE76EE" w:rsidP="00B07E30">
      <w:pPr>
        <w:rPr>
          <w:rFonts w:cs="B Nazanin"/>
          <w:rtl/>
        </w:rPr>
      </w:pPr>
    </w:p>
    <w:p w:rsidR="00B07E30" w:rsidRPr="00FC7FAF" w:rsidRDefault="00B07E30" w:rsidP="00B07E30">
      <w:pPr>
        <w:rPr>
          <w:rFonts w:cs="B Nazanin"/>
          <w:rtl/>
        </w:rPr>
      </w:pPr>
      <w:r w:rsidRPr="00C95927">
        <w:rPr>
          <w:rFonts w:cs="B Nazanin" w:hint="cs"/>
          <w:b/>
          <w:bCs/>
          <w:rtl/>
        </w:rPr>
        <w:t>منابع:</w:t>
      </w:r>
    </w:p>
    <w:p w:rsidR="00C95927" w:rsidRPr="007076AD" w:rsidRDefault="00C95927" w:rsidP="00C95927">
      <w:pPr>
        <w:rPr>
          <w:rFonts w:cs="B Nazanin"/>
          <w:rtl/>
        </w:rPr>
      </w:pPr>
      <w:r w:rsidRPr="007076AD">
        <w:rPr>
          <w:rFonts w:cs="B Nazanin" w:hint="cs"/>
          <w:rtl/>
        </w:rPr>
        <w:t>خرامش، محمد (1387) مطالعه تجربي برخي زئوليت</w:t>
      </w:r>
      <w:r w:rsidRPr="007076AD">
        <w:rPr>
          <w:rFonts w:cs="B Nazanin"/>
          <w:rtl/>
        </w:rPr>
        <w:softHyphen/>
      </w:r>
      <w:r w:rsidRPr="007076AD">
        <w:rPr>
          <w:rFonts w:cs="B Nazanin" w:hint="cs"/>
          <w:rtl/>
        </w:rPr>
        <w:t>هاي طبيعي در شرايط هيدروترمال، پایان</w:t>
      </w:r>
      <w:r w:rsidRPr="007076AD">
        <w:rPr>
          <w:rFonts w:cs="B Nazanin"/>
          <w:rtl/>
        </w:rPr>
        <w:softHyphen/>
      </w:r>
      <w:r w:rsidRPr="007076AD">
        <w:rPr>
          <w:rFonts w:cs="B Nazanin" w:hint="cs"/>
          <w:rtl/>
        </w:rPr>
        <w:t>نامه کارشناسی ارشد، دانشگاه تهران.</w:t>
      </w:r>
    </w:p>
    <w:p w:rsidR="00C95927" w:rsidRDefault="00C95927" w:rsidP="00C95927">
      <w:pPr>
        <w:rPr>
          <w:rFonts w:cs="B Nazanin"/>
        </w:rPr>
      </w:pPr>
      <w:r w:rsidRPr="007076AD">
        <w:rPr>
          <w:rFonts w:cs="B Nazanin" w:hint="cs"/>
          <w:rtl/>
        </w:rPr>
        <w:t>نریمانی، فاطمه (1388) مطالعه تجربی دگرسانی هیدروترمال خاکسترهای آتشفشانی در شرایط قلیایی، پایان</w:t>
      </w:r>
      <w:r w:rsidRPr="007076AD">
        <w:rPr>
          <w:rFonts w:cs="B Nazanin"/>
          <w:rtl/>
        </w:rPr>
        <w:softHyphen/>
      </w:r>
      <w:r w:rsidRPr="007076AD">
        <w:rPr>
          <w:rFonts w:cs="B Nazanin" w:hint="cs"/>
          <w:rtl/>
        </w:rPr>
        <w:t>نامه کارشناسی ارشد، دانشگاه تهران.</w:t>
      </w:r>
    </w:p>
    <w:p w:rsidR="00C95927" w:rsidRPr="005A62D0" w:rsidRDefault="00C95927" w:rsidP="00C95927">
      <w:pPr>
        <w:tabs>
          <w:tab w:val="right" w:pos="7020"/>
          <w:tab w:val="right" w:pos="7200"/>
          <w:tab w:val="right" w:pos="8640"/>
        </w:tabs>
        <w:bidi w:val="0"/>
        <w:ind w:left="720" w:hanging="720"/>
        <w:jc w:val="lowKashida"/>
        <w:rPr>
          <w:rFonts w:cs="B Nazanin"/>
          <w:sz w:val="22"/>
          <w:szCs w:val="22"/>
          <w:rtl/>
        </w:rPr>
      </w:pPr>
    </w:p>
    <w:p w:rsidR="00C95927" w:rsidRPr="007076AD" w:rsidRDefault="00C95927" w:rsidP="00346CBA">
      <w:pPr>
        <w:bidi w:val="0"/>
        <w:ind w:left="720" w:hanging="720"/>
        <w:jc w:val="both"/>
        <w:rPr>
          <w:rFonts w:cs="B Nazanin"/>
          <w:sz w:val="22"/>
          <w:szCs w:val="22"/>
          <w:rtl/>
        </w:rPr>
      </w:pPr>
      <w:r w:rsidRPr="007076AD">
        <w:rPr>
          <w:rFonts w:cs="B Nazanin"/>
          <w:sz w:val="22"/>
          <w:szCs w:val="22"/>
        </w:rPr>
        <w:t>Barrer R</w:t>
      </w:r>
      <w:r w:rsidR="00346CBA">
        <w:rPr>
          <w:rFonts w:cs="B Nazanin" w:hint="cs"/>
          <w:sz w:val="22"/>
          <w:szCs w:val="22"/>
          <w:rtl/>
        </w:rPr>
        <w:t>.</w:t>
      </w:r>
      <w:r w:rsidR="00346CBA">
        <w:rPr>
          <w:rFonts w:cs="B Nazanin"/>
          <w:sz w:val="22"/>
          <w:szCs w:val="22"/>
        </w:rPr>
        <w:t xml:space="preserve"> </w:t>
      </w:r>
      <w:r w:rsidRPr="007076AD">
        <w:rPr>
          <w:rFonts w:cs="B Nazanin"/>
          <w:sz w:val="22"/>
          <w:szCs w:val="22"/>
        </w:rPr>
        <w:t>M</w:t>
      </w:r>
      <w:r w:rsidR="00346CBA">
        <w:rPr>
          <w:rFonts w:cs="B Nazanin"/>
          <w:sz w:val="22"/>
          <w:szCs w:val="22"/>
        </w:rPr>
        <w:t>.,</w:t>
      </w:r>
      <w:r w:rsidRPr="007076AD">
        <w:rPr>
          <w:rFonts w:cs="B Nazanin"/>
          <w:sz w:val="22"/>
          <w:szCs w:val="22"/>
        </w:rPr>
        <w:t xml:space="preserve"> (1982) </w:t>
      </w:r>
      <w:r w:rsidRPr="007076AD">
        <w:rPr>
          <w:rFonts w:cs="B Nazanin"/>
          <w:i/>
          <w:iCs/>
          <w:sz w:val="22"/>
          <w:szCs w:val="22"/>
        </w:rPr>
        <w:t>Hydrothermal chemistry of zeolite</w:t>
      </w:r>
      <w:r w:rsidRPr="007076AD">
        <w:rPr>
          <w:rFonts w:cs="B Nazanin"/>
          <w:sz w:val="22"/>
          <w:szCs w:val="22"/>
        </w:rPr>
        <w:t>, Academic press, London, 360p</w:t>
      </w:r>
    </w:p>
    <w:p w:rsidR="00C95927" w:rsidRPr="007076AD" w:rsidRDefault="00C95927" w:rsidP="00346CBA">
      <w:pPr>
        <w:bidi w:val="0"/>
        <w:ind w:left="720" w:hanging="720"/>
        <w:jc w:val="both"/>
        <w:rPr>
          <w:rFonts w:cs="B Nazanin"/>
          <w:sz w:val="22"/>
          <w:szCs w:val="22"/>
        </w:rPr>
      </w:pPr>
    </w:p>
    <w:p w:rsidR="00C95927" w:rsidRPr="007076AD" w:rsidRDefault="00C95927" w:rsidP="00346CBA">
      <w:pPr>
        <w:autoSpaceDE w:val="0"/>
        <w:autoSpaceDN w:val="0"/>
        <w:bidi w:val="0"/>
        <w:adjustRightInd w:val="0"/>
        <w:ind w:left="720" w:hanging="720"/>
        <w:jc w:val="both"/>
        <w:rPr>
          <w:rFonts w:cs="B Nazanin"/>
          <w:sz w:val="22"/>
          <w:szCs w:val="22"/>
          <w:rtl/>
        </w:rPr>
      </w:pPr>
      <w:r w:rsidRPr="007076AD">
        <w:rPr>
          <w:rFonts w:cs="B Nazanin"/>
          <w:sz w:val="22"/>
          <w:szCs w:val="22"/>
        </w:rPr>
        <w:t xml:space="preserve">Coombs D. S., Ellis A. D., Fyfe W. S., and Taylor A. M. (1959) </w:t>
      </w:r>
      <w:r w:rsidRPr="007076AD">
        <w:rPr>
          <w:rFonts w:cs="B Nazanin"/>
          <w:i/>
          <w:iCs/>
          <w:sz w:val="22"/>
          <w:szCs w:val="22"/>
        </w:rPr>
        <w:t>The zeolite facies, with comments on the interpretation of hydrothermal synthesis,</w:t>
      </w:r>
      <w:r w:rsidRPr="007076AD">
        <w:rPr>
          <w:rFonts w:cs="B Nazanin"/>
          <w:sz w:val="22"/>
          <w:szCs w:val="22"/>
        </w:rPr>
        <w:t xml:space="preserve"> Geochim. Cosmochim. Acta, </w:t>
      </w:r>
      <w:r w:rsidRPr="007076AD">
        <w:rPr>
          <w:rFonts w:cs="B Nazanin"/>
          <w:b/>
          <w:bCs/>
          <w:sz w:val="22"/>
          <w:szCs w:val="22"/>
        </w:rPr>
        <w:t>17</w:t>
      </w:r>
      <w:r w:rsidRPr="007076AD">
        <w:rPr>
          <w:rFonts w:cs="B Nazanin"/>
          <w:sz w:val="22"/>
          <w:szCs w:val="22"/>
        </w:rPr>
        <w:t>, 33-107</w:t>
      </w:r>
    </w:p>
    <w:p w:rsidR="00C95927" w:rsidRPr="007076AD" w:rsidRDefault="00C95927" w:rsidP="00346CBA">
      <w:pPr>
        <w:bidi w:val="0"/>
        <w:ind w:left="720" w:hanging="720"/>
        <w:jc w:val="both"/>
        <w:rPr>
          <w:rFonts w:cs="B Nazanin"/>
          <w:sz w:val="22"/>
          <w:szCs w:val="22"/>
          <w:rtl/>
        </w:rPr>
      </w:pPr>
      <w:r w:rsidRPr="007076AD">
        <w:rPr>
          <w:rFonts w:cs="B Nazanin"/>
          <w:sz w:val="22"/>
          <w:szCs w:val="22"/>
        </w:rPr>
        <w:t>Knowles C</w:t>
      </w:r>
      <w:r w:rsidR="00346CBA">
        <w:rPr>
          <w:rFonts w:cs="B Nazanin"/>
          <w:sz w:val="22"/>
          <w:szCs w:val="22"/>
        </w:rPr>
        <w:t xml:space="preserve">. </w:t>
      </w:r>
      <w:r w:rsidRPr="007076AD">
        <w:rPr>
          <w:rFonts w:cs="B Nazanin"/>
          <w:sz w:val="22"/>
          <w:szCs w:val="22"/>
        </w:rPr>
        <w:t>R</w:t>
      </w:r>
      <w:r w:rsidR="00346CBA">
        <w:rPr>
          <w:rFonts w:cs="B Nazanin"/>
          <w:sz w:val="22"/>
          <w:szCs w:val="22"/>
        </w:rPr>
        <w:t>.</w:t>
      </w:r>
      <w:r w:rsidRPr="007076AD">
        <w:rPr>
          <w:rFonts w:cs="B Nazanin"/>
          <w:sz w:val="22"/>
          <w:szCs w:val="22"/>
        </w:rPr>
        <w:t>, Rinaldi F</w:t>
      </w:r>
      <w:r w:rsidR="00346CBA">
        <w:rPr>
          <w:rFonts w:cs="B Nazanin"/>
          <w:sz w:val="22"/>
          <w:szCs w:val="22"/>
        </w:rPr>
        <w:t xml:space="preserve">. </w:t>
      </w:r>
      <w:r w:rsidRPr="007076AD">
        <w:rPr>
          <w:rFonts w:cs="B Nazanin"/>
          <w:sz w:val="22"/>
          <w:szCs w:val="22"/>
        </w:rPr>
        <w:t>F</w:t>
      </w:r>
      <w:r w:rsidR="00346CBA">
        <w:rPr>
          <w:rFonts w:cs="B Nazanin"/>
          <w:sz w:val="22"/>
          <w:szCs w:val="22"/>
        </w:rPr>
        <w:t>.</w:t>
      </w:r>
      <w:r w:rsidRPr="007076AD">
        <w:rPr>
          <w:rFonts w:cs="B Nazanin"/>
          <w:sz w:val="22"/>
          <w:szCs w:val="22"/>
        </w:rPr>
        <w:t>, Smith J</w:t>
      </w:r>
      <w:r w:rsidR="00346CBA">
        <w:rPr>
          <w:rFonts w:cs="B Nazanin"/>
          <w:sz w:val="22"/>
          <w:szCs w:val="22"/>
        </w:rPr>
        <w:t xml:space="preserve">. </w:t>
      </w:r>
      <w:r w:rsidRPr="007076AD">
        <w:rPr>
          <w:rFonts w:cs="B Nazanin"/>
          <w:sz w:val="22"/>
          <w:szCs w:val="22"/>
        </w:rPr>
        <w:t>V</w:t>
      </w:r>
      <w:r w:rsidR="00346CBA">
        <w:rPr>
          <w:rFonts w:cs="B Nazanin"/>
          <w:sz w:val="22"/>
          <w:szCs w:val="22"/>
        </w:rPr>
        <w:t>.,</w:t>
      </w:r>
      <w:r w:rsidRPr="007076AD">
        <w:rPr>
          <w:rFonts w:cs="B Nazanin"/>
          <w:sz w:val="22"/>
          <w:szCs w:val="22"/>
        </w:rPr>
        <w:t xml:space="preserve"> (1965) </w:t>
      </w:r>
      <w:r w:rsidRPr="007076AD">
        <w:rPr>
          <w:rFonts w:cs="B Nazanin"/>
          <w:i/>
          <w:iCs/>
          <w:sz w:val="22"/>
          <w:szCs w:val="22"/>
        </w:rPr>
        <w:t>Refinment of the Crystal Structure of analcime</w:t>
      </w:r>
      <w:r w:rsidRPr="007076AD">
        <w:rPr>
          <w:rFonts w:cs="B Nazanin"/>
          <w:sz w:val="22"/>
          <w:szCs w:val="22"/>
        </w:rPr>
        <w:t xml:space="preserve">, Indian Miner, </w:t>
      </w:r>
      <w:r w:rsidRPr="007076AD">
        <w:rPr>
          <w:rFonts w:cs="B Nazanin"/>
          <w:b/>
          <w:bCs/>
          <w:sz w:val="22"/>
          <w:szCs w:val="22"/>
        </w:rPr>
        <w:t>6</w:t>
      </w:r>
      <w:r w:rsidRPr="007076AD">
        <w:rPr>
          <w:rFonts w:cs="B Nazanin"/>
          <w:sz w:val="22"/>
          <w:szCs w:val="22"/>
        </w:rPr>
        <w:t>, 127-140</w:t>
      </w:r>
    </w:p>
    <w:p w:rsidR="00C95927" w:rsidRDefault="00C95927" w:rsidP="00346CBA">
      <w:pPr>
        <w:autoSpaceDE w:val="0"/>
        <w:autoSpaceDN w:val="0"/>
        <w:bidi w:val="0"/>
        <w:adjustRightInd w:val="0"/>
        <w:ind w:left="720" w:hanging="720"/>
        <w:jc w:val="both"/>
        <w:rPr>
          <w:rFonts w:eastAsiaTheme="minorHAnsi" w:cs="B Nazanin"/>
          <w:sz w:val="22"/>
          <w:szCs w:val="22"/>
        </w:rPr>
      </w:pPr>
    </w:p>
    <w:p w:rsidR="00C95927" w:rsidRPr="007076AD" w:rsidRDefault="00C95927" w:rsidP="00346CBA">
      <w:pPr>
        <w:autoSpaceDE w:val="0"/>
        <w:autoSpaceDN w:val="0"/>
        <w:bidi w:val="0"/>
        <w:adjustRightInd w:val="0"/>
        <w:ind w:left="720" w:hanging="720"/>
        <w:jc w:val="both"/>
        <w:rPr>
          <w:rFonts w:cs="B Nazanin"/>
          <w:sz w:val="26"/>
          <w:szCs w:val="26"/>
        </w:rPr>
      </w:pPr>
      <w:r w:rsidRPr="007076AD">
        <w:rPr>
          <w:rFonts w:eastAsiaTheme="minorHAnsi" w:cs="B Nazanin"/>
          <w:sz w:val="22"/>
          <w:szCs w:val="22"/>
        </w:rPr>
        <w:t>Line M.</w:t>
      </w:r>
      <w:r w:rsidR="00346CBA">
        <w:rPr>
          <w:rFonts w:eastAsiaTheme="minorHAnsi" w:cs="B Nazanin"/>
          <w:sz w:val="22"/>
          <w:szCs w:val="22"/>
        </w:rPr>
        <w:t xml:space="preserve"> </w:t>
      </w:r>
      <w:r w:rsidRPr="007076AD">
        <w:rPr>
          <w:rFonts w:eastAsiaTheme="minorHAnsi" w:cs="B Nazanin"/>
          <w:sz w:val="22"/>
          <w:szCs w:val="22"/>
        </w:rPr>
        <w:t>B.</w:t>
      </w:r>
      <w:r w:rsidR="00346CBA">
        <w:rPr>
          <w:rFonts w:eastAsiaTheme="minorHAnsi" w:cs="B Nazanin"/>
          <w:sz w:val="22"/>
          <w:szCs w:val="22"/>
        </w:rPr>
        <w:t xml:space="preserve"> </w:t>
      </w:r>
      <w:r w:rsidRPr="007076AD">
        <w:rPr>
          <w:rFonts w:eastAsiaTheme="minorHAnsi" w:cs="B Nazanin"/>
          <w:sz w:val="22"/>
          <w:szCs w:val="22"/>
        </w:rPr>
        <w:t>C., Putins A., Putins C., Giampaolo</w:t>
      </w:r>
      <w:r w:rsidRPr="007076AD">
        <w:rPr>
          <w:rFonts w:eastAsiaTheme="minorHAnsi" w:cs="B Nazanin" w:hint="cs"/>
          <w:sz w:val="22"/>
          <w:szCs w:val="22"/>
          <w:rtl/>
        </w:rPr>
        <w:t xml:space="preserve"> </w:t>
      </w:r>
      <w:r w:rsidRPr="007076AD">
        <w:rPr>
          <w:rFonts w:eastAsiaTheme="minorHAnsi" w:cs="B Nazanin"/>
          <w:sz w:val="22"/>
          <w:szCs w:val="22"/>
        </w:rPr>
        <w:t>C</w:t>
      </w:r>
      <w:r w:rsidR="00346CBA">
        <w:rPr>
          <w:rFonts w:eastAsiaTheme="minorHAnsi" w:cs="B Nazanin"/>
          <w:sz w:val="22"/>
          <w:szCs w:val="22"/>
        </w:rPr>
        <w:t>.,</w:t>
      </w:r>
      <w:r w:rsidRPr="007076AD">
        <w:rPr>
          <w:rFonts w:eastAsiaTheme="minorHAnsi" w:cs="B Nazanin" w:hint="cs"/>
          <w:sz w:val="22"/>
          <w:szCs w:val="22"/>
          <w:rtl/>
        </w:rPr>
        <w:t xml:space="preserve"> </w:t>
      </w:r>
      <w:r w:rsidRPr="007076AD">
        <w:rPr>
          <w:rFonts w:eastAsiaTheme="minorHAnsi" w:cs="B Nazanin"/>
          <w:sz w:val="22"/>
          <w:szCs w:val="22"/>
        </w:rPr>
        <w:t xml:space="preserve">(1995) </w:t>
      </w:r>
      <w:r w:rsidRPr="007076AD">
        <w:rPr>
          <w:rFonts w:eastAsiaTheme="minorHAnsi" w:cs="B Nazanin"/>
          <w:i/>
          <w:iCs/>
          <w:sz w:val="22"/>
          <w:szCs w:val="22"/>
        </w:rPr>
        <w:t>the dehydration kinetics and microtexture of</w:t>
      </w:r>
      <w:r w:rsidRPr="007076AD">
        <w:rPr>
          <w:rFonts w:eastAsiaTheme="minorHAnsi" w:cs="B Nazanin" w:hint="cs"/>
          <w:i/>
          <w:iCs/>
          <w:sz w:val="22"/>
          <w:szCs w:val="22"/>
          <w:rtl/>
        </w:rPr>
        <w:t xml:space="preserve"> </w:t>
      </w:r>
      <w:r w:rsidRPr="007076AD">
        <w:rPr>
          <w:rFonts w:eastAsiaTheme="minorHAnsi" w:cs="B Nazanin"/>
          <w:i/>
          <w:iCs/>
          <w:sz w:val="22"/>
          <w:szCs w:val="22"/>
        </w:rPr>
        <w:t xml:space="preserve">analcime from two parageneses, </w:t>
      </w:r>
      <w:r w:rsidRPr="007076AD">
        <w:rPr>
          <w:rFonts w:eastAsiaTheme="minorHAnsi" w:cs="B Nazanin"/>
          <w:sz w:val="22"/>
          <w:szCs w:val="22"/>
        </w:rPr>
        <w:t>American</w:t>
      </w:r>
      <w:r w:rsidRPr="007076AD">
        <w:rPr>
          <w:rFonts w:eastAsiaTheme="minorHAnsi" w:cs="B Nazanin" w:hint="cs"/>
          <w:sz w:val="22"/>
          <w:szCs w:val="22"/>
          <w:rtl/>
        </w:rPr>
        <w:t xml:space="preserve"> </w:t>
      </w:r>
      <w:r w:rsidRPr="007076AD">
        <w:rPr>
          <w:rFonts w:eastAsiaTheme="minorHAnsi" w:cs="B Nazanin"/>
          <w:sz w:val="22"/>
          <w:szCs w:val="22"/>
        </w:rPr>
        <w:t xml:space="preserve">Mineralogist, </w:t>
      </w:r>
      <w:r w:rsidRPr="007076AD">
        <w:rPr>
          <w:rFonts w:eastAsiaTheme="minorHAnsi" w:cs="B Nazanin"/>
          <w:b/>
          <w:bCs/>
          <w:sz w:val="22"/>
          <w:szCs w:val="22"/>
        </w:rPr>
        <w:t>80,</w:t>
      </w:r>
      <w:r w:rsidRPr="007076AD">
        <w:rPr>
          <w:rFonts w:eastAsiaTheme="minorHAnsi" w:cs="B Nazanin"/>
          <w:sz w:val="22"/>
          <w:szCs w:val="22"/>
        </w:rPr>
        <w:t xml:space="preserve"> 268-279.</w:t>
      </w:r>
    </w:p>
    <w:p w:rsidR="00C95927" w:rsidRDefault="00C95927" w:rsidP="00346CBA">
      <w:pPr>
        <w:bidi w:val="0"/>
        <w:ind w:left="720" w:hanging="720"/>
        <w:jc w:val="both"/>
        <w:rPr>
          <w:rFonts w:cs="B Nazanin"/>
          <w:sz w:val="22"/>
          <w:szCs w:val="22"/>
        </w:rPr>
      </w:pPr>
    </w:p>
    <w:p w:rsidR="00C95927" w:rsidRPr="007076AD" w:rsidRDefault="00C95927" w:rsidP="00346CBA">
      <w:pPr>
        <w:bidi w:val="0"/>
        <w:ind w:left="720" w:hanging="720"/>
        <w:jc w:val="both"/>
        <w:rPr>
          <w:rFonts w:cs="B Nazanin"/>
          <w:sz w:val="22"/>
          <w:szCs w:val="22"/>
          <w:rtl/>
        </w:rPr>
      </w:pPr>
      <w:r w:rsidRPr="007076AD">
        <w:rPr>
          <w:rFonts w:cs="B Nazanin"/>
          <w:sz w:val="22"/>
          <w:szCs w:val="22"/>
        </w:rPr>
        <w:t>Mazzi F</w:t>
      </w:r>
      <w:r w:rsidR="00346CBA">
        <w:rPr>
          <w:rFonts w:cs="B Nazanin"/>
          <w:sz w:val="22"/>
          <w:szCs w:val="22"/>
        </w:rPr>
        <w:t>.</w:t>
      </w:r>
      <w:r w:rsidRPr="007076AD">
        <w:rPr>
          <w:rFonts w:cs="B Nazanin"/>
          <w:sz w:val="22"/>
          <w:szCs w:val="22"/>
        </w:rPr>
        <w:t>, Galli E</w:t>
      </w:r>
      <w:r w:rsidR="00346CBA">
        <w:rPr>
          <w:rFonts w:cs="B Nazanin"/>
          <w:sz w:val="22"/>
          <w:szCs w:val="22"/>
        </w:rPr>
        <w:t>.,</w:t>
      </w:r>
      <w:r w:rsidRPr="007076AD">
        <w:rPr>
          <w:rFonts w:cs="B Nazanin"/>
          <w:sz w:val="22"/>
          <w:szCs w:val="22"/>
        </w:rPr>
        <w:t xml:space="preserve"> (1978) </w:t>
      </w:r>
      <w:r w:rsidRPr="007076AD">
        <w:rPr>
          <w:rFonts w:cs="B Nazanin"/>
          <w:i/>
          <w:iCs/>
          <w:sz w:val="22"/>
          <w:szCs w:val="22"/>
        </w:rPr>
        <w:t>Is each analcime difirente?</w:t>
      </w:r>
      <w:r w:rsidRPr="007076AD">
        <w:rPr>
          <w:rFonts w:cs="B Nazanin"/>
          <w:sz w:val="22"/>
          <w:szCs w:val="22"/>
        </w:rPr>
        <w:t xml:space="preserve">, Am Miner, </w:t>
      </w:r>
      <w:r w:rsidRPr="007076AD">
        <w:rPr>
          <w:rFonts w:cs="B Nazanin"/>
          <w:b/>
          <w:bCs/>
          <w:sz w:val="22"/>
          <w:szCs w:val="22"/>
        </w:rPr>
        <w:t>63</w:t>
      </w:r>
      <w:r w:rsidRPr="007076AD">
        <w:rPr>
          <w:rFonts w:cs="B Nazanin"/>
          <w:sz w:val="22"/>
          <w:szCs w:val="22"/>
        </w:rPr>
        <w:t>, 448-460</w:t>
      </w:r>
    </w:p>
    <w:p w:rsidR="00C95927" w:rsidRPr="007076AD" w:rsidRDefault="00C95927" w:rsidP="00346CBA">
      <w:pPr>
        <w:bidi w:val="0"/>
        <w:ind w:left="720" w:hanging="720"/>
        <w:jc w:val="both"/>
        <w:rPr>
          <w:rFonts w:cs="B Nazanin"/>
          <w:sz w:val="22"/>
          <w:szCs w:val="22"/>
        </w:rPr>
      </w:pPr>
    </w:p>
    <w:p w:rsidR="00C95927" w:rsidRDefault="00C95927" w:rsidP="00346CBA">
      <w:pPr>
        <w:tabs>
          <w:tab w:val="right" w:pos="7020"/>
          <w:tab w:val="right" w:pos="7200"/>
          <w:tab w:val="right" w:pos="8640"/>
        </w:tabs>
        <w:bidi w:val="0"/>
        <w:ind w:left="720" w:hanging="720"/>
        <w:jc w:val="both"/>
        <w:rPr>
          <w:rFonts w:cs="B Nazanin"/>
          <w:sz w:val="22"/>
          <w:szCs w:val="22"/>
          <w:rtl/>
        </w:rPr>
      </w:pPr>
      <w:r w:rsidRPr="005A62D0">
        <w:rPr>
          <w:rFonts w:cs="B Nazanin"/>
          <w:sz w:val="22"/>
          <w:szCs w:val="22"/>
        </w:rPr>
        <w:t>N</w:t>
      </w:r>
      <w:r w:rsidR="00346CBA">
        <w:rPr>
          <w:rFonts w:cs="B Nazanin"/>
          <w:sz w:val="22"/>
          <w:szCs w:val="22"/>
        </w:rPr>
        <w:t>arimani F., Kharamesh M., (2014)</w:t>
      </w:r>
      <w:r w:rsidRPr="005A62D0">
        <w:rPr>
          <w:rFonts w:cs="B Nazanin"/>
          <w:sz w:val="22"/>
          <w:szCs w:val="22"/>
        </w:rPr>
        <w:t xml:space="preserve"> </w:t>
      </w:r>
      <w:r w:rsidRPr="006F23F0">
        <w:rPr>
          <w:rFonts w:cs="B Nazanin"/>
          <w:i/>
          <w:iCs/>
          <w:sz w:val="22"/>
          <w:szCs w:val="22"/>
        </w:rPr>
        <w:t>Synthesis of Nano-porous Molecular Sieve from some natural materials</w:t>
      </w:r>
      <w:r w:rsidRPr="005A62D0">
        <w:rPr>
          <w:rFonts w:cs="B Nazanin"/>
          <w:sz w:val="22"/>
          <w:szCs w:val="22"/>
        </w:rPr>
        <w:t xml:space="preserve">, International Journal of Nano Dimension, </w:t>
      </w:r>
      <w:r w:rsidRPr="006F23F0">
        <w:rPr>
          <w:rFonts w:cs="B Nazanin"/>
          <w:b/>
          <w:bCs/>
          <w:sz w:val="22"/>
          <w:szCs w:val="22"/>
        </w:rPr>
        <w:t>5</w:t>
      </w:r>
      <w:r>
        <w:rPr>
          <w:rFonts w:cs="B Nazanin"/>
          <w:sz w:val="22"/>
          <w:szCs w:val="22"/>
        </w:rPr>
        <w:t xml:space="preserve"> (1),</w:t>
      </w:r>
      <w:r w:rsidRPr="005A62D0">
        <w:rPr>
          <w:rFonts w:cs="B Nazanin"/>
          <w:sz w:val="22"/>
          <w:szCs w:val="22"/>
        </w:rPr>
        <w:t xml:space="preserve"> 69-75</w:t>
      </w:r>
    </w:p>
    <w:p w:rsidR="00C95927" w:rsidRDefault="00C95927" w:rsidP="00C95927">
      <w:pPr>
        <w:tabs>
          <w:tab w:val="right" w:pos="7020"/>
          <w:tab w:val="right" w:pos="7200"/>
          <w:tab w:val="right" w:pos="8640"/>
        </w:tabs>
        <w:bidi w:val="0"/>
        <w:ind w:left="720" w:hanging="720"/>
        <w:jc w:val="lowKashida"/>
        <w:rPr>
          <w:rFonts w:cs="B Nazanin"/>
          <w:sz w:val="22"/>
          <w:szCs w:val="22"/>
        </w:rPr>
      </w:pPr>
    </w:p>
    <w:p w:rsidR="00E81C39" w:rsidRDefault="00E81C39" w:rsidP="00C95927">
      <w:pPr>
        <w:bidi w:val="0"/>
        <w:rPr>
          <w:rFonts w:cs="B Nazanin"/>
        </w:rPr>
      </w:pPr>
    </w:p>
    <w:sectPr w:rsidR="00E81C39" w:rsidSect="00A264ED">
      <w:headerReference w:type="default" r:id="rId11"/>
      <w:footerReference w:type="even" r:id="rId12"/>
      <w:footerReference w:type="default" r:id="rId13"/>
      <w:pgSz w:w="11906" w:h="16838" w:code="9"/>
      <w:pgMar w:top="567" w:right="1701" w:bottom="1701" w:left="1701" w:header="284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9C7" w:rsidRDefault="004329C7" w:rsidP="002C4CBD">
      <w:r>
        <w:separator/>
      </w:r>
    </w:p>
  </w:endnote>
  <w:endnote w:type="continuationSeparator" w:id="1">
    <w:p w:rsidR="004329C7" w:rsidRDefault="004329C7" w:rsidP="002C4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06D" w:rsidRDefault="007C2C89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BD306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BD306D" w:rsidRDefault="00BD30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06D" w:rsidRDefault="007C2C89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BD306D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46A0"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:rsidR="00BD306D" w:rsidRDefault="00BD30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9C7" w:rsidRDefault="004329C7" w:rsidP="002C4CBD">
      <w:r>
        <w:separator/>
      </w:r>
    </w:p>
  </w:footnote>
  <w:footnote w:type="continuationSeparator" w:id="1">
    <w:p w:rsidR="004329C7" w:rsidRDefault="004329C7" w:rsidP="002C4C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05" w:rsidRDefault="00876524" w:rsidP="000E31C2">
    <w:pPr>
      <w:pStyle w:val="Header"/>
      <w:pBdr>
        <w:bottom w:val="single" w:sz="4" w:space="1" w:color="auto"/>
      </w:pBdr>
      <w:spacing w:after="240"/>
      <w:jc w:val="center"/>
    </w:pPr>
    <w:r>
      <w:rPr>
        <w:noProof/>
        <w:lang w:eastAsia="en-US" w:bidi="ar-SA"/>
      </w:rPr>
      <w:drawing>
        <wp:inline distT="0" distB="0" distL="0" distR="0">
          <wp:extent cx="5453380" cy="74168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3380" cy="741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D7D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04DA5D75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10AD6879"/>
    <w:multiLevelType w:val="hybridMultilevel"/>
    <w:tmpl w:val="CDC69F5A"/>
    <w:lvl w:ilvl="0" w:tplc="287A3A94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B2460"/>
    <w:multiLevelType w:val="hybridMultilevel"/>
    <w:tmpl w:val="E8222540"/>
    <w:lvl w:ilvl="0" w:tplc="DA709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3131D"/>
    <w:multiLevelType w:val="hybridMultilevel"/>
    <w:tmpl w:val="25FEF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A5561F"/>
    <w:multiLevelType w:val="hybridMultilevel"/>
    <w:tmpl w:val="37AC2CCE"/>
    <w:lvl w:ilvl="0" w:tplc="969441A2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9476F"/>
    <w:multiLevelType w:val="hybridMultilevel"/>
    <w:tmpl w:val="E0362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0404C4"/>
    <w:multiLevelType w:val="hybridMultilevel"/>
    <w:tmpl w:val="E9C61300"/>
    <w:lvl w:ilvl="0" w:tplc="75023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efaultTabStop w:val="720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B2E5B"/>
    <w:rsid w:val="0000248C"/>
    <w:rsid w:val="00006C88"/>
    <w:rsid w:val="00011549"/>
    <w:rsid w:val="000118E0"/>
    <w:rsid w:val="000139BE"/>
    <w:rsid w:val="00016DF5"/>
    <w:rsid w:val="00026658"/>
    <w:rsid w:val="0003157F"/>
    <w:rsid w:val="000375AD"/>
    <w:rsid w:val="000424C1"/>
    <w:rsid w:val="00053B50"/>
    <w:rsid w:val="00054B89"/>
    <w:rsid w:val="000605A7"/>
    <w:rsid w:val="0006284E"/>
    <w:rsid w:val="000650C3"/>
    <w:rsid w:val="00071E89"/>
    <w:rsid w:val="00077455"/>
    <w:rsid w:val="000813A1"/>
    <w:rsid w:val="00085F71"/>
    <w:rsid w:val="0008602A"/>
    <w:rsid w:val="00091791"/>
    <w:rsid w:val="00094BF1"/>
    <w:rsid w:val="000A0D81"/>
    <w:rsid w:val="000A36AC"/>
    <w:rsid w:val="000A68DB"/>
    <w:rsid w:val="000B5ACE"/>
    <w:rsid w:val="000C3D55"/>
    <w:rsid w:val="000C7949"/>
    <w:rsid w:val="000D0B01"/>
    <w:rsid w:val="000E31C2"/>
    <w:rsid w:val="000E525A"/>
    <w:rsid w:val="000E7BA6"/>
    <w:rsid w:val="000E7BA8"/>
    <w:rsid w:val="000F6C6B"/>
    <w:rsid w:val="00111D03"/>
    <w:rsid w:val="00112F9E"/>
    <w:rsid w:val="001209C5"/>
    <w:rsid w:val="00120FF7"/>
    <w:rsid w:val="001220C1"/>
    <w:rsid w:val="00125A51"/>
    <w:rsid w:val="001273EB"/>
    <w:rsid w:val="001510C3"/>
    <w:rsid w:val="0015763D"/>
    <w:rsid w:val="001614F5"/>
    <w:rsid w:val="00162EFD"/>
    <w:rsid w:val="001635C1"/>
    <w:rsid w:val="0017299B"/>
    <w:rsid w:val="0017349B"/>
    <w:rsid w:val="0017723D"/>
    <w:rsid w:val="001823B0"/>
    <w:rsid w:val="00183871"/>
    <w:rsid w:val="00187CE6"/>
    <w:rsid w:val="001A5A19"/>
    <w:rsid w:val="001B0F47"/>
    <w:rsid w:val="001B7E2A"/>
    <w:rsid w:val="001D1123"/>
    <w:rsid w:val="001D48F9"/>
    <w:rsid w:val="001D5371"/>
    <w:rsid w:val="001D5D36"/>
    <w:rsid w:val="001D65B1"/>
    <w:rsid w:val="001E0977"/>
    <w:rsid w:val="001E124E"/>
    <w:rsid w:val="001F02D3"/>
    <w:rsid w:val="001F0990"/>
    <w:rsid w:val="001F14EE"/>
    <w:rsid w:val="00212AFF"/>
    <w:rsid w:val="00212DE8"/>
    <w:rsid w:val="00215703"/>
    <w:rsid w:val="00215F35"/>
    <w:rsid w:val="00225A7E"/>
    <w:rsid w:val="00231F38"/>
    <w:rsid w:val="00237270"/>
    <w:rsid w:val="00245F75"/>
    <w:rsid w:val="00250A11"/>
    <w:rsid w:val="002A7B59"/>
    <w:rsid w:val="002B5C39"/>
    <w:rsid w:val="002B6E60"/>
    <w:rsid w:val="002C491B"/>
    <w:rsid w:val="002C4CBD"/>
    <w:rsid w:val="002D36A4"/>
    <w:rsid w:val="002D70AE"/>
    <w:rsid w:val="002F013C"/>
    <w:rsid w:val="002F096D"/>
    <w:rsid w:val="003033A5"/>
    <w:rsid w:val="00304358"/>
    <w:rsid w:val="00316F34"/>
    <w:rsid w:val="00317F7E"/>
    <w:rsid w:val="003223C1"/>
    <w:rsid w:val="003224B0"/>
    <w:rsid w:val="003268B6"/>
    <w:rsid w:val="003349DB"/>
    <w:rsid w:val="00335EB7"/>
    <w:rsid w:val="0033639B"/>
    <w:rsid w:val="0033651F"/>
    <w:rsid w:val="00346CBA"/>
    <w:rsid w:val="00350C46"/>
    <w:rsid w:val="00366759"/>
    <w:rsid w:val="00366A81"/>
    <w:rsid w:val="00370CD7"/>
    <w:rsid w:val="00380060"/>
    <w:rsid w:val="00380508"/>
    <w:rsid w:val="003807A7"/>
    <w:rsid w:val="00393AE2"/>
    <w:rsid w:val="0039502B"/>
    <w:rsid w:val="003A1171"/>
    <w:rsid w:val="003A6111"/>
    <w:rsid w:val="003C4A01"/>
    <w:rsid w:val="003D02E8"/>
    <w:rsid w:val="003D6ED0"/>
    <w:rsid w:val="003F1106"/>
    <w:rsid w:val="00400459"/>
    <w:rsid w:val="00401003"/>
    <w:rsid w:val="00407DD6"/>
    <w:rsid w:val="00413618"/>
    <w:rsid w:val="00415470"/>
    <w:rsid w:val="00416107"/>
    <w:rsid w:val="004161E8"/>
    <w:rsid w:val="00417502"/>
    <w:rsid w:val="0042325D"/>
    <w:rsid w:val="004329C7"/>
    <w:rsid w:val="00433D5F"/>
    <w:rsid w:val="00441FC4"/>
    <w:rsid w:val="004436F4"/>
    <w:rsid w:val="00444096"/>
    <w:rsid w:val="00453EBC"/>
    <w:rsid w:val="0046313F"/>
    <w:rsid w:val="004701DB"/>
    <w:rsid w:val="0047065F"/>
    <w:rsid w:val="00473F47"/>
    <w:rsid w:val="004740B9"/>
    <w:rsid w:val="0047543E"/>
    <w:rsid w:val="00477CDE"/>
    <w:rsid w:val="00482579"/>
    <w:rsid w:val="00483D93"/>
    <w:rsid w:val="00491F66"/>
    <w:rsid w:val="00495AEF"/>
    <w:rsid w:val="004A4B34"/>
    <w:rsid w:val="004A6246"/>
    <w:rsid w:val="004A76A9"/>
    <w:rsid w:val="004C3664"/>
    <w:rsid w:val="004D0FCD"/>
    <w:rsid w:val="004E20D5"/>
    <w:rsid w:val="004E3276"/>
    <w:rsid w:val="004E4E7F"/>
    <w:rsid w:val="0050296E"/>
    <w:rsid w:val="00523AEC"/>
    <w:rsid w:val="005307BB"/>
    <w:rsid w:val="00540D19"/>
    <w:rsid w:val="005461AB"/>
    <w:rsid w:val="00554BFC"/>
    <w:rsid w:val="00557337"/>
    <w:rsid w:val="00563982"/>
    <w:rsid w:val="00565B8F"/>
    <w:rsid w:val="00576BD6"/>
    <w:rsid w:val="005913A1"/>
    <w:rsid w:val="005A1970"/>
    <w:rsid w:val="005B0D01"/>
    <w:rsid w:val="005B50ED"/>
    <w:rsid w:val="005B6F75"/>
    <w:rsid w:val="005D376F"/>
    <w:rsid w:val="005D379A"/>
    <w:rsid w:val="005D66FE"/>
    <w:rsid w:val="005E1181"/>
    <w:rsid w:val="005F17EA"/>
    <w:rsid w:val="005F2655"/>
    <w:rsid w:val="00605A5F"/>
    <w:rsid w:val="00605D0F"/>
    <w:rsid w:val="0061592A"/>
    <w:rsid w:val="0062512A"/>
    <w:rsid w:val="0062572A"/>
    <w:rsid w:val="00626389"/>
    <w:rsid w:val="00634A47"/>
    <w:rsid w:val="006502D9"/>
    <w:rsid w:val="00660329"/>
    <w:rsid w:val="00662B6A"/>
    <w:rsid w:val="0067241C"/>
    <w:rsid w:val="00682DEC"/>
    <w:rsid w:val="006879B4"/>
    <w:rsid w:val="006A0598"/>
    <w:rsid w:val="006A079D"/>
    <w:rsid w:val="006A721A"/>
    <w:rsid w:val="006C2BAA"/>
    <w:rsid w:val="006C733D"/>
    <w:rsid w:val="006D3C30"/>
    <w:rsid w:val="006D5127"/>
    <w:rsid w:val="006F0A25"/>
    <w:rsid w:val="00702C6B"/>
    <w:rsid w:val="00706FD1"/>
    <w:rsid w:val="0070786F"/>
    <w:rsid w:val="00711464"/>
    <w:rsid w:val="007115B1"/>
    <w:rsid w:val="0071301C"/>
    <w:rsid w:val="00715E67"/>
    <w:rsid w:val="00721D73"/>
    <w:rsid w:val="0072385B"/>
    <w:rsid w:val="0072515A"/>
    <w:rsid w:val="00730A4C"/>
    <w:rsid w:val="00732944"/>
    <w:rsid w:val="00734556"/>
    <w:rsid w:val="00742417"/>
    <w:rsid w:val="00752D06"/>
    <w:rsid w:val="00752DAA"/>
    <w:rsid w:val="0076039D"/>
    <w:rsid w:val="007624FB"/>
    <w:rsid w:val="0076602D"/>
    <w:rsid w:val="007804BD"/>
    <w:rsid w:val="007838A9"/>
    <w:rsid w:val="00784573"/>
    <w:rsid w:val="007A1268"/>
    <w:rsid w:val="007A2EE1"/>
    <w:rsid w:val="007A44A6"/>
    <w:rsid w:val="007B456E"/>
    <w:rsid w:val="007C2C89"/>
    <w:rsid w:val="007F487D"/>
    <w:rsid w:val="00806B66"/>
    <w:rsid w:val="00827F33"/>
    <w:rsid w:val="00834F45"/>
    <w:rsid w:val="00850871"/>
    <w:rsid w:val="00851600"/>
    <w:rsid w:val="008601B6"/>
    <w:rsid w:val="00860583"/>
    <w:rsid w:val="00873366"/>
    <w:rsid w:val="00876524"/>
    <w:rsid w:val="008A15DA"/>
    <w:rsid w:val="008A7B55"/>
    <w:rsid w:val="008B39C6"/>
    <w:rsid w:val="008B4EEE"/>
    <w:rsid w:val="008B7656"/>
    <w:rsid w:val="008C1B79"/>
    <w:rsid w:val="008C1F31"/>
    <w:rsid w:val="008C534F"/>
    <w:rsid w:val="008C55FE"/>
    <w:rsid w:val="008D4A74"/>
    <w:rsid w:val="008D768D"/>
    <w:rsid w:val="008D7AD0"/>
    <w:rsid w:val="008E45FA"/>
    <w:rsid w:val="008E5841"/>
    <w:rsid w:val="008E5B1B"/>
    <w:rsid w:val="008F705A"/>
    <w:rsid w:val="0090592A"/>
    <w:rsid w:val="00910E64"/>
    <w:rsid w:val="00921E9A"/>
    <w:rsid w:val="00922E4D"/>
    <w:rsid w:val="0092347A"/>
    <w:rsid w:val="009259F0"/>
    <w:rsid w:val="0094211E"/>
    <w:rsid w:val="009458C8"/>
    <w:rsid w:val="0095006D"/>
    <w:rsid w:val="0095354A"/>
    <w:rsid w:val="00955727"/>
    <w:rsid w:val="00965A04"/>
    <w:rsid w:val="00972716"/>
    <w:rsid w:val="00980901"/>
    <w:rsid w:val="00990089"/>
    <w:rsid w:val="009A0A0B"/>
    <w:rsid w:val="009B5895"/>
    <w:rsid w:val="009C7091"/>
    <w:rsid w:val="009D1EBA"/>
    <w:rsid w:val="009D5CE6"/>
    <w:rsid w:val="009E0310"/>
    <w:rsid w:val="009F3D70"/>
    <w:rsid w:val="009F7021"/>
    <w:rsid w:val="00A001FA"/>
    <w:rsid w:val="00A017FA"/>
    <w:rsid w:val="00A045D4"/>
    <w:rsid w:val="00A05866"/>
    <w:rsid w:val="00A13F3F"/>
    <w:rsid w:val="00A16714"/>
    <w:rsid w:val="00A250C0"/>
    <w:rsid w:val="00A264ED"/>
    <w:rsid w:val="00A26593"/>
    <w:rsid w:val="00A46C05"/>
    <w:rsid w:val="00A51B34"/>
    <w:rsid w:val="00A51EA0"/>
    <w:rsid w:val="00A737A3"/>
    <w:rsid w:val="00A77C9D"/>
    <w:rsid w:val="00A836EC"/>
    <w:rsid w:val="00A839A2"/>
    <w:rsid w:val="00A9186A"/>
    <w:rsid w:val="00A91C2E"/>
    <w:rsid w:val="00A97245"/>
    <w:rsid w:val="00AA0B4B"/>
    <w:rsid w:val="00AA13E7"/>
    <w:rsid w:val="00AA53E8"/>
    <w:rsid w:val="00AA7004"/>
    <w:rsid w:val="00AB29D8"/>
    <w:rsid w:val="00AB39D6"/>
    <w:rsid w:val="00AB5136"/>
    <w:rsid w:val="00AB61B3"/>
    <w:rsid w:val="00AC0271"/>
    <w:rsid w:val="00AD7A8C"/>
    <w:rsid w:val="00AD7D1A"/>
    <w:rsid w:val="00AD7DC6"/>
    <w:rsid w:val="00AE1035"/>
    <w:rsid w:val="00AE5B05"/>
    <w:rsid w:val="00AF2645"/>
    <w:rsid w:val="00AF3C04"/>
    <w:rsid w:val="00AF724C"/>
    <w:rsid w:val="00B04A23"/>
    <w:rsid w:val="00B07E30"/>
    <w:rsid w:val="00B20B06"/>
    <w:rsid w:val="00B2759C"/>
    <w:rsid w:val="00B41119"/>
    <w:rsid w:val="00B4431D"/>
    <w:rsid w:val="00B534B7"/>
    <w:rsid w:val="00B575B4"/>
    <w:rsid w:val="00B63193"/>
    <w:rsid w:val="00B642E4"/>
    <w:rsid w:val="00B80C00"/>
    <w:rsid w:val="00B91934"/>
    <w:rsid w:val="00B977EC"/>
    <w:rsid w:val="00B97AC4"/>
    <w:rsid w:val="00BB2E51"/>
    <w:rsid w:val="00BB593B"/>
    <w:rsid w:val="00BD306D"/>
    <w:rsid w:val="00BD428B"/>
    <w:rsid w:val="00BD5C8A"/>
    <w:rsid w:val="00BE75B3"/>
    <w:rsid w:val="00BE76EE"/>
    <w:rsid w:val="00BF7261"/>
    <w:rsid w:val="00C01E6C"/>
    <w:rsid w:val="00C025E6"/>
    <w:rsid w:val="00C044FC"/>
    <w:rsid w:val="00C047C6"/>
    <w:rsid w:val="00C3199D"/>
    <w:rsid w:val="00C32016"/>
    <w:rsid w:val="00C33985"/>
    <w:rsid w:val="00C3603D"/>
    <w:rsid w:val="00C41C68"/>
    <w:rsid w:val="00C42016"/>
    <w:rsid w:val="00C42251"/>
    <w:rsid w:val="00C4317C"/>
    <w:rsid w:val="00C62BE0"/>
    <w:rsid w:val="00C63085"/>
    <w:rsid w:val="00C63700"/>
    <w:rsid w:val="00C65B49"/>
    <w:rsid w:val="00C91036"/>
    <w:rsid w:val="00C95927"/>
    <w:rsid w:val="00CB5D7F"/>
    <w:rsid w:val="00CC278A"/>
    <w:rsid w:val="00CC3026"/>
    <w:rsid w:val="00CC6285"/>
    <w:rsid w:val="00CC7168"/>
    <w:rsid w:val="00CD4AFC"/>
    <w:rsid w:val="00CE088C"/>
    <w:rsid w:val="00CE1C06"/>
    <w:rsid w:val="00CF2088"/>
    <w:rsid w:val="00CF3E52"/>
    <w:rsid w:val="00D048E8"/>
    <w:rsid w:val="00D23906"/>
    <w:rsid w:val="00D24361"/>
    <w:rsid w:val="00D251FB"/>
    <w:rsid w:val="00D25C73"/>
    <w:rsid w:val="00D30603"/>
    <w:rsid w:val="00D35539"/>
    <w:rsid w:val="00D45E6B"/>
    <w:rsid w:val="00D46DC2"/>
    <w:rsid w:val="00D506D7"/>
    <w:rsid w:val="00D65BC5"/>
    <w:rsid w:val="00D8749D"/>
    <w:rsid w:val="00D91B18"/>
    <w:rsid w:val="00D95D7E"/>
    <w:rsid w:val="00DA7173"/>
    <w:rsid w:val="00DB1686"/>
    <w:rsid w:val="00DB46A0"/>
    <w:rsid w:val="00DC5DE1"/>
    <w:rsid w:val="00DD7539"/>
    <w:rsid w:val="00DE19C7"/>
    <w:rsid w:val="00DE6C13"/>
    <w:rsid w:val="00DF07AF"/>
    <w:rsid w:val="00DF15D9"/>
    <w:rsid w:val="00DF37F5"/>
    <w:rsid w:val="00DF6972"/>
    <w:rsid w:val="00E17154"/>
    <w:rsid w:val="00E20BD4"/>
    <w:rsid w:val="00E26DE9"/>
    <w:rsid w:val="00E44372"/>
    <w:rsid w:val="00E471CE"/>
    <w:rsid w:val="00E471F3"/>
    <w:rsid w:val="00E54282"/>
    <w:rsid w:val="00E65B02"/>
    <w:rsid w:val="00E70A9D"/>
    <w:rsid w:val="00E7127C"/>
    <w:rsid w:val="00E81C39"/>
    <w:rsid w:val="00E845E9"/>
    <w:rsid w:val="00EA34F4"/>
    <w:rsid w:val="00EA4280"/>
    <w:rsid w:val="00EA58F5"/>
    <w:rsid w:val="00EB20A6"/>
    <w:rsid w:val="00EB2E5B"/>
    <w:rsid w:val="00EB6FBF"/>
    <w:rsid w:val="00EC4F49"/>
    <w:rsid w:val="00ED5290"/>
    <w:rsid w:val="00EE3234"/>
    <w:rsid w:val="00EE5E9A"/>
    <w:rsid w:val="00EF22EE"/>
    <w:rsid w:val="00EF441A"/>
    <w:rsid w:val="00EF455D"/>
    <w:rsid w:val="00EF538C"/>
    <w:rsid w:val="00F0238A"/>
    <w:rsid w:val="00F20328"/>
    <w:rsid w:val="00F2186A"/>
    <w:rsid w:val="00F2496B"/>
    <w:rsid w:val="00F34D20"/>
    <w:rsid w:val="00F4497F"/>
    <w:rsid w:val="00F5204A"/>
    <w:rsid w:val="00F52F9A"/>
    <w:rsid w:val="00F53094"/>
    <w:rsid w:val="00F53FC2"/>
    <w:rsid w:val="00F54877"/>
    <w:rsid w:val="00F559C1"/>
    <w:rsid w:val="00F56EE0"/>
    <w:rsid w:val="00F67279"/>
    <w:rsid w:val="00F67FED"/>
    <w:rsid w:val="00F70120"/>
    <w:rsid w:val="00F72BD6"/>
    <w:rsid w:val="00F75889"/>
    <w:rsid w:val="00FA17FB"/>
    <w:rsid w:val="00FA1B70"/>
    <w:rsid w:val="00FA420B"/>
    <w:rsid w:val="00FA4796"/>
    <w:rsid w:val="00FA7516"/>
    <w:rsid w:val="00FB0317"/>
    <w:rsid w:val="00FB1AD4"/>
    <w:rsid w:val="00FB5EE1"/>
    <w:rsid w:val="00FD5927"/>
    <w:rsid w:val="00FE4BA1"/>
    <w:rsid w:val="00FE70CE"/>
    <w:rsid w:val="00FF5906"/>
    <w:rsid w:val="00FF5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08"/>
    <w:pPr>
      <w:bidi/>
    </w:pPr>
    <w:rPr>
      <w:sz w:val="24"/>
      <w:szCs w:val="24"/>
      <w:lang w:eastAsia="zh-CN" w:bidi="fa-IR"/>
    </w:rPr>
  </w:style>
  <w:style w:type="paragraph" w:styleId="Heading4">
    <w:name w:val="heading 4"/>
    <w:basedOn w:val="Normal"/>
    <w:next w:val="Normal"/>
    <w:link w:val="Heading4Char"/>
    <w:qFormat/>
    <w:rsid w:val="00FA1B70"/>
    <w:pPr>
      <w:keepNext/>
      <w:jc w:val="lowKashida"/>
      <w:outlineLvl w:val="3"/>
    </w:pPr>
    <w:rPr>
      <w:rFonts w:cs="Lotus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651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semiHidden/>
    <w:rsid w:val="006D3C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C4C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C4CBD"/>
    <w:rPr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2C4CB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4CBD"/>
    <w:rPr>
      <w:sz w:val="24"/>
      <w:szCs w:val="24"/>
      <w:lang w:eastAsia="zh-CN" w:bidi="fa-IR"/>
    </w:rPr>
  </w:style>
  <w:style w:type="table" w:customStyle="1" w:styleId="LightShading1">
    <w:name w:val="Light Shading1"/>
    <w:basedOn w:val="TableNormal"/>
    <w:uiPriority w:val="60"/>
    <w:rsid w:val="001B0F47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3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3D55"/>
    <w:rPr>
      <w:rFonts w:ascii="Tahoma" w:hAnsi="Tahoma" w:cs="Tahoma"/>
      <w:sz w:val="16"/>
      <w:szCs w:val="16"/>
      <w:lang w:eastAsia="zh-CN" w:bidi="fa-IR"/>
    </w:rPr>
  </w:style>
  <w:style w:type="character" w:customStyle="1" w:styleId="yshortcuts">
    <w:name w:val="yshortcuts"/>
    <w:basedOn w:val="DefaultParagraphFont"/>
    <w:rsid w:val="00FF5906"/>
  </w:style>
  <w:style w:type="paragraph" w:customStyle="1" w:styleId="Author">
    <w:name w:val="Author"/>
    <w:basedOn w:val="Normal"/>
    <w:rsid w:val="00DF6972"/>
    <w:pPr>
      <w:jc w:val="center"/>
    </w:pPr>
    <w:rPr>
      <w:rFonts w:eastAsia="Times New Roman" w:cs="Nazanin"/>
      <w:sz w:val="22"/>
      <w:lang w:eastAsia="en-US"/>
    </w:rPr>
  </w:style>
  <w:style w:type="paragraph" w:styleId="BodyText2">
    <w:name w:val="Body Text 2"/>
    <w:basedOn w:val="Normal"/>
    <w:link w:val="BodyText2Char"/>
    <w:rsid w:val="00FA1B70"/>
    <w:pPr>
      <w:bidi w:val="0"/>
      <w:jc w:val="right"/>
    </w:pPr>
    <w:rPr>
      <w:rFonts w:cs="Lotus"/>
      <w:b/>
      <w:bCs/>
      <w:sz w:val="20"/>
      <w:lang w:eastAsia="en-US"/>
    </w:rPr>
  </w:style>
  <w:style w:type="character" w:customStyle="1" w:styleId="Heading4Char">
    <w:name w:val="Heading 4 Char"/>
    <w:link w:val="Heading4"/>
    <w:rsid w:val="00FA1B70"/>
    <w:rPr>
      <w:rFonts w:cs="Lotus"/>
      <w:b/>
      <w:bCs/>
      <w:sz w:val="24"/>
      <w:szCs w:val="24"/>
      <w:lang w:val="en-US" w:eastAsia="en-US" w:bidi="fa-IR"/>
    </w:rPr>
  </w:style>
  <w:style w:type="character" w:customStyle="1" w:styleId="BodyText2Char">
    <w:name w:val="Body Text 2 Char"/>
    <w:link w:val="BodyText2"/>
    <w:rsid w:val="00FA1B70"/>
    <w:rPr>
      <w:rFonts w:cs="Lotus"/>
      <w:b/>
      <w:bCs/>
      <w:szCs w:val="24"/>
      <w:lang w:val="en-US" w:eastAsia="en-US" w:bidi="fa-IR"/>
    </w:rPr>
  </w:style>
  <w:style w:type="paragraph" w:customStyle="1" w:styleId="info">
    <w:name w:val="info"/>
    <w:basedOn w:val="Normal"/>
    <w:rsid w:val="00FA1B70"/>
    <w:pPr>
      <w:bidi w:val="0"/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eastAsia="en-US" w:bidi="ar-SA"/>
    </w:rPr>
  </w:style>
  <w:style w:type="paragraph" w:styleId="BodyTextIndent">
    <w:name w:val="Body Text Indent"/>
    <w:basedOn w:val="Normal"/>
    <w:rsid w:val="00FA1B70"/>
    <w:pPr>
      <w:spacing w:after="120"/>
      <w:ind w:left="360"/>
      <w:jc w:val="lowKashida"/>
    </w:pPr>
    <w:rPr>
      <w:rFonts w:eastAsia="Times New Roman" w:cs="Lotus"/>
      <w:szCs w:val="30"/>
      <w:lang w:eastAsia="en-US"/>
    </w:rPr>
  </w:style>
  <w:style w:type="character" w:styleId="PageNumber">
    <w:name w:val="page number"/>
    <w:basedOn w:val="DefaultParagraphFont"/>
    <w:rsid w:val="00BD306D"/>
  </w:style>
  <w:style w:type="paragraph" w:styleId="ListParagraph">
    <w:name w:val="List Paragraph"/>
    <w:basedOn w:val="Normal"/>
    <w:uiPriority w:val="34"/>
    <w:qFormat/>
    <w:rsid w:val="0039502B"/>
    <w:pPr>
      <w:bidi w:val="0"/>
      <w:spacing w:after="120" w:line="360" w:lineRule="auto"/>
      <w:ind w:left="720"/>
      <w:contextualSpacing/>
      <w:jc w:val="right"/>
    </w:pPr>
    <w:rPr>
      <w:rFonts w:ascii="Calibri" w:eastAsia="Calibri" w:hAnsi="Calibri" w:cs="B Lotus"/>
      <w:sz w:val="22"/>
      <w:szCs w:val="28"/>
      <w:lang w:eastAsia="en-US" w:bidi="ar-SA"/>
    </w:rPr>
  </w:style>
  <w:style w:type="character" w:customStyle="1" w:styleId="shorttext">
    <w:name w:val="short_text"/>
    <w:basedOn w:val="DefaultParagraphFont"/>
    <w:rsid w:val="0039502B"/>
  </w:style>
  <w:style w:type="character" w:customStyle="1" w:styleId="hps">
    <w:name w:val="hps"/>
    <w:basedOn w:val="DefaultParagraphFont"/>
    <w:rsid w:val="0039502B"/>
  </w:style>
  <w:style w:type="character" w:customStyle="1" w:styleId="longtext">
    <w:name w:val="long_text"/>
    <w:basedOn w:val="DefaultParagraphFont"/>
    <w:rsid w:val="003950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رنگ و سرزمين هاي مسي</vt:lpstr>
    </vt:vector>
  </TitlesOfParts>
  <Company>SSN</Company>
  <LinksUpToDate>false</LinksUpToDate>
  <CharactersWithSpaces>13146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رنگ و سرزمين هاي مسي</dc:title>
  <dc:creator>Saeed</dc:creator>
  <cp:lastModifiedBy>Narimani</cp:lastModifiedBy>
  <cp:revision>7</cp:revision>
  <cp:lastPrinted>2018-06-20T05:03:00Z</cp:lastPrinted>
  <dcterms:created xsi:type="dcterms:W3CDTF">2018-07-11T08:40:00Z</dcterms:created>
  <dcterms:modified xsi:type="dcterms:W3CDTF">2018-07-11T19:51:00Z</dcterms:modified>
</cp:coreProperties>
</file>