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6DD1" w:rsidRDefault="00536512" w:rsidP="00536512">
      <w:pPr>
        <w:autoSpaceDE w:val="0"/>
        <w:autoSpaceDN w:val="0"/>
        <w:adjustRightInd w:val="0"/>
        <w:spacing w:after="0" w:line="240" w:lineRule="auto"/>
        <w:rPr>
          <w:rFonts w:ascii="CMR10" w:hAnsi="CMR10" w:cs="CMR10"/>
          <w:sz w:val="40"/>
          <w:szCs w:val="40"/>
        </w:rPr>
      </w:pPr>
      <w:r w:rsidRPr="00536512">
        <w:rPr>
          <w:rFonts w:ascii="CMR10" w:hAnsi="CMR10" w:cs="CMR10"/>
          <w:sz w:val="40"/>
          <w:szCs w:val="40"/>
        </w:rPr>
        <w:t xml:space="preserve">This paper will </w:t>
      </w:r>
      <w:r w:rsidRPr="00536512">
        <w:rPr>
          <w:rFonts w:ascii="CMR10" w:hAnsi="CMR10" w:cs="CMR10"/>
          <w:sz w:val="40"/>
          <w:szCs w:val="40"/>
        </w:rPr>
        <w:t>brief</w:t>
      </w:r>
      <w:r>
        <w:rPr>
          <w:rFonts w:ascii="CMR10" w:hAnsi="CMR10" w:cs="CMR10"/>
          <w:sz w:val="40"/>
          <w:szCs w:val="40"/>
        </w:rPr>
        <w:t>ly</w:t>
      </w:r>
      <w:r w:rsidRPr="00536512">
        <w:rPr>
          <w:rFonts w:ascii="CMR10" w:hAnsi="CMR10" w:cs="CMR10"/>
          <w:sz w:val="40"/>
          <w:szCs w:val="40"/>
        </w:rPr>
        <w:t xml:space="preserve"> review recent results of what</w:t>
      </w:r>
      <w:r>
        <w:rPr>
          <w:rFonts w:ascii="CMR10" w:hAnsi="CMR10" w:cs="CMR10"/>
          <w:sz w:val="40"/>
          <w:szCs w:val="40"/>
        </w:rPr>
        <w:t xml:space="preserve"> </w:t>
      </w:r>
      <w:r w:rsidRPr="00536512">
        <w:rPr>
          <w:rFonts w:ascii="CMR10" w:hAnsi="CMR10" w:cs="CMR10"/>
          <w:sz w:val="40"/>
          <w:szCs w:val="40"/>
        </w:rPr>
        <w:t>is called the functional analytic approach in studying statistical</w:t>
      </w:r>
      <w:r>
        <w:rPr>
          <w:rFonts w:ascii="CMR10" w:hAnsi="CMR10" w:cs="CMR10"/>
          <w:sz w:val="40"/>
          <w:szCs w:val="40"/>
        </w:rPr>
        <w:t xml:space="preserve"> </w:t>
      </w:r>
      <w:r w:rsidRPr="00536512">
        <w:rPr>
          <w:rFonts w:ascii="CMR10" w:hAnsi="CMR10" w:cs="CMR10"/>
          <w:sz w:val="40"/>
          <w:szCs w:val="40"/>
        </w:rPr>
        <w:t>properti</w:t>
      </w:r>
      <w:r w:rsidR="00AE21E2">
        <w:rPr>
          <w:rFonts w:ascii="CMR10" w:hAnsi="CMR10" w:cs="CMR10"/>
          <w:sz w:val="40"/>
          <w:szCs w:val="40"/>
        </w:rPr>
        <w:t xml:space="preserve">es of chaotic dynamical systems. In Particular the </w:t>
      </w:r>
      <w:r w:rsidR="000B6C66">
        <w:rPr>
          <w:rFonts w:ascii="CMR10" w:hAnsi="CMR10" w:cs="CMR10"/>
          <w:sz w:val="40"/>
          <w:szCs w:val="40"/>
        </w:rPr>
        <w:t xml:space="preserve">different groups of </w:t>
      </w:r>
      <w:r w:rsidR="00AE21E2">
        <w:rPr>
          <w:rFonts w:ascii="CMR10" w:hAnsi="CMR10" w:cs="CMR10"/>
          <w:sz w:val="40"/>
          <w:szCs w:val="40"/>
        </w:rPr>
        <w:t>anisotropic Banach</w:t>
      </w:r>
      <w:r w:rsidR="000B6C66">
        <w:rPr>
          <w:rFonts w:ascii="CMR10" w:hAnsi="CMR10" w:cs="CMR10"/>
          <w:sz w:val="40"/>
          <w:szCs w:val="40"/>
        </w:rPr>
        <w:t xml:space="preserve"> spaces adapted to hyperbolic </w:t>
      </w:r>
      <w:proofErr w:type="spellStart"/>
      <w:r w:rsidR="000B6C66">
        <w:rPr>
          <w:rFonts w:ascii="CMR10" w:hAnsi="CMR10" w:cs="CMR10"/>
          <w:sz w:val="40"/>
          <w:szCs w:val="40"/>
        </w:rPr>
        <w:t>diffeomorphism</w:t>
      </w:r>
      <w:r w:rsidR="00853CFB">
        <w:rPr>
          <w:rFonts w:ascii="CMR10" w:hAnsi="CMR10" w:cs="CMR10"/>
          <w:sz w:val="40"/>
          <w:szCs w:val="40"/>
        </w:rPr>
        <w:t>s</w:t>
      </w:r>
      <w:proofErr w:type="spellEnd"/>
      <w:r w:rsidR="000B6C66">
        <w:rPr>
          <w:rFonts w:ascii="CMR10" w:hAnsi="CMR10" w:cs="CMR10"/>
          <w:sz w:val="40"/>
          <w:szCs w:val="40"/>
        </w:rPr>
        <w:t xml:space="preserve"> are introduced. </w:t>
      </w:r>
    </w:p>
    <w:p w:rsidR="00853CFB" w:rsidRPr="00853CFB" w:rsidRDefault="00853CFB" w:rsidP="000877A1">
      <w:pPr>
        <w:autoSpaceDE w:val="0"/>
        <w:autoSpaceDN w:val="0"/>
        <w:adjustRightInd w:val="0"/>
        <w:spacing w:after="0" w:line="240" w:lineRule="auto"/>
        <w:rPr>
          <w:rFonts w:ascii="CMR10" w:hAnsi="CMR10" w:cs="CMR10"/>
          <w:sz w:val="40"/>
          <w:szCs w:val="40"/>
        </w:rPr>
      </w:pPr>
      <w:bookmarkStart w:id="0" w:name="_GoBack"/>
      <w:bookmarkEnd w:id="0"/>
    </w:p>
    <w:sectPr w:rsidR="00853CFB" w:rsidRPr="00853CF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MR10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6512"/>
    <w:rsid w:val="00073256"/>
    <w:rsid w:val="000877A1"/>
    <w:rsid w:val="000B6C66"/>
    <w:rsid w:val="00536512"/>
    <w:rsid w:val="00751BE6"/>
    <w:rsid w:val="00853CFB"/>
    <w:rsid w:val="00AE21E2"/>
    <w:rsid w:val="00AF5B6C"/>
    <w:rsid w:val="00BD6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AF0D9B4-10AC-4B00-808A-258A8DD933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AR129</dc:creator>
  <cp:keywords/>
  <dc:description/>
  <cp:lastModifiedBy>AR129</cp:lastModifiedBy>
  <cp:revision>3</cp:revision>
  <dcterms:created xsi:type="dcterms:W3CDTF">2020-01-29T23:25:00Z</dcterms:created>
  <dcterms:modified xsi:type="dcterms:W3CDTF">2020-01-29T23:38:00Z</dcterms:modified>
</cp:coreProperties>
</file>