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BC3403" w14:textId="77777777" w:rsidR="00E56801" w:rsidRPr="00CF4D54" w:rsidRDefault="00E56801" w:rsidP="00134BD2">
      <w:pPr>
        <w:bidi/>
        <w:jc w:val="center"/>
        <w:rPr>
          <w:rFonts w:cs="B Nazanin"/>
          <w:b/>
          <w:bCs/>
          <w:sz w:val="32"/>
          <w:szCs w:val="32"/>
          <w:rtl/>
          <w:lang w:bidi="fa-IR"/>
        </w:rPr>
      </w:pPr>
      <w:r>
        <w:rPr>
          <w:rFonts w:cs="B Nazanin" w:hint="cs"/>
          <w:b/>
          <w:bCs/>
          <w:sz w:val="32"/>
          <w:szCs w:val="32"/>
          <w:rtl/>
          <w:lang w:bidi="fa-IR"/>
        </w:rPr>
        <w:t>بررسی عوامل کنترل کننده رسوب‌گذاری پلاتفرم فارس در کرتاسه پیشین</w:t>
      </w:r>
    </w:p>
    <w:p w14:paraId="74243400" w14:textId="77777777" w:rsidR="00E56801" w:rsidRPr="00CF4D54" w:rsidRDefault="00E56801" w:rsidP="00134BD2">
      <w:pPr>
        <w:bidi/>
        <w:jc w:val="center"/>
        <w:rPr>
          <w:rFonts w:cs="B Nazanin"/>
          <w:b/>
          <w:bCs/>
          <w:sz w:val="24"/>
          <w:szCs w:val="24"/>
          <w:rtl/>
          <w:lang w:bidi="fa-IR"/>
        </w:rPr>
      </w:pPr>
      <w:r w:rsidRPr="00CF4D54">
        <w:rPr>
          <w:rFonts w:cs="B Nazanin" w:hint="cs"/>
          <w:b/>
          <w:bCs/>
          <w:sz w:val="24"/>
          <w:szCs w:val="24"/>
          <w:rtl/>
          <w:lang w:bidi="fa-IR"/>
        </w:rPr>
        <w:t>*علی حسین جلیلیان</w:t>
      </w:r>
    </w:p>
    <w:p w14:paraId="2BEBC6D5" w14:textId="77777777" w:rsidR="00E56801" w:rsidRPr="00CF4D54" w:rsidRDefault="00E56801" w:rsidP="00134BD2">
      <w:pPr>
        <w:bidi/>
        <w:jc w:val="center"/>
        <w:rPr>
          <w:rFonts w:cs="B Nazanin"/>
          <w:b/>
          <w:bCs/>
          <w:sz w:val="20"/>
          <w:rtl/>
          <w:lang w:bidi="fa-IR"/>
        </w:rPr>
      </w:pPr>
      <w:r w:rsidRPr="00CF4D54">
        <w:rPr>
          <w:rFonts w:cs="B Nazanin" w:hint="cs"/>
          <w:b/>
          <w:bCs/>
          <w:sz w:val="20"/>
          <w:rtl/>
          <w:lang w:bidi="fa-IR"/>
        </w:rPr>
        <w:t xml:space="preserve">گروه زمین‌شناسی، دانشگاه پیام نور، </w:t>
      </w:r>
      <w:r>
        <w:rPr>
          <w:rFonts w:cs="B Nazanin" w:hint="cs"/>
          <w:b/>
          <w:bCs/>
          <w:sz w:val="20"/>
          <w:rtl/>
          <w:lang w:bidi="fa-IR"/>
        </w:rPr>
        <w:t xml:space="preserve">تهران، </w:t>
      </w:r>
      <w:r w:rsidRPr="00CF4D54">
        <w:rPr>
          <w:rFonts w:cs="B Nazanin" w:hint="cs"/>
          <w:b/>
          <w:bCs/>
          <w:sz w:val="20"/>
          <w:rtl/>
          <w:lang w:bidi="fa-IR"/>
        </w:rPr>
        <w:t>ایران</w:t>
      </w:r>
    </w:p>
    <w:p w14:paraId="0F37A356" w14:textId="77777777" w:rsidR="00E56801" w:rsidRPr="00CF4D54" w:rsidRDefault="00E56801" w:rsidP="00134BD2">
      <w:pPr>
        <w:bidi/>
        <w:jc w:val="center"/>
        <w:rPr>
          <w:rFonts w:cs="B Nazanin"/>
          <w:b/>
          <w:bCs/>
          <w:sz w:val="20"/>
          <w:lang w:bidi="fa-IR"/>
        </w:rPr>
      </w:pPr>
      <w:r w:rsidRPr="00CF4D54">
        <w:rPr>
          <w:rFonts w:cs="B Nazanin"/>
          <w:b/>
          <w:bCs/>
          <w:sz w:val="20"/>
          <w:lang w:bidi="fa-IR"/>
        </w:rPr>
        <w:t>jalilian@pnu.ac.ir</w:t>
      </w:r>
    </w:p>
    <w:p w14:paraId="6481D86E" w14:textId="77777777" w:rsidR="00E56801" w:rsidRPr="00CF4D54" w:rsidRDefault="00E56801" w:rsidP="00134BD2">
      <w:pPr>
        <w:bidi/>
        <w:spacing w:after="0"/>
        <w:rPr>
          <w:rFonts w:cs="B Nazanin"/>
          <w:b/>
          <w:bCs/>
          <w:sz w:val="26"/>
          <w:szCs w:val="26"/>
          <w:rtl/>
          <w:lang w:bidi="fa-IR"/>
        </w:rPr>
      </w:pPr>
      <w:r w:rsidRPr="00CF4D54">
        <w:rPr>
          <w:rFonts w:cs="B Nazanin" w:hint="cs"/>
          <w:b/>
          <w:bCs/>
          <w:sz w:val="26"/>
          <w:szCs w:val="26"/>
          <w:rtl/>
          <w:lang w:bidi="fa-IR"/>
        </w:rPr>
        <w:t>چکیده</w:t>
      </w:r>
    </w:p>
    <w:p w14:paraId="6458EB05" w14:textId="2797ACA4" w:rsidR="00E56801" w:rsidRDefault="00E56801" w:rsidP="00B140AC">
      <w:pPr>
        <w:bidi/>
        <w:spacing w:after="0"/>
        <w:rPr>
          <w:rFonts w:cs="B Nazanin"/>
          <w:szCs w:val="22"/>
          <w:rtl/>
          <w:lang w:bidi="fa-IR"/>
        </w:rPr>
      </w:pPr>
      <w:r>
        <w:rPr>
          <w:rFonts w:cs="B Nazanin" w:hint="cs"/>
          <w:szCs w:val="22"/>
          <w:rtl/>
          <w:lang w:bidi="fa-IR"/>
        </w:rPr>
        <w:t>توالی رسوبی کرتاسه زیرین پلاتفرم فارس (زاگرس خاوری) عمدتأ شامل سنگ‌های کربناته و همراهانی از واحدهای شیلی و مارنی است که ضخامت آن در بعضی نواحی تا 1400 متر می‌رسد. با وجود اهمیت فوق‌العاده این مجموعه رسوبی در ایجاد مخازن و پوش‌سنگ‌های نفت و گاز، در ارتباط با تأثیر عوامل مختلف زمین‌شناسی در تشکیل آن بررسی‌های زیادی منتشر نشده‌است. در این مقاله پارامترهای مؤثر در تغییر رخساره‌های رسوبی و ضخامت سازندهای فهلیان (نئوکومین)، گدون (هوتریوین-بارمین) و داریان (آپتین)</w:t>
      </w:r>
      <w:r>
        <w:rPr>
          <w:rFonts w:cs="B Nazanin" w:hint="cs"/>
          <w:szCs w:val="22"/>
          <w:rtl/>
        </w:rPr>
        <w:t xml:space="preserve"> </w:t>
      </w:r>
      <w:r>
        <w:rPr>
          <w:rFonts w:cs="B Nazanin" w:hint="cs"/>
          <w:szCs w:val="22"/>
          <w:rtl/>
          <w:lang w:bidi="fa-IR"/>
        </w:rPr>
        <w:t>در بخش‌هایی از زاگرس خاوری مطالعه</w:t>
      </w:r>
      <w:r w:rsidR="00086CBD">
        <w:rPr>
          <w:rFonts w:cs="B Nazanin" w:hint="cs"/>
          <w:szCs w:val="22"/>
          <w:rtl/>
          <w:lang w:bidi="fa-IR"/>
        </w:rPr>
        <w:t xml:space="preserve"> شده‌است. یافته‌ها حاکی از حضور </w:t>
      </w:r>
      <w:r w:rsidR="009242EE">
        <w:rPr>
          <w:rFonts w:cs="B Nazanin" w:hint="cs"/>
          <w:szCs w:val="22"/>
          <w:rtl/>
          <w:lang w:bidi="fa-IR"/>
        </w:rPr>
        <w:t xml:space="preserve">بوندستون‌های </w:t>
      </w:r>
      <w:r w:rsidR="00086CBD">
        <w:rPr>
          <w:rFonts w:cs="B Nazanin" w:hint="cs"/>
          <w:szCs w:val="22"/>
          <w:rtl/>
          <w:lang w:bidi="fa-IR"/>
        </w:rPr>
        <w:t>استروماتولیت</w:t>
      </w:r>
      <w:r w:rsidR="009242EE">
        <w:rPr>
          <w:rFonts w:cs="B Nazanin" w:hint="cs"/>
          <w:szCs w:val="22"/>
          <w:rtl/>
          <w:lang w:bidi="fa-IR"/>
        </w:rPr>
        <w:t>ی</w:t>
      </w:r>
      <w:r w:rsidR="00086CBD">
        <w:rPr>
          <w:rFonts w:cs="B Nazanin" w:hint="cs"/>
          <w:szCs w:val="22"/>
          <w:rtl/>
          <w:lang w:bidi="fa-IR"/>
        </w:rPr>
        <w:t xml:space="preserve">، </w:t>
      </w:r>
      <w:r>
        <w:rPr>
          <w:rFonts w:cs="B Nazanin" w:hint="cs"/>
          <w:szCs w:val="22"/>
          <w:rtl/>
          <w:lang w:bidi="fa-IR"/>
        </w:rPr>
        <w:t>گرینستون‌های اُاُلیتی</w:t>
      </w:r>
      <w:r w:rsidR="00B41217">
        <w:rPr>
          <w:rFonts w:cs="B Nazanin" w:hint="cs"/>
          <w:szCs w:val="22"/>
          <w:rtl/>
          <w:lang w:bidi="fa-IR"/>
        </w:rPr>
        <w:t>-</w:t>
      </w:r>
      <w:r>
        <w:rPr>
          <w:rFonts w:cs="B Nazanin" w:hint="cs"/>
          <w:szCs w:val="22"/>
          <w:rtl/>
          <w:lang w:bidi="fa-IR"/>
        </w:rPr>
        <w:t xml:space="preserve">پلوئیدی، گرینستون تا پکستون‌های اوربیتولین‌دار، مادستون تا وکستون‌های بیوکلاستی و </w:t>
      </w:r>
      <w:r w:rsidR="00A94744">
        <w:rPr>
          <w:rFonts w:cs="B Nazanin" w:hint="cs"/>
          <w:szCs w:val="22"/>
          <w:rtl/>
          <w:lang w:bidi="fa-IR"/>
        </w:rPr>
        <w:t xml:space="preserve">شیل و مارن </w:t>
      </w:r>
      <w:r>
        <w:rPr>
          <w:rFonts w:cs="B Nazanin" w:hint="cs"/>
          <w:szCs w:val="22"/>
          <w:rtl/>
          <w:lang w:bidi="fa-IR"/>
        </w:rPr>
        <w:t xml:space="preserve">در این توالی رسوبی است که در بخش‌های داخلی و میانی یک رمپ هموکلینال نهشته شده‌اند. مقایسه نقشه‌های خطوط میزان ضخامت و رخساره‌های سنگی کرتاسه زیرین منطقه فارس نشان می‌دهد که موقعیت عمیق‌ترین قسمت حوضه رسوبی با مکان بیشترین رسوب‌گذاری در آن مطابقت دارد. این موضوع، یافته مهمی است که فرونشینی اندک حوضه و فضای رسوب‌گذاری </w:t>
      </w:r>
      <w:r w:rsidR="00B140AC">
        <w:rPr>
          <w:rFonts w:cs="B Nazanin" w:hint="cs"/>
          <w:szCs w:val="22"/>
          <w:rtl/>
          <w:lang w:bidi="fa-IR"/>
        </w:rPr>
        <w:t xml:space="preserve">کمتر </w:t>
      </w:r>
      <w:r>
        <w:rPr>
          <w:rFonts w:cs="B Nazanin" w:hint="cs"/>
          <w:szCs w:val="22"/>
          <w:rtl/>
          <w:lang w:bidi="fa-IR"/>
        </w:rPr>
        <w:t xml:space="preserve">در بخش کم عمق دریای آن زمان (پلاتفرم) را بازگو می‌کند. علاوه بر این، همخوانی منحنی تغییرات سطح نسبی آب در </w:t>
      </w:r>
      <w:r w:rsidR="00C313D2">
        <w:rPr>
          <w:rFonts w:cs="B Nazanin" w:hint="cs"/>
          <w:szCs w:val="22"/>
          <w:rtl/>
          <w:lang w:bidi="fa-IR"/>
        </w:rPr>
        <w:t xml:space="preserve">پلاتفرم فارس </w:t>
      </w:r>
      <w:r>
        <w:rPr>
          <w:rFonts w:cs="B Nazanin" w:hint="cs"/>
          <w:szCs w:val="22"/>
          <w:rtl/>
          <w:lang w:bidi="fa-IR"/>
        </w:rPr>
        <w:t xml:space="preserve">با </w:t>
      </w:r>
      <w:r w:rsidR="00D06F3E">
        <w:rPr>
          <w:rFonts w:cs="B Nazanin" w:hint="cs"/>
          <w:szCs w:val="22"/>
          <w:rtl/>
          <w:lang w:bidi="fa-IR"/>
        </w:rPr>
        <w:t>نمودار</w:t>
      </w:r>
      <w:r>
        <w:rPr>
          <w:rFonts w:cs="B Nazanin" w:hint="cs"/>
          <w:szCs w:val="22"/>
          <w:rtl/>
          <w:lang w:bidi="fa-IR"/>
        </w:rPr>
        <w:t xml:space="preserve"> تغییرات سطح جهانی آب دریاهای کرتاسه پیشین نیز گویای نقش غالب سطح آب دریا به عنوان کنترل کننده اصلی رسوب‌گذاری </w:t>
      </w:r>
      <w:r w:rsidR="00C313D2">
        <w:rPr>
          <w:rFonts w:cs="B Nazanin" w:hint="cs"/>
          <w:szCs w:val="22"/>
          <w:rtl/>
          <w:lang w:bidi="fa-IR"/>
        </w:rPr>
        <w:t>این منطقه</w:t>
      </w:r>
      <w:r>
        <w:rPr>
          <w:rFonts w:cs="B Nazanin" w:hint="cs"/>
          <w:szCs w:val="22"/>
          <w:rtl/>
          <w:lang w:bidi="fa-IR"/>
        </w:rPr>
        <w:t xml:space="preserve"> در آن زمان است. </w:t>
      </w:r>
    </w:p>
    <w:p w14:paraId="423D10B5" w14:textId="77777777" w:rsidR="00E56801" w:rsidRPr="00CF4D54" w:rsidRDefault="00E56801" w:rsidP="00134BD2">
      <w:pPr>
        <w:bidi/>
        <w:spacing w:after="100" w:afterAutospacing="1"/>
        <w:rPr>
          <w:rFonts w:cs="B Nazanin"/>
          <w:b/>
          <w:bCs/>
          <w:sz w:val="22"/>
          <w:szCs w:val="22"/>
          <w:rtl/>
          <w:lang w:bidi="fa-IR"/>
        </w:rPr>
      </w:pPr>
      <w:r w:rsidRPr="00CF4D54">
        <w:rPr>
          <w:rFonts w:cs="B Nazanin" w:hint="cs"/>
          <w:b/>
          <w:bCs/>
          <w:sz w:val="22"/>
          <w:szCs w:val="22"/>
          <w:rtl/>
          <w:lang w:bidi="fa-IR"/>
        </w:rPr>
        <w:t xml:space="preserve">واژه‌های کلیدی: </w:t>
      </w:r>
      <w:r>
        <w:rPr>
          <w:rFonts w:cs="B Nazanin" w:hint="cs"/>
          <w:b/>
          <w:bCs/>
          <w:sz w:val="22"/>
          <w:szCs w:val="22"/>
          <w:rtl/>
          <w:lang w:bidi="fa-IR"/>
        </w:rPr>
        <w:t xml:space="preserve">پلاتفرم فارس، کرتاسه زیرین، </w:t>
      </w:r>
      <w:r w:rsidRPr="00CF4D54">
        <w:rPr>
          <w:rFonts w:cs="B Nazanin" w:hint="cs"/>
          <w:b/>
          <w:bCs/>
          <w:sz w:val="22"/>
          <w:szCs w:val="22"/>
          <w:rtl/>
          <w:lang w:bidi="fa-IR"/>
        </w:rPr>
        <w:t xml:space="preserve">حوضه </w:t>
      </w:r>
      <w:r>
        <w:rPr>
          <w:rFonts w:cs="B Nazanin" w:hint="cs"/>
          <w:b/>
          <w:bCs/>
          <w:sz w:val="22"/>
          <w:szCs w:val="22"/>
          <w:rtl/>
          <w:lang w:bidi="fa-IR"/>
        </w:rPr>
        <w:t>زاگرس</w:t>
      </w:r>
    </w:p>
    <w:p w14:paraId="3BB6CD31" w14:textId="77777777" w:rsidR="00E56801" w:rsidRDefault="00E56801" w:rsidP="00134BD2">
      <w:pPr>
        <w:spacing w:after="0"/>
        <w:rPr>
          <w:rFonts w:cs="B Nazanin"/>
          <w:b/>
          <w:bCs/>
          <w:sz w:val="32"/>
          <w:szCs w:val="32"/>
          <w:lang w:bidi="fa-IR"/>
        </w:rPr>
      </w:pPr>
      <w:r w:rsidRPr="00A5110E">
        <w:rPr>
          <w:rFonts w:cs="B Nazanin"/>
          <w:b/>
          <w:bCs/>
          <w:sz w:val="32"/>
          <w:szCs w:val="32"/>
          <w:lang w:bidi="fa-IR"/>
        </w:rPr>
        <w:t xml:space="preserve">Investigating the </w:t>
      </w:r>
      <w:r>
        <w:rPr>
          <w:rFonts w:cs="B Nazanin"/>
          <w:b/>
          <w:bCs/>
          <w:sz w:val="32"/>
          <w:szCs w:val="32"/>
          <w:lang w:bidi="fa-IR"/>
        </w:rPr>
        <w:t xml:space="preserve">controls on </w:t>
      </w:r>
      <w:r w:rsidRPr="00A5110E">
        <w:rPr>
          <w:rFonts w:cs="B Nazanin"/>
          <w:b/>
          <w:bCs/>
          <w:sz w:val="32"/>
          <w:szCs w:val="32"/>
          <w:lang w:bidi="fa-IR"/>
        </w:rPr>
        <w:t>sedimentation of the Fars platform in the Early Cretaceous</w:t>
      </w:r>
    </w:p>
    <w:p w14:paraId="6EEA97AE" w14:textId="77777777" w:rsidR="00E56801" w:rsidRPr="00CF4D54" w:rsidRDefault="00E56801" w:rsidP="00134BD2">
      <w:pPr>
        <w:pStyle w:val="BodyText2"/>
        <w:tabs>
          <w:tab w:val="left" w:pos="9214"/>
        </w:tabs>
        <w:jc w:val="center"/>
        <w:rPr>
          <w:rFonts w:cs="B Nazanin"/>
          <w:sz w:val="22"/>
          <w:szCs w:val="22"/>
          <w:lang w:bidi="ar-SA"/>
        </w:rPr>
      </w:pPr>
      <w:r w:rsidRPr="00CF4D54">
        <w:rPr>
          <w:rFonts w:cs="B Nazanin"/>
          <w:sz w:val="22"/>
          <w:szCs w:val="22"/>
          <w:lang w:bidi="ar-SA"/>
        </w:rPr>
        <w:t xml:space="preserve">Ali Hossein Jalilian </w:t>
      </w:r>
    </w:p>
    <w:p w14:paraId="38C9E7F8" w14:textId="77777777" w:rsidR="00E56801" w:rsidRPr="00CF4D54" w:rsidRDefault="00E56801" w:rsidP="00134BD2">
      <w:pPr>
        <w:tabs>
          <w:tab w:val="left" w:pos="3202"/>
          <w:tab w:val="center" w:pos="3401"/>
        </w:tabs>
        <w:spacing w:after="0"/>
        <w:jc w:val="center"/>
        <w:rPr>
          <w:rFonts w:cs="B Nazanin"/>
          <w:sz w:val="20"/>
          <w:lang w:bidi="fa-IR"/>
        </w:rPr>
      </w:pPr>
      <w:r>
        <w:rPr>
          <w:rFonts w:cs="B Nazanin"/>
          <w:sz w:val="20"/>
          <w:lang w:bidi="fa-IR"/>
        </w:rPr>
        <w:t xml:space="preserve">Department of </w:t>
      </w:r>
      <w:r w:rsidRPr="00CF4D54">
        <w:rPr>
          <w:rFonts w:cs="B Nazanin"/>
          <w:sz w:val="20"/>
          <w:lang w:bidi="fa-IR"/>
        </w:rPr>
        <w:t>Geology</w:t>
      </w:r>
      <w:r>
        <w:rPr>
          <w:rFonts w:cs="B Nazanin"/>
          <w:sz w:val="20"/>
          <w:lang w:bidi="fa-IR"/>
        </w:rPr>
        <w:t xml:space="preserve">, </w:t>
      </w:r>
      <w:proofErr w:type="spellStart"/>
      <w:r w:rsidRPr="00CF4D54">
        <w:rPr>
          <w:rFonts w:cs="B Nazanin"/>
          <w:sz w:val="20"/>
          <w:lang w:bidi="fa-IR"/>
        </w:rPr>
        <w:t>Payame</w:t>
      </w:r>
      <w:proofErr w:type="spellEnd"/>
      <w:r w:rsidRPr="00CF4D54">
        <w:rPr>
          <w:rFonts w:cs="B Nazanin"/>
          <w:sz w:val="20"/>
          <w:lang w:bidi="fa-IR"/>
        </w:rPr>
        <w:t xml:space="preserve"> Noor University,</w:t>
      </w:r>
      <w:r>
        <w:rPr>
          <w:rFonts w:cs="B Nazanin"/>
          <w:sz w:val="20"/>
          <w:lang w:bidi="fa-IR"/>
        </w:rPr>
        <w:t xml:space="preserve"> Tehran,</w:t>
      </w:r>
      <w:r w:rsidRPr="00CF4D54">
        <w:rPr>
          <w:rFonts w:cs="B Nazanin"/>
          <w:sz w:val="20"/>
          <w:lang w:bidi="fa-IR"/>
        </w:rPr>
        <w:t xml:space="preserve"> Iran</w:t>
      </w:r>
    </w:p>
    <w:p w14:paraId="34D4F561" w14:textId="7B8A1F4F" w:rsidR="00E56801" w:rsidRPr="00CF4D54" w:rsidRDefault="00367760" w:rsidP="00134BD2">
      <w:pPr>
        <w:spacing w:after="100" w:afterAutospacing="1"/>
        <w:jc w:val="center"/>
        <w:rPr>
          <w:rFonts w:cs="B Nazanin"/>
          <w:b/>
          <w:bCs/>
          <w:sz w:val="20"/>
          <w:lang w:bidi="fa-IR"/>
        </w:rPr>
      </w:pPr>
      <w:hyperlink r:id="rId8" w:history="1">
        <w:r w:rsidR="00E56801" w:rsidRPr="00CF4D54">
          <w:rPr>
            <w:rStyle w:val="Hyperlink"/>
            <w:rFonts w:cs="B Nazanin"/>
            <w:color w:val="auto"/>
            <w:sz w:val="20"/>
            <w:u w:val="none"/>
            <w:lang w:bidi="fa-IR"/>
          </w:rPr>
          <w:t>jalilian@</w:t>
        </w:r>
      </w:hyperlink>
      <w:r w:rsidR="00E56801" w:rsidRPr="00CF4D54">
        <w:rPr>
          <w:rFonts w:cs="B Nazanin"/>
          <w:sz w:val="20"/>
          <w:lang w:bidi="fa-IR"/>
        </w:rPr>
        <w:t>pnu.ac</w:t>
      </w:r>
      <w:r w:rsidR="00404FE4">
        <w:rPr>
          <w:rFonts w:cs="B Nazanin"/>
          <w:sz w:val="20"/>
          <w:lang w:bidi="fa-IR"/>
        </w:rPr>
        <w:t>.ir</w:t>
      </w:r>
    </w:p>
    <w:p w14:paraId="68D64D5F" w14:textId="77777777" w:rsidR="00E56801" w:rsidRPr="00CF4D54" w:rsidRDefault="00E56801" w:rsidP="00134BD2">
      <w:pPr>
        <w:spacing w:after="0"/>
        <w:rPr>
          <w:rFonts w:cs="B Nazanin"/>
          <w:b/>
          <w:bCs/>
          <w:sz w:val="22"/>
          <w:szCs w:val="22"/>
          <w:lang w:bidi="fa-IR"/>
        </w:rPr>
      </w:pPr>
      <w:r w:rsidRPr="00CF4D54">
        <w:rPr>
          <w:rFonts w:cs="B Nazanin"/>
          <w:b/>
          <w:bCs/>
          <w:sz w:val="22"/>
          <w:szCs w:val="22"/>
          <w:lang w:bidi="fa-IR"/>
        </w:rPr>
        <w:t>Abstract</w:t>
      </w:r>
    </w:p>
    <w:p w14:paraId="00632C21" w14:textId="6F6A3183" w:rsidR="00E56801" w:rsidRDefault="00E56801" w:rsidP="001B32B5">
      <w:pPr>
        <w:autoSpaceDE w:val="0"/>
        <w:autoSpaceDN w:val="0"/>
        <w:adjustRightInd w:val="0"/>
        <w:spacing w:after="0"/>
        <w:rPr>
          <w:rFonts w:eastAsia="Calibri" w:cs="B Nazanin"/>
          <w:sz w:val="22"/>
          <w:szCs w:val="22"/>
        </w:rPr>
      </w:pPr>
      <w:r w:rsidRPr="006B19BF">
        <w:rPr>
          <w:rFonts w:eastAsia="Calibri" w:cs="B Nazanin"/>
          <w:sz w:val="22"/>
          <w:szCs w:val="22"/>
        </w:rPr>
        <w:t>The Lower Cretaceous (</w:t>
      </w:r>
      <w:proofErr w:type="spellStart"/>
      <w:r w:rsidRPr="006B19BF">
        <w:rPr>
          <w:rFonts w:eastAsia="Calibri" w:cs="B Nazanin"/>
          <w:sz w:val="22"/>
          <w:szCs w:val="22"/>
        </w:rPr>
        <w:t>Neocomian</w:t>
      </w:r>
      <w:proofErr w:type="spellEnd"/>
      <w:r w:rsidRPr="006B19BF">
        <w:rPr>
          <w:rFonts w:eastAsia="Calibri" w:cs="B Nazanin"/>
          <w:sz w:val="22"/>
          <w:szCs w:val="22"/>
        </w:rPr>
        <w:t>-Aptian) sedimentary sequence of Fars Platform (Eastern Zagros) mainly consists of carbonate rocks and a</w:t>
      </w:r>
      <w:r>
        <w:rPr>
          <w:rFonts w:eastAsia="Calibri" w:cs="B Nazanin"/>
          <w:sz w:val="22"/>
          <w:szCs w:val="22"/>
        </w:rPr>
        <w:t xml:space="preserve">ssociated </w:t>
      </w:r>
      <w:r w:rsidRPr="006B19BF">
        <w:rPr>
          <w:rFonts w:eastAsia="Calibri" w:cs="B Nazanin"/>
          <w:sz w:val="22"/>
          <w:szCs w:val="22"/>
        </w:rPr>
        <w:t>shale and marl units</w:t>
      </w:r>
      <w:r>
        <w:rPr>
          <w:rFonts w:eastAsia="Calibri" w:cs="B Nazanin"/>
          <w:sz w:val="22"/>
          <w:szCs w:val="22"/>
        </w:rPr>
        <w:t xml:space="preserve"> that its maximum </w:t>
      </w:r>
      <w:r w:rsidRPr="006B19BF">
        <w:rPr>
          <w:rFonts w:eastAsia="Calibri" w:cs="B Nazanin"/>
          <w:sz w:val="22"/>
          <w:szCs w:val="22"/>
        </w:rPr>
        <w:t xml:space="preserve">thickness reaches up to 1400 meters in some areas. Despite the </w:t>
      </w:r>
      <w:r>
        <w:rPr>
          <w:rFonts w:eastAsia="Calibri" w:cs="B Nazanin"/>
          <w:sz w:val="22"/>
          <w:szCs w:val="22"/>
        </w:rPr>
        <w:t xml:space="preserve">fact that this succession contains major hydrocarbon reservoirs and cap rocks, very little has been published on the geological controls during deposition of the sequence. This </w:t>
      </w:r>
      <w:r w:rsidRPr="007D148D">
        <w:rPr>
          <w:rFonts w:eastAsia="Calibri" w:cs="B Nazanin"/>
          <w:sz w:val="22"/>
          <w:szCs w:val="22"/>
        </w:rPr>
        <w:t>article</w:t>
      </w:r>
      <w:r>
        <w:rPr>
          <w:rFonts w:eastAsia="Calibri" w:cs="B Nazanin"/>
          <w:sz w:val="22"/>
          <w:szCs w:val="22"/>
        </w:rPr>
        <w:t xml:space="preserve"> investigated </w:t>
      </w:r>
      <w:r w:rsidRPr="007D148D">
        <w:rPr>
          <w:rFonts w:eastAsia="Calibri" w:cs="B Nazanin"/>
          <w:sz w:val="22"/>
          <w:szCs w:val="22"/>
        </w:rPr>
        <w:t xml:space="preserve">the effective parameters in changing sedimentary facies and thickness of </w:t>
      </w:r>
      <w:proofErr w:type="spellStart"/>
      <w:r w:rsidRPr="007D148D">
        <w:rPr>
          <w:rFonts w:eastAsia="Calibri" w:cs="B Nazanin"/>
          <w:sz w:val="22"/>
          <w:szCs w:val="22"/>
        </w:rPr>
        <w:t>Fahl</w:t>
      </w:r>
      <w:r>
        <w:rPr>
          <w:rFonts w:eastAsia="Calibri" w:cs="B Nazanin"/>
          <w:sz w:val="22"/>
          <w:szCs w:val="22"/>
        </w:rPr>
        <w:t>y</w:t>
      </w:r>
      <w:r w:rsidRPr="007D148D">
        <w:rPr>
          <w:rFonts w:eastAsia="Calibri" w:cs="B Nazanin"/>
          <w:sz w:val="22"/>
          <w:szCs w:val="22"/>
        </w:rPr>
        <w:t>ian</w:t>
      </w:r>
      <w:proofErr w:type="spellEnd"/>
      <w:r w:rsidRPr="007D148D">
        <w:rPr>
          <w:rFonts w:eastAsia="Calibri" w:cs="B Nazanin"/>
          <w:sz w:val="22"/>
          <w:szCs w:val="22"/>
        </w:rPr>
        <w:t xml:space="preserve"> (</w:t>
      </w:r>
      <w:proofErr w:type="spellStart"/>
      <w:r w:rsidRPr="007D148D">
        <w:rPr>
          <w:rFonts w:eastAsia="Calibri" w:cs="B Nazanin"/>
          <w:sz w:val="22"/>
          <w:szCs w:val="22"/>
        </w:rPr>
        <w:t>Neoc</w:t>
      </w:r>
      <w:r>
        <w:rPr>
          <w:rFonts w:eastAsia="Calibri" w:cs="B Nazanin"/>
          <w:sz w:val="22"/>
          <w:szCs w:val="22"/>
        </w:rPr>
        <w:t>omian</w:t>
      </w:r>
      <w:proofErr w:type="spellEnd"/>
      <w:r w:rsidRPr="007D148D">
        <w:rPr>
          <w:rFonts w:eastAsia="Calibri" w:cs="B Nazanin"/>
          <w:sz w:val="22"/>
          <w:szCs w:val="22"/>
        </w:rPr>
        <w:t xml:space="preserve">), </w:t>
      </w:r>
      <w:proofErr w:type="spellStart"/>
      <w:r w:rsidRPr="007D148D">
        <w:rPr>
          <w:rFonts w:eastAsia="Calibri" w:cs="B Nazanin"/>
          <w:sz w:val="22"/>
          <w:szCs w:val="22"/>
        </w:rPr>
        <w:t>G</w:t>
      </w:r>
      <w:r>
        <w:rPr>
          <w:rFonts w:eastAsia="Calibri" w:cs="B Nazanin"/>
          <w:sz w:val="22"/>
          <w:szCs w:val="22"/>
        </w:rPr>
        <w:t>advan</w:t>
      </w:r>
      <w:proofErr w:type="spellEnd"/>
      <w:r w:rsidRPr="007D148D">
        <w:rPr>
          <w:rFonts w:eastAsia="Calibri" w:cs="B Nazanin"/>
          <w:sz w:val="22"/>
          <w:szCs w:val="22"/>
        </w:rPr>
        <w:t xml:space="preserve"> (</w:t>
      </w:r>
      <w:proofErr w:type="spellStart"/>
      <w:r>
        <w:rPr>
          <w:rFonts w:eastAsia="Calibri" w:cs="B Nazanin"/>
          <w:sz w:val="22"/>
          <w:szCs w:val="22"/>
        </w:rPr>
        <w:t>Huaterivian-</w:t>
      </w:r>
      <w:r w:rsidRPr="007D148D">
        <w:rPr>
          <w:rFonts w:eastAsia="Calibri" w:cs="B Nazanin"/>
          <w:sz w:val="22"/>
          <w:szCs w:val="22"/>
        </w:rPr>
        <w:t>Bar</w:t>
      </w:r>
      <w:r>
        <w:rPr>
          <w:rFonts w:eastAsia="Calibri" w:cs="B Nazanin"/>
          <w:sz w:val="22"/>
          <w:szCs w:val="22"/>
        </w:rPr>
        <w:t>remian</w:t>
      </w:r>
      <w:proofErr w:type="spellEnd"/>
      <w:r w:rsidRPr="007D148D">
        <w:rPr>
          <w:rFonts w:eastAsia="Calibri" w:cs="B Nazanin"/>
          <w:sz w:val="22"/>
          <w:szCs w:val="22"/>
        </w:rPr>
        <w:t xml:space="preserve">) and </w:t>
      </w:r>
      <w:proofErr w:type="spellStart"/>
      <w:r w:rsidRPr="00C167EF">
        <w:rPr>
          <w:rFonts w:eastAsia="Calibri"/>
          <w:sz w:val="22"/>
          <w:szCs w:val="22"/>
        </w:rPr>
        <w:t>Daryian</w:t>
      </w:r>
      <w:proofErr w:type="spellEnd"/>
      <w:r w:rsidRPr="00C167EF">
        <w:rPr>
          <w:rFonts w:eastAsia="Calibri"/>
          <w:sz w:val="22"/>
          <w:szCs w:val="22"/>
        </w:rPr>
        <w:t xml:space="preserve"> (Aptian) formations in parts of Eastern Zagros. The findings indicate the presence of </w:t>
      </w:r>
      <w:proofErr w:type="spellStart"/>
      <w:r w:rsidR="00C167EF">
        <w:rPr>
          <w:rFonts w:eastAsia="Calibri"/>
          <w:sz w:val="22"/>
          <w:szCs w:val="22"/>
        </w:rPr>
        <w:t>s</w:t>
      </w:r>
      <w:r w:rsidR="00C167EF" w:rsidRPr="00C167EF">
        <w:rPr>
          <w:rFonts w:eastAsia="Calibri"/>
          <w:sz w:val="22"/>
          <w:szCs w:val="22"/>
        </w:rPr>
        <w:t>tromatolite</w:t>
      </w:r>
      <w:proofErr w:type="spellEnd"/>
      <w:r w:rsidR="00C167EF" w:rsidRPr="00C167EF">
        <w:rPr>
          <w:rFonts w:eastAsia="Calibri"/>
          <w:sz w:val="22"/>
          <w:szCs w:val="22"/>
        </w:rPr>
        <w:t xml:space="preserve"> </w:t>
      </w:r>
      <w:proofErr w:type="spellStart"/>
      <w:r w:rsidR="00C167EF" w:rsidRPr="00C167EF">
        <w:rPr>
          <w:rFonts w:eastAsia="Calibri"/>
          <w:sz w:val="22"/>
          <w:szCs w:val="22"/>
        </w:rPr>
        <w:t>boundstone</w:t>
      </w:r>
      <w:r w:rsidR="00C167EF">
        <w:rPr>
          <w:rFonts w:eastAsia="Calibri"/>
          <w:sz w:val="22"/>
          <w:szCs w:val="22"/>
        </w:rPr>
        <w:t>s</w:t>
      </w:r>
      <w:proofErr w:type="spellEnd"/>
      <w:r w:rsidR="00C167EF">
        <w:rPr>
          <w:rFonts w:eastAsia="Calibri"/>
          <w:sz w:val="22"/>
          <w:szCs w:val="22"/>
        </w:rPr>
        <w:t xml:space="preserve">, </w:t>
      </w:r>
      <w:proofErr w:type="spellStart"/>
      <w:r w:rsidRPr="00C167EF">
        <w:rPr>
          <w:rFonts w:eastAsia="Calibri"/>
          <w:sz w:val="22"/>
          <w:szCs w:val="22"/>
        </w:rPr>
        <w:t>pelloid</w:t>
      </w:r>
      <w:proofErr w:type="spellEnd"/>
      <w:r w:rsidRPr="00C167EF">
        <w:rPr>
          <w:rFonts w:eastAsia="Calibri"/>
          <w:sz w:val="22"/>
          <w:szCs w:val="22"/>
        </w:rPr>
        <w:t xml:space="preserve">/ooid </w:t>
      </w:r>
      <w:proofErr w:type="spellStart"/>
      <w:r w:rsidRPr="00C167EF">
        <w:rPr>
          <w:rFonts w:eastAsia="Calibri"/>
          <w:sz w:val="22"/>
          <w:szCs w:val="22"/>
        </w:rPr>
        <w:t>grainstone</w:t>
      </w:r>
      <w:r w:rsidR="00C167EF">
        <w:rPr>
          <w:rFonts w:eastAsia="Calibri"/>
          <w:sz w:val="22"/>
          <w:szCs w:val="22"/>
        </w:rPr>
        <w:t>s</w:t>
      </w:r>
      <w:proofErr w:type="spellEnd"/>
      <w:r w:rsidRPr="00C167EF">
        <w:rPr>
          <w:rFonts w:eastAsia="Calibri"/>
          <w:sz w:val="22"/>
          <w:szCs w:val="22"/>
        </w:rPr>
        <w:t xml:space="preserve">, </w:t>
      </w:r>
      <w:proofErr w:type="spellStart"/>
      <w:r w:rsidRPr="00C167EF">
        <w:rPr>
          <w:rFonts w:eastAsia="Calibri"/>
          <w:sz w:val="22"/>
          <w:szCs w:val="22"/>
        </w:rPr>
        <w:t>orbitolina</w:t>
      </w:r>
      <w:proofErr w:type="spellEnd"/>
      <w:r w:rsidRPr="00C167EF">
        <w:rPr>
          <w:rFonts w:eastAsia="Calibri"/>
          <w:sz w:val="22"/>
          <w:szCs w:val="22"/>
        </w:rPr>
        <w:t xml:space="preserve">-bearing </w:t>
      </w:r>
      <w:proofErr w:type="spellStart"/>
      <w:r w:rsidRPr="00C167EF">
        <w:rPr>
          <w:rFonts w:eastAsia="Calibri"/>
          <w:sz w:val="22"/>
          <w:szCs w:val="22"/>
        </w:rPr>
        <w:t>grainstones</w:t>
      </w:r>
      <w:proofErr w:type="spellEnd"/>
      <w:r w:rsidRPr="00C167EF">
        <w:rPr>
          <w:rFonts w:eastAsia="Calibri"/>
          <w:sz w:val="22"/>
          <w:szCs w:val="22"/>
        </w:rPr>
        <w:t xml:space="preserve"> to </w:t>
      </w:r>
      <w:proofErr w:type="spellStart"/>
      <w:r w:rsidRPr="00C167EF">
        <w:rPr>
          <w:rFonts w:eastAsia="Calibri"/>
          <w:sz w:val="22"/>
          <w:szCs w:val="22"/>
        </w:rPr>
        <w:t>packestones</w:t>
      </w:r>
      <w:proofErr w:type="spellEnd"/>
      <w:r w:rsidRPr="00C167EF">
        <w:rPr>
          <w:rFonts w:eastAsia="Calibri"/>
          <w:sz w:val="22"/>
          <w:szCs w:val="22"/>
        </w:rPr>
        <w:t xml:space="preserve">, thick-bedded </w:t>
      </w:r>
      <w:proofErr w:type="spellStart"/>
      <w:r w:rsidRPr="00C167EF">
        <w:rPr>
          <w:rFonts w:eastAsia="Calibri"/>
          <w:sz w:val="22"/>
          <w:szCs w:val="22"/>
        </w:rPr>
        <w:t>bioclastic</w:t>
      </w:r>
      <w:proofErr w:type="spellEnd"/>
      <w:r w:rsidRPr="00C167EF">
        <w:rPr>
          <w:rFonts w:eastAsia="Calibri"/>
          <w:sz w:val="22"/>
          <w:szCs w:val="22"/>
        </w:rPr>
        <w:t xml:space="preserve"> </w:t>
      </w:r>
      <w:proofErr w:type="spellStart"/>
      <w:r w:rsidRPr="00C167EF">
        <w:rPr>
          <w:rFonts w:eastAsia="Calibri"/>
          <w:sz w:val="22"/>
          <w:szCs w:val="22"/>
        </w:rPr>
        <w:t>packestones</w:t>
      </w:r>
      <w:proofErr w:type="spellEnd"/>
      <w:r w:rsidRPr="00C167EF">
        <w:rPr>
          <w:rFonts w:eastAsia="Calibri"/>
          <w:sz w:val="22"/>
          <w:szCs w:val="22"/>
        </w:rPr>
        <w:t xml:space="preserve"> to </w:t>
      </w:r>
      <w:proofErr w:type="spellStart"/>
      <w:r w:rsidRPr="00C167EF">
        <w:rPr>
          <w:rFonts w:eastAsia="Calibri"/>
          <w:sz w:val="22"/>
          <w:szCs w:val="22"/>
        </w:rPr>
        <w:t>wackstones</w:t>
      </w:r>
      <w:proofErr w:type="spellEnd"/>
      <w:r w:rsidRPr="00C167EF">
        <w:rPr>
          <w:rFonts w:eastAsia="Calibri"/>
          <w:sz w:val="22"/>
          <w:szCs w:val="22"/>
        </w:rPr>
        <w:t xml:space="preserve"> and blue marls deposited in the inner to mid </w:t>
      </w:r>
      <w:proofErr w:type="spellStart"/>
      <w:r w:rsidRPr="00C167EF">
        <w:rPr>
          <w:rFonts w:eastAsia="Calibri"/>
          <w:sz w:val="22"/>
          <w:szCs w:val="22"/>
        </w:rPr>
        <w:t>homoclinal</w:t>
      </w:r>
      <w:proofErr w:type="spellEnd"/>
      <w:r w:rsidRPr="00C167EF">
        <w:rPr>
          <w:rFonts w:eastAsia="Calibri"/>
          <w:sz w:val="22"/>
          <w:szCs w:val="22"/>
        </w:rPr>
        <w:t xml:space="preserve"> ramp settings. The comparison of the </w:t>
      </w:r>
      <w:proofErr w:type="spellStart"/>
      <w:r w:rsidRPr="00C167EF">
        <w:rPr>
          <w:rFonts w:eastAsia="Calibri"/>
          <w:sz w:val="22"/>
          <w:szCs w:val="22"/>
        </w:rPr>
        <w:t>depocenter</w:t>
      </w:r>
      <w:proofErr w:type="spellEnd"/>
      <w:r w:rsidRPr="00C167EF">
        <w:rPr>
          <w:rFonts w:eastAsia="Calibri"/>
          <w:sz w:val="22"/>
          <w:szCs w:val="22"/>
        </w:rPr>
        <w:t xml:space="preserve"> map with the </w:t>
      </w:r>
      <w:proofErr w:type="spellStart"/>
      <w:r w:rsidRPr="00C167EF">
        <w:rPr>
          <w:rFonts w:eastAsia="Calibri"/>
          <w:sz w:val="22"/>
          <w:szCs w:val="22"/>
        </w:rPr>
        <w:t>lithofacies</w:t>
      </w:r>
      <w:proofErr w:type="spellEnd"/>
      <w:r w:rsidRPr="00C167EF">
        <w:rPr>
          <w:rFonts w:eastAsia="Calibri"/>
          <w:sz w:val="22"/>
          <w:szCs w:val="22"/>
        </w:rPr>
        <w:t xml:space="preserve"> map of Fars region shows</w:t>
      </w:r>
      <w:r w:rsidRPr="00B64B6E">
        <w:rPr>
          <w:rFonts w:eastAsia="Calibri" w:cs="B Nazanin"/>
          <w:sz w:val="22"/>
          <w:szCs w:val="22"/>
        </w:rPr>
        <w:t xml:space="preserve"> that the </w:t>
      </w:r>
      <w:r>
        <w:rPr>
          <w:rFonts w:eastAsia="Calibri" w:cs="B Nazanin"/>
          <w:sz w:val="22"/>
          <w:szCs w:val="22"/>
        </w:rPr>
        <w:t xml:space="preserve">location </w:t>
      </w:r>
      <w:r w:rsidRPr="00B64B6E">
        <w:rPr>
          <w:rFonts w:eastAsia="Calibri" w:cs="B Nazanin"/>
          <w:sz w:val="22"/>
          <w:szCs w:val="22"/>
        </w:rPr>
        <w:t xml:space="preserve">of the </w:t>
      </w:r>
      <w:r>
        <w:rPr>
          <w:rFonts w:eastAsia="Calibri" w:cs="B Nazanin"/>
          <w:sz w:val="22"/>
          <w:szCs w:val="22"/>
        </w:rPr>
        <w:t xml:space="preserve">basin center (deepest water) during the </w:t>
      </w:r>
      <w:r w:rsidRPr="00B64B6E">
        <w:rPr>
          <w:rFonts w:eastAsia="Calibri" w:cs="B Nazanin"/>
          <w:sz w:val="22"/>
          <w:szCs w:val="22"/>
        </w:rPr>
        <w:t xml:space="preserve">Lower Cretaceous </w:t>
      </w:r>
      <w:r>
        <w:rPr>
          <w:rFonts w:eastAsia="Calibri" w:cs="B Nazanin"/>
          <w:sz w:val="22"/>
          <w:szCs w:val="22"/>
        </w:rPr>
        <w:t xml:space="preserve">do very often correspond to the </w:t>
      </w:r>
      <w:proofErr w:type="spellStart"/>
      <w:r>
        <w:rPr>
          <w:rFonts w:eastAsia="Calibri" w:cs="B Nazanin"/>
          <w:sz w:val="22"/>
          <w:szCs w:val="22"/>
        </w:rPr>
        <w:t>depocenter</w:t>
      </w:r>
      <w:proofErr w:type="spellEnd"/>
      <w:r>
        <w:rPr>
          <w:rFonts w:eastAsia="Calibri" w:cs="B Nazanin"/>
          <w:sz w:val="22"/>
          <w:szCs w:val="22"/>
        </w:rPr>
        <w:t xml:space="preserve"> (place with thickest deposits). This is an important observation that means </w:t>
      </w:r>
      <w:r w:rsidRPr="00B50F7D">
        <w:rPr>
          <w:rFonts w:eastAsia="Calibri" w:cs="B Nazanin"/>
          <w:sz w:val="22"/>
          <w:szCs w:val="22"/>
        </w:rPr>
        <w:t xml:space="preserve">the slight subsidence of the basin and </w:t>
      </w:r>
      <w:r w:rsidRPr="00B75A29">
        <w:rPr>
          <w:rFonts w:eastAsia="Calibri"/>
          <w:sz w:val="22"/>
          <w:szCs w:val="22"/>
        </w:rPr>
        <w:t xml:space="preserve">low accommodation space </w:t>
      </w:r>
      <w:r>
        <w:rPr>
          <w:rFonts w:eastAsia="Calibri"/>
          <w:sz w:val="22"/>
          <w:szCs w:val="22"/>
        </w:rPr>
        <w:t xml:space="preserve">creation </w:t>
      </w:r>
      <w:r w:rsidRPr="00B50F7D">
        <w:rPr>
          <w:rFonts w:eastAsia="Calibri" w:cs="B Nazanin"/>
          <w:sz w:val="22"/>
          <w:szCs w:val="22"/>
        </w:rPr>
        <w:t>in the shallow part of the sea</w:t>
      </w:r>
      <w:r>
        <w:rPr>
          <w:rFonts w:eastAsia="Calibri" w:cs="B Nazanin"/>
          <w:sz w:val="22"/>
          <w:szCs w:val="22"/>
        </w:rPr>
        <w:t xml:space="preserve"> (platform)</w:t>
      </w:r>
      <w:r w:rsidRPr="00B50F7D">
        <w:rPr>
          <w:rFonts w:eastAsia="Calibri" w:cs="B Nazanin"/>
          <w:sz w:val="22"/>
          <w:szCs w:val="22"/>
        </w:rPr>
        <w:t xml:space="preserve"> at that time.</w:t>
      </w:r>
      <w:r>
        <w:rPr>
          <w:rFonts w:eastAsia="Calibri" w:cs="B Nazanin"/>
          <w:sz w:val="22"/>
          <w:szCs w:val="22"/>
        </w:rPr>
        <w:t xml:space="preserve"> </w:t>
      </w:r>
      <w:r w:rsidRPr="004A09DD">
        <w:rPr>
          <w:rFonts w:eastAsia="Calibri" w:cs="B Nazanin"/>
          <w:sz w:val="22"/>
          <w:szCs w:val="22"/>
        </w:rPr>
        <w:t xml:space="preserve">In addition, the </w:t>
      </w:r>
      <w:r>
        <w:rPr>
          <w:rFonts w:eastAsia="Calibri" w:cs="B Nazanin"/>
          <w:sz w:val="22"/>
          <w:szCs w:val="22"/>
        </w:rPr>
        <w:t>patterns</w:t>
      </w:r>
      <w:r w:rsidRPr="004A09DD">
        <w:rPr>
          <w:rFonts w:eastAsia="Calibri" w:cs="B Nazanin"/>
          <w:sz w:val="22"/>
          <w:szCs w:val="22"/>
        </w:rPr>
        <w:t xml:space="preserve"> of the </w:t>
      </w:r>
      <w:r w:rsidR="001B32B5">
        <w:rPr>
          <w:rFonts w:eastAsia="Calibri" w:cs="B Nazanin"/>
          <w:sz w:val="22"/>
          <w:szCs w:val="22"/>
        </w:rPr>
        <w:t>Fars platform</w:t>
      </w:r>
      <w:r>
        <w:rPr>
          <w:rFonts w:eastAsia="Calibri" w:cs="B Nazanin"/>
          <w:sz w:val="22"/>
          <w:szCs w:val="22"/>
        </w:rPr>
        <w:t xml:space="preserve"> relative sea-level curve and the global eustatic curve are </w:t>
      </w:r>
      <w:r>
        <w:rPr>
          <w:rFonts w:eastAsia="Calibri" w:cs="B Nazanin"/>
          <w:sz w:val="22"/>
          <w:szCs w:val="22"/>
        </w:rPr>
        <w:lastRenderedPageBreak/>
        <w:t xml:space="preserve">similar for the Early Cretaceous that </w:t>
      </w:r>
      <w:r w:rsidRPr="004A09DD">
        <w:rPr>
          <w:rFonts w:eastAsia="Calibri" w:cs="B Nazanin"/>
          <w:sz w:val="22"/>
          <w:szCs w:val="22"/>
        </w:rPr>
        <w:t xml:space="preserve">also </w:t>
      </w:r>
      <w:r>
        <w:rPr>
          <w:rFonts w:eastAsia="Calibri" w:cs="B Nazanin"/>
          <w:sz w:val="22"/>
          <w:szCs w:val="22"/>
        </w:rPr>
        <w:t xml:space="preserve">suggests </w:t>
      </w:r>
      <w:r w:rsidRPr="004A09DD">
        <w:rPr>
          <w:rFonts w:eastAsia="Calibri" w:cs="B Nazanin"/>
          <w:sz w:val="22"/>
          <w:szCs w:val="22"/>
        </w:rPr>
        <w:t xml:space="preserve">the dominant role of the sea level </w:t>
      </w:r>
      <w:r>
        <w:rPr>
          <w:rFonts w:eastAsia="Calibri" w:cs="B Nazanin"/>
          <w:sz w:val="22"/>
          <w:szCs w:val="22"/>
        </w:rPr>
        <w:t xml:space="preserve">on the depositional system. </w:t>
      </w:r>
    </w:p>
    <w:p w14:paraId="77A08FB4" w14:textId="77777777" w:rsidR="00E56801" w:rsidRPr="00CF4D54" w:rsidRDefault="00E56801" w:rsidP="00134BD2">
      <w:pPr>
        <w:autoSpaceDE w:val="0"/>
        <w:autoSpaceDN w:val="0"/>
        <w:adjustRightInd w:val="0"/>
        <w:spacing w:before="100" w:beforeAutospacing="1" w:after="0"/>
        <w:rPr>
          <w:rFonts w:cs="B Nazanin"/>
          <w:sz w:val="20"/>
          <w:lang w:bidi="fa-IR"/>
        </w:rPr>
      </w:pPr>
      <w:r w:rsidRPr="00CF4D54">
        <w:rPr>
          <w:rFonts w:cs="B Nazanin"/>
          <w:b/>
          <w:bCs/>
          <w:sz w:val="20"/>
          <w:lang w:bidi="fa-IR"/>
        </w:rPr>
        <w:t>Keywords:</w:t>
      </w:r>
      <w:r w:rsidRPr="00CF4D54">
        <w:rPr>
          <w:rFonts w:cs="B Nazanin"/>
          <w:sz w:val="20"/>
          <w:lang w:bidi="fa-IR"/>
        </w:rPr>
        <w:t xml:space="preserve"> </w:t>
      </w:r>
      <w:r>
        <w:rPr>
          <w:rFonts w:cs="B Nazanin"/>
          <w:sz w:val="20"/>
          <w:lang w:bidi="fa-IR"/>
        </w:rPr>
        <w:t>Fars platform</w:t>
      </w:r>
      <w:r w:rsidRPr="00CF4D54">
        <w:rPr>
          <w:rFonts w:cs="B Nazanin"/>
          <w:sz w:val="20"/>
          <w:lang w:bidi="fa-IR"/>
        </w:rPr>
        <w:t xml:space="preserve">, </w:t>
      </w:r>
      <w:r>
        <w:rPr>
          <w:rFonts w:cs="B Nazanin"/>
          <w:sz w:val="20"/>
          <w:lang w:bidi="fa-IR"/>
        </w:rPr>
        <w:t>Lower Cretaceous, Controls on sedimentation</w:t>
      </w:r>
    </w:p>
    <w:p w14:paraId="65B5E28D" w14:textId="77777777" w:rsidR="00E56801" w:rsidRPr="00CF4D54" w:rsidRDefault="00E56801" w:rsidP="00D473AD">
      <w:pPr>
        <w:bidi/>
        <w:spacing w:before="100" w:beforeAutospacing="1"/>
        <w:rPr>
          <w:rFonts w:cs="B Nazanin"/>
          <w:b/>
          <w:bCs/>
          <w:sz w:val="26"/>
          <w:szCs w:val="26"/>
          <w:rtl/>
          <w:lang w:bidi="fa-IR"/>
        </w:rPr>
      </w:pPr>
      <w:r w:rsidRPr="00CF4D54">
        <w:rPr>
          <w:rFonts w:cs="B Nazanin" w:hint="cs"/>
          <w:b/>
          <w:bCs/>
          <w:sz w:val="26"/>
          <w:szCs w:val="26"/>
          <w:rtl/>
          <w:lang w:bidi="fa-IR"/>
        </w:rPr>
        <w:t xml:space="preserve">مقدمه </w:t>
      </w:r>
    </w:p>
    <w:p w14:paraId="0DC134AF" w14:textId="2DF2DE85" w:rsidR="00E56801" w:rsidRDefault="00E56801" w:rsidP="00F07291">
      <w:pPr>
        <w:bidi/>
        <w:rPr>
          <w:rFonts w:cs="B Nazanin"/>
          <w:sz w:val="20"/>
          <w:szCs w:val="24"/>
          <w:rtl/>
          <w:lang w:bidi="fa-IR"/>
        </w:rPr>
      </w:pPr>
      <w:r w:rsidRPr="00F27F11">
        <w:rPr>
          <w:rFonts w:cs="B Nazanin" w:hint="cs"/>
          <w:sz w:val="20"/>
          <w:szCs w:val="24"/>
          <w:rtl/>
          <w:lang w:bidi="fa-IR"/>
        </w:rPr>
        <w:t>تکتونیک، آب و ه</w:t>
      </w:r>
      <w:r>
        <w:rPr>
          <w:rFonts w:cs="B Nazanin" w:hint="cs"/>
          <w:sz w:val="20"/>
          <w:szCs w:val="24"/>
          <w:rtl/>
          <w:lang w:bidi="fa-IR"/>
        </w:rPr>
        <w:t xml:space="preserve">وا و نوسان آب دریاها عوامل اصلی </w:t>
      </w:r>
      <w:r w:rsidRPr="00F27F11">
        <w:rPr>
          <w:rFonts w:cs="B Nazanin" w:hint="cs"/>
          <w:sz w:val="20"/>
          <w:szCs w:val="24"/>
          <w:rtl/>
          <w:lang w:bidi="fa-IR"/>
        </w:rPr>
        <w:t xml:space="preserve">کنترل کننده رسوب‌گذاری و تکامل سامانه‌های رسوبی </w:t>
      </w:r>
      <w:r>
        <w:rPr>
          <w:rFonts w:cs="B Nazanin" w:hint="cs"/>
          <w:sz w:val="20"/>
          <w:szCs w:val="24"/>
          <w:rtl/>
          <w:lang w:bidi="fa-IR"/>
        </w:rPr>
        <w:t xml:space="preserve">محسوب می‌شوند </w:t>
      </w:r>
      <w:r w:rsidRPr="00F27F11">
        <w:rPr>
          <w:rFonts w:cs="B Nazanin"/>
          <w:sz w:val="20"/>
          <w:szCs w:val="24"/>
          <w:lang w:bidi="fa-IR"/>
        </w:rPr>
        <w:t>(Mack, 2003</w:t>
      </w:r>
      <w:r>
        <w:rPr>
          <w:rFonts w:cs="B Nazanin"/>
          <w:sz w:val="20"/>
          <w:szCs w:val="24"/>
          <w:lang w:bidi="fa-IR"/>
        </w:rPr>
        <w:t xml:space="preserve">; Busby and </w:t>
      </w:r>
      <w:proofErr w:type="spellStart"/>
      <w:r>
        <w:rPr>
          <w:rFonts w:cs="B Nazanin"/>
          <w:sz w:val="20"/>
          <w:szCs w:val="24"/>
          <w:lang w:bidi="fa-IR"/>
        </w:rPr>
        <w:t>Azor</w:t>
      </w:r>
      <w:proofErr w:type="spellEnd"/>
      <w:r>
        <w:rPr>
          <w:rFonts w:cs="B Nazanin"/>
          <w:sz w:val="20"/>
          <w:szCs w:val="24"/>
          <w:lang w:bidi="fa-IR"/>
        </w:rPr>
        <w:t>, 2011</w:t>
      </w:r>
      <w:r w:rsidRPr="00F27F11">
        <w:rPr>
          <w:rFonts w:cs="B Nazanin"/>
          <w:sz w:val="20"/>
          <w:szCs w:val="24"/>
          <w:lang w:bidi="fa-IR"/>
        </w:rPr>
        <w:t>)</w:t>
      </w:r>
      <w:r w:rsidRPr="00F27F11">
        <w:rPr>
          <w:rFonts w:cs="B Nazanin" w:hint="cs"/>
          <w:sz w:val="20"/>
          <w:szCs w:val="24"/>
          <w:rtl/>
          <w:lang w:bidi="fa-IR"/>
        </w:rPr>
        <w:t xml:space="preserve">. </w:t>
      </w:r>
      <w:r>
        <w:rPr>
          <w:rFonts w:cs="B Nazanin" w:hint="cs"/>
          <w:sz w:val="20"/>
          <w:szCs w:val="24"/>
          <w:rtl/>
          <w:lang w:bidi="fa-IR"/>
        </w:rPr>
        <w:t xml:space="preserve">تغییرات آب و هوا و سطح آب </w:t>
      </w:r>
      <w:r w:rsidRPr="000A702F">
        <w:rPr>
          <w:rFonts w:cs="B Nazanin" w:hint="cs"/>
          <w:sz w:val="20"/>
          <w:szCs w:val="24"/>
          <w:rtl/>
          <w:lang w:bidi="fa-IR"/>
        </w:rPr>
        <w:t xml:space="preserve">دریاها ضمن وابستگی ذاتی و ارتباط متقابل با یکدیگر، تا حدود زیادی متأثر از تکتونیک هم هستند. </w:t>
      </w:r>
      <w:r w:rsidRPr="000A702F">
        <w:rPr>
          <w:rFonts w:cs="B Nazanin"/>
          <w:sz w:val="20"/>
          <w:szCs w:val="24"/>
          <w:rtl/>
          <w:lang w:bidi="fa-IR"/>
        </w:rPr>
        <w:t>علاوه بر ا</w:t>
      </w:r>
      <w:r w:rsidRPr="000A702F">
        <w:rPr>
          <w:rFonts w:cs="B Nazanin" w:hint="cs"/>
          <w:sz w:val="20"/>
          <w:szCs w:val="24"/>
          <w:rtl/>
          <w:lang w:bidi="fa-IR"/>
        </w:rPr>
        <w:t>ی</w:t>
      </w:r>
      <w:r w:rsidRPr="000A702F">
        <w:rPr>
          <w:rFonts w:cs="B Nazanin" w:hint="eastAsia"/>
          <w:sz w:val="20"/>
          <w:szCs w:val="24"/>
          <w:rtl/>
          <w:lang w:bidi="fa-IR"/>
        </w:rPr>
        <w:t>ن،</w:t>
      </w:r>
      <w:r w:rsidRPr="000A702F">
        <w:rPr>
          <w:rFonts w:cs="B Nazanin"/>
          <w:sz w:val="20"/>
          <w:szCs w:val="24"/>
          <w:rtl/>
          <w:lang w:bidi="fa-IR"/>
        </w:rPr>
        <w:t xml:space="preserve"> رسوب‌گذار</w:t>
      </w:r>
      <w:r w:rsidRPr="000A702F">
        <w:rPr>
          <w:rFonts w:cs="B Nazanin" w:hint="cs"/>
          <w:sz w:val="20"/>
          <w:szCs w:val="24"/>
          <w:rtl/>
          <w:lang w:bidi="fa-IR"/>
        </w:rPr>
        <w:t>ی</w:t>
      </w:r>
      <w:r w:rsidRPr="000A702F">
        <w:rPr>
          <w:rFonts w:cs="B Nazanin"/>
          <w:sz w:val="20"/>
          <w:szCs w:val="24"/>
          <w:rtl/>
          <w:lang w:bidi="fa-IR"/>
        </w:rPr>
        <w:t xml:space="preserve"> تحت تأث</w:t>
      </w:r>
      <w:r w:rsidRPr="000A702F">
        <w:rPr>
          <w:rFonts w:cs="B Nazanin" w:hint="cs"/>
          <w:sz w:val="20"/>
          <w:szCs w:val="24"/>
          <w:rtl/>
          <w:lang w:bidi="fa-IR"/>
        </w:rPr>
        <w:t>ی</w:t>
      </w:r>
      <w:r w:rsidRPr="000A702F">
        <w:rPr>
          <w:rFonts w:cs="B Nazanin" w:hint="eastAsia"/>
          <w:sz w:val="20"/>
          <w:szCs w:val="24"/>
          <w:rtl/>
          <w:lang w:bidi="fa-IR"/>
        </w:rPr>
        <w:t>ر</w:t>
      </w:r>
      <w:r w:rsidRPr="000A702F">
        <w:rPr>
          <w:rFonts w:cs="B Nazanin"/>
          <w:sz w:val="20"/>
          <w:szCs w:val="24"/>
          <w:rtl/>
          <w:lang w:bidi="fa-IR"/>
        </w:rPr>
        <w:t xml:space="preserve"> فرآ</w:t>
      </w:r>
      <w:r w:rsidRPr="000A702F">
        <w:rPr>
          <w:rFonts w:cs="B Nazanin" w:hint="cs"/>
          <w:sz w:val="20"/>
          <w:szCs w:val="24"/>
          <w:rtl/>
          <w:lang w:bidi="fa-IR"/>
        </w:rPr>
        <w:t>ی</w:t>
      </w:r>
      <w:r w:rsidRPr="000A702F">
        <w:rPr>
          <w:rFonts w:cs="B Nazanin" w:hint="eastAsia"/>
          <w:sz w:val="20"/>
          <w:szCs w:val="24"/>
          <w:rtl/>
          <w:lang w:bidi="fa-IR"/>
        </w:rPr>
        <w:t>ندها</w:t>
      </w:r>
      <w:r w:rsidRPr="000A702F">
        <w:rPr>
          <w:rFonts w:cs="B Nazanin" w:hint="cs"/>
          <w:sz w:val="20"/>
          <w:szCs w:val="24"/>
          <w:rtl/>
          <w:lang w:bidi="fa-IR"/>
        </w:rPr>
        <w:t>ی</w:t>
      </w:r>
      <w:r w:rsidRPr="000A702F">
        <w:rPr>
          <w:rFonts w:cs="B Nazanin"/>
          <w:sz w:val="20"/>
          <w:szCs w:val="24"/>
          <w:rtl/>
          <w:lang w:bidi="fa-IR"/>
        </w:rPr>
        <w:t xml:space="preserve"> </w:t>
      </w:r>
      <w:r w:rsidRPr="000A702F">
        <w:rPr>
          <w:rFonts w:cs="B Nazanin" w:hint="cs"/>
          <w:sz w:val="20"/>
          <w:szCs w:val="24"/>
          <w:rtl/>
          <w:lang w:bidi="fa-IR"/>
        </w:rPr>
        <w:t xml:space="preserve">درونزاد سامانه‌های </w:t>
      </w:r>
      <w:r w:rsidRPr="000A702F">
        <w:rPr>
          <w:rFonts w:cs="B Nazanin"/>
          <w:sz w:val="20"/>
          <w:szCs w:val="24"/>
          <w:rtl/>
          <w:lang w:bidi="fa-IR"/>
        </w:rPr>
        <w:t>رسوب‌گذار</w:t>
      </w:r>
      <w:r w:rsidRPr="000A702F">
        <w:rPr>
          <w:rFonts w:cs="B Nazanin" w:hint="cs"/>
          <w:sz w:val="20"/>
          <w:szCs w:val="24"/>
          <w:rtl/>
          <w:lang w:bidi="fa-IR"/>
        </w:rPr>
        <w:t>ی</w:t>
      </w:r>
      <w:r w:rsidRPr="000A702F">
        <w:rPr>
          <w:rFonts w:cs="B Nazanin"/>
          <w:sz w:val="20"/>
          <w:szCs w:val="24"/>
          <w:rtl/>
          <w:lang w:bidi="fa-IR"/>
        </w:rPr>
        <w:t xml:space="preserve"> </w:t>
      </w:r>
      <w:r w:rsidRPr="000A702F">
        <w:rPr>
          <w:rFonts w:cs="B Nazanin" w:hint="cs"/>
          <w:sz w:val="20"/>
          <w:szCs w:val="24"/>
          <w:rtl/>
          <w:lang w:bidi="fa-IR"/>
        </w:rPr>
        <w:t xml:space="preserve">نیز </w:t>
      </w:r>
      <w:r w:rsidRPr="000A702F">
        <w:rPr>
          <w:rFonts w:cs="B Nazanin"/>
          <w:sz w:val="20"/>
          <w:szCs w:val="24"/>
          <w:rtl/>
          <w:lang w:bidi="fa-IR"/>
        </w:rPr>
        <w:t>قرار م</w:t>
      </w:r>
      <w:r w:rsidRPr="000A702F">
        <w:rPr>
          <w:rFonts w:cs="B Nazanin" w:hint="cs"/>
          <w:sz w:val="20"/>
          <w:szCs w:val="24"/>
          <w:rtl/>
          <w:lang w:bidi="fa-IR"/>
        </w:rPr>
        <w:t>ی‌</w:t>
      </w:r>
      <w:r w:rsidRPr="000A702F">
        <w:rPr>
          <w:rFonts w:cs="B Nazanin" w:hint="eastAsia"/>
          <w:sz w:val="20"/>
          <w:szCs w:val="24"/>
          <w:rtl/>
          <w:lang w:bidi="fa-IR"/>
        </w:rPr>
        <w:t>گ</w:t>
      </w:r>
      <w:r w:rsidRPr="000A702F">
        <w:rPr>
          <w:rFonts w:cs="B Nazanin" w:hint="cs"/>
          <w:sz w:val="20"/>
          <w:szCs w:val="24"/>
          <w:rtl/>
          <w:lang w:bidi="fa-IR"/>
        </w:rPr>
        <w:t>ی</w:t>
      </w:r>
      <w:r w:rsidRPr="000A702F">
        <w:rPr>
          <w:rFonts w:cs="B Nazanin" w:hint="eastAsia"/>
          <w:sz w:val="20"/>
          <w:szCs w:val="24"/>
          <w:rtl/>
          <w:lang w:bidi="fa-IR"/>
        </w:rPr>
        <w:t>رد</w:t>
      </w:r>
      <w:r w:rsidRPr="000A702F">
        <w:rPr>
          <w:rFonts w:cs="B Nazanin"/>
          <w:sz w:val="20"/>
          <w:szCs w:val="24"/>
          <w:rtl/>
          <w:lang w:bidi="fa-IR"/>
        </w:rPr>
        <w:t xml:space="preserve"> که مستقل از متغ</w:t>
      </w:r>
      <w:r w:rsidRPr="000A702F">
        <w:rPr>
          <w:rFonts w:cs="B Nazanin" w:hint="cs"/>
          <w:sz w:val="20"/>
          <w:szCs w:val="24"/>
          <w:rtl/>
          <w:lang w:bidi="fa-IR"/>
        </w:rPr>
        <w:t>ی</w:t>
      </w:r>
      <w:r w:rsidRPr="000A702F">
        <w:rPr>
          <w:rFonts w:cs="B Nazanin" w:hint="eastAsia"/>
          <w:sz w:val="20"/>
          <w:szCs w:val="24"/>
          <w:rtl/>
          <w:lang w:bidi="fa-IR"/>
        </w:rPr>
        <w:t>رها</w:t>
      </w:r>
      <w:r w:rsidRPr="000A702F">
        <w:rPr>
          <w:rFonts w:cs="B Nazanin" w:hint="cs"/>
          <w:sz w:val="20"/>
          <w:szCs w:val="24"/>
          <w:rtl/>
          <w:lang w:bidi="fa-IR"/>
        </w:rPr>
        <w:t>ی</w:t>
      </w:r>
      <w:r w:rsidRPr="000A702F">
        <w:rPr>
          <w:rFonts w:cs="B Nazanin"/>
          <w:sz w:val="20"/>
          <w:szCs w:val="24"/>
          <w:rtl/>
          <w:lang w:bidi="fa-IR"/>
        </w:rPr>
        <w:t xml:space="preserve"> ب</w:t>
      </w:r>
      <w:r w:rsidRPr="000A702F">
        <w:rPr>
          <w:rFonts w:cs="B Nazanin" w:hint="cs"/>
          <w:sz w:val="20"/>
          <w:szCs w:val="24"/>
          <w:rtl/>
          <w:lang w:bidi="fa-IR"/>
        </w:rPr>
        <w:t>ی</w:t>
      </w:r>
      <w:r w:rsidRPr="000A702F">
        <w:rPr>
          <w:rFonts w:cs="B Nazanin" w:hint="eastAsia"/>
          <w:sz w:val="20"/>
          <w:szCs w:val="24"/>
          <w:rtl/>
          <w:lang w:bidi="fa-IR"/>
        </w:rPr>
        <w:t>رون</w:t>
      </w:r>
      <w:r w:rsidRPr="000A702F">
        <w:rPr>
          <w:rFonts w:cs="B Nazanin" w:hint="cs"/>
          <w:sz w:val="20"/>
          <w:szCs w:val="24"/>
          <w:rtl/>
          <w:lang w:bidi="fa-IR"/>
        </w:rPr>
        <w:t>ی</w:t>
      </w:r>
      <w:r w:rsidRPr="000A702F">
        <w:rPr>
          <w:rFonts w:cs="B Nazanin"/>
          <w:sz w:val="20"/>
          <w:szCs w:val="24"/>
          <w:rtl/>
          <w:lang w:bidi="fa-IR"/>
        </w:rPr>
        <w:t xml:space="preserve"> عمل م</w:t>
      </w:r>
      <w:r w:rsidRPr="000A702F">
        <w:rPr>
          <w:rFonts w:cs="B Nazanin" w:hint="cs"/>
          <w:sz w:val="20"/>
          <w:szCs w:val="24"/>
          <w:rtl/>
          <w:lang w:bidi="fa-IR"/>
        </w:rPr>
        <w:t>ی‌</w:t>
      </w:r>
      <w:r w:rsidRPr="000A702F">
        <w:rPr>
          <w:rFonts w:cs="B Nazanin" w:hint="eastAsia"/>
          <w:sz w:val="20"/>
          <w:szCs w:val="24"/>
          <w:rtl/>
          <w:lang w:bidi="fa-IR"/>
        </w:rPr>
        <w:t>کنند</w:t>
      </w:r>
      <w:r w:rsidRPr="000A702F">
        <w:rPr>
          <w:rFonts w:cs="B Nazanin" w:hint="cs"/>
          <w:sz w:val="20"/>
          <w:szCs w:val="24"/>
          <w:rtl/>
          <w:lang w:bidi="fa-IR"/>
        </w:rPr>
        <w:t xml:space="preserve"> </w:t>
      </w:r>
      <w:r w:rsidRPr="000A702F">
        <w:rPr>
          <w:rFonts w:cs="B Nazanin"/>
          <w:sz w:val="20"/>
          <w:szCs w:val="24"/>
          <w:lang w:bidi="fa-IR"/>
        </w:rPr>
        <w:t>(Boggs, 2006; Nichols, 2009)</w:t>
      </w:r>
      <w:r w:rsidRPr="000A702F">
        <w:rPr>
          <w:rFonts w:cs="B Nazanin" w:hint="cs"/>
          <w:sz w:val="20"/>
          <w:szCs w:val="24"/>
          <w:rtl/>
          <w:lang w:bidi="fa-IR"/>
        </w:rPr>
        <w:t xml:space="preserve">. یکی از اهداف </w:t>
      </w:r>
      <w:r w:rsidRPr="000A702F">
        <w:rPr>
          <w:rFonts w:cs="B Nazanin" w:hint="cs"/>
          <w:sz w:val="24"/>
          <w:szCs w:val="24"/>
          <w:rtl/>
          <w:lang w:bidi="fa-IR"/>
        </w:rPr>
        <w:t>مهم مطالعه رسوبات و سنگ‌های رسوبی، بررسی تأثیر نسبی این عوامل بر تاریخچه رسوب‌گذاری</w:t>
      </w:r>
      <w:r w:rsidRPr="00423045">
        <w:rPr>
          <w:rFonts w:cs="B Nazanin" w:hint="cs"/>
          <w:sz w:val="24"/>
          <w:szCs w:val="24"/>
          <w:rtl/>
          <w:lang w:bidi="fa-IR"/>
        </w:rPr>
        <w:t xml:space="preserve"> و تکامل حوضه‌های رسوبی است. بخش جنوب خاوری رشته‌کوه زاگرس</w:t>
      </w:r>
      <w:r>
        <w:rPr>
          <w:rFonts w:cs="B Nazanin" w:hint="cs"/>
          <w:sz w:val="24"/>
          <w:szCs w:val="24"/>
          <w:rtl/>
          <w:lang w:bidi="fa-IR"/>
        </w:rPr>
        <w:t xml:space="preserve"> که به نام پلاتفرم فارس شناخته می‌شود (شکل 1) </w:t>
      </w:r>
      <w:r w:rsidRPr="00423045">
        <w:rPr>
          <w:rFonts w:cs="B Nazanin" w:hint="cs"/>
          <w:sz w:val="24"/>
          <w:szCs w:val="24"/>
          <w:rtl/>
          <w:lang w:bidi="fa-IR"/>
        </w:rPr>
        <w:t>ی</w:t>
      </w:r>
      <w:r w:rsidRPr="00CE16E0">
        <w:rPr>
          <w:rFonts w:cs="B Nazanin" w:hint="cs"/>
          <w:sz w:val="24"/>
          <w:szCs w:val="24"/>
          <w:rtl/>
          <w:lang w:bidi="fa-IR"/>
        </w:rPr>
        <w:t xml:space="preserve">کی از مهم‌ترین ایالت‌های نفت و گاز </w:t>
      </w:r>
      <w:r>
        <w:rPr>
          <w:rFonts w:cs="B Nazanin" w:hint="cs"/>
          <w:sz w:val="24"/>
          <w:szCs w:val="24"/>
          <w:rtl/>
          <w:lang w:bidi="fa-IR"/>
        </w:rPr>
        <w:t xml:space="preserve">جهان است </w:t>
      </w:r>
      <w:r>
        <w:rPr>
          <w:rFonts w:cs="B Nazanin"/>
          <w:sz w:val="22"/>
          <w:szCs w:val="22"/>
          <w:lang w:bidi="fa-IR"/>
        </w:rPr>
        <w:t>(</w:t>
      </w:r>
      <w:proofErr w:type="spellStart"/>
      <w:r w:rsidRPr="005B3163">
        <w:rPr>
          <w:sz w:val="20"/>
          <w:lang w:bidi="fa-IR"/>
        </w:rPr>
        <w:t>Motamedi</w:t>
      </w:r>
      <w:proofErr w:type="spellEnd"/>
      <w:r>
        <w:rPr>
          <w:sz w:val="20"/>
          <w:lang w:bidi="fa-IR"/>
        </w:rPr>
        <w:t xml:space="preserve"> et al., 2012</w:t>
      </w:r>
      <w:r>
        <w:rPr>
          <w:rFonts w:cs="B Nazanin"/>
          <w:sz w:val="22"/>
          <w:szCs w:val="22"/>
          <w:lang w:bidi="fa-IR"/>
        </w:rPr>
        <w:t>)</w:t>
      </w:r>
      <w:r>
        <w:rPr>
          <w:rFonts w:cs="B Nazanin" w:hint="cs"/>
          <w:sz w:val="22"/>
          <w:szCs w:val="22"/>
          <w:rtl/>
          <w:lang w:bidi="fa-IR"/>
        </w:rPr>
        <w:t xml:space="preserve">. </w:t>
      </w:r>
      <w:r>
        <w:rPr>
          <w:rFonts w:cs="B Nazanin" w:hint="cs"/>
          <w:sz w:val="24"/>
          <w:szCs w:val="24"/>
          <w:rtl/>
          <w:lang w:bidi="fa-IR"/>
        </w:rPr>
        <w:t xml:space="preserve">این سرزمین </w:t>
      </w:r>
      <w:r w:rsidRPr="005B3163">
        <w:rPr>
          <w:rFonts w:cs="B Nazanin" w:hint="cs"/>
          <w:sz w:val="20"/>
          <w:szCs w:val="24"/>
          <w:rtl/>
          <w:lang w:bidi="fa-IR"/>
        </w:rPr>
        <w:t>نتیجه تشکیل</w:t>
      </w:r>
      <w:r>
        <w:rPr>
          <w:rFonts w:cs="B Nazanin" w:hint="cs"/>
          <w:sz w:val="24"/>
          <w:szCs w:val="24"/>
          <w:rtl/>
          <w:lang w:bidi="fa-IR"/>
        </w:rPr>
        <w:t xml:space="preserve"> </w:t>
      </w:r>
      <w:r>
        <w:rPr>
          <w:rFonts w:cs="B Nazanin" w:hint="cs"/>
          <w:sz w:val="20"/>
          <w:szCs w:val="24"/>
          <w:rtl/>
          <w:lang w:bidi="fa-IR"/>
        </w:rPr>
        <w:t>و</w:t>
      </w:r>
      <w:r w:rsidRPr="005B3163">
        <w:rPr>
          <w:rFonts w:cs="B Nazanin" w:hint="cs"/>
          <w:sz w:val="20"/>
          <w:szCs w:val="24"/>
          <w:rtl/>
          <w:lang w:bidi="fa-IR"/>
        </w:rPr>
        <w:t xml:space="preserve"> تغيير مکرر نهشته‌سنگ‌هایی با ستبرای</w:t>
      </w:r>
      <w:r>
        <w:rPr>
          <w:rFonts w:cs="B Nazanin" w:hint="cs"/>
          <w:sz w:val="20"/>
          <w:szCs w:val="24"/>
          <w:rtl/>
          <w:lang w:bidi="fa-IR"/>
        </w:rPr>
        <w:t xml:space="preserve"> حدود </w:t>
      </w:r>
      <w:r w:rsidRPr="005B3163">
        <w:rPr>
          <w:rFonts w:cs="B Nazanin" w:hint="cs"/>
          <w:sz w:val="20"/>
          <w:szCs w:val="24"/>
          <w:rtl/>
          <w:lang w:bidi="fa-IR"/>
        </w:rPr>
        <w:t>12 کیلومتر است که از اواخر پركامبرين پسين تا هولوسن پدید‌</w:t>
      </w:r>
      <w:r>
        <w:rPr>
          <w:rFonts w:cs="B Nazanin" w:hint="cs"/>
          <w:sz w:val="20"/>
          <w:szCs w:val="24"/>
          <w:rtl/>
          <w:lang w:bidi="fa-IR"/>
        </w:rPr>
        <w:t xml:space="preserve"> </w:t>
      </w:r>
      <w:r w:rsidRPr="005B3163">
        <w:rPr>
          <w:rFonts w:cs="B Nazanin" w:hint="cs"/>
          <w:sz w:val="20"/>
          <w:szCs w:val="24"/>
          <w:rtl/>
          <w:lang w:bidi="fa-IR"/>
        </w:rPr>
        <w:t xml:space="preserve">آمده‌اند </w:t>
      </w:r>
      <w:r>
        <w:rPr>
          <w:rFonts w:cs="B Nazanin"/>
          <w:sz w:val="20"/>
          <w:szCs w:val="24"/>
          <w:lang w:bidi="fa-IR"/>
        </w:rPr>
        <w:t>(</w:t>
      </w:r>
      <w:proofErr w:type="spellStart"/>
      <w:r>
        <w:rPr>
          <w:rFonts w:cs="B Nazanin"/>
          <w:sz w:val="20"/>
          <w:szCs w:val="24"/>
          <w:lang w:bidi="fa-IR"/>
        </w:rPr>
        <w:t>Alavi</w:t>
      </w:r>
      <w:proofErr w:type="spellEnd"/>
      <w:r>
        <w:rPr>
          <w:rFonts w:cs="B Nazanin"/>
          <w:sz w:val="20"/>
          <w:szCs w:val="24"/>
          <w:lang w:bidi="fa-IR"/>
        </w:rPr>
        <w:t xml:space="preserve">, 2007; </w:t>
      </w:r>
      <w:proofErr w:type="spellStart"/>
      <w:r>
        <w:rPr>
          <w:rFonts w:cs="B Nazanin"/>
          <w:sz w:val="20"/>
          <w:szCs w:val="24"/>
          <w:lang w:bidi="fa-IR"/>
        </w:rPr>
        <w:t>Heydari</w:t>
      </w:r>
      <w:proofErr w:type="spellEnd"/>
      <w:r>
        <w:rPr>
          <w:rFonts w:cs="B Nazanin"/>
          <w:sz w:val="20"/>
          <w:szCs w:val="24"/>
          <w:lang w:bidi="fa-IR"/>
        </w:rPr>
        <w:t>, 2008)</w:t>
      </w:r>
      <w:r>
        <w:rPr>
          <w:rFonts w:cs="B Nazanin" w:hint="cs"/>
          <w:sz w:val="20"/>
          <w:szCs w:val="24"/>
          <w:rtl/>
          <w:lang w:bidi="fa-IR"/>
        </w:rPr>
        <w:t>. توالی رسوبی کرتاسه زیرین (نئوکومین-آپتین) این منطقه متشکل از سنگ‌های کربناته و واحدهای شیلی و مارنی است که در قالب سازندهای فهلی</w:t>
      </w:r>
      <w:r w:rsidR="00EE3D59">
        <w:rPr>
          <w:rFonts w:cs="B Nazanin" w:hint="cs"/>
          <w:sz w:val="20"/>
          <w:szCs w:val="24"/>
          <w:rtl/>
          <w:lang w:bidi="fa-IR"/>
        </w:rPr>
        <w:t>ان، گدون و داریان معرفی شده‌اند</w:t>
      </w:r>
      <w:r w:rsidRPr="00CB52F5">
        <w:rPr>
          <w:rFonts w:cs="B Nazanin" w:hint="cs"/>
          <w:sz w:val="20"/>
          <w:szCs w:val="24"/>
          <w:rtl/>
          <w:lang w:bidi="fa-IR"/>
        </w:rPr>
        <w:t>.</w:t>
      </w:r>
      <w:r>
        <w:rPr>
          <w:rFonts w:cs="B Nazanin" w:hint="cs"/>
          <w:sz w:val="20"/>
          <w:szCs w:val="24"/>
          <w:rtl/>
          <w:lang w:bidi="fa-IR"/>
        </w:rPr>
        <w:t xml:space="preserve"> با توجه به اهمیت این مجموعه رسوبی در ایجاد سامانه‌های هیدروکربنی، در این مقاله تأثیر عوامل گوناگون زمین‌شناسی به‌خصوص نقش نسبی عوامل اصلی کنترل کننده رسوب‌گذاری در ایجاد آن بررسی شده‌است. </w:t>
      </w:r>
    </w:p>
    <w:p w14:paraId="0DAEA39A" w14:textId="66DB3F70" w:rsidR="007B6B0F" w:rsidRPr="00CF4D54" w:rsidRDefault="00840D0E" w:rsidP="007B6B0F">
      <w:pPr>
        <w:bidi/>
        <w:jc w:val="center"/>
        <w:rPr>
          <w:rFonts w:cs="B Nazanin"/>
          <w:b/>
          <w:bCs/>
          <w:sz w:val="24"/>
          <w:szCs w:val="24"/>
          <w:lang w:bidi="fa-IR"/>
        </w:rPr>
      </w:pPr>
      <w:r>
        <w:rPr>
          <w:rFonts w:cs="B Nazanin"/>
          <w:b/>
          <w:bCs/>
          <w:noProof/>
          <w:sz w:val="24"/>
          <w:szCs w:val="24"/>
        </w:rPr>
        <w:drawing>
          <wp:inline distT="0" distB="0" distL="0" distR="0" wp14:anchorId="041D9710" wp14:editId="1482FC87">
            <wp:extent cx="5580000" cy="2629253"/>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 1.jpg"/>
                    <pic:cNvPicPr/>
                  </pic:nvPicPr>
                  <pic:blipFill>
                    <a:blip r:embed="rId9">
                      <a:extLst>
                        <a:ext uri="{28A0092B-C50C-407E-A947-70E740481C1C}">
                          <a14:useLocalDpi xmlns:a14="http://schemas.microsoft.com/office/drawing/2010/main" val="0"/>
                        </a:ext>
                      </a:extLst>
                    </a:blip>
                    <a:stretch>
                      <a:fillRect/>
                    </a:stretch>
                  </pic:blipFill>
                  <pic:spPr>
                    <a:xfrm>
                      <a:off x="0" y="0"/>
                      <a:ext cx="5580000" cy="2629253"/>
                    </a:xfrm>
                    <a:prstGeom prst="rect">
                      <a:avLst/>
                    </a:prstGeom>
                  </pic:spPr>
                </pic:pic>
              </a:graphicData>
            </a:graphic>
          </wp:inline>
        </w:drawing>
      </w:r>
    </w:p>
    <w:p w14:paraId="7FC6FD72" w14:textId="4862EF60" w:rsidR="007B6B0F" w:rsidRDefault="007B6B0F" w:rsidP="00BC2042">
      <w:pPr>
        <w:bidi/>
        <w:rPr>
          <w:rFonts w:cs="B Nazanin"/>
          <w:sz w:val="20"/>
          <w:rtl/>
          <w:lang w:bidi="fa-IR"/>
        </w:rPr>
      </w:pPr>
      <w:r w:rsidRPr="00CF4D54">
        <w:rPr>
          <w:rFonts w:cs="B Nazanin" w:hint="cs"/>
          <w:sz w:val="20"/>
          <w:rtl/>
          <w:lang w:bidi="fa-IR"/>
        </w:rPr>
        <w:t xml:space="preserve">شکل </w:t>
      </w:r>
      <w:r>
        <w:rPr>
          <w:rFonts w:cs="B Nazanin" w:hint="cs"/>
          <w:sz w:val="20"/>
          <w:rtl/>
          <w:lang w:bidi="fa-IR"/>
        </w:rPr>
        <w:t>1</w:t>
      </w:r>
      <w:r w:rsidRPr="00CF4D54">
        <w:rPr>
          <w:rFonts w:cs="B Nazanin" w:hint="cs"/>
          <w:sz w:val="20"/>
          <w:rtl/>
          <w:lang w:bidi="fa-IR"/>
        </w:rPr>
        <w:t xml:space="preserve">: جایگاه زمین‌شناسی و گسترش </w:t>
      </w:r>
      <w:r w:rsidRPr="00CF4D54">
        <w:rPr>
          <w:rFonts w:cs="B Nazanin" w:hint="cs"/>
          <w:rtl/>
          <w:lang w:bidi="fa-IR"/>
        </w:rPr>
        <w:t xml:space="preserve">جغرافیایی </w:t>
      </w:r>
      <w:r>
        <w:rPr>
          <w:rFonts w:cs="B Nazanin" w:hint="cs"/>
          <w:rtl/>
          <w:lang w:bidi="fa-IR"/>
        </w:rPr>
        <w:t xml:space="preserve">زیرپهنه‌های مختلف زاگرس در </w:t>
      </w:r>
      <w:r w:rsidRPr="00CF4D54">
        <w:rPr>
          <w:rFonts w:cs="B Nazanin" w:hint="cs"/>
          <w:rtl/>
          <w:lang w:bidi="fa-IR"/>
        </w:rPr>
        <w:t xml:space="preserve">جنوب ایران </w:t>
      </w:r>
      <w:r>
        <w:rPr>
          <w:rFonts w:cs="B Nazanin" w:hint="cs"/>
          <w:rtl/>
          <w:lang w:bidi="fa-IR"/>
        </w:rPr>
        <w:t xml:space="preserve">و موقعیت بُرش‌های سطحی و میدان‌های نفت و گاز مورد مطالعه در منطقه (پلاتفرم) فارس </w:t>
      </w:r>
      <w:r w:rsidRPr="00CF4D54">
        <w:rPr>
          <w:rFonts w:cs="B Nazanin" w:hint="cs"/>
          <w:rtl/>
          <w:lang w:bidi="fa-IR"/>
        </w:rPr>
        <w:t xml:space="preserve">(بر اساس داده‌های </w:t>
      </w:r>
      <w:proofErr w:type="spellStart"/>
      <w:r w:rsidRPr="00866462">
        <w:rPr>
          <w:rFonts w:eastAsia="Calibri"/>
          <w:szCs w:val="18"/>
        </w:rPr>
        <w:t>Esrafili-Dizaji</w:t>
      </w:r>
      <w:proofErr w:type="spellEnd"/>
      <w:r w:rsidRPr="00866462">
        <w:rPr>
          <w:rFonts w:eastAsia="Calibri"/>
          <w:szCs w:val="18"/>
        </w:rPr>
        <w:t xml:space="preserve"> and </w:t>
      </w:r>
      <w:proofErr w:type="spellStart"/>
      <w:r w:rsidRPr="00866462">
        <w:rPr>
          <w:rFonts w:eastAsia="Calibri"/>
          <w:szCs w:val="18"/>
        </w:rPr>
        <w:t>Rahimpour-Bonab</w:t>
      </w:r>
      <w:proofErr w:type="spellEnd"/>
      <w:r w:rsidRPr="00CF4D54">
        <w:rPr>
          <w:rFonts w:cs="B Nazanin"/>
          <w:lang w:bidi="fa-IR"/>
        </w:rPr>
        <w:t>, 20</w:t>
      </w:r>
      <w:r>
        <w:rPr>
          <w:rFonts w:cs="B Nazanin"/>
          <w:lang w:bidi="fa-IR"/>
        </w:rPr>
        <w:t>19</w:t>
      </w:r>
      <w:r w:rsidRPr="00CF4D54">
        <w:rPr>
          <w:rFonts w:cs="B Nazanin" w:hint="cs"/>
          <w:rtl/>
          <w:lang w:bidi="fa-IR"/>
        </w:rPr>
        <w:t>).</w:t>
      </w:r>
      <w:r w:rsidRPr="00CF4D54">
        <w:rPr>
          <w:rFonts w:cs="B Nazanin" w:hint="cs"/>
          <w:sz w:val="20"/>
          <w:rtl/>
          <w:lang w:bidi="fa-IR"/>
        </w:rPr>
        <w:t xml:space="preserve"> </w:t>
      </w:r>
    </w:p>
    <w:p w14:paraId="7DFD744B" w14:textId="77777777" w:rsidR="00E56801" w:rsidRPr="00CF4D54" w:rsidRDefault="00E56801" w:rsidP="00D473AD">
      <w:pPr>
        <w:bidi/>
        <w:spacing w:before="100" w:beforeAutospacing="1"/>
        <w:rPr>
          <w:rFonts w:cs="B Nazanin"/>
          <w:b/>
          <w:bCs/>
          <w:sz w:val="26"/>
          <w:szCs w:val="26"/>
          <w:rtl/>
          <w:lang w:bidi="fa-IR"/>
        </w:rPr>
      </w:pPr>
      <w:r w:rsidRPr="00CF4D54">
        <w:rPr>
          <w:rFonts w:cs="B Nazanin" w:hint="cs"/>
          <w:b/>
          <w:bCs/>
          <w:sz w:val="26"/>
          <w:szCs w:val="26"/>
          <w:rtl/>
          <w:lang w:bidi="fa-IR"/>
        </w:rPr>
        <w:t xml:space="preserve">روش مطالعه </w:t>
      </w:r>
    </w:p>
    <w:p w14:paraId="7F635A7A" w14:textId="036A871A" w:rsidR="00E56801" w:rsidRDefault="00E56801" w:rsidP="00A83FE6">
      <w:pPr>
        <w:bidi/>
        <w:rPr>
          <w:rFonts w:cs="B Nazanin"/>
          <w:sz w:val="20"/>
          <w:szCs w:val="24"/>
          <w:rtl/>
          <w:lang w:bidi="fa-IR"/>
        </w:rPr>
      </w:pPr>
      <w:r w:rsidRPr="00CF4D54">
        <w:rPr>
          <w:rFonts w:cs="B Nazanin" w:hint="cs"/>
          <w:sz w:val="24"/>
          <w:szCs w:val="24"/>
          <w:rtl/>
          <w:lang w:bidi="fa-IR"/>
        </w:rPr>
        <w:t xml:space="preserve">این مطالعه بر </w:t>
      </w:r>
      <w:r w:rsidRPr="00A05AE0">
        <w:rPr>
          <w:rFonts w:cs="B Nazanin" w:hint="cs"/>
          <w:sz w:val="20"/>
          <w:szCs w:val="24"/>
          <w:rtl/>
          <w:lang w:bidi="fa-IR"/>
        </w:rPr>
        <w:t xml:space="preserve">پایه </w:t>
      </w:r>
      <w:r>
        <w:rPr>
          <w:rFonts w:cs="B Nazanin" w:hint="cs"/>
          <w:sz w:val="20"/>
          <w:szCs w:val="24"/>
          <w:rtl/>
          <w:lang w:bidi="fa-IR"/>
        </w:rPr>
        <w:t>بررس</w:t>
      </w:r>
      <w:r w:rsidRPr="00A05AE0">
        <w:rPr>
          <w:rFonts w:cs="B Nazanin" w:hint="cs"/>
          <w:sz w:val="20"/>
          <w:szCs w:val="24"/>
          <w:rtl/>
          <w:lang w:bidi="fa-IR"/>
        </w:rPr>
        <w:t>ی</w:t>
      </w:r>
      <w:r>
        <w:rPr>
          <w:rFonts w:cs="B Nazanin" w:hint="cs"/>
          <w:sz w:val="20"/>
          <w:szCs w:val="24"/>
          <w:rtl/>
          <w:lang w:bidi="fa-IR"/>
        </w:rPr>
        <w:t>‌های</w:t>
      </w:r>
      <w:r w:rsidRPr="00A05AE0">
        <w:rPr>
          <w:rFonts w:cs="B Nazanin" w:hint="cs"/>
          <w:sz w:val="20"/>
          <w:szCs w:val="24"/>
          <w:rtl/>
          <w:lang w:bidi="fa-IR"/>
        </w:rPr>
        <w:t xml:space="preserve"> میدانی </w:t>
      </w:r>
      <w:r>
        <w:rPr>
          <w:rFonts w:cs="B Nazanin" w:hint="cs"/>
          <w:sz w:val="20"/>
          <w:szCs w:val="24"/>
          <w:rtl/>
          <w:lang w:bidi="fa-IR"/>
        </w:rPr>
        <w:t>و آزمایشگاهی رخنمون‌های</w:t>
      </w:r>
      <w:r w:rsidRPr="00A05AE0">
        <w:rPr>
          <w:rFonts w:cs="B Nazanin" w:hint="cs"/>
          <w:sz w:val="20"/>
          <w:szCs w:val="24"/>
          <w:rtl/>
          <w:lang w:bidi="fa-IR"/>
        </w:rPr>
        <w:t xml:space="preserve"> </w:t>
      </w:r>
      <w:r w:rsidRPr="00274DE2">
        <w:rPr>
          <w:rFonts w:cs="B Nazanin" w:hint="cs"/>
          <w:sz w:val="20"/>
          <w:szCs w:val="24"/>
          <w:rtl/>
          <w:lang w:bidi="fa-IR"/>
        </w:rPr>
        <w:t xml:space="preserve">کرتاسه زیرین در </w:t>
      </w:r>
      <w:r w:rsidR="00A83FE6">
        <w:rPr>
          <w:rFonts w:cs="B Nazanin" w:hint="cs"/>
          <w:sz w:val="20"/>
          <w:szCs w:val="24"/>
          <w:rtl/>
          <w:lang w:bidi="fa-IR"/>
        </w:rPr>
        <w:t>نواحی</w:t>
      </w:r>
      <w:r w:rsidRPr="00274DE2">
        <w:rPr>
          <w:rFonts w:cs="B Nazanin" w:hint="cs"/>
          <w:sz w:val="20"/>
          <w:szCs w:val="24"/>
          <w:rtl/>
          <w:lang w:bidi="fa-IR"/>
        </w:rPr>
        <w:t xml:space="preserve"> عسلویه، سورمه و </w:t>
      </w:r>
      <w:r w:rsidRPr="00A05AE0">
        <w:rPr>
          <w:rFonts w:cs="B Nazanin" w:hint="cs"/>
          <w:sz w:val="20"/>
          <w:szCs w:val="24"/>
          <w:rtl/>
          <w:lang w:bidi="fa-IR"/>
        </w:rPr>
        <w:t xml:space="preserve">خانه‌کت و </w:t>
      </w:r>
      <w:r>
        <w:rPr>
          <w:rFonts w:cs="B Nazanin" w:hint="cs"/>
          <w:sz w:val="20"/>
          <w:szCs w:val="24"/>
          <w:rtl/>
          <w:lang w:bidi="fa-IR"/>
        </w:rPr>
        <w:t xml:space="preserve">داده‌های </w:t>
      </w:r>
      <w:r w:rsidRPr="00A05AE0">
        <w:rPr>
          <w:rFonts w:cs="B Nazanin" w:hint="cs"/>
          <w:sz w:val="20"/>
          <w:szCs w:val="24"/>
          <w:rtl/>
          <w:lang w:bidi="fa-IR"/>
        </w:rPr>
        <w:t xml:space="preserve">بعضی از چاه‌های نفت و گاز منطقه فارس انجام شده‌است. در مطالعات میدانی، ضمن اندازه‌گیری </w:t>
      </w:r>
      <w:r>
        <w:rPr>
          <w:rFonts w:cs="B Nazanin" w:hint="cs"/>
          <w:sz w:val="20"/>
          <w:szCs w:val="24"/>
          <w:rtl/>
          <w:lang w:bidi="fa-IR"/>
        </w:rPr>
        <w:t xml:space="preserve">ضخامت </w:t>
      </w:r>
      <w:r w:rsidRPr="00A05AE0">
        <w:rPr>
          <w:rFonts w:cs="B Nazanin" w:hint="cs"/>
          <w:sz w:val="20"/>
          <w:szCs w:val="24"/>
          <w:rtl/>
          <w:lang w:bidi="fa-IR"/>
        </w:rPr>
        <w:t xml:space="preserve">توالی رسوبی و بررسی </w:t>
      </w:r>
      <w:r w:rsidRPr="00A05AE0">
        <w:rPr>
          <w:rFonts w:cs="B Nazanin" w:hint="cs"/>
          <w:sz w:val="20"/>
          <w:szCs w:val="24"/>
          <w:rtl/>
          <w:lang w:bidi="fa-IR"/>
        </w:rPr>
        <w:lastRenderedPageBreak/>
        <w:t xml:space="preserve">تغییرات جانبی و عمودی واحدهای سنگی، </w:t>
      </w:r>
      <w:r>
        <w:rPr>
          <w:rFonts w:cs="B Nazanin" w:hint="cs"/>
          <w:sz w:val="20"/>
          <w:szCs w:val="24"/>
          <w:rtl/>
          <w:lang w:bidi="fa-IR"/>
        </w:rPr>
        <w:t>300</w:t>
      </w:r>
      <w:r w:rsidRPr="00A05AE0">
        <w:rPr>
          <w:rFonts w:cs="B Nazanin" w:hint="cs"/>
          <w:sz w:val="20"/>
          <w:szCs w:val="24"/>
          <w:rtl/>
          <w:lang w:bidi="fa-IR"/>
        </w:rPr>
        <w:t xml:space="preserve"> نمون</w:t>
      </w:r>
      <w:r>
        <w:rPr>
          <w:rFonts w:cs="B Nazanin" w:hint="cs"/>
          <w:sz w:val="20"/>
          <w:szCs w:val="24"/>
          <w:rtl/>
          <w:lang w:bidi="fa-IR"/>
        </w:rPr>
        <w:t>ه</w:t>
      </w:r>
      <w:r w:rsidRPr="00A05AE0">
        <w:rPr>
          <w:rFonts w:cs="B Nazanin" w:hint="cs"/>
          <w:sz w:val="20"/>
          <w:szCs w:val="24"/>
          <w:rtl/>
          <w:lang w:bidi="fa-IR"/>
        </w:rPr>
        <w:t xml:space="preserve"> دستی با ف</w:t>
      </w:r>
      <w:r>
        <w:rPr>
          <w:rFonts w:cs="B Nazanin" w:hint="cs"/>
          <w:sz w:val="20"/>
          <w:szCs w:val="24"/>
          <w:rtl/>
          <w:lang w:bidi="fa-IR"/>
        </w:rPr>
        <w:t xml:space="preserve">واصل متغیر </w:t>
      </w:r>
      <w:r w:rsidRPr="00A05AE0">
        <w:rPr>
          <w:rFonts w:cs="B Nazanin" w:hint="cs"/>
          <w:sz w:val="20"/>
          <w:szCs w:val="24"/>
          <w:rtl/>
          <w:lang w:bidi="fa-IR"/>
        </w:rPr>
        <w:t xml:space="preserve">برداشت شد. </w:t>
      </w:r>
      <w:r>
        <w:rPr>
          <w:rFonts w:cs="B Nazanin" w:hint="cs"/>
          <w:sz w:val="20"/>
          <w:szCs w:val="24"/>
          <w:rtl/>
          <w:lang w:bidi="fa-IR"/>
        </w:rPr>
        <w:t>با توجه به تغییرات ضخامت مجموع سازندهای مورد نظر در بُرش‌های سطحی و چاه‌ها، نقشه خطوط میزان ضخامت</w:t>
      </w:r>
      <w:r w:rsidRPr="00A05AE0">
        <w:rPr>
          <w:rStyle w:val="FootnoteReference"/>
          <w:rFonts w:cs="B Nazanin"/>
          <w:sz w:val="20"/>
          <w:szCs w:val="24"/>
          <w:rtl/>
          <w:lang w:bidi="fa-IR"/>
        </w:rPr>
        <w:footnoteReference w:id="1"/>
      </w:r>
      <w:r w:rsidRPr="00A05AE0">
        <w:rPr>
          <w:rFonts w:cs="B Nazanin" w:hint="cs"/>
          <w:sz w:val="20"/>
          <w:szCs w:val="24"/>
          <w:rtl/>
          <w:lang w:bidi="fa-IR"/>
        </w:rPr>
        <w:t xml:space="preserve"> </w:t>
      </w:r>
      <w:r>
        <w:rPr>
          <w:rFonts w:cs="B Nazanin" w:hint="cs"/>
          <w:sz w:val="20"/>
          <w:szCs w:val="24"/>
          <w:rtl/>
          <w:lang w:bidi="fa-IR"/>
        </w:rPr>
        <w:t>به روش درون‌یابی</w:t>
      </w:r>
      <w:r>
        <w:rPr>
          <w:rStyle w:val="FootnoteReference"/>
          <w:rFonts w:cs="B Nazanin"/>
          <w:sz w:val="20"/>
          <w:szCs w:val="24"/>
          <w:rtl/>
          <w:lang w:bidi="fa-IR"/>
        </w:rPr>
        <w:footnoteReference w:id="2"/>
      </w:r>
      <w:r>
        <w:rPr>
          <w:rFonts w:cs="B Nazanin" w:hint="cs"/>
          <w:sz w:val="20"/>
          <w:szCs w:val="24"/>
          <w:rtl/>
          <w:lang w:bidi="fa-IR"/>
        </w:rPr>
        <w:t xml:space="preserve"> ترسیم گردید. البته تغییرات ضخامت ناشی از توپوگرافی بستر </w:t>
      </w:r>
      <w:r w:rsidR="005F4223">
        <w:rPr>
          <w:rFonts w:cs="B Nazanin" w:hint="cs"/>
          <w:sz w:val="20"/>
          <w:szCs w:val="24"/>
          <w:rtl/>
          <w:lang w:bidi="fa-IR"/>
        </w:rPr>
        <w:t xml:space="preserve">حوضه </w:t>
      </w:r>
      <w:r>
        <w:rPr>
          <w:rFonts w:cs="B Nazanin" w:hint="cs"/>
          <w:sz w:val="20"/>
          <w:szCs w:val="24"/>
          <w:rtl/>
          <w:lang w:bidi="fa-IR"/>
        </w:rPr>
        <w:t>و تراکم و تدفین لحاظ نشده‌است. این نقشه‌ها مرکز رسوبی یا موقعیت بیشترین رسوب‌گذاری</w:t>
      </w:r>
      <w:r>
        <w:rPr>
          <w:rStyle w:val="FootnoteReference"/>
          <w:rFonts w:cs="B Nazanin"/>
          <w:sz w:val="20"/>
          <w:szCs w:val="24"/>
          <w:rtl/>
          <w:lang w:bidi="fa-IR"/>
        </w:rPr>
        <w:footnoteReference w:id="3"/>
      </w:r>
      <w:r>
        <w:rPr>
          <w:rFonts w:cs="B Nazanin" w:hint="cs"/>
          <w:sz w:val="20"/>
          <w:szCs w:val="24"/>
          <w:rtl/>
          <w:lang w:bidi="fa-IR"/>
        </w:rPr>
        <w:t xml:space="preserve"> در حوضه را نشان می‌دهند. در </w:t>
      </w:r>
      <w:r w:rsidRPr="00A05AE0">
        <w:rPr>
          <w:rFonts w:cs="B Nazanin" w:hint="cs"/>
          <w:sz w:val="20"/>
          <w:szCs w:val="24"/>
          <w:rtl/>
          <w:lang w:bidi="fa-IR"/>
        </w:rPr>
        <w:t xml:space="preserve">پتروگرافی مقاطع نازک </w:t>
      </w:r>
      <w:r>
        <w:rPr>
          <w:rFonts w:cs="B Nazanin" w:hint="cs"/>
          <w:sz w:val="20"/>
          <w:szCs w:val="24"/>
          <w:rtl/>
          <w:lang w:bidi="fa-IR"/>
        </w:rPr>
        <w:t>تهیه شده از نمونه‌های دستی و خرده‌های حفاری</w:t>
      </w:r>
      <w:r>
        <w:rPr>
          <w:rStyle w:val="FootnoteReference"/>
          <w:rFonts w:cs="B Nazanin"/>
          <w:sz w:val="20"/>
          <w:szCs w:val="24"/>
          <w:rtl/>
          <w:lang w:bidi="fa-IR"/>
        </w:rPr>
        <w:footnoteReference w:id="4"/>
      </w:r>
      <w:r>
        <w:rPr>
          <w:rFonts w:cs="B Nazanin" w:hint="cs"/>
          <w:sz w:val="20"/>
          <w:szCs w:val="24"/>
          <w:rtl/>
          <w:lang w:bidi="fa-IR"/>
        </w:rPr>
        <w:t>،</w:t>
      </w:r>
      <w:r w:rsidRPr="00A05AE0">
        <w:rPr>
          <w:rFonts w:cs="B Nazanin" w:hint="cs"/>
          <w:sz w:val="20"/>
          <w:szCs w:val="24"/>
          <w:rtl/>
          <w:lang w:bidi="fa-IR"/>
        </w:rPr>
        <w:t xml:space="preserve"> ویژگی‌های بافتی</w:t>
      </w:r>
      <w:r w:rsidR="00BC2042">
        <w:rPr>
          <w:rFonts w:cs="B Nazanin" w:hint="cs"/>
          <w:sz w:val="20"/>
          <w:szCs w:val="24"/>
          <w:rtl/>
          <w:lang w:bidi="fa-IR"/>
        </w:rPr>
        <w:t xml:space="preserve"> و</w:t>
      </w:r>
      <w:r w:rsidRPr="00A05AE0">
        <w:rPr>
          <w:rFonts w:cs="B Nazanin" w:hint="cs"/>
          <w:sz w:val="20"/>
          <w:szCs w:val="24"/>
          <w:rtl/>
          <w:lang w:bidi="fa-IR"/>
        </w:rPr>
        <w:t xml:space="preserve"> اجزای تشکیل دهند</w:t>
      </w:r>
      <w:r>
        <w:rPr>
          <w:rFonts w:cs="B Nazanin" w:hint="cs"/>
          <w:sz w:val="20"/>
          <w:szCs w:val="24"/>
          <w:rtl/>
          <w:lang w:bidi="fa-IR"/>
        </w:rPr>
        <w:t>ه</w:t>
      </w:r>
      <w:r w:rsidRPr="00A05AE0">
        <w:rPr>
          <w:rFonts w:cs="B Nazanin" w:hint="cs"/>
          <w:sz w:val="20"/>
          <w:szCs w:val="24"/>
          <w:rtl/>
          <w:lang w:bidi="fa-IR"/>
        </w:rPr>
        <w:t xml:space="preserve"> سنگ‌ها </w:t>
      </w:r>
      <w:r w:rsidR="00BC2042">
        <w:rPr>
          <w:rFonts w:cs="B Nazanin" w:hint="cs"/>
          <w:sz w:val="20"/>
          <w:szCs w:val="24"/>
          <w:rtl/>
          <w:lang w:bidi="fa-IR"/>
        </w:rPr>
        <w:t>(</w:t>
      </w:r>
      <w:r w:rsidRPr="00A05AE0">
        <w:rPr>
          <w:rFonts w:cs="B Nazanin" w:hint="cs"/>
          <w:sz w:val="20"/>
          <w:szCs w:val="24"/>
          <w:rtl/>
          <w:lang w:bidi="fa-IR"/>
        </w:rPr>
        <w:t>فراوانی نسبی آلوکم‌ها</w:t>
      </w:r>
      <w:r w:rsidR="00BC2042">
        <w:rPr>
          <w:rFonts w:cs="B Nazanin" w:hint="cs"/>
          <w:sz w:val="20"/>
          <w:szCs w:val="24"/>
          <w:rtl/>
          <w:lang w:bidi="fa-IR"/>
        </w:rPr>
        <w:t>)</w:t>
      </w:r>
      <w:r w:rsidRPr="00A05AE0">
        <w:rPr>
          <w:rFonts w:cs="B Nazanin" w:hint="cs"/>
          <w:sz w:val="20"/>
          <w:szCs w:val="24"/>
          <w:rtl/>
          <w:lang w:bidi="fa-IR"/>
        </w:rPr>
        <w:t xml:space="preserve"> بررسی </w:t>
      </w:r>
      <w:r>
        <w:rPr>
          <w:rFonts w:cs="B Nazanin" w:hint="cs"/>
          <w:sz w:val="20"/>
          <w:szCs w:val="24"/>
          <w:rtl/>
          <w:lang w:bidi="fa-IR"/>
        </w:rPr>
        <w:t>و</w:t>
      </w:r>
      <w:r w:rsidRPr="00A05AE0">
        <w:rPr>
          <w:rFonts w:cs="B Nazanin" w:hint="cs"/>
          <w:sz w:val="20"/>
          <w:szCs w:val="24"/>
          <w:rtl/>
          <w:lang w:bidi="fa-IR"/>
        </w:rPr>
        <w:t xml:space="preserve"> </w:t>
      </w:r>
      <w:r>
        <w:rPr>
          <w:rFonts w:cs="B Nazanin" w:hint="cs"/>
          <w:sz w:val="20"/>
          <w:szCs w:val="24"/>
          <w:rtl/>
          <w:lang w:bidi="fa-IR"/>
        </w:rPr>
        <w:t xml:space="preserve">سنگ‌های </w:t>
      </w:r>
      <w:r w:rsidRPr="00A05AE0">
        <w:rPr>
          <w:rFonts w:cs="B Nazanin" w:hint="cs"/>
          <w:sz w:val="20"/>
          <w:szCs w:val="24"/>
          <w:rtl/>
          <w:lang w:bidi="fa-IR"/>
        </w:rPr>
        <w:t>کربناته نام‌گذاری شدند</w:t>
      </w:r>
      <w:r>
        <w:rPr>
          <w:rFonts w:cs="B Nazanin" w:hint="cs"/>
          <w:sz w:val="20"/>
          <w:szCs w:val="24"/>
          <w:rtl/>
          <w:lang w:bidi="fa-IR"/>
        </w:rPr>
        <w:t>.</w:t>
      </w:r>
      <w:r w:rsidRPr="00A05AE0">
        <w:rPr>
          <w:rFonts w:cs="B Nazanin" w:hint="cs"/>
          <w:sz w:val="20"/>
          <w:szCs w:val="24"/>
          <w:rtl/>
          <w:lang w:bidi="fa-IR"/>
        </w:rPr>
        <w:t xml:space="preserve"> تلفیق داده‌های میدانی و آزمایشگاهی به شناخت رخساره‌های رسوبی منجر گردید که با مقایس</w:t>
      </w:r>
      <w:r>
        <w:rPr>
          <w:rFonts w:cs="B Nazanin" w:hint="cs"/>
          <w:sz w:val="20"/>
          <w:szCs w:val="24"/>
          <w:rtl/>
          <w:lang w:bidi="fa-IR"/>
        </w:rPr>
        <w:t>ه</w:t>
      </w:r>
      <w:r w:rsidRPr="00A05AE0">
        <w:rPr>
          <w:rFonts w:cs="B Nazanin" w:hint="cs"/>
          <w:sz w:val="20"/>
          <w:szCs w:val="24"/>
          <w:rtl/>
          <w:lang w:bidi="fa-IR"/>
        </w:rPr>
        <w:t xml:space="preserve"> آنها با رسوبات شناخته‌شد</w:t>
      </w:r>
      <w:r>
        <w:rPr>
          <w:rFonts w:cs="B Nazanin" w:hint="cs"/>
          <w:sz w:val="20"/>
          <w:szCs w:val="24"/>
          <w:rtl/>
          <w:lang w:bidi="fa-IR"/>
        </w:rPr>
        <w:t>ه</w:t>
      </w:r>
      <w:r w:rsidRPr="00A05AE0">
        <w:rPr>
          <w:rFonts w:cs="B Nazanin" w:hint="cs"/>
          <w:sz w:val="20"/>
          <w:szCs w:val="24"/>
          <w:rtl/>
          <w:lang w:bidi="fa-IR"/>
        </w:rPr>
        <w:t xml:space="preserve"> امروزی در منابع </w:t>
      </w:r>
      <w:r>
        <w:rPr>
          <w:rFonts w:cs="B Nazanin" w:hint="cs"/>
          <w:sz w:val="20"/>
          <w:szCs w:val="24"/>
          <w:rtl/>
          <w:lang w:bidi="fa-IR"/>
        </w:rPr>
        <w:t xml:space="preserve">مختلف، </w:t>
      </w:r>
      <w:r w:rsidRPr="00A05AE0">
        <w:rPr>
          <w:rFonts w:cs="B Nazanin" w:hint="cs"/>
          <w:sz w:val="20"/>
          <w:szCs w:val="24"/>
          <w:rtl/>
          <w:lang w:bidi="fa-IR"/>
        </w:rPr>
        <w:t>محیط رسوبی گذشته بازسازی شد. در بررسی نمودارهای ژئوفیزیکی گاما</w:t>
      </w:r>
      <w:r>
        <w:rPr>
          <w:rFonts w:cs="B Nazanin" w:hint="cs"/>
          <w:sz w:val="20"/>
          <w:szCs w:val="24"/>
          <w:rtl/>
          <w:lang w:bidi="fa-IR"/>
        </w:rPr>
        <w:t>-نوترون</w:t>
      </w:r>
      <w:r w:rsidRPr="00A05AE0">
        <w:rPr>
          <w:rFonts w:cs="B Nazanin" w:hint="cs"/>
          <w:sz w:val="20"/>
          <w:szCs w:val="24"/>
          <w:rtl/>
          <w:lang w:bidi="fa-IR"/>
        </w:rPr>
        <w:t xml:space="preserve"> و </w:t>
      </w:r>
      <w:r>
        <w:rPr>
          <w:rFonts w:cs="B Nazanin" w:hint="cs"/>
          <w:sz w:val="20"/>
          <w:szCs w:val="24"/>
          <w:rtl/>
          <w:lang w:bidi="fa-IR"/>
        </w:rPr>
        <w:t>گاما-ص</w:t>
      </w:r>
      <w:r w:rsidRPr="00A05AE0">
        <w:rPr>
          <w:rFonts w:cs="B Nazanin" w:hint="cs"/>
          <w:sz w:val="20"/>
          <w:szCs w:val="24"/>
          <w:rtl/>
          <w:lang w:bidi="fa-IR"/>
        </w:rPr>
        <w:t>وتی</w:t>
      </w:r>
      <w:r>
        <w:rPr>
          <w:rFonts w:cs="B Nazanin" w:hint="cs"/>
          <w:sz w:val="20"/>
          <w:szCs w:val="24"/>
          <w:rtl/>
          <w:lang w:bidi="fa-IR"/>
        </w:rPr>
        <w:t xml:space="preserve">، </w:t>
      </w:r>
      <w:r w:rsidRPr="00A05AE0">
        <w:rPr>
          <w:rFonts w:cs="B Nazanin" w:hint="cs"/>
          <w:sz w:val="20"/>
          <w:szCs w:val="24"/>
          <w:rtl/>
          <w:lang w:bidi="fa-IR"/>
        </w:rPr>
        <w:t>ترکیب کلی سنگ‌ها در دیوار</w:t>
      </w:r>
      <w:r>
        <w:rPr>
          <w:rFonts w:cs="B Nazanin" w:hint="cs"/>
          <w:sz w:val="20"/>
          <w:szCs w:val="24"/>
          <w:rtl/>
          <w:lang w:bidi="fa-IR"/>
        </w:rPr>
        <w:t>ه</w:t>
      </w:r>
      <w:r w:rsidRPr="00A05AE0">
        <w:rPr>
          <w:rFonts w:cs="B Nazanin" w:hint="cs"/>
          <w:sz w:val="20"/>
          <w:szCs w:val="24"/>
          <w:rtl/>
          <w:lang w:bidi="fa-IR"/>
        </w:rPr>
        <w:t xml:space="preserve"> چاه</w:t>
      </w:r>
      <w:r>
        <w:rPr>
          <w:rFonts w:cs="B Nazanin" w:hint="cs"/>
          <w:sz w:val="20"/>
          <w:szCs w:val="24"/>
          <w:rtl/>
          <w:lang w:bidi="fa-IR"/>
        </w:rPr>
        <w:t>‌ها</w:t>
      </w:r>
      <w:r w:rsidRPr="00A05AE0">
        <w:rPr>
          <w:rFonts w:cs="B Nazanin" w:hint="cs"/>
          <w:sz w:val="20"/>
          <w:szCs w:val="24"/>
          <w:rtl/>
          <w:lang w:bidi="fa-IR"/>
        </w:rPr>
        <w:t xml:space="preserve"> مشخص گردید و واحدهای </w:t>
      </w:r>
      <w:r>
        <w:rPr>
          <w:rFonts w:cs="B Nazanin" w:hint="cs"/>
          <w:sz w:val="20"/>
          <w:szCs w:val="24"/>
          <w:rtl/>
          <w:lang w:bidi="fa-IR"/>
        </w:rPr>
        <w:t>سنگی متفاوت از هم</w:t>
      </w:r>
      <w:r w:rsidRPr="00A05AE0">
        <w:rPr>
          <w:rFonts w:cs="B Nazanin" w:hint="cs"/>
          <w:sz w:val="20"/>
          <w:szCs w:val="24"/>
          <w:rtl/>
          <w:lang w:bidi="fa-IR"/>
        </w:rPr>
        <w:t xml:space="preserve"> تفکیک شدند. در مرحل</w:t>
      </w:r>
      <w:r>
        <w:rPr>
          <w:rFonts w:cs="B Nazanin" w:hint="cs"/>
          <w:sz w:val="20"/>
          <w:szCs w:val="24"/>
          <w:rtl/>
          <w:lang w:bidi="fa-IR"/>
        </w:rPr>
        <w:t>ه</w:t>
      </w:r>
      <w:r w:rsidRPr="00A05AE0">
        <w:rPr>
          <w:rFonts w:cs="B Nazanin" w:hint="cs"/>
          <w:sz w:val="20"/>
          <w:szCs w:val="24"/>
          <w:rtl/>
          <w:lang w:bidi="fa-IR"/>
        </w:rPr>
        <w:t xml:space="preserve"> بعد، توالی رسوبی و رخساره‌های شناخته‌شده در برُش</w:t>
      </w:r>
      <w:r>
        <w:rPr>
          <w:rFonts w:cs="B Nazanin" w:hint="cs"/>
          <w:sz w:val="20"/>
          <w:szCs w:val="24"/>
          <w:rtl/>
          <w:lang w:bidi="fa-IR"/>
        </w:rPr>
        <w:t>‌های</w:t>
      </w:r>
      <w:r w:rsidRPr="00A05AE0">
        <w:rPr>
          <w:rFonts w:cs="B Nazanin" w:hint="cs"/>
          <w:sz w:val="20"/>
          <w:szCs w:val="24"/>
          <w:rtl/>
          <w:lang w:bidi="fa-IR"/>
        </w:rPr>
        <w:t xml:space="preserve"> سطحی و </w:t>
      </w:r>
      <w:r w:rsidRPr="00C747A1">
        <w:rPr>
          <w:rFonts w:cs="B Nazanin" w:hint="cs"/>
          <w:sz w:val="20"/>
          <w:szCs w:val="24"/>
          <w:rtl/>
          <w:lang w:bidi="fa-IR"/>
        </w:rPr>
        <w:t>چاه‌ها مطابقت داده و واحدهای سنگی هم‌ارز مشخص شدند. بر اساس تغییرات جانبی و تنوع رخساره‌های رسوبی در محدوده مورد مطالعه، نقشه رخساره‌ها یا جغرافیای دیرینه</w:t>
      </w:r>
      <w:r w:rsidRPr="00C747A1">
        <w:rPr>
          <w:rStyle w:val="FootnoteReference"/>
          <w:rFonts w:cs="B Nazanin"/>
          <w:sz w:val="20"/>
          <w:szCs w:val="24"/>
          <w:rtl/>
          <w:lang w:bidi="fa-IR"/>
        </w:rPr>
        <w:footnoteReference w:id="5"/>
      </w:r>
      <w:r w:rsidRPr="00C747A1">
        <w:rPr>
          <w:rFonts w:cs="B Nazanin" w:hint="cs"/>
          <w:sz w:val="20"/>
          <w:szCs w:val="24"/>
          <w:rtl/>
          <w:lang w:bidi="fa-IR"/>
        </w:rPr>
        <w:t xml:space="preserve"> تهیه گردید تا موقعیت مرکز حوضه</w:t>
      </w:r>
      <w:r w:rsidRPr="00C747A1">
        <w:rPr>
          <w:rStyle w:val="FootnoteReference"/>
          <w:rFonts w:cs="B Nazanin"/>
          <w:sz w:val="20"/>
          <w:szCs w:val="24"/>
          <w:rtl/>
          <w:lang w:bidi="fa-IR"/>
        </w:rPr>
        <w:footnoteReference w:id="6"/>
      </w:r>
      <w:r w:rsidRPr="00C747A1">
        <w:rPr>
          <w:rFonts w:cs="B Nazanin" w:hint="cs"/>
          <w:sz w:val="20"/>
          <w:szCs w:val="24"/>
          <w:rtl/>
          <w:lang w:bidi="fa-IR"/>
        </w:rPr>
        <w:t xml:space="preserve"> یا عمیق‌ترین بخش آن مشخص شود. علاوه بر این، با توجه به تغییرات عمودی رخساره‌ها </w:t>
      </w:r>
      <w:r>
        <w:rPr>
          <w:rFonts w:cs="B Nazanin" w:hint="cs"/>
          <w:sz w:val="20"/>
          <w:szCs w:val="24"/>
          <w:rtl/>
          <w:lang w:bidi="fa-IR"/>
        </w:rPr>
        <w:t xml:space="preserve">در </w:t>
      </w:r>
      <w:r w:rsidRPr="00C747A1">
        <w:rPr>
          <w:rFonts w:cs="B Nazanin" w:hint="cs"/>
          <w:sz w:val="20"/>
          <w:szCs w:val="24"/>
          <w:rtl/>
          <w:lang w:bidi="fa-IR"/>
        </w:rPr>
        <w:t xml:space="preserve">توالی رسوبی و نمودارهای چاه‌نگاری و یافته‌های دیرینه‌شناسی، </w:t>
      </w:r>
      <w:r>
        <w:rPr>
          <w:rFonts w:cs="B Nazanin" w:hint="cs"/>
          <w:sz w:val="20"/>
          <w:szCs w:val="24"/>
          <w:rtl/>
          <w:lang w:bidi="fa-IR"/>
        </w:rPr>
        <w:t xml:space="preserve">نمودار </w:t>
      </w:r>
      <w:r w:rsidRPr="00C747A1">
        <w:rPr>
          <w:rFonts w:cs="B Nazanin" w:hint="cs"/>
          <w:sz w:val="20"/>
          <w:szCs w:val="24"/>
          <w:rtl/>
          <w:lang w:bidi="fa-IR"/>
        </w:rPr>
        <w:t>تغییرات نسبی عمق حوضه در گذر زمان</w:t>
      </w:r>
      <w:r>
        <w:rPr>
          <w:rFonts w:cs="B Nazanin" w:hint="cs"/>
          <w:sz w:val="20"/>
          <w:szCs w:val="24"/>
          <w:rtl/>
          <w:lang w:bidi="fa-IR"/>
        </w:rPr>
        <w:t xml:space="preserve"> ترسیم و با منحنی تغییرات</w:t>
      </w:r>
      <w:r w:rsidRPr="00A05AE0">
        <w:rPr>
          <w:rFonts w:cs="B Nazanin" w:hint="cs"/>
          <w:sz w:val="20"/>
          <w:szCs w:val="24"/>
          <w:rtl/>
          <w:lang w:bidi="fa-IR"/>
        </w:rPr>
        <w:t xml:space="preserve"> سطح جهانی </w:t>
      </w:r>
      <w:r>
        <w:rPr>
          <w:rFonts w:cs="B Nazanin" w:hint="cs"/>
          <w:sz w:val="20"/>
          <w:szCs w:val="24"/>
          <w:rtl/>
          <w:lang w:bidi="fa-IR"/>
        </w:rPr>
        <w:t xml:space="preserve">آب دریاها در کرتاسه پیشین مقایسه </w:t>
      </w:r>
      <w:r w:rsidRPr="00A05AE0">
        <w:rPr>
          <w:rFonts w:cs="B Nazanin" w:hint="cs"/>
          <w:sz w:val="20"/>
          <w:szCs w:val="24"/>
          <w:rtl/>
          <w:lang w:bidi="fa-IR"/>
        </w:rPr>
        <w:t>شده‌است.</w:t>
      </w:r>
      <w:r>
        <w:rPr>
          <w:rFonts w:cs="B Nazanin" w:hint="cs"/>
          <w:sz w:val="20"/>
          <w:szCs w:val="24"/>
          <w:rtl/>
          <w:lang w:bidi="fa-IR"/>
        </w:rPr>
        <w:t xml:space="preserve"> </w:t>
      </w:r>
    </w:p>
    <w:p w14:paraId="56DF8BA4" w14:textId="77777777" w:rsidR="00E56801" w:rsidRPr="00CF4D54" w:rsidRDefault="00E56801" w:rsidP="00D473AD">
      <w:pPr>
        <w:bidi/>
        <w:spacing w:before="100" w:beforeAutospacing="1"/>
        <w:rPr>
          <w:rFonts w:cs="B Nazanin"/>
          <w:b/>
          <w:bCs/>
          <w:sz w:val="26"/>
          <w:szCs w:val="26"/>
          <w:rtl/>
          <w:lang w:bidi="fa-IR"/>
        </w:rPr>
      </w:pPr>
      <w:r w:rsidRPr="00CF4D54">
        <w:rPr>
          <w:rFonts w:cs="B Nazanin" w:hint="cs"/>
          <w:b/>
          <w:bCs/>
          <w:sz w:val="26"/>
          <w:szCs w:val="26"/>
          <w:rtl/>
          <w:lang w:bidi="fa-IR"/>
        </w:rPr>
        <w:t xml:space="preserve">بحث </w:t>
      </w:r>
    </w:p>
    <w:p w14:paraId="58FCEF90" w14:textId="0B778D24" w:rsidR="00E56801" w:rsidRDefault="00E56801" w:rsidP="00BC2042">
      <w:pPr>
        <w:bidi/>
        <w:rPr>
          <w:sz w:val="20"/>
          <w:rtl/>
          <w:lang w:bidi="fa-IR"/>
        </w:rPr>
      </w:pPr>
      <w:r w:rsidRPr="000A1D9E">
        <w:rPr>
          <w:rFonts w:cs="B Nazanin" w:hint="cs"/>
          <w:sz w:val="20"/>
          <w:szCs w:val="24"/>
          <w:rtl/>
          <w:lang w:bidi="fa-IR"/>
        </w:rPr>
        <w:t xml:space="preserve">توالی رسوبی کرتاسه زیرین منطقه فارس متشکل از سازندهای فهلیان، </w:t>
      </w:r>
      <w:r w:rsidRPr="00A90AFA">
        <w:rPr>
          <w:rFonts w:cs="B Nazanin" w:hint="cs"/>
          <w:sz w:val="20"/>
          <w:szCs w:val="24"/>
          <w:rtl/>
          <w:lang w:bidi="fa-IR"/>
        </w:rPr>
        <w:t xml:space="preserve">گدون و داریان است </w:t>
      </w:r>
      <w:r w:rsidR="0071367D" w:rsidRPr="00A90AFA">
        <w:rPr>
          <w:rFonts w:cs="B Nazanin" w:hint="cs"/>
          <w:sz w:val="20"/>
          <w:szCs w:val="24"/>
          <w:rtl/>
          <w:lang w:bidi="fa-IR"/>
        </w:rPr>
        <w:t>(شکل</w:t>
      </w:r>
      <w:r w:rsidR="004A1CD3">
        <w:rPr>
          <w:rFonts w:cs="B Nazanin" w:hint="cs"/>
          <w:sz w:val="20"/>
          <w:szCs w:val="24"/>
          <w:rtl/>
          <w:lang w:bidi="fa-IR"/>
        </w:rPr>
        <w:t xml:space="preserve">‌های </w:t>
      </w:r>
      <w:r w:rsidR="004A1CD3">
        <w:rPr>
          <w:rFonts w:cs="B Nazanin"/>
          <w:sz w:val="20"/>
          <w:szCs w:val="24"/>
          <w:lang w:bidi="fa-IR"/>
        </w:rPr>
        <w:t>b</w:t>
      </w:r>
      <w:r w:rsidR="004A1CD3">
        <w:rPr>
          <w:rFonts w:cs="B Nazanin" w:hint="cs"/>
          <w:sz w:val="20"/>
          <w:szCs w:val="24"/>
          <w:rtl/>
          <w:lang w:bidi="fa-IR"/>
        </w:rPr>
        <w:t xml:space="preserve"> و </w:t>
      </w:r>
      <w:r w:rsidR="004A1CD3">
        <w:rPr>
          <w:rFonts w:cs="B Nazanin"/>
          <w:sz w:val="20"/>
          <w:szCs w:val="24"/>
          <w:lang w:bidi="fa-IR"/>
        </w:rPr>
        <w:t>a</w:t>
      </w:r>
      <w:r w:rsidR="00A90AFA" w:rsidRPr="00A90AFA">
        <w:rPr>
          <w:rFonts w:cs="B Nazanin" w:hint="cs"/>
          <w:sz w:val="20"/>
          <w:szCs w:val="24"/>
          <w:rtl/>
          <w:lang w:bidi="fa-IR"/>
        </w:rPr>
        <w:t>2</w:t>
      </w:r>
      <w:r w:rsidR="0071367D" w:rsidRPr="00A90AFA">
        <w:rPr>
          <w:rFonts w:cs="B Nazanin" w:hint="cs"/>
          <w:sz w:val="20"/>
          <w:szCs w:val="24"/>
          <w:rtl/>
          <w:lang w:bidi="fa-IR"/>
        </w:rPr>
        <w:t xml:space="preserve">) </w:t>
      </w:r>
      <w:r w:rsidRPr="00A90AFA">
        <w:rPr>
          <w:rFonts w:cs="B Nazanin" w:hint="cs"/>
          <w:sz w:val="20"/>
          <w:szCs w:val="24"/>
          <w:rtl/>
          <w:lang w:bidi="fa-IR"/>
        </w:rPr>
        <w:t>که با</w:t>
      </w:r>
      <w:r w:rsidRPr="000A1D9E">
        <w:rPr>
          <w:rFonts w:cs="B Nazanin" w:hint="cs"/>
          <w:sz w:val="20"/>
          <w:szCs w:val="24"/>
          <w:rtl/>
          <w:lang w:bidi="fa-IR"/>
        </w:rPr>
        <w:t xml:space="preserve"> سازند سورمه (ژوراسیک) گروه خامی را تشکیل داده‌اند</w:t>
      </w:r>
      <w:r w:rsidR="00BC2042">
        <w:rPr>
          <w:rFonts w:cs="B Nazanin" w:hint="cs"/>
          <w:sz w:val="20"/>
          <w:szCs w:val="24"/>
          <w:rtl/>
          <w:lang w:bidi="fa-IR"/>
        </w:rPr>
        <w:t xml:space="preserve"> (مطیعی، 1371). </w:t>
      </w:r>
      <w:r w:rsidRPr="000A1D9E">
        <w:rPr>
          <w:rFonts w:cs="B Nazanin" w:hint="cs"/>
          <w:sz w:val="20"/>
          <w:szCs w:val="24"/>
          <w:rtl/>
          <w:lang w:bidi="fa-IR"/>
        </w:rPr>
        <w:t xml:space="preserve">این گروه </w:t>
      </w:r>
      <w:r>
        <w:rPr>
          <w:rFonts w:cs="B Nazanin" w:hint="cs"/>
          <w:sz w:val="20"/>
          <w:szCs w:val="24"/>
          <w:rtl/>
          <w:lang w:bidi="fa-IR"/>
        </w:rPr>
        <w:t xml:space="preserve">از گسترش جغرافیایی و </w:t>
      </w:r>
      <w:r w:rsidRPr="000A1D9E">
        <w:rPr>
          <w:rFonts w:cs="B Nazanin" w:hint="cs"/>
          <w:sz w:val="20"/>
          <w:szCs w:val="24"/>
          <w:rtl/>
          <w:lang w:bidi="fa-IR"/>
        </w:rPr>
        <w:t xml:space="preserve">پتانسیل تولید هیدروکربن </w:t>
      </w:r>
      <w:r>
        <w:rPr>
          <w:rFonts w:cs="B Nazanin" w:hint="cs"/>
          <w:sz w:val="20"/>
          <w:szCs w:val="24"/>
          <w:rtl/>
          <w:lang w:bidi="fa-IR"/>
        </w:rPr>
        <w:t xml:space="preserve">زیادی </w:t>
      </w:r>
      <w:r w:rsidRPr="000A1D9E">
        <w:rPr>
          <w:rFonts w:cs="B Nazanin" w:hint="cs"/>
          <w:sz w:val="20"/>
          <w:szCs w:val="24"/>
          <w:rtl/>
          <w:lang w:bidi="fa-IR"/>
        </w:rPr>
        <w:t>برخوردار است</w:t>
      </w:r>
      <w:r>
        <w:rPr>
          <w:rFonts w:cs="B Nazanin" w:hint="cs"/>
          <w:sz w:val="20"/>
          <w:szCs w:val="24"/>
          <w:rtl/>
          <w:lang w:bidi="fa-IR"/>
        </w:rPr>
        <w:t xml:space="preserve"> </w:t>
      </w:r>
      <w:r>
        <w:rPr>
          <w:rFonts w:eastAsia="Calibri" w:cs="B Nazanin"/>
          <w:sz w:val="20"/>
          <w:szCs w:val="24"/>
        </w:rPr>
        <w:t>(</w:t>
      </w:r>
      <w:proofErr w:type="spellStart"/>
      <w:r w:rsidRPr="000A1D9E">
        <w:rPr>
          <w:rFonts w:eastAsia="Calibri" w:cs="B Nazanin"/>
          <w:sz w:val="20"/>
          <w:szCs w:val="24"/>
        </w:rPr>
        <w:t>Ghazban</w:t>
      </w:r>
      <w:proofErr w:type="spellEnd"/>
      <w:r w:rsidRPr="000A1D9E">
        <w:rPr>
          <w:rFonts w:eastAsia="Calibri" w:cs="B Nazanin"/>
          <w:sz w:val="20"/>
          <w:szCs w:val="24"/>
        </w:rPr>
        <w:t>, 2007</w:t>
      </w:r>
      <w:r>
        <w:rPr>
          <w:rFonts w:eastAsia="Calibri" w:cs="B Nazanin"/>
          <w:sz w:val="20"/>
          <w:szCs w:val="24"/>
        </w:rPr>
        <w:t xml:space="preserve">; </w:t>
      </w:r>
      <w:proofErr w:type="spellStart"/>
      <w:r>
        <w:rPr>
          <w:rFonts w:eastAsia="Calibri" w:cs="B Nazanin"/>
          <w:sz w:val="20"/>
          <w:szCs w:val="24"/>
        </w:rPr>
        <w:t>Bordenave</w:t>
      </w:r>
      <w:proofErr w:type="spellEnd"/>
      <w:r>
        <w:rPr>
          <w:rFonts w:eastAsia="Calibri" w:cs="B Nazanin"/>
          <w:sz w:val="20"/>
          <w:szCs w:val="24"/>
        </w:rPr>
        <w:t>, 2014)</w:t>
      </w:r>
      <w:r>
        <w:rPr>
          <w:rFonts w:cs="B Nazanin" w:hint="cs"/>
          <w:sz w:val="20"/>
          <w:szCs w:val="24"/>
          <w:rtl/>
          <w:lang w:bidi="fa-IR"/>
        </w:rPr>
        <w:t xml:space="preserve">. به گونه‌ای که، </w:t>
      </w:r>
      <w:r w:rsidRPr="000A1D9E">
        <w:rPr>
          <w:rFonts w:cs="B Nazanin" w:hint="cs"/>
          <w:sz w:val="20"/>
          <w:szCs w:val="24"/>
          <w:rtl/>
          <w:lang w:bidi="fa-IR"/>
        </w:rPr>
        <w:t xml:space="preserve">بیش از 56 میدان نفت و گاز در مخازن </w:t>
      </w:r>
      <w:r>
        <w:rPr>
          <w:rFonts w:cs="B Nazanin" w:hint="cs"/>
          <w:sz w:val="20"/>
          <w:szCs w:val="24"/>
          <w:rtl/>
          <w:lang w:bidi="fa-IR"/>
        </w:rPr>
        <w:t xml:space="preserve">عمدتاً </w:t>
      </w:r>
      <w:r w:rsidRPr="000A1D9E">
        <w:rPr>
          <w:rFonts w:cs="B Nazanin" w:hint="cs"/>
          <w:sz w:val="20"/>
          <w:szCs w:val="24"/>
          <w:rtl/>
          <w:lang w:bidi="fa-IR"/>
        </w:rPr>
        <w:t xml:space="preserve">کربناته مرتبط با این گروه </w:t>
      </w:r>
      <w:r>
        <w:rPr>
          <w:rFonts w:cs="B Nazanin" w:hint="cs"/>
          <w:sz w:val="20"/>
          <w:szCs w:val="24"/>
          <w:rtl/>
          <w:lang w:bidi="fa-IR"/>
        </w:rPr>
        <w:t xml:space="preserve">در زاگرس </w:t>
      </w:r>
      <w:r w:rsidRPr="000A1D9E">
        <w:rPr>
          <w:rFonts w:cs="B Nazanin" w:hint="cs"/>
          <w:sz w:val="20"/>
          <w:szCs w:val="24"/>
          <w:rtl/>
          <w:lang w:bidi="fa-IR"/>
        </w:rPr>
        <w:t>کشف شده‌است</w:t>
      </w:r>
      <w:r w:rsidR="006B2927">
        <w:rPr>
          <w:rFonts w:cs="B Nazanin" w:hint="cs"/>
          <w:sz w:val="20"/>
          <w:szCs w:val="24"/>
          <w:rtl/>
          <w:lang w:bidi="fa-IR"/>
        </w:rPr>
        <w:t xml:space="preserve"> و</w:t>
      </w:r>
      <w:r w:rsidRPr="000A1D9E">
        <w:rPr>
          <w:rFonts w:cs="B Nazanin" w:hint="cs"/>
          <w:sz w:val="20"/>
          <w:szCs w:val="24"/>
          <w:rtl/>
          <w:lang w:bidi="fa-IR"/>
        </w:rPr>
        <w:t xml:space="preserve"> حدود 19% از ذخایر هیدروکربن </w:t>
      </w:r>
      <w:r w:rsidR="006B2927">
        <w:rPr>
          <w:rFonts w:cs="B Nazanin" w:hint="cs"/>
          <w:sz w:val="20"/>
          <w:szCs w:val="24"/>
          <w:rtl/>
          <w:lang w:bidi="fa-IR"/>
        </w:rPr>
        <w:t xml:space="preserve">شناخته‌شده </w:t>
      </w:r>
      <w:r>
        <w:rPr>
          <w:rFonts w:cs="B Nazanin" w:hint="cs"/>
          <w:sz w:val="20"/>
          <w:szCs w:val="24"/>
          <w:rtl/>
          <w:lang w:bidi="fa-IR"/>
        </w:rPr>
        <w:t xml:space="preserve">ایران </w:t>
      </w:r>
      <w:r w:rsidRPr="000A1D9E">
        <w:rPr>
          <w:rFonts w:cs="B Nazanin" w:hint="cs"/>
          <w:sz w:val="20"/>
          <w:szCs w:val="24"/>
          <w:rtl/>
          <w:lang w:bidi="fa-IR"/>
        </w:rPr>
        <w:t>را در خود جای داده‌اند</w:t>
      </w:r>
      <w:r>
        <w:rPr>
          <w:rFonts w:cs="B Nazanin" w:hint="cs"/>
          <w:sz w:val="20"/>
          <w:szCs w:val="24"/>
          <w:rtl/>
          <w:lang w:bidi="fa-IR"/>
        </w:rPr>
        <w:t xml:space="preserve"> </w:t>
      </w:r>
      <w:r w:rsidRPr="000A1D9E">
        <w:rPr>
          <w:rFonts w:cs="B Nazanin"/>
          <w:sz w:val="20"/>
          <w:szCs w:val="24"/>
          <w:lang w:bidi="fa-IR"/>
        </w:rPr>
        <w:t>(</w:t>
      </w:r>
      <w:proofErr w:type="spellStart"/>
      <w:r w:rsidRPr="000A1D9E">
        <w:rPr>
          <w:rFonts w:eastAsia="Calibri" w:cs="B Nazanin"/>
          <w:sz w:val="20"/>
          <w:szCs w:val="24"/>
        </w:rPr>
        <w:t>Esrafili-Dizaji</w:t>
      </w:r>
      <w:proofErr w:type="spellEnd"/>
      <w:r w:rsidRPr="000A1D9E">
        <w:rPr>
          <w:rFonts w:eastAsia="Calibri" w:cs="B Nazanin"/>
          <w:sz w:val="20"/>
          <w:szCs w:val="24"/>
        </w:rPr>
        <w:t xml:space="preserve"> and </w:t>
      </w:r>
      <w:proofErr w:type="spellStart"/>
      <w:r w:rsidRPr="000A1D9E">
        <w:rPr>
          <w:rFonts w:eastAsia="Calibri" w:cs="B Nazanin"/>
          <w:sz w:val="20"/>
          <w:szCs w:val="24"/>
        </w:rPr>
        <w:t>Rahimpour-Bonab</w:t>
      </w:r>
      <w:proofErr w:type="spellEnd"/>
      <w:r w:rsidRPr="000A1D9E">
        <w:rPr>
          <w:rFonts w:cs="B Nazanin"/>
          <w:sz w:val="20"/>
          <w:szCs w:val="24"/>
          <w:lang w:bidi="fa-IR"/>
        </w:rPr>
        <w:t>, 2019)</w:t>
      </w:r>
      <w:r w:rsidRPr="000A1D9E">
        <w:rPr>
          <w:rFonts w:cs="B Nazanin" w:hint="cs"/>
          <w:sz w:val="20"/>
          <w:szCs w:val="24"/>
          <w:rtl/>
          <w:lang w:bidi="fa-IR"/>
        </w:rPr>
        <w:t>.</w:t>
      </w:r>
      <w:r w:rsidRPr="00162664">
        <w:rPr>
          <w:rFonts w:cs="B Nazanin" w:hint="cs"/>
          <w:sz w:val="20"/>
          <w:szCs w:val="24"/>
          <w:rtl/>
          <w:lang w:bidi="fa-IR"/>
        </w:rPr>
        <w:t xml:space="preserve"> </w:t>
      </w:r>
      <w:r>
        <w:rPr>
          <w:rFonts w:cs="B Nazanin" w:hint="cs"/>
          <w:sz w:val="20"/>
          <w:szCs w:val="24"/>
          <w:rtl/>
          <w:lang w:bidi="fa-IR"/>
        </w:rPr>
        <w:t>مشاهدات میدانی و آزمایشگاهی حاکی از تغییرات جانبی و عمودی رخساره‌های این مجموعه رسوبی است که نشانه تغییر شرایط محیطی و تأثیر نسبی عوامل کنترل کننده تکامل پلاتفرم است. این تغییرات به گونه‌ای است که می‌توان تکامل پلاتفرم فارس در کرتاسه پیش</w:t>
      </w:r>
      <w:r w:rsidR="00AC6704">
        <w:rPr>
          <w:rFonts w:cs="B Nazanin" w:hint="cs"/>
          <w:sz w:val="20"/>
          <w:szCs w:val="24"/>
          <w:rtl/>
          <w:lang w:bidi="fa-IR"/>
        </w:rPr>
        <w:t>ی</w:t>
      </w:r>
      <w:r>
        <w:rPr>
          <w:rFonts w:cs="B Nazanin" w:hint="cs"/>
          <w:sz w:val="20"/>
          <w:szCs w:val="24"/>
          <w:rtl/>
          <w:lang w:bidi="fa-IR"/>
        </w:rPr>
        <w:t>ن را به چهار مرحله تفکیک کرد. پس از وقفه رسوبی انتهای ژوراسیک و پیشروی دریای کرتاسه بر بِرش‌های انحلالی و کارست‌های به جای مانده از پلاتفرم سورمه-هیث، رسوب‌گذاری از سر گرفته شد و به تدریج به سایر نواحی حوضه گسترش یافت. در قسمت جنوبی (فارس ساحلی)، قاعده سازند فهلیان متشکل از کربنات‌های استروماتولیتی (میکروبیال بوندستون</w:t>
      </w:r>
      <w:r>
        <w:rPr>
          <w:rStyle w:val="FootnoteReference"/>
          <w:rFonts w:cs="B Nazanin"/>
          <w:sz w:val="20"/>
          <w:szCs w:val="24"/>
          <w:rtl/>
          <w:lang w:bidi="fa-IR"/>
        </w:rPr>
        <w:footnoteReference w:id="7"/>
      </w:r>
      <w:r>
        <w:rPr>
          <w:rFonts w:cs="B Nazanin" w:hint="cs"/>
          <w:sz w:val="20"/>
          <w:szCs w:val="24"/>
          <w:rtl/>
          <w:lang w:bidi="fa-IR"/>
        </w:rPr>
        <w:t>) است که محصول فعالیت جلبک‌ها و روزنداران کف‌زی محدود در بخش داخلی پلاتفرم</w:t>
      </w:r>
      <w:r>
        <w:rPr>
          <w:rStyle w:val="FootnoteReference"/>
          <w:rFonts w:cs="B Nazanin"/>
          <w:sz w:val="20"/>
          <w:szCs w:val="24"/>
          <w:rtl/>
          <w:lang w:bidi="fa-IR"/>
        </w:rPr>
        <w:footnoteReference w:id="8"/>
      </w:r>
      <w:r>
        <w:rPr>
          <w:rFonts w:cs="B Nazanin" w:hint="cs"/>
          <w:sz w:val="20"/>
          <w:szCs w:val="24"/>
          <w:rtl/>
          <w:lang w:bidi="fa-IR"/>
        </w:rPr>
        <w:t xml:space="preserve"> هستند</w:t>
      </w:r>
      <w:r w:rsidR="00A90AFA">
        <w:rPr>
          <w:rFonts w:cs="B Nazanin" w:hint="cs"/>
          <w:sz w:val="20"/>
          <w:szCs w:val="24"/>
          <w:rtl/>
          <w:lang w:bidi="fa-IR"/>
        </w:rPr>
        <w:t xml:space="preserve"> (شکل </w:t>
      </w:r>
      <w:r w:rsidR="00A90AFA">
        <w:rPr>
          <w:rFonts w:cs="B Nazanin"/>
          <w:sz w:val="20"/>
          <w:szCs w:val="24"/>
          <w:lang w:bidi="fa-IR"/>
        </w:rPr>
        <w:t>c</w:t>
      </w:r>
      <w:r w:rsidR="00A90AFA">
        <w:rPr>
          <w:rFonts w:cs="B Nazanin" w:hint="cs"/>
          <w:sz w:val="20"/>
          <w:szCs w:val="24"/>
          <w:rtl/>
          <w:lang w:bidi="fa-IR"/>
        </w:rPr>
        <w:t>2).</w:t>
      </w:r>
      <w:r>
        <w:rPr>
          <w:rFonts w:cs="B Nazanin" w:hint="cs"/>
          <w:sz w:val="20"/>
          <w:szCs w:val="24"/>
          <w:rtl/>
          <w:lang w:bidi="fa-IR"/>
        </w:rPr>
        <w:t xml:space="preserve"> کمبود اکسیژن و شوری زیاد ناشی از محدودیت شرایط محیطی، برای فعالیت میکروب‌ها و جلبک‌ها مناسب </w:t>
      </w:r>
      <w:r w:rsidRPr="00FB1579">
        <w:rPr>
          <w:rFonts w:cs="B Nazanin" w:hint="cs"/>
          <w:sz w:val="20"/>
          <w:szCs w:val="24"/>
          <w:rtl/>
          <w:lang w:bidi="fa-IR"/>
        </w:rPr>
        <w:t xml:space="preserve">بوده‌است </w:t>
      </w:r>
      <w:r w:rsidRPr="00FB1579">
        <w:rPr>
          <w:sz w:val="20"/>
          <w:szCs w:val="23"/>
        </w:rPr>
        <w:t>(</w:t>
      </w:r>
      <w:proofErr w:type="spellStart"/>
      <w:r w:rsidRPr="00FB1579">
        <w:rPr>
          <w:sz w:val="20"/>
          <w:szCs w:val="23"/>
        </w:rPr>
        <w:t>Flugel</w:t>
      </w:r>
      <w:proofErr w:type="spellEnd"/>
      <w:r w:rsidRPr="00FB1579">
        <w:rPr>
          <w:sz w:val="20"/>
          <w:szCs w:val="23"/>
        </w:rPr>
        <w:t>, 2010</w:t>
      </w:r>
      <w:r w:rsidRPr="00FB1579">
        <w:rPr>
          <w:rFonts w:cs="B Nazanin"/>
          <w:sz w:val="20"/>
          <w:szCs w:val="24"/>
          <w:lang w:bidi="fa-IR"/>
        </w:rPr>
        <w:t>; Riding, 2011)</w:t>
      </w:r>
      <w:r w:rsidRPr="00FB1579">
        <w:rPr>
          <w:rFonts w:cs="B Nazanin" w:hint="cs"/>
          <w:sz w:val="20"/>
          <w:szCs w:val="24"/>
          <w:rtl/>
          <w:lang w:bidi="fa-IR"/>
        </w:rPr>
        <w:t>. در</w:t>
      </w:r>
      <w:r>
        <w:rPr>
          <w:rFonts w:cs="B Nazanin" w:hint="cs"/>
          <w:sz w:val="20"/>
          <w:szCs w:val="24"/>
          <w:rtl/>
          <w:lang w:bidi="fa-IR"/>
        </w:rPr>
        <w:t xml:space="preserve"> صورتی که، در نواحی شمالی پلاتفرم، جانداران تنوع بیشتری دارند و علاوه بر جلبک‌ها و روزنداران</w:t>
      </w:r>
      <w:r w:rsidR="008937AD">
        <w:rPr>
          <w:rFonts w:cs="B Nazanin" w:hint="cs"/>
          <w:sz w:val="20"/>
          <w:szCs w:val="24"/>
          <w:rtl/>
          <w:lang w:bidi="fa-IR"/>
        </w:rPr>
        <w:t xml:space="preserve"> کف‌زی</w:t>
      </w:r>
      <w:r>
        <w:rPr>
          <w:rFonts w:cs="B Nazanin" w:hint="cs"/>
          <w:sz w:val="20"/>
          <w:szCs w:val="24"/>
          <w:rtl/>
          <w:lang w:bidi="fa-IR"/>
        </w:rPr>
        <w:t xml:space="preserve">، اسفنج‌ها و مرجان‌ها نیز فعال بوده‌اند که نشانه بازتر بودن </w:t>
      </w:r>
      <w:r>
        <w:rPr>
          <w:rFonts w:cs="B Nazanin" w:hint="cs"/>
          <w:sz w:val="20"/>
          <w:szCs w:val="24"/>
          <w:rtl/>
          <w:lang w:bidi="fa-IR"/>
        </w:rPr>
        <w:lastRenderedPageBreak/>
        <w:t xml:space="preserve">شرایط </w:t>
      </w:r>
      <w:r w:rsidRPr="00FB1579">
        <w:rPr>
          <w:rFonts w:cs="B Nazanin" w:hint="cs"/>
          <w:sz w:val="20"/>
          <w:szCs w:val="24"/>
          <w:rtl/>
          <w:lang w:bidi="fa-IR"/>
        </w:rPr>
        <w:t xml:space="preserve">محیطی </w:t>
      </w:r>
      <w:r w:rsidR="00670A2C">
        <w:rPr>
          <w:rFonts w:cs="B Nazanin" w:hint="cs"/>
          <w:sz w:val="20"/>
          <w:szCs w:val="24"/>
          <w:rtl/>
          <w:lang w:bidi="fa-IR"/>
        </w:rPr>
        <w:t xml:space="preserve">و عمق بیشتر </w:t>
      </w:r>
      <w:r w:rsidRPr="00FB1579">
        <w:rPr>
          <w:rFonts w:cs="B Nazanin" w:hint="cs"/>
          <w:sz w:val="20"/>
          <w:szCs w:val="24"/>
          <w:rtl/>
          <w:lang w:bidi="fa-IR"/>
        </w:rPr>
        <w:t>آن قسمت است. رخساره شاخص</w:t>
      </w:r>
      <w:r>
        <w:rPr>
          <w:rFonts w:cs="B Nazanin" w:hint="cs"/>
          <w:sz w:val="20"/>
          <w:szCs w:val="24"/>
          <w:rtl/>
          <w:lang w:bidi="fa-IR"/>
        </w:rPr>
        <w:t xml:space="preserve"> سازند فهلیان کربنات‌های ضخیم لایه تا توده‌ای متشکل از گرینستون‌های اُاُلیتی-پلتی و </w:t>
      </w:r>
      <w:r w:rsidR="00B670DB">
        <w:rPr>
          <w:rFonts w:cs="B Nazanin" w:hint="cs"/>
          <w:sz w:val="20"/>
          <w:szCs w:val="24"/>
          <w:rtl/>
          <w:lang w:bidi="fa-IR"/>
        </w:rPr>
        <w:t>بایوکلاستی</w:t>
      </w:r>
      <w:r>
        <w:rPr>
          <w:rFonts w:cs="B Nazanin" w:hint="cs"/>
          <w:sz w:val="20"/>
          <w:szCs w:val="24"/>
          <w:rtl/>
          <w:lang w:bidi="fa-IR"/>
        </w:rPr>
        <w:t xml:space="preserve"> است </w:t>
      </w:r>
      <w:r w:rsidR="00480581">
        <w:rPr>
          <w:rFonts w:cs="B Nazanin" w:hint="cs"/>
          <w:sz w:val="20"/>
          <w:szCs w:val="24"/>
          <w:rtl/>
          <w:lang w:bidi="fa-IR"/>
        </w:rPr>
        <w:t xml:space="preserve">(شکل </w:t>
      </w:r>
      <w:r w:rsidR="00480581">
        <w:rPr>
          <w:rFonts w:cs="B Nazanin"/>
          <w:sz w:val="20"/>
          <w:szCs w:val="24"/>
          <w:lang w:bidi="fa-IR"/>
        </w:rPr>
        <w:t>d</w:t>
      </w:r>
      <w:r w:rsidR="00480581">
        <w:rPr>
          <w:rFonts w:cs="B Nazanin" w:hint="cs"/>
          <w:sz w:val="20"/>
          <w:szCs w:val="24"/>
          <w:rtl/>
          <w:lang w:bidi="fa-IR"/>
        </w:rPr>
        <w:t xml:space="preserve">2) </w:t>
      </w:r>
      <w:r>
        <w:rPr>
          <w:rFonts w:cs="B Nazanin" w:hint="cs"/>
          <w:sz w:val="20"/>
          <w:szCs w:val="24"/>
          <w:rtl/>
          <w:lang w:bidi="fa-IR"/>
        </w:rPr>
        <w:t>که با گسترش زیر محیط سد (شول</w:t>
      </w:r>
      <w:r>
        <w:rPr>
          <w:rStyle w:val="FootnoteReference"/>
          <w:rFonts w:cs="B Nazanin"/>
          <w:sz w:val="20"/>
          <w:szCs w:val="24"/>
          <w:rtl/>
          <w:lang w:bidi="fa-IR"/>
        </w:rPr>
        <w:footnoteReference w:id="9"/>
      </w:r>
      <w:r w:rsidR="00E50E28">
        <w:rPr>
          <w:rFonts w:cs="B Nazanin" w:hint="cs"/>
          <w:sz w:val="20"/>
          <w:szCs w:val="24"/>
          <w:rtl/>
          <w:lang w:bidi="fa-IR"/>
        </w:rPr>
        <w:t xml:space="preserve">) در بخش پر انرژی رمپ میانی و جلوی پلاتفرم جلبکی </w:t>
      </w:r>
      <w:r w:rsidRPr="00BA1D9E">
        <w:rPr>
          <w:rFonts w:cs="B Nazanin" w:hint="cs"/>
          <w:sz w:val="20"/>
          <w:szCs w:val="24"/>
          <w:rtl/>
          <w:lang w:bidi="fa-IR"/>
        </w:rPr>
        <w:t xml:space="preserve">ایجاد شده‌اند </w:t>
      </w:r>
      <w:r w:rsidRPr="00BA1D9E">
        <w:rPr>
          <w:rFonts w:eastAsia="Calibri" w:cs="AdvGulliv-R"/>
          <w:sz w:val="20"/>
          <w:szCs w:val="21"/>
        </w:rPr>
        <w:t>(</w:t>
      </w:r>
      <w:proofErr w:type="spellStart"/>
      <w:r w:rsidRPr="00BA1D9E">
        <w:rPr>
          <w:rFonts w:eastAsia="Calibri" w:cs="AdvGulliv-R"/>
          <w:sz w:val="20"/>
          <w:szCs w:val="21"/>
        </w:rPr>
        <w:t>Adabi</w:t>
      </w:r>
      <w:proofErr w:type="spellEnd"/>
      <w:r w:rsidRPr="00BA1D9E">
        <w:rPr>
          <w:rFonts w:eastAsia="Calibri" w:cs="AdvGulliv-R"/>
          <w:sz w:val="20"/>
          <w:szCs w:val="21"/>
        </w:rPr>
        <w:t xml:space="preserve"> et al., 2010; </w:t>
      </w:r>
      <w:proofErr w:type="spellStart"/>
      <w:r w:rsidRPr="00BA1D9E">
        <w:rPr>
          <w:rFonts w:eastAsia="Calibri" w:cs="AdvGulliv-R"/>
          <w:sz w:val="20"/>
          <w:szCs w:val="21"/>
        </w:rPr>
        <w:t>Sahraeyan</w:t>
      </w:r>
      <w:proofErr w:type="spellEnd"/>
      <w:r w:rsidRPr="00BA1D9E">
        <w:rPr>
          <w:rFonts w:cs="B Nazanin"/>
          <w:sz w:val="20"/>
          <w:szCs w:val="24"/>
          <w:lang w:bidi="fa-IR"/>
        </w:rPr>
        <w:t xml:space="preserve"> et al., 2013)</w:t>
      </w:r>
      <w:r w:rsidRPr="00BA1D9E">
        <w:rPr>
          <w:rFonts w:cs="B Nazanin" w:hint="cs"/>
          <w:sz w:val="20"/>
          <w:szCs w:val="24"/>
          <w:rtl/>
          <w:lang w:bidi="fa-IR"/>
        </w:rPr>
        <w:t>. بودن</w:t>
      </w:r>
      <w:r>
        <w:rPr>
          <w:rFonts w:cs="B Nazanin" w:hint="cs"/>
          <w:sz w:val="20"/>
          <w:szCs w:val="24"/>
          <w:rtl/>
          <w:lang w:bidi="fa-IR"/>
        </w:rPr>
        <w:t xml:space="preserve"> دوکفه‌ای‌ها، جلبک‌های سبز، روزنداران کف‌زی و قطعاتی از خارپوستان</w:t>
      </w:r>
      <w:r w:rsidR="00B670DB">
        <w:rPr>
          <w:rFonts w:cs="B Nazanin" w:hint="cs"/>
          <w:sz w:val="20"/>
          <w:szCs w:val="24"/>
          <w:rtl/>
          <w:lang w:bidi="fa-IR"/>
        </w:rPr>
        <w:t xml:space="preserve"> در این بخش</w:t>
      </w:r>
      <w:r>
        <w:rPr>
          <w:rFonts w:cs="B Nazanin" w:hint="cs"/>
          <w:sz w:val="20"/>
          <w:szCs w:val="24"/>
          <w:rtl/>
          <w:lang w:bidi="fa-IR"/>
        </w:rPr>
        <w:t>، محیط دریایی نرمال</w:t>
      </w:r>
      <w:r w:rsidR="002C75CA">
        <w:rPr>
          <w:rStyle w:val="FootnoteReference"/>
          <w:rFonts w:cs="B Nazanin"/>
          <w:sz w:val="20"/>
          <w:szCs w:val="24"/>
          <w:rtl/>
          <w:lang w:bidi="fa-IR"/>
        </w:rPr>
        <w:footnoteReference w:id="10"/>
      </w:r>
      <w:r>
        <w:rPr>
          <w:rFonts w:cs="B Nazanin" w:hint="cs"/>
          <w:sz w:val="20"/>
          <w:szCs w:val="24"/>
          <w:rtl/>
          <w:lang w:bidi="fa-IR"/>
        </w:rPr>
        <w:t xml:space="preserve"> و </w:t>
      </w:r>
      <w:r w:rsidR="00D7037C">
        <w:rPr>
          <w:rFonts w:cs="B Nazanin" w:hint="cs"/>
          <w:sz w:val="20"/>
          <w:szCs w:val="24"/>
          <w:rtl/>
          <w:lang w:bidi="fa-IR"/>
        </w:rPr>
        <w:t>تثبیت</w:t>
      </w:r>
      <w:r>
        <w:rPr>
          <w:rFonts w:cs="B Nazanin" w:hint="cs"/>
          <w:sz w:val="20"/>
          <w:szCs w:val="24"/>
          <w:rtl/>
          <w:lang w:bidi="fa-IR"/>
        </w:rPr>
        <w:t xml:space="preserve"> </w:t>
      </w:r>
      <w:r w:rsidR="0089290C">
        <w:rPr>
          <w:rFonts w:cs="B Nazanin" w:hint="cs"/>
          <w:sz w:val="20"/>
          <w:szCs w:val="24"/>
          <w:rtl/>
          <w:lang w:bidi="fa-IR"/>
        </w:rPr>
        <w:t xml:space="preserve">یک </w:t>
      </w:r>
      <w:r>
        <w:rPr>
          <w:rFonts w:cs="B Nazanin" w:hint="cs"/>
          <w:sz w:val="20"/>
          <w:szCs w:val="24"/>
          <w:rtl/>
          <w:lang w:bidi="fa-IR"/>
        </w:rPr>
        <w:t xml:space="preserve">رمپ </w:t>
      </w:r>
      <w:r w:rsidR="006A6328">
        <w:rPr>
          <w:rFonts w:cs="B Nazanin" w:hint="cs"/>
          <w:sz w:val="20"/>
          <w:szCs w:val="24"/>
          <w:rtl/>
          <w:lang w:bidi="fa-IR"/>
        </w:rPr>
        <w:t>اُاُلیتی-جلبکی</w:t>
      </w:r>
      <w:r>
        <w:rPr>
          <w:rStyle w:val="FootnoteReference"/>
          <w:rFonts w:cs="B Nazanin"/>
          <w:sz w:val="20"/>
          <w:szCs w:val="24"/>
          <w:rtl/>
          <w:lang w:bidi="fa-IR"/>
        </w:rPr>
        <w:footnoteReference w:id="11"/>
      </w:r>
      <w:r>
        <w:rPr>
          <w:rFonts w:cs="B Nazanin" w:hint="cs"/>
          <w:sz w:val="20"/>
          <w:szCs w:val="24"/>
          <w:rtl/>
          <w:lang w:bidi="fa-IR"/>
        </w:rPr>
        <w:t xml:space="preserve"> را نشان می‌دهد. تغییر کربنات‌های ستبر و کوه‌ساز بخش بالایی سازند فهلیان به آهک‌های نازک لا</w:t>
      </w:r>
      <w:r w:rsidR="004C6F1F">
        <w:rPr>
          <w:rFonts w:cs="B Nazanin" w:hint="cs"/>
          <w:sz w:val="20"/>
          <w:szCs w:val="24"/>
          <w:rtl/>
          <w:lang w:bidi="fa-IR"/>
        </w:rPr>
        <w:t xml:space="preserve">یه، شیل و مارن‌های </w:t>
      </w:r>
      <w:r w:rsidR="001129AC">
        <w:rPr>
          <w:rFonts w:cs="B Nazanin" w:hint="cs"/>
          <w:sz w:val="20"/>
          <w:szCs w:val="24"/>
          <w:rtl/>
          <w:lang w:bidi="fa-IR"/>
        </w:rPr>
        <w:t>رنگین</w:t>
      </w:r>
      <w:r w:rsidR="004C6F1F">
        <w:rPr>
          <w:rFonts w:cs="B Nazanin" w:hint="cs"/>
          <w:sz w:val="20"/>
          <w:szCs w:val="24"/>
          <w:rtl/>
          <w:lang w:bidi="fa-IR"/>
        </w:rPr>
        <w:t xml:space="preserve"> </w:t>
      </w:r>
      <w:r>
        <w:rPr>
          <w:rFonts w:cs="B Nazanin" w:hint="cs"/>
          <w:sz w:val="20"/>
          <w:szCs w:val="24"/>
          <w:rtl/>
          <w:lang w:bidi="fa-IR"/>
        </w:rPr>
        <w:t>گویای افزایش واردات آواری به حوضه و کاهش تولید کربنات در پلاتفرم است</w:t>
      </w:r>
      <w:r w:rsidR="00480581">
        <w:rPr>
          <w:rFonts w:cs="B Nazanin" w:hint="cs"/>
          <w:sz w:val="20"/>
          <w:szCs w:val="24"/>
          <w:rtl/>
          <w:lang w:bidi="fa-IR"/>
        </w:rPr>
        <w:t>.</w:t>
      </w:r>
      <w:r>
        <w:rPr>
          <w:rFonts w:cs="B Nazanin" w:hint="cs"/>
          <w:sz w:val="20"/>
          <w:szCs w:val="24"/>
          <w:rtl/>
          <w:lang w:bidi="fa-IR"/>
        </w:rPr>
        <w:t xml:space="preserve"> </w:t>
      </w:r>
      <w:r w:rsidR="00733C39">
        <w:rPr>
          <w:rFonts w:cs="B Nazanin" w:hint="cs"/>
          <w:sz w:val="20"/>
          <w:szCs w:val="24"/>
          <w:rtl/>
          <w:lang w:bidi="fa-IR"/>
        </w:rPr>
        <w:t xml:space="preserve">این </w:t>
      </w:r>
      <w:r>
        <w:rPr>
          <w:rFonts w:cs="B Nazanin" w:hint="cs"/>
          <w:sz w:val="20"/>
          <w:szCs w:val="24"/>
          <w:rtl/>
          <w:lang w:bidi="fa-IR"/>
        </w:rPr>
        <w:t xml:space="preserve">تغییر </w:t>
      </w:r>
      <w:r w:rsidR="00733C39">
        <w:rPr>
          <w:rFonts w:cs="B Nazanin" w:hint="cs"/>
          <w:sz w:val="20"/>
          <w:szCs w:val="24"/>
          <w:rtl/>
          <w:lang w:bidi="fa-IR"/>
        </w:rPr>
        <w:t xml:space="preserve">رخساره‌ای، </w:t>
      </w:r>
      <w:r w:rsidR="00DB22BD">
        <w:rPr>
          <w:rFonts w:cs="B Nazanin" w:hint="cs"/>
          <w:sz w:val="20"/>
          <w:szCs w:val="24"/>
          <w:rtl/>
          <w:lang w:bidi="fa-IR"/>
        </w:rPr>
        <w:t>با</w:t>
      </w:r>
      <w:r>
        <w:rPr>
          <w:rFonts w:cs="B Nazanin" w:hint="cs"/>
          <w:sz w:val="20"/>
          <w:szCs w:val="24"/>
          <w:rtl/>
          <w:lang w:bidi="fa-IR"/>
        </w:rPr>
        <w:t xml:space="preserve"> افزایش پرتو</w:t>
      </w:r>
      <w:r w:rsidR="00DB22BD">
        <w:rPr>
          <w:rFonts w:cs="B Nazanin" w:hint="cs"/>
          <w:sz w:val="20"/>
          <w:szCs w:val="24"/>
          <w:rtl/>
          <w:lang w:bidi="fa-IR"/>
        </w:rPr>
        <w:t>های</w:t>
      </w:r>
      <w:r>
        <w:rPr>
          <w:rFonts w:cs="B Nazanin" w:hint="cs"/>
          <w:sz w:val="20"/>
          <w:szCs w:val="24"/>
          <w:rtl/>
          <w:lang w:bidi="fa-IR"/>
        </w:rPr>
        <w:t xml:space="preserve"> گاما </w:t>
      </w:r>
      <w:r w:rsidR="00DB22BD">
        <w:rPr>
          <w:rFonts w:cs="B Nazanin" w:hint="cs"/>
          <w:sz w:val="20"/>
          <w:szCs w:val="24"/>
          <w:rtl/>
          <w:lang w:bidi="fa-IR"/>
        </w:rPr>
        <w:t xml:space="preserve">و نوترون و کاهش مقدار سرعت </w:t>
      </w:r>
      <w:r>
        <w:rPr>
          <w:rFonts w:cs="B Nazanin" w:hint="cs"/>
          <w:sz w:val="20"/>
          <w:szCs w:val="24"/>
          <w:rtl/>
          <w:lang w:bidi="fa-IR"/>
        </w:rPr>
        <w:t xml:space="preserve">در </w:t>
      </w:r>
      <w:r w:rsidR="00733C39">
        <w:rPr>
          <w:rFonts w:cs="B Nazanin" w:hint="cs"/>
          <w:sz w:val="20"/>
          <w:szCs w:val="24"/>
          <w:rtl/>
          <w:lang w:bidi="fa-IR"/>
        </w:rPr>
        <w:t xml:space="preserve">نمودارهای چاه‌نگاری بُرش‌های زیرزمینی </w:t>
      </w:r>
      <w:r>
        <w:rPr>
          <w:rFonts w:cs="B Nazanin" w:hint="cs"/>
          <w:sz w:val="20"/>
          <w:szCs w:val="24"/>
          <w:rtl/>
          <w:lang w:bidi="fa-IR"/>
        </w:rPr>
        <w:t>مطابقت دارد. سازند گدون نتیجه رسوب‌گذاری در چنین شرایطی و تغییر پلاتفرم به رمپ مختلط کربناته-آواری</w:t>
      </w:r>
      <w:r>
        <w:rPr>
          <w:rStyle w:val="FootnoteReference"/>
          <w:rFonts w:cs="B Nazanin"/>
          <w:sz w:val="20"/>
          <w:szCs w:val="24"/>
          <w:rtl/>
          <w:lang w:bidi="fa-IR"/>
        </w:rPr>
        <w:footnoteReference w:id="12"/>
      </w:r>
      <w:r>
        <w:rPr>
          <w:rFonts w:cs="B Nazanin" w:hint="cs"/>
          <w:sz w:val="20"/>
          <w:szCs w:val="24"/>
          <w:rtl/>
          <w:lang w:bidi="fa-IR"/>
        </w:rPr>
        <w:t xml:space="preserve"> است. این رویداد می‌تواند نتیجه کاهش سطح آب دریا یا تغییرات آب و </w:t>
      </w:r>
      <w:r w:rsidRPr="00FB1579">
        <w:rPr>
          <w:rFonts w:cs="B Nazanin" w:hint="cs"/>
          <w:sz w:val="20"/>
          <w:szCs w:val="24"/>
          <w:rtl/>
          <w:lang w:bidi="fa-IR"/>
        </w:rPr>
        <w:t xml:space="preserve">هوایی باشد </w:t>
      </w:r>
      <w:r w:rsidRPr="00FB1579">
        <w:rPr>
          <w:rFonts w:eastAsia="Calibri" w:cs="ArialUnicodeMS"/>
          <w:sz w:val="20"/>
        </w:rPr>
        <w:t>(</w:t>
      </w:r>
      <w:proofErr w:type="spellStart"/>
      <w:r w:rsidRPr="00FB1579">
        <w:rPr>
          <w:rFonts w:eastAsia="Calibri" w:cs="ArialUnicodeMS"/>
          <w:sz w:val="20"/>
        </w:rPr>
        <w:t>Kleipool</w:t>
      </w:r>
      <w:proofErr w:type="spellEnd"/>
      <w:r w:rsidRPr="00FB1579">
        <w:rPr>
          <w:rFonts w:eastAsia="Calibri" w:cs="ArialUnicodeMS"/>
          <w:sz w:val="20"/>
        </w:rPr>
        <w:t xml:space="preserve"> </w:t>
      </w:r>
      <w:proofErr w:type="spellStart"/>
      <w:r w:rsidRPr="00FB1579">
        <w:rPr>
          <w:rFonts w:eastAsia="Calibri" w:cs="ArialUnicodeMS"/>
          <w:sz w:val="20"/>
        </w:rPr>
        <w:t>etal</w:t>
      </w:r>
      <w:proofErr w:type="spellEnd"/>
      <w:r w:rsidRPr="00FB1579">
        <w:rPr>
          <w:rFonts w:eastAsia="Calibri" w:cs="ArialUnicodeMS"/>
          <w:sz w:val="20"/>
        </w:rPr>
        <w:t xml:space="preserve">., </w:t>
      </w:r>
      <w:r w:rsidRPr="00FB1579">
        <w:rPr>
          <w:rFonts w:eastAsia="Calibri" w:cs="AdvTT5235d5a9"/>
          <w:color w:val="231F20"/>
          <w:sz w:val="20"/>
          <w:szCs w:val="21"/>
        </w:rPr>
        <w:t>2015)</w:t>
      </w:r>
      <w:r w:rsidRPr="00FB1579">
        <w:rPr>
          <w:rFonts w:cs="B Nazanin" w:hint="cs"/>
          <w:sz w:val="20"/>
          <w:szCs w:val="24"/>
          <w:rtl/>
          <w:lang w:bidi="fa-IR"/>
        </w:rPr>
        <w:t>.</w:t>
      </w:r>
      <w:r>
        <w:rPr>
          <w:rFonts w:cs="B Nazanin" w:hint="cs"/>
          <w:sz w:val="20"/>
          <w:szCs w:val="24"/>
          <w:rtl/>
          <w:lang w:bidi="fa-IR"/>
        </w:rPr>
        <w:t xml:space="preserve"> بافت غالباً وکستونی، آشفتگی زیستی شدید و حضور قابل توجه نرمتنان (شکم‌پایان، خارپوستان و دوکفه‌ای‌ها به</w:t>
      </w:r>
      <w:r w:rsidR="009A0802">
        <w:rPr>
          <w:rFonts w:cs="B Nazanin" w:hint="cs"/>
          <w:sz w:val="20"/>
          <w:szCs w:val="24"/>
          <w:rtl/>
          <w:lang w:bidi="fa-IR"/>
        </w:rPr>
        <w:t>‌</w:t>
      </w:r>
      <w:r>
        <w:rPr>
          <w:rFonts w:cs="B Nazanin" w:hint="cs"/>
          <w:sz w:val="20"/>
          <w:szCs w:val="24"/>
          <w:rtl/>
          <w:lang w:bidi="fa-IR"/>
        </w:rPr>
        <w:t>خصوص اویسترها</w:t>
      </w:r>
      <w:proofErr w:type="gramStart"/>
      <w:r>
        <w:rPr>
          <w:rFonts w:cs="B Nazanin" w:hint="cs"/>
          <w:sz w:val="20"/>
          <w:szCs w:val="24"/>
          <w:rtl/>
          <w:lang w:bidi="fa-IR"/>
        </w:rPr>
        <w:t>)،</w:t>
      </w:r>
      <w:proofErr w:type="gramEnd"/>
      <w:r>
        <w:rPr>
          <w:rFonts w:cs="B Nazanin" w:hint="cs"/>
          <w:sz w:val="20"/>
          <w:szCs w:val="24"/>
          <w:rtl/>
          <w:lang w:bidi="fa-IR"/>
        </w:rPr>
        <w:t xml:space="preserve"> جلبک‌های سبز و روزنداران کف‌زی از جمله میلیولیدها در این قسمت از </w:t>
      </w:r>
      <w:r w:rsidRPr="00285B33">
        <w:rPr>
          <w:rFonts w:cs="B Nazanin" w:hint="cs"/>
          <w:sz w:val="20"/>
          <w:szCs w:val="24"/>
          <w:rtl/>
          <w:lang w:bidi="fa-IR"/>
        </w:rPr>
        <w:t xml:space="preserve">توالی رسوبی، گویای فعالیت بخش کم انرژی رمپ میانی (تالاب) است </w:t>
      </w:r>
      <w:r w:rsidRPr="00285B33">
        <w:rPr>
          <w:rFonts w:eastAsia="Calibri" w:cs="AdvOT863180fb"/>
          <w:sz w:val="20"/>
          <w:szCs w:val="21"/>
        </w:rPr>
        <w:t xml:space="preserve">(Vincent et al., 2015; </w:t>
      </w:r>
      <w:r w:rsidRPr="00285B33">
        <w:rPr>
          <w:rFonts w:eastAsia="Calibri" w:cs="MyriadPro-Semibold"/>
          <w:sz w:val="20"/>
        </w:rPr>
        <w:t>Michel et al., 2019)</w:t>
      </w:r>
      <w:r w:rsidRPr="00285B33">
        <w:rPr>
          <w:rFonts w:eastAsia="Calibri" w:cs="AdvOT863180fb"/>
          <w:sz w:val="20"/>
          <w:szCs w:val="21"/>
        </w:rPr>
        <w:t>)</w:t>
      </w:r>
      <w:r w:rsidRPr="00285B33">
        <w:rPr>
          <w:rFonts w:cs="B Nazanin" w:hint="cs"/>
          <w:sz w:val="20"/>
          <w:szCs w:val="24"/>
          <w:rtl/>
          <w:lang w:bidi="fa-IR"/>
        </w:rPr>
        <w:t>. بخش خلیج معرف واحدهای آهکی محدود در شیل‌های سازند گدون است</w:t>
      </w:r>
      <w:r>
        <w:rPr>
          <w:rFonts w:cs="B Nazanin" w:hint="cs"/>
          <w:sz w:val="20"/>
          <w:szCs w:val="24"/>
          <w:rtl/>
          <w:lang w:bidi="fa-IR"/>
        </w:rPr>
        <w:t xml:space="preserve"> که از کاهش نسبی واردات آواری و تولید محدود کربنات در بعضی مقاطع حکایت می‌کند. آخرین واحد رسوبی کرتاسه زیرین در پلاتفرم فارس سازند داریان است. ویژگی شاخص زمان آپتین مشارکت قابل توجه روزنداران کف‌زی و به طور مشخص اوربیتولین‌ها همراه با نرمتنان از جمله رودیست‌ها در تشکیل کربنات‌های دریاهای کم عمق است</w:t>
      </w:r>
      <w:r w:rsidR="00480581">
        <w:rPr>
          <w:rFonts w:cs="B Nazanin" w:hint="cs"/>
          <w:sz w:val="20"/>
          <w:szCs w:val="24"/>
          <w:rtl/>
          <w:lang w:bidi="fa-IR"/>
        </w:rPr>
        <w:t xml:space="preserve"> (شکل </w:t>
      </w:r>
      <w:r w:rsidR="00480581">
        <w:rPr>
          <w:rFonts w:cs="B Nazanin"/>
          <w:sz w:val="20"/>
          <w:szCs w:val="24"/>
          <w:lang w:bidi="fa-IR"/>
        </w:rPr>
        <w:t>e</w:t>
      </w:r>
      <w:r w:rsidR="00480581">
        <w:rPr>
          <w:rFonts w:cs="B Nazanin" w:hint="cs"/>
          <w:sz w:val="20"/>
          <w:szCs w:val="24"/>
          <w:rtl/>
          <w:lang w:bidi="fa-IR"/>
        </w:rPr>
        <w:t>2).</w:t>
      </w:r>
      <w:r>
        <w:rPr>
          <w:rFonts w:cs="B Nazanin" w:hint="cs"/>
          <w:sz w:val="20"/>
          <w:szCs w:val="24"/>
          <w:rtl/>
          <w:lang w:bidi="fa-IR"/>
        </w:rPr>
        <w:t xml:space="preserve"> بافت نمونه‌ها وکستون </w:t>
      </w:r>
      <w:r w:rsidRPr="004504C4">
        <w:rPr>
          <w:rFonts w:cs="B Nazanin" w:hint="cs"/>
          <w:sz w:val="20"/>
          <w:szCs w:val="24"/>
          <w:rtl/>
          <w:lang w:bidi="fa-IR"/>
        </w:rPr>
        <w:t>تا پکستون فشرده و گرینستون است که در ک</w:t>
      </w:r>
      <w:r w:rsidR="00D80995">
        <w:rPr>
          <w:rFonts w:cs="B Nazanin" w:hint="cs"/>
          <w:sz w:val="20"/>
          <w:szCs w:val="24"/>
          <w:rtl/>
          <w:lang w:bidi="fa-IR"/>
        </w:rPr>
        <w:t>نار ترکیب خاص آلوکم‌ها به</w:t>
      </w:r>
      <w:r w:rsidR="00A8612F">
        <w:rPr>
          <w:rFonts w:cs="B Nazanin" w:hint="cs"/>
          <w:sz w:val="20"/>
          <w:szCs w:val="24"/>
          <w:rtl/>
          <w:lang w:bidi="fa-IR"/>
        </w:rPr>
        <w:t>‌</w:t>
      </w:r>
      <w:r w:rsidR="00D80995">
        <w:rPr>
          <w:rFonts w:cs="B Nazanin" w:hint="cs"/>
          <w:sz w:val="20"/>
          <w:szCs w:val="24"/>
          <w:rtl/>
          <w:lang w:bidi="fa-IR"/>
        </w:rPr>
        <w:t xml:space="preserve">خصوص فراوانی </w:t>
      </w:r>
      <w:r w:rsidRPr="004504C4">
        <w:rPr>
          <w:rFonts w:cs="B Nazanin" w:hint="cs"/>
          <w:sz w:val="20"/>
          <w:szCs w:val="24"/>
          <w:rtl/>
          <w:lang w:bidi="fa-IR"/>
        </w:rPr>
        <w:t xml:space="preserve">اوربیتولین‌های بزرگ </w:t>
      </w:r>
      <w:r w:rsidR="00E023FD">
        <w:rPr>
          <w:rFonts w:cs="B Nazanin" w:hint="cs"/>
          <w:sz w:val="20"/>
          <w:szCs w:val="24"/>
          <w:rtl/>
          <w:lang w:bidi="fa-IR"/>
        </w:rPr>
        <w:t xml:space="preserve">و خارپوستان </w:t>
      </w:r>
      <w:r w:rsidRPr="004504C4">
        <w:rPr>
          <w:rFonts w:cs="B Nazanin" w:hint="cs"/>
          <w:sz w:val="20"/>
          <w:szCs w:val="24"/>
          <w:rtl/>
          <w:lang w:bidi="fa-IR"/>
        </w:rPr>
        <w:t>معرف رسوب‌گذاری در بخش میانی تا اعماق نسبتاً بیشتر (بالاتر از قاعده امواج توفانی</w:t>
      </w:r>
      <w:r w:rsidRPr="004504C4">
        <w:rPr>
          <w:rStyle w:val="FootnoteReference"/>
          <w:rFonts w:cs="B Nazanin"/>
          <w:sz w:val="20"/>
          <w:szCs w:val="24"/>
          <w:rtl/>
          <w:lang w:bidi="fa-IR"/>
        </w:rPr>
        <w:footnoteReference w:id="13"/>
      </w:r>
      <w:r w:rsidRPr="004504C4">
        <w:rPr>
          <w:rFonts w:cs="B Nazanin" w:hint="cs"/>
          <w:sz w:val="20"/>
          <w:szCs w:val="24"/>
          <w:rtl/>
          <w:lang w:bidi="fa-IR"/>
        </w:rPr>
        <w:t>) رمپ کربناته است</w:t>
      </w:r>
      <w:r w:rsidRPr="004504C4">
        <w:rPr>
          <w:rStyle w:val="FootnoteReference"/>
          <w:rFonts w:cs="B Nazanin"/>
          <w:sz w:val="20"/>
          <w:szCs w:val="24"/>
          <w:rtl/>
          <w:lang w:bidi="fa-IR"/>
        </w:rPr>
        <w:footnoteReference w:id="14"/>
      </w:r>
      <w:r w:rsidRPr="004504C4">
        <w:rPr>
          <w:rFonts w:cs="B Nazanin" w:hint="cs"/>
          <w:sz w:val="20"/>
          <w:szCs w:val="24"/>
          <w:rtl/>
          <w:lang w:bidi="fa-IR"/>
        </w:rPr>
        <w:t xml:space="preserve"> </w:t>
      </w:r>
      <w:r w:rsidRPr="004504C4">
        <w:rPr>
          <w:rFonts w:cs="B Nazanin"/>
          <w:sz w:val="20"/>
          <w:szCs w:val="24"/>
          <w:lang w:bidi="fa-IR"/>
        </w:rPr>
        <w:t>(</w:t>
      </w:r>
      <w:proofErr w:type="spellStart"/>
      <w:r w:rsidRPr="004504C4">
        <w:rPr>
          <w:rFonts w:eastAsia="Calibri" w:cs="AdvGulliv-R"/>
          <w:color w:val="000000"/>
          <w:sz w:val="20"/>
          <w:szCs w:val="21"/>
        </w:rPr>
        <w:t>Shaabanpour</w:t>
      </w:r>
      <w:proofErr w:type="spellEnd"/>
      <w:r w:rsidRPr="004504C4">
        <w:rPr>
          <w:rFonts w:eastAsia="Calibri" w:cs="AdvGulliv-R"/>
          <w:color w:val="000000"/>
          <w:sz w:val="20"/>
          <w:szCs w:val="21"/>
        </w:rPr>
        <w:t xml:space="preserve"> </w:t>
      </w:r>
      <w:proofErr w:type="spellStart"/>
      <w:r w:rsidRPr="004504C4">
        <w:rPr>
          <w:rFonts w:eastAsia="Calibri" w:cs="AdvGulliv-R"/>
          <w:color w:val="000000"/>
          <w:sz w:val="20"/>
          <w:szCs w:val="21"/>
        </w:rPr>
        <w:t>Haghighi</w:t>
      </w:r>
      <w:proofErr w:type="spellEnd"/>
      <w:r w:rsidRPr="004504C4">
        <w:rPr>
          <w:rFonts w:eastAsia="Calibri" w:cs="AdvGulliv-R"/>
          <w:color w:val="000000"/>
          <w:sz w:val="20"/>
          <w:szCs w:val="21"/>
        </w:rPr>
        <w:t xml:space="preserve"> and </w:t>
      </w:r>
      <w:proofErr w:type="spellStart"/>
      <w:r w:rsidRPr="004504C4">
        <w:rPr>
          <w:rFonts w:eastAsia="Calibri" w:cs="AdvGulliv-R"/>
          <w:color w:val="000000"/>
          <w:sz w:val="20"/>
          <w:szCs w:val="21"/>
        </w:rPr>
        <w:t>Sahraeya</w:t>
      </w:r>
      <w:r w:rsidRPr="004504C4">
        <w:rPr>
          <w:sz w:val="20"/>
          <w:lang w:bidi="fa-IR"/>
        </w:rPr>
        <w:t>n</w:t>
      </w:r>
      <w:proofErr w:type="spellEnd"/>
      <w:r w:rsidRPr="004504C4">
        <w:rPr>
          <w:sz w:val="20"/>
          <w:lang w:bidi="fa-IR"/>
        </w:rPr>
        <w:t>, 201</w:t>
      </w:r>
      <w:r>
        <w:rPr>
          <w:sz w:val="20"/>
          <w:lang w:bidi="fa-IR"/>
        </w:rPr>
        <w:t>4</w:t>
      </w:r>
      <w:r>
        <w:rPr>
          <w:rFonts w:cs="B Nazanin"/>
          <w:sz w:val="20"/>
          <w:szCs w:val="24"/>
          <w:lang w:bidi="fa-IR"/>
        </w:rPr>
        <w:t xml:space="preserve">; </w:t>
      </w:r>
      <w:proofErr w:type="spellStart"/>
      <w:r>
        <w:rPr>
          <w:rFonts w:cs="B Nazanin"/>
          <w:sz w:val="20"/>
          <w:szCs w:val="24"/>
          <w:lang w:bidi="fa-IR"/>
        </w:rPr>
        <w:t>M</w:t>
      </w:r>
      <w:r w:rsidRPr="004504C4">
        <w:rPr>
          <w:rFonts w:cs="B Nazanin"/>
          <w:sz w:val="20"/>
          <w:szCs w:val="24"/>
          <w:lang w:bidi="fa-IR"/>
        </w:rPr>
        <w:t>oosavizadeh</w:t>
      </w:r>
      <w:proofErr w:type="spellEnd"/>
      <w:r w:rsidRPr="004504C4">
        <w:rPr>
          <w:rFonts w:cs="B Nazanin"/>
          <w:sz w:val="20"/>
          <w:szCs w:val="24"/>
          <w:lang w:bidi="fa-IR"/>
        </w:rPr>
        <w:t xml:space="preserve"> et al., 2015</w:t>
      </w:r>
      <w:r w:rsidRPr="004504C4">
        <w:rPr>
          <w:sz w:val="20"/>
          <w:lang w:bidi="fa-IR"/>
        </w:rPr>
        <w:t>)</w:t>
      </w:r>
      <w:r>
        <w:rPr>
          <w:rFonts w:cs="B Nazanin" w:hint="cs"/>
          <w:sz w:val="20"/>
          <w:szCs w:val="24"/>
          <w:rtl/>
          <w:lang w:bidi="fa-IR"/>
        </w:rPr>
        <w:t xml:space="preserve">. </w:t>
      </w:r>
    </w:p>
    <w:p w14:paraId="23D75F79" w14:textId="689EA43B" w:rsidR="008B5B2A" w:rsidRDefault="004A1DAD" w:rsidP="00176BD3">
      <w:pPr>
        <w:bidi/>
        <w:rPr>
          <w:sz w:val="20"/>
          <w:rtl/>
          <w:lang w:bidi="fa-IR"/>
        </w:rPr>
      </w:pPr>
      <w:r>
        <w:rPr>
          <w:rFonts w:cs="B Nazanin" w:hint="cs"/>
          <w:sz w:val="20"/>
          <w:szCs w:val="24"/>
          <w:rtl/>
          <w:lang w:bidi="fa-IR"/>
        </w:rPr>
        <w:t>برای ارزیابی تأثیر نسبی عوامل مختلف بر روند رسوب‌گذاری، روش‌ها</w:t>
      </w:r>
      <w:r w:rsidR="00A8612F">
        <w:rPr>
          <w:rFonts w:cs="B Nazanin" w:hint="cs"/>
          <w:sz w:val="20"/>
          <w:szCs w:val="24"/>
          <w:rtl/>
          <w:lang w:bidi="fa-IR"/>
        </w:rPr>
        <w:t xml:space="preserve"> و</w:t>
      </w:r>
      <w:r>
        <w:rPr>
          <w:rFonts w:cs="B Nazanin" w:hint="cs"/>
          <w:sz w:val="20"/>
          <w:szCs w:val="24"/>
          <w:rtl/>
          <w:lang w:bidi="fa-IR"/>
        </w:rPr>
        <w:t xml:space="preserve"> </w:t>
      </w:r>
      <w:r w:rsidR="00A8612F">
        <w:rPr>
          <w:rFonts w:cs="B Nazanin" w:hint="cs"/>
          <w:sz w:val="20"/>
          <w:szCs w:val="24"/>
          <w:rtl/>
          <w:lang w:bidi="fa-IR"/>
        </w:rPr>
        <w:t>مدل‌ها</w:t>
      </w:r>
      <w:r w:rsidR="00176BD3">
        <w:rPr>
          <w:rFonts w:cs="B Nazanin" w:hint="cs"/>
          <w:sz w:val="20"/>
          <w:szCs w:val="24"/>
          <w:rtl/>
          <w:lang w:bidi="fa-IR"/>
        </w:rPr>
        <w:t>ی</w:t>
      </w:r>
      <w:r w:rsidR="00A8612F">
        <w:rPr>
          <w:rFonts w:cs="B Nazanin" w:hint="cs"/>
          <w:sz w:val="20"/>
          <w:szCs w:val="24"/>
          <w:rtl/>
          <w:lang w:bidi="fa-IR"/>
        </w:rPr>
        <w:t xml:space="preserve"> </w:t>
      </w:r>
      <w:r>
        <w:rPr>
          <w:rFonts w:cs="B Nazanin" w:hint="cs"/>
          <w:sz w:val="20"/>
          <w:szCs w:val="24"/>
          <w:rtl/>
          <w:lang w:bidi="fa-IR"/>
        </w:rPr>
        <w:t>متفاوتی وجود دارد که توجه به تغییرات عمق حوضه و ضخامت رسوبات یکی از آنها است. تشکیل توالی‌های رسوبی ضخیم مستلزم تولید رسوب</w:t>
      </w:r>
      <w:r w:rsidR="00B06C45">
        <w:rPr>
          <w:rFonts w:cs="B Nazanin" w:hint="cs"/>
          <w:sz w:val="20"/>
          <w:szCs w:val="24"/>
          <w:rtl/>
          <w:lang w:bidi="fa-IR"/>
        </w:rPr>
        <w:t xml:space="preserve">، </w:t>
      </w:r>
      <w:r>
        <w:rPr>
          <w:rFonts w:cs="B Nazanin" w:hint="cs"/>
          <w:sz w:val="20"/>
          <w:szCs w:val="24"/>
          <w:rtl/>
          <w:lang w:bidi="fa-IR"/>
        </w:rPr>
        <w:t>فضا</w:t>
      </w:r>
      <w:r w:rsidR="00B06C45">
        <w:rPr>
          <w:rFonts w:cs="B Nazanin" w:hint="cs"/>
          <w:sz w:val="20"/>
          <w:szCs w:val="24"/>
          <w:rtl/>
          <w:lang w:bidi="fa-IR"/>
        </w:rPr>
        <w:t xml:space="preserve"> و زمان</w:t>
      </w:r>
      <w:r>
        <w:rPr>
          <w:rFonts w:cs="B Nazanin" w:hint="cs"/>
          <w:sz w:val="20"/>
          <w:szCs w:val="24"/>
          <w:rtl/>
          <w:lang w:bidi="fa-IR"/>
        </w:rPr>
        <w:t xml:space="preserve"> کافی است. </w:t>
      </w:r>
      <w:r w:rsidR="00B06C45">
        <w:rPr>
          <w:rFonts w:cs="B Nazanin" w:hint="cs"/>
          <w:sz w:val="20"/>
          <w:szCs w:val="24"/>
          <w:rtl/>
          <w:lang w:bidi="fa-IR"/>
        </w:rPr>
        <w:t xml:space="preserve">ایجاد </w:t>
      </w:r>
      <w:r>
        <w:rPr>
          <w:rFonts w:cs="B Nazanin" w:hint="cs"/>
          <w:sz w:val="20"/>
          <w:szCs w:val="24"/>
          <w:rtl/>
          <w:lang w:bidi="fa-IR"/>
        </w:rPr>
        <w:t>فضا</w:t>
      </w:r>
      <w:r w:rsidR="00B06C45">
        <w:rPr>
          <w:rFonts w:cs="B Nazanin" w:hint="cs"/>
          <w:sz w:val="20"/>
          <w:szCs w:val="24"/>
          <w:rtl/>
          <w:lang w:bidi="fa-IR"/>
        </w:rPr>
        <w:t xml:space="preserve"> یا پتانسیل</w:t>
      </w:r>
      <w:r>
        <w:rPr>
          <w:rFonts w:cs="B Nazanin" w:hint="cs"/>
          <w:sz w:val="20"/>
          <w:szCs w:val="24"/>
          <w:rtl/>
          <w:lang w:bidi="fa-IR"/>
        </w:rPr>
        <w:t xml:space="preserve"> رسوب‌گذاری </w:t>
      </w:r>
      <w:r w:rsidR="00564996">
        <w:rPr>
          <w:rFonts w:cs="B Nazanin" w:hint="cs"/>
          <w:sz w:val="20"/>
          <w:szCs w:val="24"/>
          <w:rtl/>
          <w:lang w:bidi="fa-IR"/>
        </w:rPr>
        <w:t xml:space="preserve">اساساً </w:t>
      </w:r>
      <w:r w:rsidR="00B06C45">
        <w:rPr>
          <w:rFonts w:cs="B Nazanin" w:hint="cs"/>
          <w:sz w:val="20"/>
          <w:szCs w:val="24"/>
          <w:rtl/>
          <w:lang w:bidi="fa-IR"/>
        </w:rPr>
        <w:t xml:space="preserve">ناشی از </w:t>
      </w:r>
      <w:r>
        <w:rPr>
          <w:rFonts w:cs="B Nazanin" w:hint="cs"/>
          <w:sz w:val="20"/>
          <w:szCs w:val="24"/>
          <w:rtl/>
          <w:lang w:bidi="fa-IR"/>
        </w:rPr>
        <w:t xml:space="preserve">فرونشینی بستر و </w:t>
      </w:r>
      <w:r w:rsidR="00B06C45">
        <w:rPr>
          <w:rFonts w:cs="B Nazanin" w:hint="cs"/>
          <w:sz w:val="20"/>
          <w:szCs w:val="24"/>
          <w:rtl/>
          <w:lang w:bidi="fa-IR"/>
        </w:rPr>
        <w:t xml:space="preserve">یا خیزش </w:t>
      </w:r>
      <w:r>
        <w:rPr>
          <w:rFonts w:cs="B Nazanin" w:hint="cs"/>
          <w:sz w:val="20"/>
          <w:szCs w:val="24"/>
          <w:rtl/>
          <w:lang w:bidi="fa-IR"/>
        </w:rPr>
        <w:t>سطح آب دریاها است</w:t>
      </w:r>
      <w:r w:rsidR="00564996">
        <w:rPr>
          <w:rFonts w:cs="B Nazanin" w:hint="cs"/>
          <w:sz w:val="20"/>
          <w:szCs w:val="24"/>
          <w:rtl/>
          <w:lang w:bidi="fa-IR"/>
        </w:rPr>
        <w:t xml:space="preserve"> که هندسه حوضه رسوبی را هم کنترل می‌کنند.</w:t>
      </w:r>
      <w:r>
        <w:rPr>
          <w:rFonts w:cs="B Nazanin" w:hint="cs"/>
          <w:sz w:val="20"/>
          <w:szCs w:val="24"/>
          <w:rtl/>
          <w:lang w:bidi="fa-IR"/>
        </w:rPr>
        <w:t xml:space="preserve"> </w:t>
      </w:r>
      <w:r w:rsidR="00050BDC">
        <w:rPr>
          <w:rFonts w:cs="B Nazanin" w:hint="cs"/>
          <w:sz w:val="20"/>
          <w:szCs w:val="24"/>
          <w:rtl/>
          <w:lang w:bidi="fa-IR"/>
        </w:rPr>
        <w:t xml:space="preserve">توالی رسوبی کرتاسه زیرین </w:t>
      </w:r>
      <w:r w:rsidR="001F3610">
        <w:rPr>
          <w:rFonts w:cs="B Nazanin" w:hint="cs"/>
          <w:sz w:val="20"/>
          <w:szCs w:val="24"/>
          <w:rtl/>
          <w:lang w:bidi="fa-IR"/>
        </w:rPr>
        <w:t>زاگرس خاوری</w:t>
      </w:r>
      <w:r w:rsidR="00050BDC">
        <w:rPr>
          <w:rFonts w:cs="B Nazanin" w:hint="cs"/>
          <w:sz w:val="20"/>
          <w:szCs w:val="24"/>
          <w:rtl/>
          <w:lang w:bidi="fa-IR"/>
        </w:rPr>
        <w:t xml:space="preserve"> بین300 متر در فارس ساحلی تا حدود 1400 متر در شمال شیراز </w:t>
      </w:r>
      <w:r w:rsidR="00304EF0">
        <w:rPr>
          <w:rFonts w:cs="B Nazanin" w:hint="cs"/>
          <w:sz w:val="20"/>
          <w:szCs w:val="24"/>
          <w:rtl/>
          <w:lang w:bidi="fa-IR"/>
        </w:rPr>
        <w:t xml:space="preserve">ضخامت دارد </w:t>
      </w:r>
      <w:r w:rsidR="00050BDC">
        <w:rPr>
          <w:rFonts w:cs="B Nazanin" w:hint="cs"/>
          <w:sz w:val="20"/>
          <w:szCs w:val="24"/>
          <w:rtl/>
          <w:lang w:bidi="fa-IR"/>
        </w:rPr>
        <w:t>که با دو ناپیوستگی ژوراسیک پسین و انتهای آپتین محدود شده‌است (مطیعی، 1371). این توالی معادل یک سکانس رده دوم (</w:t>
      </w:r>
      <w:r w:rsidR="00176BD3">
        <w:rPr>
          <w:rFonts w:cs="B Nazanin" w:hint="cs"/>
          <w:sz w:val="20"/>
          <w:szCs w:val="24"/>
          <w:rtl/>
          <w:lang w:bidi="fa-IR"/>
        </w:rPr>
        <w:t>3</w:t>
      </w:r>
      <w:r w:rsidR="00050BDC">
        <w:rPr>
          <w:rFonts w:cs="B Nazanin" w:hint="cs"/>
          <w:sz w:val="20"/>
          <w:szCs w:val="24"/>
          <w:rtl/>
          <w:lang w:bidi="fa-IR"/>
        </w:rPr>
        <w:t>-</w:t>
      </w:r>
      <w:r w:rsidR="00176BD3">
        <w:rPr>
          <w:rFonts w:cs="B Nazanin" w:hint="cs"/>
          <w:sz w:val="20"/>
          <w:szCs w:val="24"/>
          <w:rtl/>
          <w:lang w:bidi="fa-IR"/>
        </w:rPr>
        <w:t>50</w:t>
      </w:r>
      <w:r w:rsidR="00050BDC">
        <w:rPr>
          <w:rFonts w:cs="B Nazanin" w:hint="cs"/>
          <w:sz w:val="20"/>
          <w:szCs w:val="24"/>
          <w:rtl/>
          <w:lang w:bidi="fa-IR"/>
        </w:rPr>
        <w:t xml:space="preserve"> میلیون سال) است که در شرایط استوایی آن زمان (عرض جغرافیایی 15 درجه شمالی) پدید آمده و با عنوان سوپرسکانس مهرداد معرفی شده‌است </w:t>
      </w:r>
      <w:r w:rsidR="00050BDC">
        <w:rPr>
          <w:rFonts w:cs="B Nazanin"/>
          <w:sz w:val="20"/>
          <w:szCs w:val="24"/>
          <w:lang w:bidi="fa-IR"/>
        </w:rPr>
        <w:t>(</w:t>
      </w:r>
      <w:proofErr w:type="spellStart"/>
      <w:r w:rsidR="00050BDC">
        <w:rPr>
          <w:rFonts w:cs="B Nazanin"/>
          <w:sz w:val="20"/>
          <w:szCs w:val="24"/>
          <w:lang w:bidi="fa-IR"/>
        </w:rPr>
        <w:t>Heydari</w:t>
      </w:r>
      <w:proofErr w:type="spellEnd"/>
      <w:r w:rsidR="00050BDC">
        <w:rPr>
          <w:rFonts w:cs="B Nazanin"/>
          <w:sz w:val="20"/>
          <w:szCs w:val="24"/>
          <w:lang w:bidi="fa-IR"/>
        </w:rPr>
        <w:t>, 2008)</w:t>
      </w:r>
      <w:r w:rsidR="00050BDC">
        <w:rPr>
          <w:rFonts w:cs="B Nazanin" w:hint="cs"/>
          <w:sz w:val="20"/>
          <w:szCs w:val="24"/>
          <w:rtl/>
          <w:lang w:bidi="fa-IR"/>
        </w:rPr>
        <w:t xml:space="preserve">. مقایسه نقشه‌های خطوط میزان ضخامت و رخساره‌های رسوبی این سوپرسکانس نشان می‌دهد که </w:t>
      </w:r>
      <w:r w:rsidR="00050BDC" w:rsidRPr="00670A2C">
        <w:rPr>
          <w:rFonts w:cs="B Nazanin" w:hint="cs"/>
          <w:sz w:val="24"/>
          <w:szCs w:val="24"/>
          <w:rtl/>
          <w:lang w:bidi="fa-IR"/>
        </w:rPr>
        <w:t xml:space="preserve">موقعیت عمیق‌ترین قسمت حوضه با مکان بیشترین رسوب‌گذاری </w:t>
      </w:r>
      <w:r w:rsidR="00050BDC" w:rsidRPr="00AD6B93">
        <w:rPr>
          <w:rFonts w:cs="B Nazanin" w:hint="cs"/>
          <w:sz w:val="24"/>
          <w:szCs w:val="24"/>
          <w:rtl/>
          <w:lang w:bidi="fa-IR"/>
        </w:rPr>
        <w:t xml:space="preserve">مطابقت دارد (شکل </w:t>
      </w:r>
      <w:r w:rsidR="00193E7C" w:rsidRPr="00AD6B93">
        <w:rPr>
          <w:rFonts w:cs="B Nazanin" w:hint="cs"/>
          <w:sz w:val="24"/>
          <w:szCs w:val="24"/>
          <w:rtl/>
          <w:lang w:bidi="fa-IR"/>
        </w:rPr>
        <w:t>3</w:t>
      </w:r>
      <w:r w:rsidR="00050BDC" w:rsidRPr="00AD6B93">
        <w:rPr>
          <w:rFonts w:cs="B Nazanin" w:hint="cs"/>
          <w:sz w:val="24"/>
          <w:szCs w:val="24"/>
          <w:rtl/>
          <w:lang w:bidi="fa-IR"/>
        </w:rPr>
        <w:t>).</w:t>
      </w:r>
      <w:r w:rsidR="00050BDC" w:rsidRPr="00670A2C">
        <w:rPr>
          <w:rFonts w:cs="B Nazanin" w:hint="cs"/>
          <w:sz w:val="24"/>
          <w:szCs w:val="24"/>
          <w:rtl/>
          <w:lang w:bidi="fa-IR"/>
        </w:rPr>
        <w:t xml:space="preserve"> این موضوع</w:t>
      </w:r>
      <w:r w:rsidR="00050BDC">
        <w:rPr>
          <w:rFonts w:cs="B Nazanin" w:hint="cs"/>
          <w:sz w:val="24"/>
          <w:szCs w:val="24"/>
          <w:rtl/>
          <w:lang w:bidi="fa-IR"/>
        </w:rPr>
        <w:t xml:space="preserve"> نتیجه </w:t>
      </w:r>
      <w:r w:rsidR="00050BDC" w:rsidRPr="00670A2C">
        <w:rPr>
          <w:rFonts w:cs="B Nazanin" w:hint="cs"/>
          <w:sz w:val="24"/>
          <w:szCs w:val="24"/>
          <w:rtl/>
          <w:lang w:bidi="fa-IR"/>
        </w:rPr>
        <w:t xml:space="preserve">فرونشینی اندک </w:t>
      </w:r>
      <w:r w:rsidR="00050BDC">
        <w:rPr>
          <w:rFonts w:cs="B Nazanin" w:hint="cs"/>
          <w:sz w:val="24"/>
          <w:szCs w:val="24"/>
          <w:rtl/>
          <w:lang w:bidi="fa-IR"/>
        </w:rPr>
        <w:t xml:space="preserve">این قسمت از </w:t>
      </w:r>
      <w:r w:rsidR="00050BDC" w:rsidRPr="00670A2C">
        <w:rPr>
          <w:rFonts w:cs="B Nazanin" w:hint="cs"/>
          <w:sz w:val="24"/>
          <w:szCs w:val="24"/>
          <w:rtl/>
          <w:lang w:bidi="fa-IR"/>
        </w:rPr>
        <w:t xml:space="preserve">حوضه </w:t>
      </w:r>
      <w:r w:rsidR="00050BDC">
        <w:rPr>
          <w:rFonts w:cs="B Nazanin" w:hint="cs"/>
          <w:sz w:val="24"/>
          <w:szCs w:val="24"/>
          <w:rtl/>
          <w:lang w:bidi="fa-IR"/>
        </w:rPr>
        <w:t xml:space="preserve">زاگرس </w:t>
      </w:r>
      <w:r w:rsidR="00050BDC" w:rsidRPr="00670A2C">
        <w:rPr>
          <w:rFonts w:cs="B Nazanin" w:hint="cs"/>
          <w:sz w:val="24"/>
          <w:szCs w:val="24"/>
          <w:rtl/>
          <w:lang w:bidi="fa-IR"/>
        </w:rPr>
        <w:t xml:space="preserve">و فضای رسوب‌گذاری </w:t>
      </w:r>
      <w:r w:rsidR="00B140AC">
        <w:rPr>
          <w:rFonts w:cs="B Nazanin" w:hint="cs"/>
          <w:sz w:val="24"/>
          <w:szCs w:val="24"/>
          <w:rtl/>
          <w:lang w:bidi="fa-IR"/>
        </w:rPr>
        <w:t xml:space="preserve">کمتر </w:t>
      </w:r>
      <w:r w:rsidR="00050BDC" w:rsidRPr="00670A2C">
        <w:rPr>
          <w:rFonts w:cs="B Nazanin" w:hint="cs"/>
          <w:sz w:val="24"/>
          <w:szCs w:val="24"/>
          <w:rtl/>
          <w:lang w:bidi="fa-IR"/>
        </w:rPr>
        <w:t xml:space="preserve">در بخش </w:t>
      </w:r>
      <w:r w:rsidR="00050BDC" w:rsidRPr="009B6B60">
        <w:rPr>
          <w:rFonts w:cs="B Nazanin" w:hint="cs"/>
          <w:sz w:val="24"/>
          <w:szCs w:val="24"/>
          <w:rtl/>
          <w:lang w:bidi="fa-IR"/>
        </w:rPr>
        <w:t xml:space="preserve">کم عمق دریای کرتاسه پیشین است </w:t>
      </w:r>
      <w:r w:rsidR="00050BDC" w:rsidRPr="009B6B60">
        <w:rPr>
          <w:rFonts w:cs="B Nazanin"/>
          <w:sz w:val="20"/>
          <w:szCs w:val="24"/>
          <w:lang w:bidi="fa-IR"/>
        </w:rPr>
        <w:t>(</w:t>
      </w:r>
      <w:proofErr w:type="spellStart"/>
      <w:r w:rsidR="00050BDC" w:rsidRPr="009B6B60">
        <w:rPr>
          <w:rFonts w:eastAsia="Calibri"/>
          <w:sz w:val="20"/>
        </w:rPr>
        <w:t>Leturmy</w:t>
      </w:r>
      <w:proofErr w:type="spellEnd"/>
      <w:r w:rsidR="00050BDC" w:rsidRPr="009B6B60">
        <w:rPr>
          <w:rFonts w:eastAsia="Calibri"/>
          <w:sz w:val="20"/>
        </w:rPr>
        <w:t xml:space="preserve"> and Robin, 2010; </w:t>
      </w:r>
      <w:r w:rsidR="00050BDC">
        <w:rPr>
          <w:rFonts w:cs="B Nazanin"/>
          <w:sz w:val="20"/>
          <w:szCs w:val="24"/>
          <w:lang w:bidi="fa-IR"/>
        </w:rPr>
        <w:t>G</w:t>
      </w:r>
      <w:r w:rsidR="00050BDC" w:rsidRPr="009B6B60">
        <w:rPr>
          <w:rFonts w:cs="B Nazanin"/>
          <w:sz w:val="20"/>
          <w:szCs w:val="24"/>
          <w:lang w:bidi="fa-IR"/>
        </w:rPr>
        <w:t>ao, 2012)</w:t>
      </w:r>
      <w:r w:rsidR="00050BDC" w:rsidRPr="009B6B60">
        <w:rPr>
          <w:rFonts w:cs="B Nazanin" w:hint="cs"/>
          <w:sz w:val="20"/>
          <w:szCs w:val="24"/>
          <w:rtl/>
          <w:lang w:bidi="fa-IR"/>
        </w:rPr>
        <w:t>. علاوه بر این،</w:t>
      </w:r>
      <w:r w:rsidR="00050BDC" w:rsidRPr="00B2676B">
        <w:rPr>
          <w:rFonts w:cs="B Nazanin" w:hint="cs"/>
          <w:sz w:val="24"/>
          <w:szCs w:val="24"/>
          <w:rtl/>
          <w:lang w:bidi="fa-IR"/>
        </w:rPr>
        <w:t xml:space="preserve"> همخوانی </w:t>
      </w:r>
      <w:r w:rsidR="00F8511A">
        <w:rPr>
          <w:rFonts w:cs="B Nazanin" w:hint="cs"/>
          <w:sz w:val="24"/>
          <w:szCs w:val="24"/>
          <w:rtl/>
          <w:lang w:bidi="fa-IR"/>
        </w:rPr>
        <w:t>نمودار</w:t>
      </w:r>
      <w:r w:rsidR="00050BDC" w:rsidRPr="00B2676B">
        <w:rPr>
          <w:rFonts w:cs="B Nazanin" w:hint="cs"/>
          <w:sz w:val="24"/>
          <w:szCs w:val="24"/>
          <w:rtl/>
          <w:lang w:bidi="fa-IR"/>
        </w:rPr>
        <w:t xml:space="preserve"> تغییرات سطح نسبی آب </w:t>
      </w:r>
      <w:r w:rsidR="00754F7F">
        <w:rPr>
          <w:rFonts w:cs="B Nazanin" w:hint="cs"/>
          <w:sz w:val="24"/>
          <w:szCs w:val="24"/>
          <w:rtl/>
          <w:lang w:bidi="fa-IR"/>
        </w:rPr>
        <w:t xml:space="preserve">دریا </w:t>
      </w:r>
      <w:r w:rsidR="00050BDC" w:rsidRPr="00B2676B">
        <w:rPr>
          <w:rFonts w:cs="B Nazanin" w:hint="cs"/>
          <w:sz w:val="24"/>
          <w:szCs w:val="24"/>
          <w:rtl/>
          <w:lang w:bidi="fa-IR"/>
        </w:rPr>
        <w:t xml:space="preserve">در </w:t>
      </w:r>
      <w:r w:rsidR="00D56BEA">
        <w:rPr>
          <w:rFonts w:cs="B Nazanin" w:hint="cs"/>
          <w:sz w:val="24"/>
          <w:szCs w:val="24"/>
          <w:rtl/>
          <w:lang w:bidi="fa-IR"/>
        </w:rPr>
        <w:t xml:space="preserve">منطقه فارس </w:t>
      </w:r>
      <w:r w:rsidR="00050BDC" w:rsidRPr="00B2676B">
        <w:rPr>
          <w:rFonts w:cs="B Nazanin" w:hint="cs"/>
          <w:sz w:val="24"/>
          <w:szCs w:val="24"/>
          <w:rtl/>
          <w:lang w:bidi="fa-IR"/>
        </w:rPr>
        <w:t xml:space="preserve">با منحنی تغییرات سطح جهانی آب دریاهای کرتاسه پیشین نیز گویای نقش غالب سطح آب دریا به عنوان کنترل کننده اصلی رسوب‌گذاری </w:t>
      </w:r>
      <w:r w:rsidR="00D56BEA">
        <w:rPr>
          <w:rFonts w:cs="B Nazanin" w:hint="cs"/>
          <w:sz w:val="24"/>
          <w:szCs w:val="24"/>
          <w:rtl/>
          <w:lang w:bidi="fa-IR"/>
        </w:rPr>
        <w:t xml:space="preserve">این قسمت از حوضه زاگرس </w:t>
      </w:r>
      <w:r w:rsidR="00050BDC" w:rsidRPr="00B2676B">
        <w:rPr>
          <w:rFonts w:cs="B Nazanin" w:hint="cs"/>
          <w:sz w:val="24"/>
          <w:szCs w:val="24"/>
          <w:rtl/>
          <w:lang w:bidi="fa-IR"/>
        </w:rPr>
        <w:t xml:space="preserve">در آن زمان </w:t>
      </w:r>
      <w:r w:rsidR="00050BDC" w:rsidRPr="00F8511A">
        <w:rPr>
          <w:rFonts w:cs="B Nazanin" w:hint="cs"/>
          <w:sz w:val="24"/>
          <w:szCs w:val="24"/>
          <w:rtl/>
          <w:lang w:bidi="fa-IR"/>
        </w:rPr>
        <w:t xml:space="preserve">است (شکل </w:t>
      </w:r>
      <w:r w:rsidR="00DB0741" w:rsidRPr="00F8511A">
        <w:rPr>
          <w:rFonts w:cs="B Nazanin" w:hint="cs"/>
          <w:sz w:val="24"/>
          <w:szCs w:val="24"/>
          <w:rtl/>
          <w:lang w:bidi="fa-IR"/>
        </w:rPr>
        <w:t>4</w:t>
      </w:r>
      <w:r w:rsidR="00050BDC" w:rsidRPr="00F8511A">
        <w:rPr>
          <w:rFonts w:cs="B Nazanin" w:hint="cs"/>
          <w:sz w:val="24"/>
          <w:szCs w:val="24"/>
          <w:rtl/>
          <w:lang w:bidi="fa-IR"/>
        </w:rPr>
        <w:t>).</w:t>
      </w:r>
      <w:r w:rsidR="00050BDC">
        <w:rPr>
          <w:rFonts w:hint="cs"/>
          <w:sz w:val="20"/>
          <w:rtl/>
          <w:lang w:bidi="fa-IR"/>
        </w:rPr>
        <w:t xml:space="preserve"> </w:t>
      </w:r>
    </w:p>
    <w:p w14:paraId="42212199" w14:textId="1E57C52D" w:rsidR="0094495C" w:rsidRPr="00CF4D54" w:rsidRDefault="00BE44AD" w:rsidP="0094495C">
      <w:pPr>
        <w:autoSpaceDE w:val="0"/>
        <w:autoSpaceDN w:val="0"/>
        <w:bidi/>
        <w:adjustRightInd w:val="0"/>
        <w:jc w:val="center"/>
        <w:rPr>
          <w:rFonts w:cs="B Nazanin"/>
          <w:sz w:val="20"/>
          <w:szCs w:val="24"/>
          <w:lang w:bidi="fa-IR"/>
        </w:rPr>
      </w:pPr>
      <w:r>
        <w:rPr>
          <w:rFonts w:cs="B Nazanin"/>
          <w:noProof/>
          <w:sz w:val="20"/>
          <w:szCs w:val="24"/>
        </w:rPr>
        <w:lastRenderedPageBreak/>
        <w:drawing>
          <wp:inline distT="0" distB="0" distL="0" distR="0" wp14:anchorId="283414E2" wp14:editId="03336BED">
            <wp:extent cx="5586984" cy="3502152"/>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4.jpg"/>
                    <pic:cNvPicPr/>
                  </pic:nvPicPr>
                  <pic:blipFill>
                    <a:blip r:embed="rId10">
                      <a:extLst>
                        <a:ext uri="{28A0092B-C50C-407E-A947-70E740481C1C}">
                          <a14:useLocalDpi xmlns:a14="http://schemas.microsoft.com/office/drawing/2010/main" val="0"/>
                        </a:ext>
                      </a:extLst>
                    </a:blip>
                    <a:stretch>
                      <a:fillRect/>
                    </a:stretch>
                  </pic:blipFill>
                  <pic:spPr>
                    <a:xfrm>
                      <a:off x="0" y="0"/>
                      <a:ext cx="5586984" cy="3502152"/>
                    </a:xfrm>
                    <a:prstGeom prst="rect">
                      <a:avLst/>
                    </a:prstGeom>
                  </pic:spPr>
                </pic:pic>
              </a:graphicData>
            </a:graphic>
          </wp:inline>
        </w:drawing>
      </w:r>
    </w:p>
    <w:p w14:paraId="0C12B5D0" w14:textId="1A53725B" w:rsidR="0094495C" w:rsidRDefault="0094495C" w:rsidP="00D02981">
      <w:pPr>
        <w:bidi/>
        <w:rPr>
          <w:rFonts w:cs="B Nazanin"/>
          <w:sz w:val="20"/>
          <w:rtl/>
          <w:lang w:bidi="fa-IR"/>
        </w:rPr>
      </w:pPr>
      <w:r w:rsidRPr="00CF4D54">
        <w:rPr>
          <w:rFonts w:cs="B Nazanin" w:hint="cs"/>
          <w:sz w:val="20"/>
          <w:rtl/>
          <w:lang w:bidi="fa-IR"/>
        </w:rPr>
        <w:t xml:space="preserve">شکل </w:t>
      </w:r>
      <w:r w:rsidR="00050BDC">
        <w:rPr>
          <w:rFonts w:cs="B Nazanin" w:hint="cs"/>
          <w:sz w:val="20"/>
          <w:rtl/>
          <w:lang w:bidi="fa-IR"/>
        </w:rPr>
        <w:t>2</w:t>
      </w:r>
      <w:r w:rsidRPr="00CF4D54">
        <w:rPr>
          <w:rFonts w:cs="B Nazanin" w:hint="cs"/>
          <w:sz w:val="20"/>
          <w:rtl/>
          <w:lang w:bidi="fa-IR"/>
        </w:rPr>
        <w:t xml:space="preserve">: </w:t>
      </w:r>
      <w:r w:rsidR="0071367D" w:rsidRPr="00C313D2">
        <w:rPr>
          <w:rFonts w:cs="B Nazanin" w:hint="cs"/>
          <w:rtl/>
          <w:lang w:bidi="fa-IR"/>
        </w:rPr>
        <w:t>تصاویر میدانی</w:t>
      </w:r>
      <w:r w:rsidR="00A90AFA" w:rsidRPr="00C313D2">
        <w:rPr>
          <w:rFonts w:cs="B Nazanin" w:hint="cs"/>
          <w:rtl/>
          <w:lang w:bidi="fa-IR"/>
        </w:rPr>
        <w:t xml:space="preserve"> و میکروسکوپی</w:t>
      </w:r>
      <w:r w:rsidR="0071367D" w:rsidRPr="00C313D2">
        <w:rPr>
          <w:rFonts w:cs="B Nazanin" w:hint="cs"/>
          <w:rtl/>
          <w:lang w:bidi="fa-IR"/>
        </w:rPr>
        <w:t xml:space="preserve"> از توالی رسوبی کرتاسه زیرین در منطقه فارس </w:t>
      </w:r>
      <w:r w:rsidR="0071367D" w:rsidRPr="00C313D2">
        <w:rPr>
          <w:rFonts w:cs="B Nazanin"/>
          <w:lang w:bidi="fa-IR"/>
        </w:rPr>
        <w:t>(a)</w:t>
      </w:r>
      <w:r w:rsidR="0071367D" w:rsidRPr="00C313D2">
        <w:rPr>
          <w:rFonts w:cs="B Nazanin" w:hint="cs"/>
          <w:rtl/>
          <w:lang w:bidi="fa-IR"/>
        </w:rPr>
        <w:t>: نمای کلی از سازندهای فهلیان، گدون</w:t>
      </w:r>
      <w:r w:rsidR="00BF3049" w:rsidRPr="00C313D2">
        <w:rPr>
          <w:rFonts w:cs="B Nazanin" w:hint="cs"/>
          <w:rtl/>
          <w:lang w:bidi="fa-IR"/>
        </w:rPr>
        <w:t xml:space="preserve"> </w:t>
      </w:r>
      <w:r w:rsidR="0071367D" w:rsidRPr="00C313D2">
        <w:rPr>
          <w:rFonts w:cs="B Nazanin" w:hint="cs"/>
          <w:rtl/>
          <w:lang w:bidi="fa-IR"/>
        </w:rPr>
        <w:t xml:space="preserve">و داریان، </w:t>
      </w:r>
      <w:r w:rsidR="0071367D" w:rsidRPr="00C313D2">
        <w:rPr>
          <w:rFonts w:cs="B Nazanin"/>
          <w:lang w:bidi="fa-IR"/>
        </w:rPr>
        <w:t>(b)</w:t>
      </w:r>
      <w:r w:rsidR="0071367D" w:rsidRPr="00C313D2">
        <w:rPr>
          <w:rFonts w:cs="B Nazanin" w:hint="cs"/>
          <w:rtl/>
          <w:lang w:bidi="fa-IR"/>
        </w:rPr>
        <w:t>: کربنات‌های ستبر و کوه‌ساز بخش پایین سازند فهلیان در کوه خانه‌کت</w:t>
      </w:r>
      <w:r w:rsidR="00A90AFA" w:rsidRPr="00C313D2">
        <w:rPr>
          <w:rFonts w:cs="B Nazanin" w:hint="cs"/>
          <w:rtl/>
          <w:lang w:bidi="fa-IR"/>
        </w:rPr>
        <w:t xml:space="preserve"> (نگاه دوربین به سوی شمال)</w:t>
      </w:r>
      <w:r w:rsidR="0071367D" w:rsidRPr="00C313D2">
        <w:rPr>
          <w:rFonts w:cs="B Nazanin" w:hint="cs"/>
          <w:rtl/>
          <w:lang w:bidi="fa-IR"/>
        </w:rPr>
        <w:t xml:space="preserve">، </w:t>
      </w:r>
      <w:r w:rsidR="0071367D" w:rsidRPr="00C313D2">
        <w:rPr>
          <w:rFonts w:cs="B Nazanin"/>
          <w:lang w:bidi="fa-IR"/>
        </w:rPr>
        <w:t>(c)</w:t>
      </w:r>
      <w:r w:rsidR="0071367D" w:rsidRPr="00C313D2">
        <w:rPr>
          <w:rFonts w:cs="B Nazanin" w:hint="cs"/>
          <w:rtl/>
          <w:lang w:bidi="fa-IR"/>
        </w:rPr>
        <w:t xml:space="preserve">: </w:t>
      </w:r>
      <w:r w:rsidR="00A90AFA" w:rsidRPr="00C313D2">
        <w:rPr>
          <w:rFonts w:cs="B Nazanin" w:hint="cs"/>
          <w:rtl/>
          <w:lang w:bidi="fa-IR"/>
        </w:rPr>
        <w:t xml:space="preserve">لامینه‌های استروماتولیتی و فابریک چشم پرنده‌ای در قسمت آغازین </w:t>
      </w:r>
      <w:r w:rsidR="0071367D" w:rsidRPr="00C313D2">
        <w:rPr>
          <w:rFonts w:cs="B Nazanin" w:hint="cs"/>
          <w:rtl/>
          <w:lang w:bidi="fa-IR"/>
        </w:rPr>
        <w:t>سازند</w:t>
      </w:r>
      <w:r w:rsidR="00A90AFA" w:rsidRPr="00C313D2">
        <w:rPr>
          <w:rFonts w:cs="B Nazanin" w:hint="cs"/>
          <w:rtl/>
          <w:lang w:bidi="fa-IR"/>
        </w:rPr>
        <w:t xml:space="preserve"> فهلیان (رخساره بخش داخلی پلاتفرم)، </w:t>
      </w:r>
      <w:r w:rsidR="00446C46" w:rsidRPr="00C313D2">
        <w:rPr>
          <w:rFonts w:cs="B Nazanin"/>
          <w:lang w:bidi="fa-IR"/>
        </w:rPr>
        <w:t>(d)</w:t>
      </w:r>
      <w:r w:rsidR="00446C46" w:rsidRPr="00C313D2">
        <w:rPr>
          <w:rFonts w:cs="B Nazanin" w:hint="cs"/>
          <w:rtl/>
          <w:lang w:bidi="fa-IR"/>
        </w:rPr>
        <w:t xml:space="preserve">: </w:t>
      </w:r>
      <w:r w:rsidR="00A90AFA" w:rsidRPr="00C313D2">
        <w:rPr>
          <w:rFonts w:cs="B Nazanin" w:hint="cs"/>
          <w:rtl/>
          <w:lang w:bidi="fa-IR"/>
        </w:rPr>
        <w:t xml:space="preserve">گرینستون اُاُلیتی-پلوئیدی </w:t>
      </w:r>
      <w:r w:rsidR="004537FE" w:rsidRPr="00C313D2">
        <w:rPr>
          <w:rFonts w:cs="B Nazanin" w:hint="cs"/>
          <w:rtl/>
          <w:lang w:bidi="fa-IR"/>
        </w:rPr>
        <w:t xml:space="preserve">سازند فهلیان شاخص بخش پرانرژی رمپ میانی و </w:t>
      </w:r>
      <w:r w:rsidR="00846621" w:rsidRPr="00C313D2">
        <w:rPr>
          <w:rFonts w:cs="B Nazanin"/>
          <w:lang w:bidi="fa-IR"/>
        </w:rPr>
        <w:t>(e)</w:t>
      </w:r>
      <w:r w:rsidR="00846621" w:rsidRPr="00C313D2">
        <w:rPr>
          <w:rFonts w:cs="B Nazanin" w:hint="cs"/>
          <w:rtl/>
          <w:lang w:bidi="fa-IR"/>
        </w:rPr>
        <w:t xml:space="preserve">: </w:t>
      </w:r>
      <w:r w:rsidR="004537FE" w:rsidRPr="00C313D2">
        <w:rPr>
          <w:rFonts w:cs="B Nazanin" w:hint="cs"/>
          <w:rtl/>
          <w:lang w:bidi="fa-IR"/>
        </w:rPr>
        <w:t>وکستون تا پکستون اوربیتولین‌دار سازند داریان</w:t>
      </w:r>
      <w:r w:rsidR="005721F2" w:rsidRPr="00C313D2">
        <w:rPr>
          <w:rFonts w:cs="B Nazanin" w:hint="cs"/>
          <w:rtl/>
          <w:lang w:bidi="fa-IR"/>
        </w:rPr>
        <w:t xml:space="preserve"> معرف عمق نسبتاً بیشتر پلاتفر</w:t>
      </w:r>
      <w:r w:rsidR="00D02981" w:rsidRPr="00C313D2">
        <w:rPr>
          <w:rFonts w:cs="B Nazanin" w:hint="cs"/>
          <w:rtl/>
          <w:lang w:bidi="fa-IR"/>
        </w:rPr>
        <w:t>م فارس</w:t>
      </w:r>
      <w:r w:rsidR="004537FE" w:rsidRPr="00C313D2">
        <w:rPr>
          <w:rFonts w:cs="B Nazanin" w:hint="cs"/>
          <w:rtl/>
          <w:lang w:bidi="fa-IR"/>
        </w:rPr>
        <w:t xml:space="preserve"> </w:t>
      </w:r>
      <w:r w:rsidR="000F4545" w:rsidRPr="00C313D2">
        <w:rPr>
          <w:rFonts w:cs="B Nazanin"/>
          <w:lang w:bidi="fa-IR"/>
        </w:rPr>
        <w:t>(XPL)</w:t>
      </w:r>
      <w:r w:rsidR="00DB7FCF" w:rsidRPr="00C313D2">
        <w:rPr>
          <w:rFonts w:cs="B Nazanin" w:hint="cs"/>
          <w:rtl/>
          <w:lang w:bidi="fa-IR"/>
        </w:rPr>
        <w:t xml:space="preserve">. </w:t>
      </w:r>
    </w:p>
    <w:p w14:paraId="776880DE" w14:textId="5A27A33A" w:rsidR="00D350F0" w:rsidRPr="00CF4D54" w:rsidRDefault="006C7BC9" w:rsidP="00D350F0">
      <w:pPr>
        <w:bidi/>
        <w:jc w:val="center"/>
        <w:rPr>
          <w:rFonts w:cs="B Nazanin"/>
          <w:b/>
          <w:bCs/>
          <w:sz w:val="24"/>
          <w:szCs w:val="24"/>
          <w:lang w:bidi="fa-IR"/>
        </w:rPr>
      </w:pPr>
      <w:r>
        <w:rPr>
          <w:rFonts w:cs="B Nazanin"/>
          <w:b/>
          <w:bCs/>
          <w:noProof/>
          <w:sz w:val="24"/>
          <w:szCs w:val="24"/>
        </w:rPr>
        <w:drawing>
          <wp:inline distT="0" distB="0" distL="0" distR="0" wp14:anchorId="3DADDD8F" wp14:editId="011CF541">
            <wp:extent cx="5590032" cy="25755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 3.jpg"/>
                    <pic:cNvPicPr/>
                  </pic:nvPicPr>
                  <pic:blipFill>
                    <a:blip r:embed="rId11">
                      <a:extLst>
                        <a:ext uri="{28A0092B-C50C-407E-A947-70E740481C1C}">
                          <a14:useLocalDpi xmlns:a14="http://schemas.microsoft.com/office/drawing/2010/main" val="0"/>
                        </a:ext>
                      </a:extLst>
                    </a:blip>
                    <a:stretch>
                      <a:fillRect/>
                    </a:stretch>
                  </pic:blipFill>
                  <pic:spPr>
                    <a:xfrm>
                      <a:off x="0" y="0"/>
                      <a:ext cx="5590032" cy="2575560"/>
                    </a:xfrm>
                    <a:prstGeom prst="rect">
                      <a:avLst/>
                    </a:prstGeom>
                  </pic:spPr>
                </pic:pic>
              </a:graphicData>
            </a:graphic>
          </wp:inline>
        </w:drawing>
      </w:r>
    </w:p>
    <w:p w14:paraId="7F24CC6A" w14:textId="3DBAD782" w:rsidR="00D350F0" w:rsidRDefault="00D350F0" w:rsidP="00163864">
      <w:pPr>
        <w:bidi/>
        <w:rPr>
          <w:rFonts w:cs="B Nazanin"/>
          <w:sz w:val="20"/>
          <w:rtl/>
          <w:lang w:bidi="fa-IR"/>
        </w:rPr>
      </w:pPr>
      <w:r w:rsidRPr="00CF4D54">
        <w:rPr>
          <w:rFonts w:cs="B Nazanin" w:hint="cs"/>
          <w:sz w:val="20"/>
          <w:rtl/>
          <w:lang w:bidi="fa-IR"/>
        </w:rPr>
        <w:t xml:space="preserve">شکل </w:t>
      </w:r>
      <w:r>
        <w:rPr>
          <w:rFonts w:cs="B Nazanin" w:hint="cs"/>
          <w:sz w:val="20"/>
          <w:rtl/>
          <w:lang w:bidi="fa-IR"/>
        </w:rPr>
        <w:t>3</w:t>
      </w:r>
      <w:r w:rsidRPr="00CF4D54">
        <w:rPr>
          <w:rFonts w:cs="B Nazanin" w:hint="cs"/>
          <w:sz w:val="20"/>
          <w:rtl/>
          <w:lang w:bidi="fa-IR"/>
        </w:rPr>
        <w:t xml:space="preserve">: </w:t>
      </w:r>
      <w:r>
        <w:rPr>
          <w:rFonts w:cs="B Nazanin" w:hint="cs"/>
          <w:sz w:val="20"/>
          <w:rtl/>
          <w:lang w:bidi="fa-IR"/>
        </w:rPr>
        <w:t>نقشه‌های خطوط میزان ضخامت و رخساره‌های توالی رسوبی کرتاسه زیرین منطقه فارس که نشان می‌ده</w:t>
      </w:r>
      <w:r w:rsidR="00AD6B93">
        <w:rPr>
          <w:rFonts w:cs="B Nazanin" w:hint="cs"/>
          <w:sz w:val="20"/>
          <w:rtl/>
          <w:lang w:bidi="fa-IR"/>
        </w:rPr>
        <w:t>ن</w:t>
      </w:r>
      <w:r>
        <w:rPr>
          <w:rFonts w:cs="B Nazanin" w:hint="cs"/>
          <w:sz w:val="20"/>
          <w:rtl/>
          <w:lang w:bidi="fa-IR"/>
        </w:rPr>
        <w:t xml:space="preserve">د عمیق‌ترین قسمت حوضه </w:t>
      </w:r>
      <w:r w:rsidR="00BD74BF">
        <w:rPr>
          <w:rFonts w:cs="B Nazanin"/>
          <w:sz w:val="20"/>
          <w:rtl/>
          <w:lang w:bidi="fa-IR"/>
        </w:rPr>
        <w:br/>
      </w:r>
      <w:r>
        <w:rPr>
          <w:rFonts w:cs="B Nazanin" w:hint="cs"/>
          <w:sz w:val="20"/>
          <w:rtl/>
          <w:lang w:bidi="fa-IR"/>
        </w:rPr>
        <w:t xml:space="preserve">(مرکز حوضه) و مرکز رسوب‌گذاری (بیشترین ضخامت رسوبات) </w:t>
      </w:r>
      <w:r w:rsidR="00FE285D">
        <w:rPr>
          <w:rFonts w:cs="B Nazanin" w:hint="cs"/>
          <w:sz w:val="20"/>
          <w:rtl/>
          <w:lang w:bidi="fa-IR"/>
        </w:rPr>
        <w:t xml:space="preserve">بر هم منطبق </w:t>
      </w:r>
      <w:r w:rsidR="00AD6B93">
        <w:rPr>
          <w:rFonts w:cs="B Nazanin" w:hint="cs"/>
          <w:sz w:val="20"/>
          <w:rtl/>
          <w:lang w:bidi="fa-IR"/>
        </w:rPr>
        <w:t>هستند. این موضوع ناشی از افزایش نسبی فضا و میزان رسوب‌گذاری در نواحی شمالی پلاتفرم است</w:t>
      </w:r>
      <w:r w:rsidR="00B753B5">
        <w:rPr>
          <w:rFonts w:cs="B Nazanin" w:hint="cs"/>
          <w:sz w:val="20"/>
          <w:rtl/>
          <w:lang w:bidi="fa-IR"/>
        </w:rPr>
        <w:t>.</w:t>
      </w:r>
      <w:r w:rsidR="00AD6B93">
        <w:rPr>
          <w:rFonts w:cs="B Nazanin" w:hint="cs"/>
          <w:sz w:val="20"/>
          <w:rtl/>
          <w:lang w:bidi="fa-IR"/>
        </w:rPr>
        <w:t xml:space="preserve"> </w:t>
      </w:r>
    </w:p>
    <w:p w14:paraId="05B5F00C" w14:textId="22F1118E" w:rsidR="00D31EBA" w:rsidRPr="00CF4D54" w:rsidRDefault="008504DF" w:rsidP="00D31EBA">
      <w:pPr>
        <w:bidi/>
        <w:jc w:val="center"/>
        <w:rPr>
          <w:rFonts w:cs="B Nazanin"/>
          <w:b/>
          <w:bCs/>
          <w:sz w:val="24"/>
          <w:szCs w:val="24"/>
          <w:lang w:bidi="fa-IR"/>
        </w:rPr>
      </w:pPr>
      <w:r>
        <w:rPr>
          <w:rFonts w:cs="B Nazanin"/>
          <w:b/>
          <w:bCs/>
          <w:noProof/>
          <w:sz w:val="24"/>
          <w:szCs w:val="24"/>
        </w:rPr>
        <w:lastRenderedPageBreak/>
        <w:drawing>
          <wp:inline distT="0" distB="0" distL="0" distR="0" wp14:anchorId="153B3EC5" wp14:editId="43A906A5">
            <wp:extent cx="5590032" cy="37642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 5.jpg"/>
                    <pic:cNvPicPr/>
                  </pic:nvPicPr>
                  <pic:blipFill>
                    <a:blip r:embed="rId12">
                      <a:extLst>
                        <a:ext uri="{28A0092B-C50C-407E-A947-70E740481C1C}">
                          <a14:useLocalDpi xmlns:a14="http://schemas.microsoft.com/office/drawing/2010/main" val="0"/>
                        </a:ext>
                      </a:extLst>
                    </a:blip>
                    <a:stretch>
                      <a:fillRect/>
                    </a:stretch>
                  </pic:blipFill>
                  <pic:spPr>
                    <a:xfrm>
                      <a:off x="0" y="0"/>
                      <a:ext cx="5590032" cy="3764280"/>
                    </a:xfrm>
                    <a:prstGeom prst="rect">
                      <a:avLst/>
                    </a:prstGeom>
                  </pic:spPr>
                </pic:pic>
              </a:graphicData>
            </a:graphic>
          </wp:inline>
        </w:drawing>
      </w:r>
    </w:p>
    <w:p w14:paraId="74C017A3" w14:textId="2E149928" w:rsidR="00C313D2" w:rsidRPr="00C313D2" w:rsidRDefault="00D31EBA" w:rsidP="00922489">
      <w:pPr>
        <w:bidi/>
        <w:rPr>
          <w:rFonts w:cs="B Nazanin"/>
          <w:szCs w:val="24"/>
          <w:rtl/>
          <w:lang w:bidi="fa-IR"/>
        </w:rPr>
      </w:pPr>
      <w:r w:rsidRPr="00C313D2">
        <w:rPr>
          <w:rFonts w:cs="B Nazanin" w:hint="cs"/>
          <w:rtl/>
          <w:lang w:bidi="fa-IR"/>
        </w:rPr>
        <w:t xml:space="preserve">شکل 4: </w:t>
      </w:r>
      <w:r w:rsidR="00D06F3E" w:rsidRPr="00C313D2">
        <w:rPr>
          <w:rFonts w:cs="B Nazanin" w:hint="cs"/>
          <w:rtl/>
          <w:lang w:bidi="fa-IR"/>
        </w:rPr>
        <w:t>همخوانی روند تغییرات نمودار</w:t>
      </w:r>
      <w:r w:rsidR="00F8511A" w:rsidRPr="00C313D2">
        <w:rPr>
          <w:rFonts w:cs="B Nazanin" w:hint="cs"/>
          <w:rtl/>
          <w:lang w:bidi="fa-IR"/>
        </w:rPr>
        <w:t xml:space="preserve"> </w:t>
      </w:r>
      <w:r w:rsidR="00D06F3E" w:rsidRPr="00C313D2">
        <w:rPr>
          <w:rFonts w:cs="B Nazanin" w:hint="cs"/>
          <w:rtl/>
          <w:lang w:bidi="fa-IR"/>
        </w:rPr>
        <w:t xml:space="preserve">سطح نسبی آب </w:t>
      </w:r>
      <w:r w:rsidR="00C313D2" w:rsidRPr="00C313D2">
        <w:rPr>
          <w:rFonts w:cs="B Nazanin" w:hint="cs"/>
          <w:rtl/>
          <w:lang w:bidi="fa-IR"/>
        </w:rPr>
        <w:t xml:space="preserve">دریا </w:t>
      </w:r>
      <w:r w:rsidR="00D06F3E" w:rsidRPr="00C313D2">
        <w:rPr>
          <w:rFonts w:cs="B Nazanin" w:hint="cs"/>
          <w:rtl/>
          <w:lang w:bidi="fa-IR"/>
        </w:rPr>
        <w:t xml:space="preserve">در پلاتفرم فارس با نمودار تغییرات سطح جهانی </w:t>
      </w:r>
      <w:r w:rsidR="008A343F" w:rsidRPr="00C313D2">
        <w:rPr>
          <w:rFonts w:cs="B Nazanin" w:hint="cs"/>
          <w:rtl/>
          <w:lang w:bidi="fa-IR"/>
        </w:rPr>
        <w:t>آ</w:t>
      </w:r>
      <w:r w:rsidR="00D06F3E" w:rsidRPr="00C313D2">
        <w:rPr>
          <w:rFonts w:cs="B Nazanin" w:hint="cs"/>
          <w:rtl/>
          <w:lang w:bidi="fa-IR"/>
        </w:rPr>
        <w:t xml:space="preserve">ب دریاها در کرتاسه پیشین </w:t>
      </w:r>
      <w:r w:rsidR="008A343F" w:rsidRPr="00C313D2">
        <w:rPr>
          <w:rFonts w:cs="B Nazanin" w:hint="cs"/>
          <w:rtl/>
          <w:lang w:bidi="fa-IR"/>
        </w:rPr>
        <w:t>(برگرفته از</w:t>
      </w:r>
      <w:r w:rsidR="00C313D2" w:rsidRPr="00C313D2">
        <w:rPr>
          <w:rFonts w:cs="B Nazanin" w:hint="cs"/>
          <w:rtl/>
          <w:lang w:bidi="fa-IR"/>
        </w:rPr>
        <w:t xml:space="preserve"> </w:t>
      </w:r>
      <w:proofErr w:type="spellStart"/>
      <w:r w:rsidR="00C313D2" w:rsidRPr="00C313D2">
        <w:rPr>
          <w:rFonts w:cs="B Nazanin"/>
          <w:szCs w:val="18"/>
          <w:lang w:bidi="fa-IR"/>
        </w:rPr>
        <w:t>Haq</w:t>
      </w:r>
      <w:proofErr w:type="spellEnd"/>
      <w:r w:rsidR="00C313D2" w:rsidRPr="00C313D2">
        <w:rPr>
          <w:rFonts w:cs="B Nazanin"/>
          <w:szCs w:val="18"/>
          <w:lang w:bidi="fa-IR"/>
        </w:rPr>
        <w:t xml:space="preserve"> and Al-</w:t>
      </w:r>
      <w:proofErr w:type="spellStart"/>
      <w:r w:rsidR="00C313D2" w:rsidRPr="00C313D2">
        <w:rPr>
          <w:rFonts w:cs="B Nazanin"/>
          <w:szCs w:val="18"/>
          <w:lang w:bidi="fa-IR"/>
        </w:rPr>
        <w:t>Ghahtani</w:t>
      </w:r>
      <w:proofErr w:type="spellEnd"/>
      <w:r w:rsidR="00C313D2" w:rsidRPr="00C313D2">
        <w:rPr>
          <w:rFonts w:cs="B Nazanin"/>
          <w:szCs w:val="18"/>
          <w:lang w:bidi="fa-IR"/>
        </w:rPr>
        <w:t xml:space="preserve"> 2005</w:t>
      </w:r>
      <w:r w:rsidR="00C313D2" w:rsidRPr="00C313D2">
        <w:rPr>
          <w:rFonts w:cs="B Nazanin" w:hint="cs"/>
          <w:szCs w:val="24"/>
          <w:rtl/>
          <w:lang w:bidi="fa-IR"/>
        </w:rPr>
        <w:t xml:space="preserve">) </w:t>
      </w:r>
      <w:r w:rsidR="00C313D2" w:rsidRPr="00C313D2">
        <w:rPr>
          <w:rFonts w:cs="B Nazanin" w:hint="cs"/>
          <w:sz w:val="20"/>
          <w:rtl/>
          <w:lang w:bidi="fa-IR"/>
        </w:rPr>
        <w:t xml:space="preserve">که </w:t>
      </w:r>
      <w:r w:rsidR="001B32B5">
        <w:rPr>
          <w:rFonts w:cs="B Nazanin" w:hint="cs"/>
          <w:sz w:val="20"/>
          <w:rtl/>
          <w:lang w:bidi="fa-IR"/>
        </w:rPr>
        <w:t xml:space="preserve">نقش مؤثر این تغییرات بر رسوب‌گذاری را </w:t>
      </w:r>
      <w:r w:rsidR="001B32B5" w:rsidRPr="00EB5418">
        <w:rPr>
          <w:rFonts w:cs="B Nazanin" w:hint="cs"/>
          <w:sz w:val="20"/>
          <w:rtl/>
          <w:lang w:bidi="fa-IR"/>
        </w:rPr>
        <w:t xml:space="preserve">تأیید می‌کند. </w:t>
      </w:r>
      <w:r w:rsidR="00EB5418" w:rsidRPr="00EB5418">
        <w:rPr>
          <w:rFonts w:cs="B Nazanin" w:hint="cs"/>
          <w:sz w:val="20"/>
          <w:rtl/>
          <w:lang w:bidi="fa-IR"/>
        </w:rPr>
        <w:t>انواع پلاتفرم‌ها در متن معرفی شده‌اند.</w:t>
      </w:r>
      <w:r w:rsidR="00EB5418">
        <w:rPr>
          <w:rFonts w:cs="B Nazanin" w:hint="cs"/>
          <w:szCs w:val="24"/>
          <w:rtl/>
          <w:lang w:bidi="fa-IR"/>
        </w:rPr>
        <w:t xml:space="preserve"> </w:t>
      </w:r>
    </w:p>
    <w:p w14:paraId="76294BFE" w14:textId="77777777" w:rsidR="00E56801" w:rsidRPr="00CF4D54" w:rsidRDefault="00E56801" w:rsidP="00134BD2">
      <w:pPr>
        <w:bidi/>
        <w:spacing w:before="100" w:beforeAutospacing="1"/>
        <w:rPr>
          <w:rFonts w:cs="B Nazanin"/>
          <w:b/>
          <w:bCs/>
          <w:sz w:val="26"/>
          <w:szCs w:val="26"/>
          <w:rtl/>
          <w:lang w:bidi="fa-IR"/>
        </w:rPr>
      </w:pPr>
      <w:r>
        <w:rPr>
          <w:rFonts w:cs="B Nazanin" w:hint="cs"/>
          <w:b/>
          <w:bCs/>
          <w:sz w:val="26"/>
          <w:szCs w:val="26"/>
          <w:rtl/>
          <w:lang w:bidi="fa-IR"/>
        </w:rPr>
        <w:t>نتیجه‌گیری</w:t>
      </w:r>
      <w:r w:rsidRPr="00CF4D54">
        <w:rPr>
          <w:rFonts w:cs="B Nazanin" w:hint="cs"/>
          <w:b/>
          <w:bCs/>
          <w:sz w:val="26"/>
          <w:szCs w:val="26"/>
          <w:rtl/>
          <w:lang w:bidi="fa-IR"/>
        </w:rPr>
        <w:t xml:space="preserve"> </w:t>
      </w:r>
    </w:p>
    <w:p w14:paraId="29554A3C" w14:textId="3B5602D1" w:rsidR="00E56801" w:rsidRDefault="00482EB5" w:rsidP="0086087F">
      <w:pPr>
        <w:bidi/>
        <w:rPr>
          <w:rFonts w:cs="B Nazanin"/>
          <w:sz w:val="20"/>
          <w:szCs w:val="24"/>
          <w:rtl/>
          <w:lang w:bidi="fa-IR"/>
        </w:rPr>
      </w:pPr>
      <w:r>
        <w:rPr>
          <w:rFonts w:cs="B Nazanin" w:hint="cs"/>
          <w:sz w:val="20"/>
          <w:szCs w:val="24"/>
          <w:rtl/>
          <w:lang w:bidi="fa-IR"/>
        </w:rPr>
        <w:t xml:space="preserve">توالی رسوبی کرتاسه زیرین منطقه فارس یکی از مهم‌ترین مجموعه‌های رسوبی در ایجاد سامانه‌های نفت و گاز جنوب ایران است. </w:t>
      </w:r>
      <w:r w:rsidR="00B31C35">
        <w:rPr>
          <w:rFonts w:cs="B Nazanin" w:hint="cs"/>
          <w:sz w:val="20"/>
          <w:szCs w:val="24"/>
          <w:rtl/>
          <w:lang w:bidi="fa-IR"/>
        </w:rPr>
        <w:t>این مجموعه که عمدتاً متشکل از سنگ‌های کربناته با همراهانی از شیل و مارن‌های رنگین است</w:t>
      </w:r>
      <w:r w:rsidR="00221269">
        <w:rPr>
          <w:rFonts w:cs="B Nazanin" w:hint="cs"/>
          <w:sz w:val="20"/>
          <w:szCs w:val="24"/>
          <w:rtl/>
          <w:lang w:bidi="fa-IR"/>
        </w:rPr>
        <w:t>،</w:t>
      </w:r>
      <w:r w:rsidR="00B31C35">
        <w:rPr>
          <w:rFonts w:cs="B Nazanin" w:hint="cs"/>
          <w:sz w:val="20"/>
          <w:szCs w:val="24"/>
          <w:rtl/>
          <w:lang w:bidi="fa-IR"/>
        </w:rPr>
        <w:t xml:space="preserve"> در چهار مرحله متفاوت از تکامل پلاتفرم فارس ایجاد شده‌است. مقایسه نقشه‌های خطوط میزان ضخامت و رخساره‌های این توالی رسوبی نشان </w:t>
      </w:r>
      <w:r w:rsidR="00B140AC">
        <w:rPr>
          <w:rFonts w:cs="B Nazanin" w:hint="cs"/>
          <w:sz w:val="20"/>
          <w:szCs w:val="24"/>
          <w:rtl/>
          <w:lang w:bidi="fa-IR"/>
        </w:rPr>
        <w:t xml:space="preserve">داد که بیشترین رسوب‌گذاری در عمیق‌ترین مناطق حوضه </w:t>
      </w:r>
      <w:r w:rsidR="006A50CC">
        <w:rPr>
          <w:rFonts w:cs="B Nazanin" w:hint="cs"/>
          <w:sz w:val="20"/>
          <w:szCs w:val="24"/>
          <w:rtl/>
          <w:lang w:bidi="fa-IR"/>
        </w:rPr>
        <w:t xml:space="preserve">آن زمان </w:t>
      </w:r>
      <w:r w:rsidR="00B140AC">
        <w:rPr>
          <w:rFonts w:cs="B Nazanin" w:hint="cs"/>
          <w:sz w:val="20"/>
          <w:szCs w:val="24"/>
          <w:rtl/>
          <w:lang w:bidi="fa-IR"/>
        </w:rPr>
        <w:t xml:space="preserve">انجام شده‌است. این موضوع بیانگر پتانسیل کمتر </w:t>
      </w:r>
      <w:r w:rsidR="006A50CC">
        <w:rPr>
          <w:rFonts w:cs="B Nazanin" w:hint="cs"/>
          <w:sz w:val="20"/>
          <w:szCs w:val="24"/>
          <w:rtl/>
          <w:lang w:bidi="fa-IR"/>
        </w:rPr>
        <w:t xml:space="preserve">رسوب‌گذاری در نواحی کم عمق پلاتفرم است. </w:t>
      </w:r>
      <w:r w:rsidR="003714FE">
        <w:rPr>
          <w:rFonts w:cs="B Nazanin" w:hint="cs"/>
          <w:sz w:val="20"/>
          <w:szCs w:val="24"/>
          <w:rtl/>
          <w:lang w:bidi="fa-IR"/>
        </w:rPr>
        <w:t xml:space="preserve">انطباق قابل توجه </w:t>
      </w:r>
      <w:r w:rsidR="006A50CC">
        <w:rPr>
          <w:rFonts w:cs="B Nazanin" w:hint="cs"/>
          <w:sz w:val="20"/>
          <w:szCs w:val="24"/>
          <w:rtl/>
          <w:lang w:bidi="fa-IR"/>
        </w:rPr>
        <w:t xml:space="preserve">تغییرات سطح نسبی آب دریای کرتاسه در منطقه فارس با روند تغییرات سطح جهانی آب دریاهای </w:t>
      </w:r>
      <w:r w:rsidR="00AD291A">
        <w:rPr>
          <w:rFonts w:cs="B Nazanin" w:hint="cs"/>
          <w:sz w:val="20"/>
          <w:szCs w:val="24"/>
          <w:rtl/>
          <w:lang w:bidi="fa-IR"/>
        </w:rPr>
        <w:t>آ</w:t>
      </w:r>
      <w:r w:rsidR="006A50CC">
        <w:rPr>
          <w:rFonts w:cs="B Nazanin" w:hint="cs"/>
          <w:sz w:val="20"/>
          <w:szCs w:val="24"/>
          <w:rtl/>
          <w:lang w:bidi="fa-IR"/>
        </w:rPr>
        <w:t xml:space="preserve">ن زمان </w:t>
      </w:r>
      <w:r w:rsidR="00AD291A">
        <w:rPr>
          <w:rFonts w:cs="B Nazanin" w:hint="cs"/>
          <w:sz w:val="20"/>
          <w:szCs w:val="24"/>
          <w:rtl/>
          <w:lang w:bidi="fa-IR"/>
        </w:rPr>
        <w:t xml:space="preserve">نیز حاکی از </w:t>
      </w:r>
      <w:r w:rsidR="003714FE">
        <w:rPr>
          <w:rFonts w:cs="B Nazanin" w:hint="cs"/>
          <w:sz w:val="20"/>
          <w:szCs w:val="24"/>
          <w:rtl/>
          <w:lang w:bidi="fa-IR"/>
        </w:rPr>
        <w:t xml:space="preserve">تأثیر بیشتر نوسان </w:t>
      </w:r>
      <w:r w:rsidR="00AD291A">
        <w:rPr>
          <w:rFonts w:cs="B Nazanin" w:hint="cs"/>
          <w:sz w:val="20"/>
          <w:szCs w:val="24"/>
          <w:rtl/>
          <w:lang w:bidi="fa-IR"/>
        </w:rPr>
        <w:t xml:space="preserve">آب دریا بر رسوب‌گذاری و تکامل </w:t>
      </w:r>
      <w:r w:rsidR="0086087F">
        <w:rPr>
          <w:rFonts w:cs="B Nazanin" w:hint="cs"/>
          <w:sz w:val="20"/>
          <w:szCs w:val="24"/>
          <w:rtl/>
          <w:lang w:bidi="fa-IR"/>
        </w:rPr>
        <w:t>محیط رسوبی</w:t>
      </w:r>
      <w:r w:rsidR="00AD291A">
        <w:rPr>
          <w:rFonts w:cs="B Nazanin" w:hint="cs"/>
          <w:sz w:val="20"/>
          <w:szCs w:val="24"/>
          <w:rtl/>
          <w:lang w:bidi="fa-IR"/>
        </w:rPr>
        <w:t xml:space="preserve"> دارد. </w:t>
      </w:r>
    </w:p>
    <w:p w14:paraId="300227F7" w14:textId="77777777" w:rsidR="00BD635A" w:rsidRPr="00CF4D54" w:rsidRDefault="00BD635A" w:rsidP="00BD635A">
      <w:pPr>
        <w:bidi/>
        <w:spacing w:before="100" w:beforeAutospacing="1"/>
        <w:rPr>
          <w:rFonts w:cs="B Nazanin"/>
          <w:b/>
          <w:bCs/>
          <w:sz w:val="28"/>
          <w:szCs w:val="28"/>
          <w:rtl/>
          <w:lang w:bidi="fa-IR"/>
        </w:rPr>
      </w:pPr>
      <w:r w:rsidRPr="00CF4D54">
        <w:rPr>
          <w:rFonts w:cs="B Nazanin" w:hint="cs"/>
          <w:b/>
          <w:bCs/>
          <w:sz w:val="28"/>
          <w:szCs w:val="28"/>
          <w:rtl/>
          <w:lang w:bidi="fa-IR"/>
        </w:rPr>
        <w:t>منابع</w:t>
      </w:r>
      <w:r w:rsidRPr="00CF4D54">
        <w:rPr>
          <w:rFonts w:cs="B Nazanin"/>
          <w:b/>
          <w:bCs/>
          <w:sz w:val="28"/>
          <w:szCs w:val="28"/>
          <w:rtl/>
          <w:lang w:bidi="fa-IR"/>
        </w:rPr>
        <w:t xml:space="preserve"> فارسی و انگلیسی </w:t>
      </w:r>
    </w:p>
    <w:p w14:paraId="5DC3FA12" w14:textId="58F7744A" w:rsidR="00BD635A" w:rsidRPr="00BF279C" w:rsidRDefault="00BD635A" w:rsidP="00367760">
      <w:pPr>
        <w:bidi/>
        <w:rPr>
          <w:rFonts w:cs="B Nazanin"/>
          <w:sz w:val="22"/>
          <w:szCs w:val="22"/>
          <w:rtl/>
          <w:lang w:bidi="fa-IR"/>
        </w:rPr>
      </w:pPr>
      <w:r w:rsidRPr="00144233">
        <w:rPr>
          <w:rFonts w:cs="B Nazanin" w:hint="cs"/>
          <w:b/>
          <w:bCs/>
          <w:sz w:val="22"/>
          <w:szCs w:val="22"/>
          <w:rtl/>
          <w:lang w:bidi="fa-IR"/>
        </w:rPr>
        <w:t>مطیعی، ه.، 1371.</w:t>
      </w:r>
      <w:r w:rsidR="00221269">
        <w:rPr>
          <w:rFonts w:cs="B Nazanin" w:hint="cs"/>
          <w:sz w:val="22"/>
          <w:szCs w:val="22"/>
          <w:rtl/>
          <w:lang w:bidi="fa-IR"/>
        </w:rPr>
        <w:t xml:space="preserve"> چینه‌شناسی زاگرس،</w:t>
      </w:r>
      <w:r w:rsidRPr="00BF279C">
        <w:rPr>
          <w:rFonts w:cs="B Nazanin" w:hint="cs"/>
          <w:sz w:val="22"/>
          <w:szCs w:val="22"/>
          <w:rtl/>
          <w:lang w:bidi="fa-IR"/>
        </w:rPr>
        <w:t xml:space="preserve"> انتشارات سازمان زمین‌شناسی و اکتشافات معدنی کشور، 536 صفحه. </w:t>
      </w:r>
    </w:p>
    <w:p w14:paraId="480D961F" w14:textId="67C9EFE3" w:rsidR="00E56801" w:rsidRPr="009E3A1C" w:rsidRDefault="00E56801" w:rsidP="00367760">
      <w:pPr>
        <w:autoSpaceDE w:val="0"/>
        <w:autoSpaceDN w:val="0"/>
        <w:adjustRightInd w:val="0"/>
        <w:spacing w:after="0"/>
        <w:rPr>
          <w:szCs w:val="18"/>
        </w:rPr>
      </w:pPr>
      <w:proofErr w:type="spellStart"/>
      <w:r w:rsidRPr="009E3A1C">
        <w:rPr>
          <w:rFonts w:eastAsia="Calibri"/>
          <w:b/>
          <w:bCs/>
          <w:szCs w:val="18"/>
        </w:rPr>
        <w:t>Adabi</w:t>
      </w:r>
      <w:proofErr w:type="spellEnd"/>
      <w:r w:rsidRPr="009E3A1C">
        <w:rPr>
          <w:rFonts w:eastAsia="Calibri"/>
          <w:b/>
          <w:bCs/>
          <w:szCs w:val="18"/>
        </w:rPr>
        <w:t xml:space="preserve">, M.H., </w:t>
      </w:r>
      <w:proofErr w:type="spellStart"/>
      <w:r w:rsidRPr="009E3A1C">
        <w:rPr>
          <w:rFonts w:eastAsia="Calibri"/>
          <w:b/>
          <w:bCs/>
          <w:szCs w:val="18"/>
        </w:rPr>
        <w:t>Salehi</w:t>
      </w:r>
      <w:proofErr w:type="spellEnd"/>
      <w:r w:rsidRPr="009E3A1C">
        <w:rPr>
          <w:rFonts w:eastAsia="Calibri"/>
          <w:b/>
          <w:bCs/>
          <w:szCs w:val="18"/>
        </w:rPr>
        <w:t>, M.A.</w:t>
      </w:r>
      <w:r w:rsidR="004E267B">
        <w:rPr>
          <w:rFonts w:eastAsia="Calibri"/>
          <w:b/>
          <w:bCs/>
          <w:szCs w:val="18"/>
        </w:rPr>
        <w:t xml:space="preserve">, </w:t>
      </w:r>
      <w:proofErr w:type="spellStart"/>
      <w:r w:rsidRPr="009E3A1C">
        <w:rPr>
          <w:rFonts w:eastAsia="Calibri"/>
          <w:b/>
          <w:bCs/>
          <w:szCs w:val="18"/>
        </w:rPr>
        <w:t>Ghabeishavi</w:t>
      </w:r>
      <w:proofErr w:type="spellEnd"/>
      <w:r w:rsidRPr="009E3A1C">
        <w:rPr>
          <w:rFonts w:eastAsia="Calibri"/>
          <w:b/>
          <w:bCs/>
          <w:szCs w:val="18"/>
        </w:rPr>
        <w:t>, A., 2010.</w:t>
      </w:r>
      <w:r w:rsidRPr="009E3A1C">
        <w:rPr>
          <w:rFonts w:eastAsia="Calibri"/>
          <w:szCs w:val="18"/>
        </w:rPr>
        <w:t xml:space="preserve"> Depositional environment, sequence stratigraphy and geochemistry of Lower Cretaceous carbonates (</w:t>
      </w:r>
      <w:proofErr w:type="spellStart"/>
      <w:r w:rsidRPr="009E3A1C">
        <w:rPr>
          <w:rFonts w:eastAsia="Calibri"/>
          <w:szCs w:val="18"/>
        </w:rPr>
        <w:t>Fahliyan</w:t>
      </w:r>
      <w:proofErr w:type="spellEnd"/>
      <w:r w:rsidRPr="009E3A1C">
        <w:rPr>
          <w:rFonts w:eastAsia="Calibri"/>
          <w:szCs w:val="18"/>
        </w:rPr>
        <w:t xml:space="preserve"> Formation), south-west Iran. Journal of Asian Earth Sciences</w:t>
      </w:r>
      <w:r w:rsidR="00A37412">
        <w:rPr>
          <w:rFonts w:eastAsia="Calibri"/>
          <w:szCs w:val="18"/>
        </w:rPr>
        <w:t>,</w:t>
      </w:r>
      <w:r w:rsidRPr="009E3A1C">
        <w:rPr>
          <w:rFonts w:eastAsia="Calibri"/>
          <w:szCs w:val="18"/>
        </w:rPr>
        <w:t xml:space="preserve"> 39</w:t>
      </w:r>
      <w:r w:rsidR="00715EE3">
        <w:rPr>
          <w:rFonts w:eastAsia="Calibri"/>
          <w:szCs w:val="18"/>
        </w:rPr>
        <w:t xml:space="preserve">: </w:t>
      </w:r>
      <w:r w:rsidRPr="009E3A1C">
        <w:rPr>
          <w:rFonts w:eastAsia="Calibri"/>
          <w:szCs w:val="18"/>
        </w:rPr>
        <w:t>148–160.</w:t>
      </w:r>
    </w:p>
    <w:p w14:paraId="4C44F130" w14:textId="77777777" w:rsidR="00E56801" w:rsidRPr="009E3A1C" w:rsidRDefault="00E56801" w:rsidP="00367760">
      <w:pPr>
        <w:autoSpaceDE w:val="0"/>
        <w:autoSpaceDN w:val="0"/>
        <w:adjustRightInd w:val="0"/>
        <w:spacing w:after="0"/>
        <w:rPr>
          <w:rFonts w:cs="B Nazanin"/>
          <w:szCs w:val="18"/>
          <w:lang w:bidi="fa-IR"/>
        </w:rPr>
      </w:pPr>
      <w:proofErr w:type="spellStart"/>
      <w:r w:rsidRPr="009E3A1C">
        <w:rPr>
          <w:rFonts w:cs="B Nazanin"/>
          <w:b/>
          <w:bCs/>
          <w:szCs w:val="18"/>
        </w:rPr>
        <w:t>Alavi</w:t>
      </w:r>
      <w:proofErr w:type="spellEnd"/>
      <w:r w:rsidRPr="009E3A1C">
        <w:rPr>
          <w:rFonts w:cs="B Nazanin"/>
          <w:b/>
          <w:bCs/>
          <w:szCs w:val="18"/>
        </w:rPr>
        <w:t>, M., 2007.</w:t>
      </w:r>
      <w:r w:rsidRPr="009E3A1C">
        <w:rPr>
          <w:rFonts w:cs="B Nazanin"/>
          <w:szCs w:val="18"/>
        </w:rPr>
        <w:t xml:space="preserve"> </w:t>
      </w:r>
      <w:r w:rsidRPr="009E3A1C">
        <w:rPr>
          <w:rFonts w:cs="B Nazanin"/>
          <w:kern w:val="36"/>
          <w:szCs w:val="18"/>
          <w:lang w:val="en"/>
        </w:rPr>
        <w:t>Structures of the Zagros fold-thrust belt in Iran</w:t>
      </w:r>
      <w:r w:rsidRPr="009E3A1C">
        <w:rPr>
          <w:rFonts w:cs="B Nazanin"/>
          <w:szCs w:val="18"/>
        </w:rPr>
        <w:t xml:space="preserve">. </w:t>
      </w:r>
      <w:r w:rsidRPr="009E3A1C">
        <w:rPr>
          <w:rFonts w:cs="B Nazanin"/>
          <w:szCs w:val="18"/>
          <w:lang w:bidi="fa-IR"/>
        </w:rPr>
        <w:t>American Journal of Science</w:t>
      </w:r>
      <w:r w:rsidRPr="009E3A1C">
        <w:rPr>
          <w:rFonts w:cs="B Nazanin"/>
          <w:szCs w:val="18"/>
        </w:rPr>
        <w:t xml:space="preserve">, </w:t>
      </w:r>
      <w:r w:rsidRPr="009E3A1C">
        <w:rPr>
          <w:rStyle w:val="slug-vol"/>
          <w:rFonts w:cs="B Nazanin"/>
          <w:szCs w:val="18"/>
          <w:lang w:val="en"/>
        </w:rPr>
        <w:t>307</w:t>
      </w:r>
      <w:r w:rsidRPr="009E3A1C">
        <w:rPr>
          <w:rStyle w:val="slug-issue"/>
          <w:rFonts w:cs="B Nazanin"/>
          <w:szCs w:val="18"/>
          <w:lang w:val="en"/>
        </w:rPr>
        <w:t xml:space="preserve">: </w:t>
      </w:r>
      <w:r w:rsidRPr="009E3A1C">
        <w:rPr>
          <w:rFonts w:cs="B Nazanin"/>
          <w:szCs w:val="18"/>
          <w:lang w:val="en"/>
        </w:rPr>
        <w:t>1064-1095</w:t>
      </w:r>
      <w:r w:rsidRPr="009E3A1C">
        <w:rPr>
          <w:rFonts w:cs="B Nazanin"/>
          <w:szCs w:val="18"/>
        </w:rPr>
        <w:t>.</w:t>
      </w:r>
    </w:p>
    <w:p w14:paraId="014AACDF" w14:textId="02FBC396" w:rsidR="00E56801" w:rsidRPr="009E3A1C" w:rsidRDefault="00E56801" w:rsidP="00367760">
      <w:pPr>
        <w:autoSpaceDE w:val="0"/>
        <w:autoSpaceDN w:val="0"/>
        <w:adjustRightInd w:val="0"/>
        <w:spacing w:after="0"/>
        <w:rPr>
          <w:szCs w:val="18"/>
        </w:rPr>
      </w:pPr>
      <w:r w:rsidRPr="009E3A1C">
        <w:rPr>
          <w:b/>
          <w:bCs/>
          <w:szCs w:val="18"/>
        </w:rPr>
        <w:t>Boggs, S., 2009.</w:t>
      </w:r>
      <w:r w:rsidRPr="009E3A1C">
        <w:rPr>
          <w:szCs w:val="18"/>
        </w:rPr>
        <w:t xml:space="preserve"> Petrology of Sedimentary Rocks. Cambridge University Press, 600. </w:t>
      </w:r>
    </w:p>
    <w:p w14:paraId="4D41DB73" w14:textId="77777777" w:rsidR="00E56801" w:rsidRPr="009E3A1C" w:rsidRDefault="00E56801" w:rsidP="00367760">
      <w:pPr>
        <w:autoSpaceDE w:val="0"/>
        <w:autoSpaceDN w:val="0"/>
        <w:adjustRightInd w:val="0"/>
        <w:spacing w:after="0"/>
        <w:rPr>
          <w:szCs w:val="18"/>
          <w:lang w:bidi="fa-IR"/>
        </w:rPr>
      </w:pPr>
      <w:proofErr w:type="spellStart"/>
      <w:r w:rsidRPr="009E3A1C">
        <w:rPr>
          <w:rFonts w:eastAsia="Calibri"/>
          <w:b/>
          <w:bCs/>
          <w:szCs w:val="18"/>
        </w:rPr>
        <w:lastRenderedPageBreak/>
        <w:t>Bordenave</w:t>
      </w:r>
      <w:proofErr w:type="spellEnd"/>
      <w:r w:rsidRPr="009E3A1C">
        <w:rPr>
          <w:rFonts w:eastAsia="Calibri"/>
          <w:b/>
          <w:bCs/>
          <w:szCs w:val="18"/>
        </w:rPr>
        <w:t>, M.L., 2014.</w:t>
      </w:r>
      <w:r w:rsidRPr="009E3A1C">
        <w:rPr>
          <w:rFonts w:eastAsia="Calibri"/>
          <w:szCs w:val="18"/>
        </w:rPr>
        <w:t xml:space="preserve"> Petroleum Systems and Distribution of the Oil and Gas Fields in the Iranian Part of the </w:t>
      </w:r>
      <w:proofErr w:type="spellStart"/>
      <w:r w:rsidRPr="009E3A1C">
        <w:rPr>
          <w:rFonts w:eastAsia="Calibri"/>
          <w:szCs w:val="18"/>
        </w:rPr>
        <w:t>Tethyan</w:t>
      </w:r>
      <w:proofErr w:type="spellEnd"/>
      <w:r w:rsidRPr="009E3A1C">
        <w:rPr>
          <w:rFonts w:eastAsia="Calibri"/>
          <w:szCs w:val="18"/>
        </w:rPr>
        <w:t xml:space="preserve"> Region. In: Marlow, L., Kendall, C.C.G. and </w:t>
      </w:r>
      <w:proofErr w:type="spellStart"/>
      <w:r w:rsidRPr="009E3A1C">
        <w:rPr>
          <w:rFonts w:eastAsia="Calibri"/>
          <w:szCs w:val="18"/>
        </w:rPr>
        <w:t>Yose</w:t>
      </w:r>
      <w:proofErr w:type="spellEnd"/>
      <w:r w:rsidRPr="009E3A1C">
        <w:rPr>
          <w:rFonts w:eastAsia="Calibri"/>
          <w:szCs w:val="18"/>
        </w:rPr>
        <w:t>. L.A. (</w:t>
      </w:r>
      <w:proofErr w:type="spellStart"/>
      <w:r w:rsidRPr="009E3A1C">
        <w:rPr>
          <w:rFonts w:eastAsia="Calibri"/>
          <w:szCs w:val="18"/>
        </w:rPr>
        <w:t>Eds</w:t>
      </w:r>
      <w:proofErr w:type="spellEnd"/>
      <w:r w:rsidRPr="009E3A1C">
        <w:rPr>
          <w:rFonts w:eastAsia="Calibri"/>
          <w:szCs w:val="18"/>
        </w:rPr>
        <w:t xml:space="preserve">), Petroleum Systems of the </w:t>
      </w:r>
      <w:proofErr w:type="spellStart"/>
      <w:r w:rsidRPr="009E3A1C">
        <w:rPr>
          <w:rFonts w:eastAsia="Calibri"/>
          <w:szCs w:val="18"/>
        </w:rPr>
        <w:t>Tethyan</w:t>
      </w:r>
      <w:proofErr w:type="spellEnd"/>
      <w:r w:rsidRPr="009E3A1C">
        <w:rPr>
          <w:rFonts w:eastAsia="Calibri"/>
          <w:szCs w:val="18"/>
        </w:rPr>
        <w:t xml:space="preserve"> Region. AAPG Memoir 106, 505-540.</w:t>
      </w:r>
    </w:p>
    <w:p w14:paraId="728CAC5E" w14:textId="271506B8" w:rsidR="00E56801" w:rsidRPr="009E3A1C" w:rsidRDefault="00E56801" w:rsidP="00367760">
      <w:pPr>
        <w:shd w:val="clear" w:color="auto" w:fill="FFFFFF"/>
        <w:spacing w:after="0"/>
        <w:rPr>
          <w:szCs w:val="18"/>
        </w:rPr>
      </w:pPr>
      <w:r w:rsidRPr="009E3A1C">
        <w:rPr>
          <w:rStyle w:val="commaitem"/>
          <w:b/>
          <w:bCs/>
          <w:color w:val="1C1D1E"/>
          <w:szCs w:val="18"/>
        </w:rPr>
        <w:t xml:space="preserve">Busby, C. and </w:t>
      </w:r>
      <w:proofErr w:type="spellStart"/>
      <w:r w:rsidRPr="009E3A1C">
        <w:rPr>
          <w:rStyle w:val="commaitem"/>
          <w:b/>
          <w:bCs/>
          <w:color w:val="1C1D1E"/>
          <w:szCs w:val="18"/>
        </w:rPr>
        <w:t>Azor</w:t>
      </w:r>
      <w:proofErr w:type="spellEnd"/>
      <w:r w:rsidRPr="009E3A1C">
        <w:rPr>
          <w:rStyle w:val="commaitem"/>
          <w:b/>
          <w:bCs/>
          <w:color w:val="1C1D1E"/>
          <w:szCs w:val="18"/>
        </w:rPr>
        <w:t>, A., 2011.</w:t>
      </w:r>
      <w:r w:rsidRPr="009E3A1C">
        <w:rPr>
          <w:rStyle w:val="commaitem"/>
          <w:color w:val="1C1D1E"/>
          <w:szCs w:val="18"/>
        </w:rPr>
        <w:t xml:space="preserve"> Tectonics of Sedimentary Basins: Recent Advances. </w:t>
      </w:r>
      <w:r w:rsidRPr="009E3A1C">
        <w:rPr>
          <w:szCs w:val="18"/>
        </w:rPr>
        <w:t>Blackwell Science</w:t>
      </w:r>
      <w:r w:rsidR="00DB6D45" w:rsidRPr="009E3A1C">
        <w:rPr>
          <w:szCs w:val="18"/>
        </w:rPr>
        <w:t>, 579</w:t>
      </w:r>
      <w:r w:rsidRPr="009E3A1C">
        <w:rPr>
          <w:szCs w:val="18"/>
        </w:rPr>
        <w:t xml:space="preserve">. </w:t>
      </w:r>
    </w:p>
    <w:p w14:paraId="1925B28D" w14:textId="2C105E5C" w:rsidR="00E56801" w:rsidRPr="009E3A1C" w:rsidRDefault="00E56801" w:rsidP="00367760">
      <w:pPr>
        <w:spacing w:after="0"/>
        <w:rPr>
          <w:szCs w:val="18"/>
          <w:lang w:bidi="fa-IR"/>
        </w:rPr>
      </w:pPr>
      <w:proofErr w:type="spellStart"/>
      <w:r w:rsidRPr="009E3A1C">
        <w:rPr>
          <w:b/>
          <w:bCs/>
          <w:szCs w:val="18"/>
        </w:rPr>
        <w:t>Flugel</w:t>
      </w:r>
      <w:proofErr w:type="spellEnd"/>
      <w:r w:rsidRPr="009E3A1C">
        <w:rPr>
          <w:b/>
          <w:bCs/>
          <w:szCs w:val="18"/>
        </w:rPr>
        <w:t>, E., 2010.</w:t>
      </w:r>
      <w:r w:rsidRPr="009E3A1C">
        <w:rPr>
          <w:szCs w:val="18"/>
        </w:rPr>
        <w:t xml:space="preserve"> </w:t>
      </w:r>
      <w:proofErr w:type="spellStart"/>
      <w:r w:rsidRPr="009E3A1C">
        <w:rPr>
          <w:szCs w:val="18"/>
        </w:rPr>
        <w:t>Microfacies</w:t>
      </w:r>
      <w:proofErr w:type="spellEnd"/>
      <w:r w:rsidRPr="009E3A1C">
        <w:rPr>
          <w:szCs w:val="18"/>
        </w:rPr>
        <w:t xml:space="preserve"> analysis of limestones. Analysis, Interpretation and Application. Springer-</w:t>
      </w:r>
      <w:proofErr w:type="spellStart"/>
      <w:r w:rsidRPr="009E3A1C">
        <w:rPr>
          <w:szCs w:val="18"/>
        </w:rPr>
        <w:t>Verlag</w:t>
      </w:r>
      <w:proofErr w:type="spellEnd"/>
      <w:r w:rsidRPr="009E3A1C">
        <w:rPr>
          <w:szCs w:val="18"/>
        </w:rPr>
        <w:t>, Berlin,</w:t>
      </w:r>
      <w:r w:rsidR="00DA48AD" w:rsidRPr="009E3A1C">
        <w:rPr>
          <w:szCs w:val="18"/>
        </w:rPr>
        <w:t xml:space="preserve"> </w:t>
      </w:r>
      <w:r w:rsidRPr="009E3A1C">
        <w:rPr>
          <w:szCs w:val="18"/>
        </w:rPr>
        <w:t>976 p.</w:t>
      </w:r>
    </w:p>
    <w:p w14:paraId="6D38C8DA" w14:textId="77777777" w:rsidR="00AE16C3" w:rsidRPr="009E3A1C" w:rsidRDefault="00AE16C3" w:rsidP="00367760">
      <w:pPr>
        <w:autoSpaceDE w:val="0"/>
        <w:autoSpaceDN w:val="0"/>
        <w:adjustRightInd w:val="0"/>
        <w:spacing w:after="0"/>
        <w:rPr>
          <w:szCs w:val="18"/>
          <w:lang w:bidi="fa-IR"/>
        </w:rPr>
      </w:pPr>
      <w:proofErr w:type="gramStart"/>
      <w:r w:rsidRPr="009E3A1C">
        <w:rPr>
          <w:rFonts w:eastAsia="Calibri"/>
          <w:b/>
          <w:bCs/>
          <w:szCs w:val="18"/>
        </w:rPr>
        <w:t>Gao</w:t>
      </w:r>
      <w:proofErr w:type="gramEnd"/>
      <w:r w:rsidRPr="009E3A1C">
        <w:rPr>
          <w:rFonts w:eastAsia="Calibri"/>
          <w:b/>
          <w:bCs/>
          <w:szCs w:val="18"/>
        </w:rPr>
        <w:t>, D., 2012.</w:t>
      </w:r>
      <w:r w:rsidRPr="009E3A1C">
        <w:rPr>
          <w:rFonts w:eastAsia="Calibri"/>
          <w:szCs w:val="18"/>
        </w:rPr>
        <w:t xml:space="preserve"> Tectonics and Sedimentation: Implications for Petroleum Systems</w:t>
      </w:r>
      <w:r w:rsidRPr="009E3A1C">
        <w:rPr>
          <w:szCs w:val="18"/>
          <w:lang w:bidi="fa-IR"/>
        </w:rPr>
        <w:t xml:space="preserve">. </w:t>
      </w:r>
      <w:r w:rsidRPr="009E3A1C">
        <w:rPr>
          <w:rFonts w:eastAsia="Calibri"/>
          <w:szCs w:val="18"/>
        </w:rPr>
        <w:t xml:space="preserve">American Association of Petroleum Geologists, Memoir 100, 418. </w:t>
      </w:r>
    </w:p>
    <w:p w14:paraId="317A4306" w14:textId="77777777" w:rsidR="00124FDF" w:rsidRPr="009E3A1C" w:rsidRDefault="00124FDF" w:rsidP="00367760">
      <w:pPr>
        <w:autoSpaceDE w:val="0"/>
        <w:autoSpaceDN w:val="0"/>
        <w:adjustRightInd w:val="0"/>
        <w:spacing w:after="0"/>
        <w:ind w:left="397" w:hanging="397"/>
        <w:rPr>
          <w:rFonts w:cs="Nazanin"/>
          <w:szCs w:val="18"/>
          <w:lang w:bidi="fa-IR"/>
        </w:rPr>
      </w:pPr>
      <w:proofErr w:type="spellStart"/>
      <w:r w:rsidRPr="009E3A1C">
        <w:rPr>
          <w:rFonts w:cs="Nazanin"/>
          <w:b/>
          <w:bCs/>
          <w:szCs w:val="18"/>
          <w:lang w:bidi="fa-IR"/>
        </w:rPr>
        <w:t>Ghazban</w:t>
      </w:r>
      <w:proofErr w:type="spellEnd"/>
      <w:r w:rsidRPr="009E3A1C">
        <w:rPr>
          <w:rFonts w:cs="Nazanin"/>
          <w:b/>
          <w:bCs/>
          <w:szCs w:val="18"/>
          <w:lang w:bidi="fa-IR"/>
        </w:rPr>
        <w:t>, F., 2007.</w:t>
      </w:r>
      <w:r w:rsidRPr="009E3A1C">
        <w:rPr>
          <w:rFonts w:cs="Nazanin"/>
          <w:szCs w:val="18"/>
          <w:lang w:bidi="fa-IR"/>
        </w:rPr>
        <w:t xml:space="preserve"> Petroleum geology of the Persian Gulf. Tehran University Press, 707 p. </w:t>
      </w:r>
    </w:p>
    <w:p w14:paraId="563F849E" w14:textId="0BCAA565" w:rsidR="00E56801" w:rsidRPr="009E3A1C" w:rsidRDefault="00E56801" w:rsidP="00367760">
      <w:pPr>
        <w:autoSpaceDE w:val="0"/>
        <w:autoSpaceDN w:val="0"/>
        <w:adjustRightInd w:val="0"/>
        <w:spacing w:after="0"/>
        <w:rPr>
          <w:szCs w:val="18"/>
          <w:lang w:bidi="fa-IR"/>
        </w:rPr>
      </w:pPr>
      <w:proofErr w:type="spellStart"/>
      <w:r w:rsidRPr="009E3A1C">
        <w:rPr>
          <w:rFonts w:eastAsia="Calibri"/>
          <w:b/>
          <w:bCs/>
          <w:szCs w:val="18"/>
        </w:rPr>
        <w:t>Haq</w:t>
      </w:r>
      <w:proofErr w:type="spellEnd"/>
      <w:r w:rsidRPr="009E3A1C">
        <w:rPr>
          <w:rFonts w:eastAsia="Calibri"/>
          <w:b/>
          <w:bCs/>
          <w:szCs w:val="18"/>
        </w:rPr>
        <w:t>, B.U., and Al-</w:t>
      </w:r>
      <w:proofErr w:type="spellStart"/>
      <w:r w:rsidRPr="009E3A1C">
        <w:rPr>
          <w:rFonts w:eastAsia="Calibri"/>
          <w:b/>
          <w:bCs/>
          <w:szCs w:val="18"/>
        </w:rPr>
        <w:t>Qahtani</w:t>
      </w:r>
      <w:proofErr w:type="spellEnd"/>
      <w:r w:rsidRPr="009E3A1C">
        <w:rPr>
          <w:rFonts w:eastAsia="Calibri"/>
          <w:b/>
          <w:bCs/>
          <w:szCs w:val="18"/>
        </w:rPr>
        <w:t>, A.M., 2005.</w:t>
      </w:r>
      <w:r w:rsidRPr="009E3A1C">
        <w:rPr>
          <w:rFonts w:eastAsia="Calibri"/>
          <w:szCs w:val="18"/>
        </w:rPr>
        <w:t xml:space="preserve"> Phanerozoic cycles of sea-level change on the Arabian Platform. </w:t>
      </w:r>
      <w:proofErr w:type="spellStart"/>
      <w:r w:rsidRPr="009E3A1C">
        <w:rPr>
          <w:rFonts w:eastAsia="Calibri"/>
          <w:szCs w:val="18"/>
        </w:rPr>
        <w:t>GeoArabia</w:t>
      </w:r>
      <w:proofErr w:type="spellEnd"/>
      <w:r w:rsidRPr="009E3A1C">
        <w:rPr>
          <w:rFonts w:eastAsia="Calibri"/>
          <w:szCs w:val="18"/>
        </w:rPr>
        <w:t xml:space="preserve">, </w:t>
      </w:r>
      <w:r w:rsidR="009E3A1C" w:rsidRPr="009E3A1C">
        <w:rPr>
          <w:rFonts w:eastAsia="Calibri"/>
          <w:szCs w:val="18"/>
        </w:rPr>
        <w:br/>
      </w:r>
      <w:r w:rsidRPr="009E3A1C">
        <w:rPr>
          <w:rFonts w:eastAsia="Calibri"/>
          <w:szCs w:val="18"/>
        </w:rPr>
        <w:t>10(2): 127-160.</w:t>
      </w:r>
    </w:p>
    <w:p w14:paraId="5DCF807B" w14:textId="7DA5CF39" w:rsidR="00E56801" w:rsidRPr="009E3A1C" w:rsidRDefault="00E56801" w:rsidP="00367760">
      <w:pPr>
        <w:autoSpaceDE w:val="0"/>
        <w:autoSpaceDN w:val="0"/>
        <w:adjustRightInd w:val="0"/>
        <w:spacing w:after="0"/>
        <w:rPr>
          <w:szCs w:val="18"/>
          <w:lang w:bidi="fa-IR"/>
        </w:rPr>
      </w:pPr>
      <w:proofErr w:type="spellStart"/>
      <w:r w:rsidRPr="009E3A1C">
        <w:rPr>
          <w:b/>
          <w:bCs/>
          <w:szCs w:val="18"/>
          <w:lang w:bidi="fa-IR"/>
        </w:rPr>
        <w:t>Heydari</w:t>
      </w:r>
      <w:proofErr w:type="spellEnd"/>
      <w:r w:rsidRPr="009E3A1C">
        <w:rPr>
          <w:b/>
          <w:bCs/>
          <w:szCs w:val="18"/>
          <w:lang w:bidi="fa-IR"/>
        </w:rPr>
        <w:t>, E., 2008.</w:t>
      </w:r>
      <w:r w:rsidRPr="009E3A1C">
        <w:rPr>
          <w:szCs w:val="18"/>
          <w:lang w:bidi="fa-IR"/>
        </w:rPr>
        <w:t xml:space="preserve"> </w:t>
      </w:r>
      <w:r w:rsidRPr="009E3A1C">
        <w:rPr>
          <w:rFonts w:eastAsia="Calibri"/>
          <w:szCs w:val="18"/>
        </w:rPr>
        <w:t xml:space="preserve">Tectonics versus eustatic control on </w:t>
      </w:r>
      <w:proofErr w:type="spellStart"/>
      <w:r w:rsidRPr="009E3A1C">
        <w:rPr>
          <w:rFonts w:eastAsia="Calibri"/>
          <w:szCs w:val="18"/>
        </w:rPr>
        <w:t>supersequences</w:t>
      </w:r>
      <w:proofErr w:type="spellEnd"/>
      <w:r w:rsidRPr="009E3A1C">
        <w:rPr>
          <w:rFonts w:eastAsia="Calibri"/>
          <w:szCs w:val="18"/>
        </w:rPr>
        <w:t xml:space="preserve"> of the Zagros Mountains of Iran. Tectonophysics, 451: 56–70. </w:t>
      </w:r>
    </w:p>
    <w:p w14:paraId="17C0920A" w14:textId="600A0E0B" w:rsidR="003E76DD" w:rsidRPr="009E3A1C" w:rsidRDefault="003E76DD" w:rsidP="00367760">
      <w:pPr>
        <w:autoSpaceDE w:val="0"/>
        <w:autoSpaceDN w:val="0"/>
        <w:adjustRightInd w:val="0"/>
        <w:spacing w:after="0"/>
        <w:rPr>
          <w:szCs w:val="18"/>
          <w:lang w:bidi="fa-IR"/>
        </w:rPr>
      </w:pPr>
      <w:proofErr w:type="spellStart"/>
      <w:r w:rsidRPr="009E3A1C">
        <w:rPr>
          <w:rFonts w:eastAsia="Calibri"/>
          <w:b/>
          <w:bCs/>
          <w:szCs w:val="18"/>
        </w:rPr>
        <w:t>Kleipool</w:t>
      </w:r>
      <w:proofErr w:type="spellEnd"/>
      <w:r w:rsidRPr="009E3A1C">
        <w:rPr>
          <w:rFonts w:eastAsia="Calibri"/>
          <w:b/>
          <w:bCs/>
          <w:szCs w:val="18"/>
        </w:rPr>
        <w:t xml:space="preserve">, L.M., </w:t>
      </w:r>
      <w:proofErr w:type="spellStart"/>
      <w:r w:rsidRPr="009E3A1C">
        <w:rPr>
          <w:rFonts w:eastAsia="Calibri"/>
          <w:b/>
          <w:bCs/>
          <w:szCs w:val="18"/>
        </w:rPr>
        <w:t>Reijmer</w:t>
      </w:r>
      <w:proofErr w:type="spellEnd"/>
      <w:r w:rsidRPr="009E3A1C">
        <w:rPr>
          <w:rFonts w:eastAsia="Calibri"/>
          <w:b/>
          <w:bCs/>
          <w:szCs w:val="18"/>
        </w:rPr>
        <w:t xml:space="preserve">, J.J.G., </w:t>
      </w:r>
      <w:proofErr w:type="spellStart"/>
      <w:r w:rsidRPr="009E3A1C">
        <w:rPr>
          <w:rFonts w:eastAsia="Calibri"/>
          <w:b/>
          <w:bCs/>
          <w:szCs w:val="18"/>
        </w:rPr>
        <w:t>Bádenas</w:t>
      </w:r>
      <w:proofErr w:type="spellEnd"/>
      <w:r w:rsidRPr="009E3A1C">
        <w:rPr>
          <w:rFonts w:eastAsia="Calibri"/>
          <w:b/>
          <w:bCs/>
          <w:szCs w:val="18"/>
        </w:rPr>
        <w:t xml:space="preserve">, B., </w:t>
      </w:r>
      <w:proofErr w:type="spellStart"/>
      <w:r w:rsidRPr="009E3A1C">
        <w:rPr>
          <w:rFonts w:eastAsia="Calibri"/>
          <w:b/>
          <w:bCs/>
          <w:szCs w:val="18"/>
        </w:rPr>
        <w:t>Aurell</w:t>
      </w:r>
      <w:proofErr w:type="spellEnd"/>
      <w:r w:rsidRPr="009E3A1C">
        <w:rPr>
          <w:rFonts w:eastAsia="Calibri"/>
          <w:b/>
          <w:bCs/>
          <w:szCs w:val="18"/>
        </w:rPr>
        <w:t>, M.,</w:t>
      </w:r>
      <w:r w:rsidRPr="009E3A1C">
        <w:rPr>
          <w:rFonts w:eastAsia="Calibri"/>
          <w:szCs w:val="18"/>
        </w:rPr>
        <w:t xml:space="preserve"> </w:t>
      </w:r>
      <w:r w:rsidRPr="009E3A1C">
        <w:rPr>
          <w:rFonts w:eastAsia="Calibri"/>
          <w:b/>
          <w:bCs/>
          <w:szCs w:val="18"/>
        </w:rPr>
        <w:t>2015.</w:t>
      </w:r>
      <w:r w:rsidRPr="009E3A1C">
        <w:rPr>
          <w:rFonts w:eastAsia="Calibri"/>
          <w:szCs w:val="18"/>
        </w:rPr>
        <w:t xml:space="preserve"> Variations in </w:t>
      </w:r>
      <w:proofErr w:type="spellStart"/>
      <w:r w:rsidRPr="009E3A1C">
        <w:rPr>
          <w:rFonts w:eastAsia="Calibri"/>
          <w:szCs w:val="18"/>
        </w:rPr>
        <w:t>petrophysical</w:t>
      </w:r>
      <w:proofErr w:type="spellEnd"/>
      <w:r w:rsidRPr="009E3A1C">
        <w:rPr>
          <w:rFonts w:eastAsia="Calibri"/>
          <w:szCs w:val="18"/>
        </w:rPr>
        <w:t xml:space="preserve"> properties along a mixed siliciclastic carbonate ramp (Upper Jurassic, NE Spain). Marine and Petroleum Geology, 68: </w:t>
      </w:r>
      <w:r w:rsidRPr="009E3A1C">
        <w:rPr>
          <w:color w:val="2E2E2E"/>
          <w:szCs w:val="18"/>
        </w:rPr>
        <w:t>158-177</w:t>
      </w:r>
      <w:r w:rsidRPr="009E3A1C">
        <w:rPr>
          <w:rFonts w:eastAsia="Calibri"/>
          <w:szCs w:val="18"/>
        </w:rPr>
        <w:t xml:space="preserve">. </w:t>
      </w:r>
    </w:p>
    <w:p w14:paraId="032E3B54" w14:textId="7B9A61B9" w:rsidR="00AE16C3" w:rsidRPr="009E3A1C" w:rsidRDefault="00AE16C3" w:rsidP="00367760">
      <w:pPr>
        <w:autoSpaceDE w:val="0"/>
        <w:autoSpaceDN w:val="0"/>
        <w:adjustRightInd w:val="0"/>
        <w:spacing w:after="0"/>
        <w:rPr>
          <w:szCs w:val="18"/>
          <w:lang w:bidi="fa-IR"/>
        </w:rPr>
      </w:pPr>
      <w:proofErr w:type="spellStart"/>
      <w:r w:rsidRPr="009E3A1C">
        <w:rPr>
          <w:rFonts w:eastAsia="Calibri"/>
          <w:b/>
          <w:bCs/>
          <w:szCs w:val="18"/>
        </w:rPr>
        <w:t>Leturmy</w:t>
      </w:r>
      <w:proofErr w:type="spellEnd"/>
      <w:r w:rsidRPr="009E3A1C">
        <w:rPr>
          <w:rFonts w:eastAsia="Calibri"/>
          <w:b/>
          <w:bCs/>
          <w:szCs w:val="18"/>
        </w:rPr>
        <w:t>, P., Robin, C., 2010.</w:t>
      </w:r>
      <w:r w:rsidRPr="009E3A1C">
        <w:rPr>
          <w:rFonts w:eastAsia="Calibri"/>
          <w:szCs w:val="18"/>
        </w:rPr>
        <w:t xml:space="preserve"> Tectonic and Stratigraphic Evolution of Zagros and </w:t>
      </w:r>
      <w:proofErr w:type="spellStart"/>
      <w:r w:rsidRPr="009E3A1C">
        <w:rPr>
          <w:rFonts w:eastAsia="Calibri"/>
          <w:szCs w:val="18"/>
        </w:rPr>
        <w:t>Makran</w:t>
      </w:r>
      <w:proofErr w:type="spellEnd"/>
      <w:r w:rsidRPr="009E3A1C">
        <w:rPr>
          <w:rFonts w:eastAsia="Calibri"/>
          <w:szCs w:val="18"/>
        </w:rPr>
        <w:t xml:space="preserve"> during the </w:t>
      </w:r>
      <w:proofErr w:type="spellStart"/>
      <w:r w:rsidRPr="009E3A1C">
        <w:rPr>
          <w:rFonts w:eastAsia="Calibri"/>
          <w:szCs w:val="18"/>
        </w:rPr>
        <w:t>esozoic</w:t>
      </w:r>
      <w:proofErr w:type="spellEnd"/>
      <w:r w:rsidRPr="009E3A1C">
        <w:rPr>
          <w:rFonts w:eastAsia="Calibri"/>
          <w:szCs w:val="18"/>
        </w:rPr>
        <w:t>–Cenozoic. Geological Society, London, Special Publications, 360.</w:t>
      </w:r>
    </w:p>
    <w:p w14:paraId="7C80DBC7" w14:textId="0524F8A0" w:rsidR="00E56801" w:rsidRPr="009E3A1C" w:rsidRDefault="00E56801" w:rsidP="00367760">
      <w:pPr>
        <w:autoSpaceDE w:val="0"/>
        <w:autoSpaceDN w:val="0"/>
        <w:adjustRightInd w:val="0"/>
        <w:spacing w:after="0"/>
        <w:rPr>
          <w:rFonts w:eastAsia="Calibri"/>
          <w:szCs w:val="18"/>
        </w:rPr>
      </w:pPr>
      <w:r w:rsidRPr="009E3A1C">
        <w:rPr>
          <w:rFonts w:eastAsia="Calibri"/>
          <w:b/>
          <w:bCs/>
          <w:szCs w:val="18"/>
        </w:rPr>
        <w:t>Mack</w:t>
      </w:r>
      <w:r w:rsidRPr="009E3A1C">
        <w:rPr>
          <w:b/>
          <w:bCs/>
          <w:szCs w:val="18"/>
          <w:lang w:bidi="fa-IR"/>
        </w:rPr>
        <w:t>, G.H., 2003.</w:t>
      </w:r>
      <w:r w:rsidRPr="009E3A1C">
        <w:rPr>
          <w:szCs w:val="18"/>
          <w:lang w:bidi="fa-IR"/>
        </w:rPr>
        <w:t xml:space="preserve"> </w:t>
      </w:r>
      <w:r w:rsidRPr="009E3A1C">
        <w:rPr>
          <w:rFonts w:eastAsia="Calibri"/>
          <w:szCs w:val="18"/>
        </w:rPr>
        <w:t>Climatic</w:t>
      </w:r>
      <w:bookmarkStart w:id="0" w:name="_GoBack"/>
      <w:bookmarkEnd w:id="0"/>
      <w:r w:rsidRPr="009E3A1C">
        <w:rPr>
          <w:rFonts w:eastAsia="Calibri"/>
          <w:szCs w:val="18"/>
        </w:rPr>
        <w:t xml:space="preserve"> Control of Sedimentation. In: Middleton, G. V., 2003. Encyclopedia of Sediments and Sedimentary Rocks. Springer, 142-145. </w:t>
      </w:r>
    </w:p>
    <w:p w14:paraId="6BEFBD2F" w14:textId="6180CF02" w:rsidR="002F58EB" w:rsidRPr="009E3A1C" w:rsidRDefault="002F58EB" w:rsidP="00367760">
      <w:pPr>
        <w:autoSpaceDE w:val="0"/>
        <w:autoSpaceDN w:val="0"/>
        <w:adjustRightInd w:val="0"/>
        <w:spacing w:after="0"/>
        <w:rPr>
          <w:szCs w:val="18"/>
          <w:lang w:bidi="fa-IR"/>
        </w:rPr>
      </w:pPr>
      <w:r w:rsidRPr="009E3A1C">
        <w:rPr>
          <w:rFonts w:eastAsia="Calibri"/>
          <w:b/>
          <w:bCs/>
          <w:szCs w:val="18"/>
        </w:rPr>
        <w:t xml:space="preserve">Michel, J., </w:t>
      </w:r>
      <w:proofErr w:type="spellStart"/>
      <w:r w:rsidRPr="009E3A1C">
        <w:rPr>
          <w:rFonts w:eastAsia="Calibri"/>
          <w:b/>
          <w:bCs/>
          <w:szCs w:val="18"/>
        </w:rPr>
        <w:t>Laugié</w:t>
      </w:r>
      <w:proofErr w:type="spellEnd"/>
      <w:r w:rsidRPr="009E3A1C">
        <w:rPr>
          <w:rFonts w:eastAsia="Calibri"/>
          <w:b/>
          <w:bCs/>
          <w:szCs w:val="18"/>
        </w:rPr>
        <w:t xml:space="preserve">, M., Pohl, A., </w:t>
      </w:r>
      <w:proofErr w:type="spellStart"/>
      <w:r w:rsidRPr="009E3A1C">
        <w:rPr>
          <w:rFonts w:eastAsia="Calibri"/>
          <w:b/>
          <w:bCs/>
          <w:szCs w:val="18"/>
        </w:rPr>
        <w:t>Lanteaume</w:t>
      </w:r>
      <w:proofErr w:type="spellEnd"/>
      <w:r w:rsidRPr="009E3A1C">
        <w:rPr>
          <w:rFonts w:eastAsia="Calibri"/>
          <w:b/>
          <w:bCs/>
          <w:szCs w:val="18"/>
        </w:rPr>
        <w:t xml:space="preserve">, C., </w:t>
      </w:r>
      <w:proofErr w:type="spellStart"/>
      <w:r w:rsidRPr="009E3A1C">
        <w:rPr>
          <w:rFonts w:eastAsia="Calibri"/>
          <w:b/>
          <w:bCs/>
          <w:szCs w:val="18"/>
        </w:rPr>
        <w:t>Donnadieu</w:t>
      </w:r>
      <w:proofErr w:type="spellEnd"/>
      <w:r w:rsidRPr="009E3A1C">
        <w:rPr>
          <w:rFonts w:eastAsia="Calibri"/>
          <w:b/>
          <w:bCs/>
          <w:szCs w:val="18"/>
        </w:rPr>
        <w:t xml:space="preserve">, </w:t>
      </w:r>
      <w:r w:rsidRPr="009E3A1C">
        <w:rPr>
          <w:b/>
          <w:bCs/>
          <w:szCs w:val="18"/>
        </w:rPr>
        <w:t>Masse,</w:t>
      </w:r>
      <w:r w:rsidRPr="009E3A1C">
        <w:rPr>
          <w:szCs w:val="18"/>
        </w:rPr>
        <w:t xml:space="preserve"> </w:t>
      </w:r>
      <w:r w:rsidRPr="009E3A1C">
        <w:rPr>
          <w:rFonts w:eastAsia="Calibri"/>
          <w:b/>
          <w:bCs/>
          <w:szCs w:val="18"/>
        </w:rPr>
        <w:t xml:space="preserve">J.P., </w:t>
      </w:r>
      <w:proofErr w:type="spellStart"/>
      <w:r w:rsidRPr="009E3A1C">
        <w:rPr>
          <w:rFonts w:eastAsia="Calibri"/>
          <w:b/>
          <w:bCs/>
          <w:szCs w:val="18"/>
        </w:rPr>
        <w:t>Borgomano</w:t>
      </w:r>
      <w:proofErr w:type="spellEnd"/>
      <w:r w:rsidRPr="009E3A1C">
        <w:rPr>
          <w:rFonts w:eastAsia="Calibri"/>
          <w:b/>
          <w:bCs/>
          <w:szCs w:val="18"/>
        </w:rPr>
        <w:t>, J., 2019.</w:t>
      </w:r>
      <w:r w:rsidRPr="009E3A1C">
        <w:rPr>
          <w:rFonts w:eastAsia="Calibri"/>
          <w:szCs w:val="18"/>
        </w:rPr>
        <w:t xml:space="preserve"> Marine carbonate factories: a global model of carbonate platform </w:t>
      </w:r>
      <w:r w:rsidR="000D2B0D" w:rsidRPr="009E3A1C">
        <w:rPr>
          <w:rFonts w:eastAsia="Calibri"/>
          <w:szCs w:val="18"/>
        </w:rPr>
        <w:t>d</w:t>
      </w:r>
      <w:r w:rsidRPr="009E3A1C">
        <w:rPr>
          <w:rFonts w:eastAsia="Calibri"/>
          <w:szCs w:val="18"/>
        </w:rPr>
        <w:t xml:space="preserve">istribution. International Journal of Earth Sciences, </w:t>
      </w:r>
      <w:r w:rsidR="00441BC0" w:rsidRPr="009E3A1C">
        <w:rPr>
          <w:rFonts w:eastAsia="Calibri"/>
          <w:szCs w:val="18"/>
        </w:rPr>
        <w:t xml:space="preserve">108: 1773-1792. </w:t>
      </w:r>
    </w:p>
    <w:p w14:paraId="00476D81" w14:textId="23157062" w:rsidR="00D80BD2" w:rsidRPr="009E3A1C" w:rsidRDefault="00D80BD2" w:rsidP="00367760">
      <w:pPr>
        <w:autoSpaceDE w:val="0"/>
        <w:autoSpaceDN w:val="0"/>
        <w:adjustRightInd w:val="0"/>
        <w:spacing w:after="0"/>
        <w:rPr>
          <w:szCs w:val="18"/>
          <w:lang w:bidi="fa-IR"/>
        </w:rPr>
      </w:pPr>
      <w:proofErr w:type="spellStart"/>
      <w:r w:rsidRPr="009E3A1C">
        <w:rPr>
          <w:rFonts w:eastAsia="Calibri"/>
          <w:b/>
          <w:bCs/>
          <w:szCs w:val="18"/>
        </w:rPr>
        <w:t>Moosavizadeh</w:t>
      </w:r>
      <w:proofErr w:type="spellEnd"/>
      <w:r w:rsidRPr="009E3A1C">
        <w:rPr>
          <w:rFonts w:eastAsia="Calibri"/>
          <w:b/>
          <w:bCs/>
          <w:szCs w:val="18"/>
        </w:rPr>
        <w:t xml:space="preserve">, S.M.A., </w:t>
      </w:r>
      <w:proofErr w:type="spellStart"/>
      <w:r w:rsidRPr="009E3A1C">
        <w:rPr>
          <w:rFonts w:eastAsia="Calibri"/>
          <w:b/>
          <w:bCs/>
          <w:szCs w:val="18"/>
        </w:rPr>
        <w:t>Mahboubi</w:t>
      </w:r>
      <w:proofErr w:type="spellEnd"/>
      <w:r w:rsidRPr="009E3A1C">
        <w:rPr>
          <w:rFonts w:eastAsia="Calibri"/>
          <w:b/>
          <w:bCs/>
          <w:szCs w:val="18"/>
        </w:rPr>
        <w:t>, A., Mousavi-</w:t>
      </w:r>
      <w:proofErr w:type="spellStart"/>
      <w:r w:rsidRPr="009E3A1C">
        <w:rPr>
          <w:rFonts w:eastAsia="Calibri"/>
          <w:b/>
          <w:bCs/>
          <w:szCs w:val="18"/>
        </w:rPr>
        <w:t>Harami</w:t>
      </w:r>
      <w:proofErr w:type="spellEnd"/>
      <w:r w:rsidRPr="009E3A1C">
        <w:rPr>
          <w:rFonts w:eastAsia="Calibri"/>
          <w:b/>
          <w:bCs/>
          <w:szCs w:val="18"/>
        </w:rPr>
        <w:t xml:space="preserve">, R., </w:t>
      </w:r>
      <w:proofErr w:type="spellStart"/>
      <w:r w:rsidRPr="009E3A1C">
        <w:rPr>
          <w:rFonts w:eastAsia="Calibri"/>
          <w:b/>
          <w:bCs/>
          <w:szCs w:val="18"/>
        </w:rPr>
        <w:t>Kavoosi</w:t>
      </w:r>
      <w:proofErr w:type="spellEnd"/>
      <w:r w:rsidRPr="009E3A1C">
        <w:rPr>
          <w:rFonts w:eastAsia="Calibri"/>
          <w:b/>
          <w:bCs/>
          <w:szCs w:val="18"/>
        </w:rPr>
        <w:t xml:space="preserve">, M.A. and </w:t>
      </w:r>
      <w:proofErr w:type="spellStart"/>
      <w:r w:rsidRPr="009E3A1C">
        <w:rPr>
          <w:rFonts w:eastAsia="Calibri"/>
          <w:b/>
          <w:bCs/>
          <w:szCs w:val="18"/>
        </w:rPr>
        <w:t>Schlagintweit</w:t>
      </w:r>
      <w:proofErr w:type="spellEnd"/>
      <w:r w:rsidRPr="009E3A1C">
        <w:rPr>
          <w:rFonts w:eastAsia="Calibri"/>
          <w:b/>
          <w:bCs/>
          <w:szCs w:val="18"/>
        </w:rPr>
        <w:t>, F., 2015.</w:t>
      </w:r>
      <w:r w:rsidRPr="009E3A1C">
        <w:rPr>
          <w:rFonts w:eastAsia="Calibri"/>
          <w:szCs w:val="18"/>
        </w:rPr>
        <w:t xml:space="preserve"> Sequence stratigraphy and platform to basin margin facies transition of the Lower Cretaceous </w:t>
      </w:r>
      <w:proofErr w:type="spellStart"/>
      <w:r w:rsidRPr="009E3A1C">
        <w:rPr>
          <w:rFonts w:eastAsia="Calibri"/>
          <w:szCs w:val="18"/>
        </w:rPr>
        <w:t>Dariyan</w:t>
      </w:r>
      <w:proofErr w:type="spellEnd"/>
      <w:r w:rsidRPr="009E3A1C">
        <w:rPr>
          <w:rFonts w:eastAsia="Calibri"/>
          <w:szCs w:val="18"/>
        </w:rPr>
        <w:t xml:space="preserve"> Formation (northeastern Arabian Plate, Zagros fold-thrust belt, Iran). Bulletin of Geosciences</w:t>
      </w:r>
      <w:r w:rsidR="00A37412">
        <w:rPr>
          <w:rFonts w:eastAsia="Calibri"/>
          <w:szCs w:val="18"/>
        </w:rPr>
        <w:t>,</w:t>
      </w:r>
      <w:r w:rsidRPr="009E3A1C">
        <w:rPr>
          <w:rFonts w:eastAsia="Calibri"/>
          <w:szCs w:val="18"/>
        </w:rPr>
        <w:t xml:space="preserve"> 90(1): 145–172</w:t>
      </w:r>
      <w:r w:rsidR="009E3A1C" w:rsidRPr="009E3A1C">
        <w:rPr>
          <w:rFonts w:eastAsia="Calibri"/>
          <w:szCs w:val="18"/>
        </w:rPr>
        <w:t>.</w:t>
      </w:r>
    </w:p>
    <w:p w14:paraId="767C4D1D" w14:textId="7BE49F59" w:rsidR="00E56801" w:rsidRPr="009E3A1C" w:rsidRDefault="00E56801" w:rsidP="00367760">
      <w:pPr>
        <w:autoSpaceDE w:val="0"/>
        <w:autoSpaceDN w:val="0"/>
        <w:adjustRightInd w:val="0"/>
        <w:spacing w:after="0"/>
        <w:rPr>
          <w:szCs w:val="18"/>
        </w:rPr>
      </w:pPr>
      <w:proofErr w:type="spellStart"/>
      <w:r w:rsidRPr="009E3A1C">
        <w:rPr>
          <w:b/>
          <w:bCs/>
          <w:szCs w:val="18"/>
          <w:lang w:bidi="fa-IR"/>
        </w:rPr>
        <w:t>Motamedi</w:t>
      </w:r>
      <w:proofErr w:type="spellEnd"/>
      <w:r w:rsidRPr="009E3A1C">
        <w:rPr>
          <w:b/>
          <w:bCs/>
          <w:szCs w:val="18"/>
          <w:lang w:bidi="fa-IR"/>
        </w:rPr>
        <w:t xml:space="preserve">, H., </w:t>
      </w:r>
      <w:proofErr w:type="spellStart"/>
      <w:r w:rsidRPr="009E3A1C">
        <w:rPr>
          <w:b/>
          <w:bCs/>
          <w:szCs w:val="18"/>
          <w:lang w:bidi="fa-IR"/>
        </w:rPr>
        <w:t>Sherkati</w:t>
      </w:r>
      <w:proofErr w:type="spellEnd"/>
      <w:r w:rsidRPr="009E3A1C">
        <w:rPr>
          <w:b/>
          <w:bCs/>
          <w:szCs w:val="18"/>
          <w:lang w:bidi="fa-IR"/>
        </w:rPr>
        <w:t xml:space="preserve">, S. and </w:t>
      </w:r>
      <w:proofErr w:type="spellStart"/>
      <w:r w:rsidRPr="009E3A1C">
        <w:rPr>
          <w:b/>
          <w:bCs/>
          <w:szCs w:val="18"/>
          <w:lang w:bidi="fa-IR"/>
        </w:rPr>
        <w:t>Sepehr</w:t>
      </w:r>
      <w:proofErr w:type="spellEnd"/>
      <w:r w:rsidRPr="009E3A1C">
        <w:rPr>
          <w:b/>
          <w:bCs/>
          <w:szCs w:val="18"/>
          <w:lang w:bidi="fa-IR"/>
        </w:rPr>
        <w:t>, M., 2012.</w:t>
      </w:r>
      <w:r w:rsidRPr="009E3A1C">
        <w:rPr>
          <w:szCs w:val="18"/>
          <w:lang w:bidi="fa-IR"/>
        </w:rPr>
        <w:t xml:space="preserve"> Structural style variation and its impact on hydrocarbon traps in central Fars, southern Zagros folded belt, Iran. Journal of Structural Geology</w:t>
      </w:r>
      <w:r w:rsidR="00A37412">
        <w:rPr>
          <w:szCs w:val="18"/>
          <w:lang w:bidi="fa-IR"/>
        </w:rPr>
        <w:t>,</w:t>
      </w:r>
      <w:r w:rsidRPr="009E3A1C">
        <w:rPr>
          <w:szCs w:val="18"/>
          <w:lang w:bidi="fa-IR"/>
        </w:rPr>
        <w:t xml:space="preserve"> 37: 124</w:t>
      </w:r>
      <w:r w:rsidRPr="009E3A1C">
        <w:rPr>
          <w:rFonts w:eastAsia="AdvOT596495f2+20"/>
          <w:szCs w:val="18"/>
          <w:lang w:bidi="fa-IR"/>
        </w:rPr>
        <w:t>–</w:t>
      </w:r>
      <w:r w:rsidRPr="009E3A1C">
        <w:rPr>
          <w:szCs w:val="18"/>
          <w:lang w:bidi="fa-IR"/>
        </w:rPr>
        <w:t xml:space="preserve">133. </w:t>
      </w:r>
    </w:p>
    <w:p w14:paraId="19A73A10" w14:textId="2602F92A" w:rsidR="00E56801" w:rsidRPr="009E3A1C" w:rsidRDefault="00E56801" w:rsidP="00367760">
      <w:pPr>
        <w:autoSpaceDE w:val="0"/>
        <w:autoSpaceDN w:val="0"/>
        <w:adjustRightInd w:val="0"/>
        <w:spacing w:after="0"/>
        <w:rPr>
          <w:szCs w:val="18"/>
        </w:rPr>
      </w:pPr>
      <w:r w:rsidRPr="009E3A1C">
        <w:rPr>
          <w:b/>
          <w:bCs/>
          <w:szCs w:val="18"/>
        </w:rPr>
        <w:t>Nichols, G., 2009.</w:t>
      </w:r>
      <w:r w:rsidRPr="009E3A1C">
        <w:rPr>
          <w:szCs w:val="18"/>
        </w:rPr>
        <w:t xml:space="preserve"> </w:t>
      </w:r>
      <w:r w:rsidRPr="009E3A1C">
        <w:rPr>
          <w:szCs w:val="18"/>
          <w:lang w:bidi="fa-IR"/>
        </w:rPr>
        <w:t>Sedimentology and Stratigraphy</w:t>
      </w:r>
      <w:r w:rsidR="00DB6D45" w:rsidRPr="009E3A1C">
        <w:rPr>
          <w:szCs w:val="18"/>
        </w:rPr>
        <w:t>. Wiley-Blackwell, 419</w:t>
      </w:r>
      <w:r w:rsidRPr="009E3A1C">
        <w:rPr>
          <w:szCs w:val="18"/>
        </w:rPr>
        <w:t xml:space="preserve">. </w:t>
      </w:r>
    </w:p>
    <w:p w14:paraId="0FA76DB1" w14:textId="0773BFBE" w:rsidR="00E56801" w:rsidRPr="009E3A1C" w:rsidRDefault="00E56801" w:rsidP="00367760">
      <w:pPr>
        <w:autoSpaceDE w:val="0"/>
        <w:autoSpaceDN w:val="0"/>
        <w:adjustRightInd w:val="0"/>
        <w:spacing w:after="0"/>
        <w:rPr>
          <w:szCs w:val="18"/>
        </w:rPr>
      </w:pPr>
      <w:r w:rsidRPr="009E3A1C">
        <w:rPr>
          <w:b/>
          <w:bCs/>
          <w:szCs w:val="18"/>
        </w:rPr>
        <w:t>Riding, R., 2011.</w:t>
      </w:r>
      <w:r w:rsidRPr="009E3A1C">
        <w:rPr>
          <w:szCs w:val="18"/>
        </w:rPr>
        <w:t xml:space="preserve"> </w:t>
      </w:r>
      <w:proofErr w:type="spellStart"/>
      <w:r w:rsidRPr="009E3A1C">
        <w:rPr>
          <w:szCs w:val="18"/>
        </w:rPr>
        <w:t>Reefal</w:t>
      </w:r>
      <w:proofErr w:type="spellEnd"/>
      <w:r w:rsidRPr="009E3A1C">
        <w:rPr>
          <w:szCs w:val="18"/>
        </w:rPr>
        <w:t xml:space="preserve"> microbial crusts. In: </w:t>
      </w:r>
      <w:proofErr w:type="spellStart"/>
      <w:r w:rsidRPr="009E3A1C">
        <w:rPr>
          <w:szCs w:val="18"/>
        </w:rPr>
        <w:t>Hopley</w:t>
      </w:r>
      <w:proofErr w:type="spellEnd"/>
      <w:r w:rsidRPr="009E3A1C">
        <w:rPr>
          <w:szCs w:val="18"/>
        </w:rPr>
        <w:t>, D.</w:t>
      </w:r>
      <w:r w:rsidR="004E267B">
        <w:rPr>
          <w:szCs w:val="18"/>
        </w:rPr>
        <w:t xml:space="preserve"> </w:t>
      </w:r>
      <w:r w:rsidRPr="009E3A1C">
        <w:rPr>
          <w:szCs w:val="18"/>
        </w:rPr>
        <w:t>(Ed), Encyclopedia of Modern Coral Reefs. Encyclopedia of Earth Science Series, Springer, Heidelberg, 911-915.</w:t>
      </w:r>
    </w:p>
    <w:p w14:paraId="2527E61C" w14:textId="53C31905" w:rsidR="00E56801" w:rsidRPr="009E3A1C" w:rsidRDefault="00E56801" w:rsidP="00367760">
      <w:pPr>
        <w:autoSpaceDE w:val="0"/>
        <w:autoSpaceDN w:val="0"/>
        <w:adjustRightInd w:val="0"/>
        <w:spacing w:after="0"/>
        <w:rPr>
          <w:rFonts w:eastAsia="Calibri"/>
          <w:szCs w:val="18"/>
        </w:rPr>
      </w:pPr>
      <w:proofErr w:type="spellStart"/>
      <w:r w:rsidRPr="009E3A1C">
        <w:rPr>
          <w:rFonts w:eastAsia="Calibri"/>
          <w:b/>
          <w:bCs/>
          <w:szCs w:val="18"/>
        </w:rPr>
        <w:t>Sahraeyan</w:t>
      </w:r>
      <w:proofErr w:type="spellEnd"/>
      <w:r w:rsidRPr="009E3A1C">
        <w:rPr>
          <w:rFonts w:eastAsia="Calibri"/>
          <w:b/>
          <w:bCs/>
          <w:szCs w:val="18"/>
        </w:rPr>
        <w:t xml:space="preserve">, M., </w:t>
      </w:r>
      <w:proofErr w:type="spellStart"/>
      <w:r w:rsidRPr="009E3A1C">
        <w:rPr>
          <w:rFonts w:eastAsia="Calibri"/>
          <w:b/>
          <w:bCs/>
          <w:szCs w:val="18"/>
        </w:rPr>
        <w:t>Bahrami</w:t>
      </w:r>
      <w:proofErr w:type="spellEnd"/>
      <w:r w:rsidRPr="009E3A1C">
        <w:rPr>
          <w:rFonts w:eastAsia="Calibri"/>
          <w:b/>
          <w:bCs/>
          <w:szCs w:val="18"/>
        </w:rPr>
        <w:t xml:space="preserve">, M., </w:t>
      </w:r>
      <w:proofErr w:type="spellStart"/>
      <w:r w:rsidRPr="009E3A1C">
        <w:rPr>
          <w:rFonts w:eastAsia="Calibri"/>
          <w:b/>
          <w:bCs/>
          <w:szCs w:val="18"/>
        </w:rPr>
        <w:t>Hooshmand</w:t>
      </w:r>
      <w:proofErr w:type="spellEnd"/>
      <w:r w:rsidRPr="009E3A1C">
        <w:rPr>
          <w:rFonts w:eastAsia="Calibri"/>
          <w:b/>
          <w:bCs/>
          <w:szCs w:val="18"/>
        </w:rPr>
        <w:t>, M., Ghazi, SH. And Al-</w:t>
      </w:r>
      <w:proofErr w:type="spellStart"/>
      <w:r w:rsidRPr="009E3A1C">
        <w:rPr>
          <w:rFonts w:eastAsia="Calibri"/>
          <w:b/>
          <w:bCs/>
          <w:szCs w:val="18"/>
        </w:rPr>
        <w:t>Juboury</w:t>
      </w:r>
      <w:proofErr w:type="spellEnd"/>
      <w:r w:rsidRPr="009E3A1C">
        <w:rPr>
          <w:rFonts w:eastAsia="Calibri"/>
          <w:b/>
          <w:bCs/>
          <w:szCs w:val="18"/>
        </w:rPr>
        <w:t>, A. I., 2013.</w:t>
      </w:r>
      <w:r w:rsidRPr="009E3A1C">
        <w:rPr>
          <w:rFonts w:eastAsia="Calibri"/>
          <w:szCs w:val="18"/>
        </w:rPr>
        <w:t xml:space="preserve"> Sedimentary facies and diagenetic features of the Early Cretaceous </w:t>
      </w:r>
      <w:proofErr w:type="spellStart"/>
      <w:r w:rsidRPr="009E3A1C">
        <w:rPr>
          <w:rFonts w:eastAsia="Calibri"/>
          <w:szCs w:val="18"/>
        </w:rPr>
        <w:t>Fahliyan</w:t>
      </w:r>
      <w:proofErr w:type="spellEnd"/>
      <w:r w:rsidRPr="009E3A1C">
        <w:rPr>
          <w:rFonts w:eastAsia="Calibri"/>
          <w:szCs w:val="18"/>
        </w:rPr>
        <w:t xml:space="preserve"> Formation in the Zagros Fold-Thrust Belt, Iran. Journal of African Earth Sciences</w:t>
      </w:r>
      <w:r w:rsidR="00A37412">
        <w:rPr>
          <w:rFonts w:eastAsia="Calibri"/>
          <w:szCs w:val="18"/>
        </w:rPr>
        <w:t>,</w:t>
      </w:r>
      <w:r w:rsidRPr="009E3A1C">
        <w:rPr>
          <w:rFonts w:eastAsia="Calibri"/>
          <w:szCs w:val="18"/>
        </w:rPr>
        <w:t xml:space="preserve"> 87: 59–70.</w:t>
      </w:r>
    </w:p>
    <w:p w14:paraId="1F8A3FE2" w14:textId="5246089F" w:rsidR="00D80BD2" w:rsidRPr="009E3A1C" w:rsidRDefault="00D80BD2" w:rsidP="00367760">
      <w:pPr>
        <w:autoSpaceDE w:val="0"/>
        <w:autoSpaceDN w:val="0"/>
        <w:adjustRightInd w:val="0"/>
        <w:spacing w:after="0"/>
        <w:rPr>
          <w:szCs w:val="18"/>
          <w:lang w:bidi="fa-IR"/>
        </w:rPr>
      </w:pPr>
      <w:proofErr w:type="spellStart"/>
      <w:r w:rsidRPr="009E3A1C">
        <w:rPr>
          <w:rFonts w:eastAsia="Calibri"/>
          <w:b/>
          <w:bCs/>
          <w:szCs w:val="18"/>
        </w:rPr>
        <w:t>Shaabanpour</w:t>
      </w:r>
      <w:proofErr w:type="spellEnd"/>
      <w:r w:rsidRPr="009E3A1C">
        <w:rPr>
          <w:rFonts w:eastAsia="Calibri"/>
          <w:b/>
          <w:bCs/>
          <w:szCs w:val="18"/>
        </w:rPr>
        <w:t xml:space="preserve"> </w:t>
      </w:r>
      <w:proofErr w:type="spellStart"/>
      <w:r w:rsidRPr="009E3A1C">
        <w:rPr>
          <w:rFonts w:eastAsia="Calibri"/>
          <w:b/>
          <w:bCs/>
          <w:szCs w:val="18"/>
        </w:rPr>
        <w:t>Haghighi</w:t>
      </w:r>
      <w:proofErr w:type="spellEnd"/>
      <w:r w:rsidRPr="009E3A1C">
        <w:rPr>
          <w:rFonts w:eastAsia="Calibri"/>
          <w:b/>
          <w:bCs/>
          <w:szCs w:val="18"/>
        </w:rPr>
        <w:t xml:space="preserve">, A. and </w:t>
      </w:r>
      <w:proofErr w:type="spellStart"/>
      <w:r w:rsidRPr="009E3A1C">
        <w:rPr>
          <w:rFonts w:eastAsia="Calibri"/>
          <w:b/>
          <w:bCs/>
          <w:szCs w:val="18"/>
        </w:rPr>
        <w:t>Sahraeyan</w:t>
      </w:r>
      <w:proofErr w:type="spellEnd"/>
      <w:r w:rsidRPr="009E3A1C">
        <w:rPr>
          <w:b/>
          <w:bCs/>
          <w:szCs w:val="18"/>
          <w:lang w:bidi="fa-IR"/>
        </w:rPr>
        <w:t>, M., 2014.</w:t>
      </w:r>
      <w:r w:rsidRPr="009E3A1C">
        <w:rPr>
          <w:szCs w:val="18"/>
          <w:lang w:bidi="fa-IR"/>
        </w:rPr>
        <w:t xml:space="preserve"> </w:t>
      </w:r>
      <w:r w:rsidRPr="009E3A1C">
        <w:rPr>
          <w:rFonts w:eastAsia="Calibri"/>
          <w:szCs w:val="18"/>
        </w:rPr>
        <w:t xml:space="preserve">Facies analysis and diagenetic features of the Aptian </w:t>
      </w:r>
      <w:proofErr w:type="spellStart"/>
      <w:r w:rsidRPr="009E3A1C">
        <w:rPr>
          <w:rFonts w:eastAsia="Calibri"/>
          <w:szCs w:val="18"/>
        </w:rPr>
        <w:t>Dariyan</w:t>
      </w:r>
      <w:proofErr w:type="spellEnd"/>
      <w:r w:rsidRPr="009E3A1C">
        <w:rPr>
          <w:rFonts w:eastAsia="Calibri"/>
          <w:szCs w:val="18"/>
        </w:rPr>
        <w:t xml:space="preserve"> Formation in Zagros Fold–Thrust Belt, SW Iran. Journal of African Earth Sciences</w:t>
      </w:r>
      <w:r w:rsidR="00A37412">
        <w:rPr>
          <w:rFonts w:eastAsia="Calibri"/>
          <w:szCs w:val="18"/>
        </w:rPr>
        <w:t>,</w:t>
      </w:r>
      <w:r w:rsidRPr="009E3A1C">
        <w:rPr>
          <w:rFonts w:eastAsia="Calibri"/>
          <w:szCs w:val="18"/>
        </w:rPr>
        <w:t xml:space="preserve"> 100: 598–613. </w:t>
      </w:r>
    </w:p>
    <w:p w14:paraId="0D8DA5CE" w14:textId="05C19AC0" w:rsidR="00E56801" w:rsidRPr="009E3A1C" w:rsidRDefault="003E76DD" w:rsidP="00367760">
      <w:pPr>
        <w:autoSpaceDE w:val="0"/>
        <w:autoSpaceDN w:val="0"/>
        <w:adjustRightInd w:val="0"/>
        <w:spacing w:after="0"/>
        <w:rPr>
          <w:rFonts w:cs="B Nazanin"/>
          <w:szCs w:val="18"/>
          <w:rtl/>
          <w:lang w:bidi="fa-IR"/>
        </w:rPr>
      </w:pPr>
      <w:r w:rsidRPr="009E3A1C">
        <w:rPr>
          <w:rFonts w:eastAsia="Calibri"/>
          <w:b/>
          <w:bCs/>
          <w:szCs w:val="18"/>
        </w:rPr>
        <w:t xml:space="preserve">Vincent, B., van </w:t>
      </w:r>
      <w:proofErr w:type="spellStart"/>
      <w:r w:rsidRPr="009E3A1C">
        <w:rPr>
          <w:rFonts w:eastAsia="Calibri"/>
          <w:b/>
          <w:bCs/>
          <w:szCs w:val="18"/>
        </w:rPr>
        <w:t>Buchem</w:t>
      </w:r>
      <w:proofErr w:type="spellEnd"/>
      <w:r w:rsidRPr="009E3A1C">
        <w:rPr>
          <w:rFonts w:eastAsia="Calibri"/>
          <w:b/>
          <w:bCs/>
          <w:szCs w:val="18"/>
        </w:rPr>
        <w:t>, F.S</w:t>
      </w:r>
      <w:r w:rsidR="009E3A1C">
        <w:rPr>
          <w:rFonts w:eastAsia="Calibri"/>
          <w:b/>
          <w:bCs/>
          <w:szCs w:val="18"/>
        </w:rPr>
        <w:t>.</w:t>
      </w:r>
      <w:r w:rsidRPr="009E3A1C">
        <w:rPr>
          <w:rFonts w:eastAsia="Calibri"/>
          <w:b/>
          <w:bCs/>
          <w:szCs w:val="18"/>
        </w:rPr>
        <w:t xml:space="preserve">P., </w:t>
      </w:r>
      <w:proofErr w:type="spellStart"/>
      <w:r w:rsidRPr="009E3A1C">
        <w:rPr>
          <w:rFonts w:eastAsia="Calibri"/>
          <w:b/>
          <w:bCs/>
          <w:szCs w:val="18"/>
        </w:rPr>
        <w:t>Bulot</w:t>
      </w:r>
      <w:proofErr w:type="spellEnd"/>
      <w:r w:rsidRPr="009E3A1C">
        <w:rPr>
          <w:rFonts w:eastAsia="Calibri"/>
          <w:b/>
          <w:bCs/>
          <w:szCs w:val="18"/>
        </w:rPr>
        <w:t xml:space="preserve">, L.G., </w:t>
      </w:r>
      <w:proofErr w:type="spellStart"/>
      <w:r w:rsidRPr="009E3A1C">
        <w:rPr>
          <w:rFonts w:eastAsia="Calibri"/>
          <w:b/>
          <w:bCs/>
          <w:szCs w:val="18"/>
        </w:rPr>
        <w:t>Jalali</w:t>
      </w:r>
      <w:proofErr w:type="spellEnd"/>
      <w:r w:rsidRPr="009E3A1C">
        <w:rPr>
          <w:rFonts w:eastAsia="Calibri"/>
          <w:b/>
          <w:bCs/>
          <w:szCs w:val="18"/>
        </w:rPr>
        <w:t xml:space="preserve">, M., </w:t>
      </w:r>
      <w:proofErr w:type="spellStart"/>
      <w:r w:rsidRPr="009E3A1C">
        <w:rPr>
          <w:rFonts w:eastAsia="Calibri"/>
          <w:b/>
          <w:bCs/>
          <w:szCs w:val="18"/>
        </w:rPr>
        <w:t>Swennen</w:t>
      </w:r>
      <w:proofErr w:type="spellEnd"/>
      <w:r w:rsidRPr="009E3A1C">
        <w:rPr>
          <w:rFonts w:eastAsia="Calibri"/>
          <w:b/>
          <w:bCs/>
          <w:szCs w:val="18"/>
        </w:rPr>
        <w:t xml:space="preserve">, R., Hosseini, A.S, </w:t>
      </w:r>
      <w:proofErr w:type="spellStart"/>
      <w:r w:rsidRPr="009E3A1C">
        <w:rPr>
          <w:rFonts w:eastAsia="Calibri"/>
          <w:b/>
          <w:bCs/>
          <w:szCs w:val="18"/>
        </w:rPr>
        <w:t>Baghbani</w:t>
      </w:r>
      <w:proofErr w:type="spellEnd"/>
      <w:r w:rsidRPr="009E3A1C">
        <w:rPr>
          <w:b/>
          <w:bCs/>
          <w:szCs w:val="18"/>
          <w:lang w:bidi="fa-IR"/>
        </w:rPr>
        <w:t>, D., 2015.</w:t>
      </w:r>
      <w:r w:rsidRPr="009E3A1C">
        <w:rPr>
          <w:szCs w:val="18"/>
          <w:lang w:bidi="fa-IR"/>
        </w:rPr>
        <w:t xml:space="preserve"> </w:t>
      </w:r>
      <w:r w:rsidRPr="009E3A1C">
        <w:rPr>
          <w:rFonts w:eastAsia="Calibri"/>
          <w:szCs w:val="18"/>
        </w:rPr>
        <w:t xml:space="preserve">Depositional sequences, diagenesis and structural control of the </w:t>
      </w:r>
      <w:proofErr w:type="spellStart"/>
      <w:r w:rsidRPr="009E3A1C">
        <w:rPr>
          <w:rFonts w:eastAsia="Calibri"/>
          <w:szCs w:val="18"/>
        </w:rPr>
        <w:t>Albian</w:t>
      </w:r>
      <w:proofErr w:type="spellEnd"/>
      <w:r w:rsidRPr="009E3A1C">
        <w:rPr>
          <w:rFonts w:eastAsia="Calibri"/>
          <w:szCs w:val="18"/>
        </w:rPr>
        <w:t xml:space="preserve"> to Turonian carbonate platform systems in coastal Fars (SW Iran). Marine and Petroleum Geology</w:t>
      </w:r>
      <w:r w:rsidR="00A37412">
        <w:rPr>
          <w:rFonts w:eastAsia="Calibri"/>
          <w:szCs w:val="18"/>
        </w:rPr>
        <w:t>,</w:t>
      </w:r>
      <w:r w:rsidRPr="009E3A1C">
        <w:rPr>
          <w:rFonts w:eastAsia="Calibri"/>
          <w:szCs w:val="18"/>
        </w:rPr>
        <w:t xml:space="preserve"> 63: 46-67. </w:t>
      </w:r>
    </w:p>
    <w:sectPr w:rsidR="00E56801" w:rsidRPr="009E3A1C" w:rsidSect="00B8571E">
      <w:headerReference w:type="default" r:id="rId13"/>
      <w:footerReference w:type="default" r:id="rId14"/>
      <w:footnotePr>
        <w:numRestart w:val="eachPage"/>
      </w:footnotePr>
      <w:pgSz w:w="11906" w:h="16838"/>
      <w:pgMar w:top="1418" w:right="1418" w:bottom="1418" w:left="1418" w:header="289" w:footer="794"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9F3F76" w14:textId="77777777" w:rsidR="002A7148" w:rsidRDefault="002A7148" w:rsidP="00B33520">
      <w:pPr>
        <w:spacing w:after="0"/>
      </w:pPr>
      <w:r>
        <w:separator/>
      </w:r>
    </w:p>
  </w:endnote>
  <w:endnote w:type="continuationSeparator" w:id="0">
    <w:p w14:paraId="7394031E" w14:textId="77777777" w:rsidR="002A7148" w:rsidRDefault="002A7148" w:rsidP="00B335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Yu Gothic UI"/>
    <w:panose1 w:val="02020609040205080304"/>
    <w:charset w:val="80"/>
    <w:family w:val="roman"/>
    <w:notTrueType/>
    <w:pitch w:val="fixed"/>
    <w:sig w:usb0="00000001" w:usb1="08070000" w:usb2="00000010" w:usb3="00000000" w:csb0="00020000" w:csb1="00000000"/>
  </w:font>
  <w:font w:name="Nazanin-s">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Nazanin">
    <w:altName w:val="Courier New"/>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30204"/>
    <w:charset w:val="00"/>
    <w:family w:val="swiss"/>
    <w:pitch w:val="variable"/>
    <w:sig w:usb0="00000007" w:usb1="00000000" w:usb2="00000000" w:usb3="00000000" w:csb0="00000093" w:csb1="00000000"/>
  </w:font>
  <w:font w:name="Miriam">
    <w:panose1 w:val="00000000000000000000"/>
    <w:charset w:val="B1"/>
    <w:family w:val="auto"/>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Charis SIL">
    <w:altName w:val="Charis SIL"/>
    <w:panose1 w:val="00000000000000000000"/>
    <w:charset w:val="00"/>
    <w:family w:val="swiss"/>
    <w:notTrueType/>
    <w:pitch w:val="default"/>
    <w:sig w:usb0="00000003" w:usb1="00000000" w:usb2="00000000" w:usb3="00000000" w:csb0="00000001" w:csb1="00000000"/>
  </w:font>
  <w:font w:name="Lotus">
    <w:panose1 w:val="00000400000000000000"/>
    <w:charset w:val="B2"/>
    <w:family w:val="auto"/>
    <w:pitch w:val="variable"/>
    <w:sig w:usb0="00002001" w:usb1="80000000" w:usb2="00000008" w:usb3="00000000" w:csb0="00000040" w:csb1="00000000"/>
  </w:font>
  <w:font w:name="AdvGulliv-R">
    <w:panose1 w:val="00000000000000000000"/>
    <w:charset w:val="00"/>
    <w:family w:val="auto"/>
    <w:notTrueType/>
    <w:pitch w:val="default"/>
    <w:sig w:usb0="00000003" w:usb1="00000000" w:usb2="00000000" w:usb3="00000000" w:csb0="00000001" w:csb1="00000000"/>
  </w:font>
  <w:font w:name="ArialUnicodeMS">
    <w:panose1 w:val="00000000000000000000"/>
    <w:charset w:val="00"/>
    <w:family w:val="auto"/>
    <w:notTrueType/>
    <w:pitch w:val="default"/>
    <w:sig w:usb0="00000003" w:usb1="00000000" w:usb2="00000000" w:usb3="00000000" w:csb0="00000001" w:csb1="00000000"/>
  </w:font>
  <w:font w:name="AdvTT5235d5a9">
    <w:panose1 w:val="00000000000000000000"/>
    <w:charset w:val="00"/>
    <w:family w:val="roman"/>
    <w:notTrueType/>
    <w:pitch w:val="default"/>
    <w:sig w:usb0="00000003" w:usb1="00000000" w:usb2="00000000" w:usb3="00000000" w:csb0="00000001" w:csb1="00000000"/>
  </w:font>
  <w:font w:name="AdvOT863180fb">
    <w:panose1 w:val="00000000000000000000"/>
    <w:charset w:val="00"/>
    <w:family w:val="roman"/>
    <w:notTrueType/>
    <w:pitch w:val="default"/>
    <w:sig w:usb0="00000003" w:usb1="00000000" w:usb2="00000000" w:usb3="00000000" w:csb0="00000001" w:csb1="00000000"/>
  </w:font>
  <w:font w:name="MyriadPro-Semibold">
    <w:panose1 w:val="00000000000000000000"/>
    <w:charset w:val="00"/>
    <w:family w:val="swiss"/>
    <w:notTrueType/>
    <w:pitch w:val="default"/>
    <w:sig w:usb0="00000003" w:usb1="00000000" w:usb2="00000000" w:usb3="00000000" w:csb0="00000001" w:csb1="00000000"/>
  </w:font>
  <w:font w:name="AdvOT596495f2+20">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58828691"/>
      <w:docPartObj>
        <w:docPartGallery w:val="Page Numbers (Bottom of Page)"/>
        <w:docPartUnique/>
      </w:docPartObj>
    </w:sdtPr>
    <w:sdtEndPr/>
    <w:sdtContent>
      <w:p w14:paraId="1AC12091" w14:textId="21140F67" w:rsidR="00F32282" w:rsidRDefault="00E96C75" w:rsidP="00F32282">
        <w:pPr>
          <w:pStyle w:val="Footer"/>
          <w:bidi/>
          <w:jc w:val="center"/>
        </w:pPr>
        <w:r>
          <w:fldChar w:fldCharType="begin"/>
        </w:r>
        <w:r w:rsidR="00F32282">
          <w:instrText xml:space="preserve"> PAGE   \* MERGEFORMAT </w:instrText>
        </w:r>
        <w:r>
          <w:fldChar w:fldCharType="separate"/>
        </w:r>
        <w:r w:rsidR="00367760">
          <w:rPr>
            <w:noProof/>
            <w:rtl/>
          </w:rPr>
          <w:t>7</w:t>
        </w:r>
        <w:r>
          <w:rPr>
            <w:noProof/>
          </w:rPr>
          <w:fldChar w:fldCharType="end"/>
        </w:r>
      </w:p>
    </w:sdtContent>
  </w:sdt>
  <w:p w14:paraId="7E0B23E1" w14:textId="77777777" w:rsidR="00BA3177" w:rsidRPr="00F32282" w:rsidRDefault="00BA3177" w:rsidP="00F322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E5F100" w14:textId="77777777" w:rsidR="002A7148" w:rsidRDefault="002A7148" w:rsidP="00B33520">
      <w:pPr>
        <w:spacing w:after="0"/>
      </w:pPr>
      <w:r>
        <w:separator/>
      </w:r>
    </w:p>
  </w:footnote>
  <w:footnote w:type="continuationSeparator" w:id="0">
    <w:p w14:paraId="3A82BA70" w14:textId="77777777" w:rsidR="002A7148" w:rsidRDefault="002A7148" w:rsidP="00B33520">
      <w:pPr>
        <w:spacing w:after="0"/>
      </w:pPr>
      <w:r>
        <w:continuationSeparator/>
      </w:r>
    </w:p>
  </w:footnote>
  <w:footnote w:id="1">
    <w:p w14:paraId="069F0F44" w14:textId="77777777" w:rsidR="00E56801" w:rsidRPr="002C75CA" w:rsidRDefault="00E56801" w:rsidP="00E56801">
      <w:pPr>
        <w:pStyle w:val="FootnoteText"/>
      </w:pPr>
      <w:r w:rsidRPr="002C75CA">
        <w:rPr>
          <w:rStyle w:val="FootnoteReference"/>
        </w:rPr>
        <w:footnoteRef/>
      </w:r>
      <w:r w:rsidRPr="002C75CA">
        <w:t xml:space="preserve"> </w:t>
      </w:r>
      <w:proofErr w:type="spellStart"/>
      <w:r w:rsidRPr="002C75CA">
        <w:t>Isopach</w:t>
      </w:r>
      <w:proofErr w:type="spellEnd"/>
      <w:r w:rsidRPr="002C75CA">
        <w:t xml:space="preserve"> map</w:t>
      </w:r>
    </w:p>
  </w:footnote>
  <w:footnote w:id="2">
    <w:p w14:paraId="1F1947F9" w14:textId="77777777" w:rsidR="00E56801" w:rsidRPr="002C75CA" w:rsidRDefault="00E56801" w:rsidP="00E56801">
      <w:pPr>
        <w:pStyle w:val="FootnoteText"/>
        <w:rPr>
          <w:lang w:bidi="fa-IR"/>
        </w:rPr>
      </w:pPr>
      <w:r w:rsidRPr="002C75CA">
        <w:rPr>
          <w:rStyle w:val="FootnoteReference"/>
        </w:rPr>
        <w:footnoteRef/>
      </w:r>
      <w:r w:rsidRPr="002C75CA">
        <w:t xml:space="preserve"> </w:t>
      </w:r>
      <w:r w:rsidRPr="002C75CA">
        <w:rPr>
          <w:lang w:bidi="fa-IR"/>
        </w:rPr>
        <w:t>Interpolation</w:t>
      </w:r>
    </w:p>
  </w:footnote>
  <w:footnote w:id="3">
    <w:p w14:paraId="27EACBA3" w14:textId="77777777" w:rsidR="00E56801" w:rsidRPr="002C75CA" w:rsidRDefault="00E56801" w:rsidP="00E56801">
      <w:pPr>
        <w:pStyle w:val="FootnoteText"/>
        <w:rPr>
          <w:lang w:bidi="fa-IR"/>
        </w:rPr>
      </w:pPr>
      <w:r w:rsidRPr="002C75CA">
        <w:rPr>
          <w:rStyle w:val="FootnoteReference"/>
        </w:rPr>
        <w:footnoteRef/>
      </w:r>
      <w:r w:rsidRPr="002C75CA">
        <w:t xml:space="preserve"> </w:t>
      </w:r>
      <w:proofErr w:type="spellStart"/>
      <w:r w:rsidRPr="002C75CA">
        <w:rPr>
          <w:lang w:bidi="fa-IR"/>
        </w:rPr>
        <w:t>Depocenter</w:t>
      </w:r>
      <w:proofErr w:type="spellEnd"/>
    </w:p>
  </w:footnote>
  <w:footnote w:id="4">
    <w:p w14:paraId="7592FE2F" w14:textId="77777777" w:rsidR="00E56801" w:rsidRPr="002C75CA" w:rsidRDefault="00E56801" w:rsidP="00E56801">
      <w:pPr>
        <w:pStyle w:val="FootnoteText"/>
        <w:rPr>
          <w:lang w:bidi="fa-IR"/>
        </w:rPr>
      </w:pPr>
      <w:r w:rsidRPr="002C75CA">
        <w:rPr>
          <w:rStyle w:val="FootnoteReference"/>
        </w:rPr>
        <w:footnoteRef/>
      </w:r>
      <w:r w:rsidRPr="002C75CA">
        <w:t xml:space="preserve"> </w:t>
      </w:r>
      <w:r w:rsidRPr="002C75CA">
        <w:rPr>
          <w:lang w:bidi="fa-IR"/>
        </w:rPr>
        <w:t>Cuttings</w:t>
      </w:r>
    </w:p>
  </w:footnote>
  <w:footnote w:id="5">
    <w:p w14:paraId="232E4657" w14:textId="77777777" w:rsidR="00E56801" w:rsidRPr="002C75CA" w:rsidRDefault="00E56801" w:rsidP="00E56801">
      <w:pPr>
        <w:pStyle w:val="FootnoteText"/>
        <w:rPr>
          <w:lang w:bidi="fa-IR"/>
        </w:rPr>
      </w:pPr>
      <w:r w:rsidRPr="002C75CA">
        <w:rPr>
          <w:rStyle w:val="FootnoteReference"/>
        </w:rPr>
        <w:footnoteRef/>
      </w:r>
      <w:r w:rsidRPr="002C75CA">
        <w:t xml:space="preserve"> </w:t>
      </w:r>
      <w:r w:rsidRPr="002C75CA">
        <w:rPr>
          <w:lang w:bidi="fa-IR"/>
        </w:rPr>
        <w:t xml:space="preserve">Facies or </w:t>
      </w:r>
      <w:proofErr w:type="spellStart"/>
      <w:r w:rsidRPr="002C75CA">
        <w:rPr>
          <w:lang w:bidi="fa-IR"/>
        </w:rPr>
        <w:t>paleogeographical</w:t>
      </w:r>
      <w:proofErr w:type="spellEnd"/>
      <w:r w:rsidRPr="002C75CA">
        <w:rPr>
          <w:lang w:bidi="fa-IR"/>
        </w:rPr>
        <w:t xml:space="preserve"> map</w:t>
      </w:r>
    </w:p>
  </w:footnote>
  <w:footnote w:id="6">
    <w:p w14:paraId="414D356C" w14:textId="77777777" w:rsidR="00E56801" w:rsidRPr="002C75CA" w:rsidRDefault="00E56801" w:rsidP="00E56801">
      <w:pPr>
        <w:pStyle w:val="FootnoteText"/>
        <w:rPr>
          <w:lang w:bidi="fa-IR"/>
        </w:rPr>
      </w:pPr>
      <w:r w:rsidRPr="002C75CA">
        <w:rPr>
          <w:rStyle w:val="FootnoteReference"/>
        </w:rPr>
        <w:footnoteRef/>
      </w:r>
      <w:r w:rsidRPr="002C75CA">
        <w:t xml:space="preserve"> </w:t>
      </w:r>
      <w:r w:rsidRPr="002C75CA">
        <w:rPr>
          <w:lang w:bidi="fa-IR"/>
        </w:rPr>
        <w:t>Basin center</w:t>
      </w:r>
    </w:p>
  </w:footnote>
  <w:footnote w:id="7">
    <w:p w14:paraId="4A074474" w14:textId="77777777" w:rsidR="00E56801" w:rsidRPr="002C75CA" w:rsidRDefault="00E56801" w:rsidP="00E56801">
      <w:pPr>
        <w:pStyle w:val="FootnoteText"/>
        <w:rPr>
          <w:rtl/>
          <w:lang w:bidi="fa-IR"/>
        </w:rPr>
      </w:pPr>
      <w:r w:rsidRPr="002C75CA">
        <w:rPr>
          <w:rStyle w:val="FootnoteReference"/>
        </w:rPr>
        <w:footnoteRef/>
      </w:r>
      <w:r w:rsidRPr="002C75CA">
        <w:t xml:space="preserve"> Microbial </w:t>
      </w:r>
      <w:proofErr w:type="spellStart"/>
      <w:r w:rsidRPr="002C75CA">
        <w:t>boundstone</w:t>
      </w:r>
      <w:proofErr w:type="spellEnd"/>
    </w:p>
  </w:footnote>
  <w:footnote w:id="8">
    <w:p w14:paraId="13D9F647" w14:textId="46530E48" w:rsidR="00E56801" w:rsidRPr="002C75CA" w:rsidRDefault="00E56801" w:rsidP="00E56801">
      <w:pPr>
        <w:pStyle w:val="FootnoteText"/>
        <w:rPr>
          <w:lang w:bidi="fa-IR"/>
        </w:rPr>
      </w:pPr>
      <w:r w:rsidRPr="002C75CA">
        <w:rPr>
          <w:rStyle w:val="FootnoteReference"/>
        </w:rPr>
        <w:footnoteRef/>
      </w:r>
      <w:r w:rsidRPr="002C75CA">
        <w:t xml:space="preserve"> Algal-foraminiferal carbonate platform</w:t>
      </w:r>
      <w:r w:rsidR="00EB5418">
        <w:rPr>
          <w:lang w:bidi="fa-IR"/>
        </w:rPr>
        <w:t xml:space="preserve"> (type 1)</w:t>
      </w:r>
    </w:p>
  </w:footnote>
  <w:footnote w:id="9">
    <w:p w14:paraId="2BC9B6FE" w14:textId="77777777" w:rsidR="00E56801" w:rsidRPr="002C75CA" w:rsidRDefault="00E56801" w:rsidP="00E56801">
      <w:pPr>
        <w:pStyle w:val="FootnoteText"/>
        <w:rPr>
          <w:rtl/>
          <w:lang w:bidi="fa-IR"/>
        </w:rPr>
      </w:pPr>
      <w:r w:rsidRPr="002C75CA">
        <w:rPr>
          <w:rStyle w:val="FootnoteReference"/>
        </w:rPr>
        <w:footnoteRef/>
      </w:r>
      <w:r w:rsidRPr="002C75CA">
        <w:t xml:space="preserve"> </w:t>
      </w:r>
      <w:proofErr w:type="spellStart"/>
      <w:r w:rsidRPr="002C75CA">
        <w:t>Oolitic</w:t>
      </w:r>
      <w:proofErr w:type="spellEnd"/>
      <w:r w:rsidRPr="002C75CA">
        <w:t xml:space="preserve"> shoal</w:t>
      </w:r>
      <w:r w:rsidRPr="002C75CA">
        <w:rPr>
          <w:lang w:bidi="fa-IR"/>
        </w:rPr>
        <w:t xml:space="preserve"> (barrier)</w:t>
      </w:r>
    </w:p>
  </w:footnote>
  <w:footnote w:id="10">
    <w:p w14:paraId="0FED0650" w14:textId="3E9961EC" w:rsidR="002C75CA" w:rsidRPr="002C75CA" w:rsidRDefault="002C75CA" w:rsidP="002C75CA">
      <w:pPr>
        <w:pStyle w:val="FootnoteText"/>
        <w:rPr>
          <w:rtl/>
          <w:lang w:bidi="fa-IR"/>
        </w:rPr>
      </w:pPr>
      <w:r w:rsidRPr="002C75CA">
        <w:rPr>
          <w:rStyle w:val="FootnoteReference"/>
        </w:rPr>
        <w:footnoteRef/>
      </w:r>
      <w:r w:rsidRPr="002C75CA">
        <w:t xml:space="preserve"> </w:t>
      </w:r>
      <w:r w:rsidRPr="002C75CA">
        <w:rPr>
          <w:rFonts w:eastAsia="Calibri"/>
        </w:rPr>
        <w:t>Shallow open-marine</w:t>
      </w:r>
    </w:p>
  </w:footnote>
  <w:footnote w:id="11">
    <w:p w14:paraId="747E06C3" w14:textId="347AF0B3" w:rsidR="00E56801" w:rsidRPr="002C75CA" w:rsidRDefault="00E56801" w:rsidP="00E56801">
      <w:pPr>
        <w:pStyle w:val="FootnoteText"/>
        <w:rPr>
          <w:rtl/>
          <w:lang w:bidi="fa-IR"/>
        </w:rPr>
      </w:pPr>
      <w:r w:rsidRPr="002C75CA">
        <w:rPr>
          <w:rStyle w:val="FootnoteReference"/>
        </w:rPr>
        <w:footnoteRef/>
      </w:r>
      <w:r w:rsidRPr="002C75CA">
        <w:t xml:space="preserve"> </w:t>
      </w:r>
      <w:proofErr w:type="spellStart"/>
      <w:r w:rsidRPr="002C75CA">
        <w:t>Oolitic</w:t>
      </w:r>
      <w:proofErr w:type="spellEnd"/>
      <w:r w:rsidRPr="002C75CA">
        <w:t>-algal carbonate ramp</w:t>
      </w:r>
      <w:r w:rsidR="00EB5418">
        <w:rPr>
          <w:lang w:bidi="fa-IR"/>
        </w:rPr>
        <w:t xml:space="preserve"> (platform type 2)</w:t>
      </w:r>
    </w:p>
  </w:footnote>
  <w:footnote w:id="12">
    <w:p w14:paraId="21D65489" w14:textId="391411C4" w:rsidR="00E56801" w:rsidRPr="002C75CA" w:rsidRDefault="00E56801" w:rsidP="00E56801">
      <w:pPr>
        <w:pStyle w:val="FootnoteText"/>
        <w:rPr>
          <w:rtl/>
          <w:lang w:bidi="fa-IR"/>
        </w:rPr>
      </w:pPr>
      <w:r w:rsidRPr="002C75CA">
        <w:rPr>
          <w:rStyle w:val="FootnoteReference"/>
        </w:rPr>
        <w:footnoteRef/>
      </w:r>
      <w:r w:rsidRPr="002C75CA">
        <w:t xml:space="preserve"> Mollusk dominated, mixed siliciclastic-carbonate ramp</w:t>
      </w:r>
      <w:r w:rsidR="00EB5418">
        <w:rPr>
          <w:lang w:bidi="fa-IR"/>
        </w:rPr>
        <w:t xml:space="preserve"> (type 3)</w:t>
      </w:r>
    </w:p>
  </w:footnote>
  <w:footnote w:id="13">
    <w:p w14:paraId="3675E29D" w14:textId="77777777" w:rsidR="00E56801" w:rsidRPr="002C75CA" w:rsidRDefault="00E56801" w:rsidP="00E56801">
      <w:pPr>
        <w:pStyle w:val="FootnoteText"/>
        <w:rPr>
          <w:rtl/>
          <w:lang w:bidi="fa-IR"/>
        </w:rPr>
      </w:pPr>
      <w:r w:rsidRPr="002C75CA">
        <w:rPr>
          <w:rStyle w:val="FootnoteReference"/>
        </w:rPr>
        <w:footnoteRef/>
      </w:r>
      <w:r w:rsidRPr="002C75CA">
        <w:t xml:space="preserve"> Storm wave base</w:t>
      </w:r>
    </w:p>
  </w:footnote>
  <w:footnote w:id="14">
    <w:p w14:paraId="63836884" w14:textId="47FACEC0" w:rsidR="00E56801" w:rsidRPr="002C75CA" w:rsidRDefault="00E56801" w:rsidP="00E56801">
      <w:pPr>
        <w:pStyle w:val="FootnoteText"/>
        <w:rPr>
          <w:rtl/>
          <w:lang w:bidi="fa-IR"/>
        </w:rPr>
      </w:pPr>
      <w:r w:rsidRPr="002C75CA">
        <w:rPr>
          <w:rStyle w:val="FootnoteReference"/>
        </w:rPr>
        <w:footnoteRef/>
      </w:r>
      <w:r w:rsidRPr="002C75CA">
        <w:t xml:space="preserve"> </w:t>
      </w:r>
      <w:proofErr w:type="spellStart"/>
      <w:r w:rsidRPr="002C75CA">
        <w:t>Orbitolina</w:t>
      </w:r>
      <w:proofErr w:type="spellEnd"/>
      <w:r w:rsidRPr="002C75CA">
        <w:t>-dominated carbonate ramp</w:t>
      </w:r>
      <w:r w:rsidR="00EB5418">
        <w:rPr>
          <w:lang w:bidi="fa-IR"/>
        </w:rPr>
        <w:t xml:space="preserve"> (type 4)</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33A253" w14:textId="21566BBB" w:rsidR="00BA3177" w:rsidRPr="00911700" w:rsidRDefault="009E0913" w:rsidP="005E639C">
    <w:pPr>
      <w:pStyle w:val="Header"/>
      <w:rPr>
        <w:lang w:bidi="fa-IR"/>
      </w:rPr>
    </w:pPr>
    <w:r>
      <w:rPr>
        <w:noProof/>
      </w:rPr>
      <w:drawing>
        <wp:anchor distT="0" distB="0" distL="114300" distR="114300" simplePos="0" relativeHeight="251660288" behindDoc="1" locked="0" layoutInCell="1" allowOverlap="1" wp14:anchorId="7377A81C" wp14:editId="7CBFADAD">
          <wp:simplePos x="0" y="0"/>
          <wp:positionH relativeFrom="page">
            <wp:align>left</wp:align>
          </wp:positionH>
          <wp:positionV relativeFrom="paragraph">
            <wp:posOffset>-183290</wp:posOffset>
          </wp:positionV>
          <wp:extent cx="7582535" cy="1834515"/>
          <wp:effectExtent l="0" t="0" r="0" b="0"/>
          <wp:wrapTight wrapText="bothSides">
            <wp:wrapPolygon edited="0">
              <wp:start x="0" y="0"/>
              <wp:lineTo x="0" y="21308"/>
              <wp:lineTo x="21544" y="21308"/>
              <wp:lineTo x="2154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3852" cy="1849278"/>
                  </a:xfrm>
                  <a:prstGeom prst="rect">
                    <a:avLst/>
                  </a:prstGeom>
                  <a:noFill/>
                  <a:ln>
                    <a:noFill/>
                  </a:ln>
                </pic:spPr>
              </pic:pic>
            </a:graphicData>
          </a:graphic>
          <wp14:sizeRelH relativeFrom="page">
            <wp14:pctWidth>0</wp14:pctWidth>
          </wp14:sizeRelH>
          <wp14:sizeRelV relativeFrom="page">
            <wp14:pctHeight>0</wp14:pctHeight>
          </wp14:sizeRelV>
        </wp:anchor>
      </w:drawing>
    </w:r>
    <w:r w:rsidR="00D57F81">
      <w:rPr>
        <w:noProof/>
      </w:rPr>
      <mc:AlternateContent>
        <mc:Choice Requires="wps">
          <w:drawing>
            <wp:anchor distT="0" distB="0" distL="114300" distR="114300" simplePos="0" relativeHeight="251659264" behindDoc="0" locked="0" layoutInCell="1" allowOverlap="1" wp14:anchorId="7478434D" wp14:editId="3562F044">
              <wp:simplePos x="0" y="0"/>
              <wp:positionH relativeFrom="column">
                <wp:posOffset>-965200</wp:posOffset>
              </wp:positionH>
              <wp:positionV relativeFrom="paragraph">
                <wp:posOffset>675005</wp:posOffset>
              </wp:positionV>
              <wp:extent cx="7668895" cy="0"/>
              <wp:effectExtent l="6350" t="8255" r="11430" b="1079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68895" cy="0"/>
                      </a:xfrm>
                      <a:prstGeom prst="line">
                        <a:avLst/>
                      </a:prstGeom>
                      <a:noFill/>
                      <a:ln w="127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06B9BF70"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pt,53.15pt" to="527.85pt,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" strokecolor="#0070c0"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325CB"/>
    <w:multiLevelType w:val="hybridMultilevel"/>
    <w:tmpl w:val="8D800CC4"/>
    <w:lvl w:ilvl="0" w:tplc="08F276A2">
      <w:start w:val="10"/>
      <w:numFmt w:val="bullet"/>
      <w:lvlText w:val="-"/>
      <w:lvlJc w:val="left"/>
      <w:pPr>
        <w:ind w:left="362" w:hanging="360"/>
      </w:pPr>
      <w:rPr>
        <w:rFonts w:ascii="Times New Roman" w:eastAsia="Times New Roman" w:hAnsi="Times New Roman" w:cs="B Nazanin" w:hint="default"/>
      </w:rPr>
    </w:lvl>
    <w:lvl w:ilvl="1" w:tplc="04090003" w:tentative="1">
      <w:start w:val="1"/>
      <w:numFmt w:val="bullet"/>
      <w:lvlText w:val="o"/>
      <w:lvlJc w:val="left"/>
      <w:pPr>
        <w:ind w:left="1082" w:hanging="360"/>
      </w:pPr>
      <w:rPr>
        <w:rFonts w:ascii="Courier New" w:hAnsi="Courier New" w:cs="Courier New" w:hint="default"/>
      </w:rPr>
    </w:lvl>
    <w:lvl w:ilvl="2" w:tplc="04090005" w:tentative="1">
      <w:start w:val="1"/>
      <w:numFmt w:val="bullet"/>
      <w:lvlText w:val=""/>
      <w:lvlJc w:val="left"/>
      <w:pPr>
        <w:ind w:left="1802" w:hanging="360"/>
      </w:pPr>
      <w:rPr>
        <w:rFonts w:ascii="Wingdings" w:hAnsi="Wingdings" w:hint="default"/>
      </w:rPr>
    </w:lvl>
    <w:lvl w:ilvl="3" w:tplc="04090001" w:tentative="1">
      <w:start w:val="1"/>
      <w:numFmt w:val="bullet"/>
      <w:lvlText w:val=""/>
      <w:lvlJc w:val="left"/>
      <w:pPr>
        <w:ind w:left="2522" w:hanging="360"/>
      </w:pPr>
      <w:rPr>
        <w:rFonts w:ascii="Symbol" w:hAnsi="Symbol" w:hint="default"/>
      </w:rPr>
    </w:lvl>
    <w:lvl w:ilvl="4" w:tplc="04090003" w:tentative="1">
      <w:start w:val="1"/>
      <w:numFmt w:val="bullet"/>
      <w:lvlText w:val="o"/>
      <w:lvlJc w:val="left"/>
      <w:pPr>
        <w:ind w:left="3242" w:hanging="360"/>
      </w:pPr>
      <w:rPr>
        <w:rFonts w:ascii="Courier New" w:hAnsi="Courier New" w:cs="Courier New" w:hint="default"/>
      </w:rPr>
    </w:lvl>
    <w:lvl w:ilvl="5" w:tplc="04090005" w:tentative="1">
      <w:start w:val="1"/>
      <w:numFmt w:val="bullet"/>
      <w:lvlText w:val=""/>
      <w:lvlJc w:val="left"/>
      <w:pPr>
        <w:ind w:left="3962" w:hanging="360"/>
      </w:pPr>
      <w:rPr>
        <w:rFonts w:ascii="Wingdings" w:hAnsi="Wingdings" w:hint="default"/>
      </w:rPr>
    </w:lvl>
    <w:lvl w:ilvl="6" w:tplc="04090001" w:tentative="1">
      <w:start w:val="1"/>
      <w:numFmt w:val="bullet"/>
      <w:lvlText w:val=""/>
      <w:lvlJc w:val="left"/>
      <w:pPr>
        <w:ind w:left="4682" w:hanging="360"/>
      </w:pPr>
      <w:rPr>
        <w:rFonts w:ascii="Symbol" w:hAnsi="Symbol" w:hint="default"/>
      </w:rPr>
    </w:lvl>
    <w:lvl w:ilvl="7" w:tplc="04090003" w:tentative="1">
      <w:start w:val="1"/>
      <w:numFmt w:val="bullet"/>
      <w:lvlText w:val="o"/>
      <w:lvlJc w:val="left"/>
      <w:pPr>
        <w:ind w:left="5402" w:hanging="360"/>
      </w:pPr>
      <w:rPr>
        <w:rFonts w:ascii="Courier New" w:hAnsi="Courier New" w:cs="Courier New" w:hint="default"/>
      </w:rPr>
    </w:lvl>
    <w:lvl w:ilvl="8" w:tplc="04090005" w:tentative="1">
      <w:start w:val="1"/>
      <w:numFmt w:val="bullet"/>
      <w:lvlText w:val=""/>
      <w:lvlJc w:val="left"/>
      <w:pPr>
        <w:ind w:left="6122" w:hanging="360"/>
      </w:pPr>
      <w:rPr>
        <w:rFonts w:ascii="Wingdings" w:hAnsi="Wingdings" w:hint="default"/>
      </w:rPr>
    </w:lvl>
  </w:abstractNum>
  <w:abstractNum w:abstractNumId="1" w15:restartNumberingAfterBreak="0">
    <w:nsid w:val="38997E52"/>
    <w:multiLevelType w:val="hybridMultilevel"/>
    <w:tmpl w:val="8EDE62EA"/>
    <w:lvl w:ilvl="0" w:tplc="18640D12">
      <w:start w:val="1"/>
      <w:numFmt w:val="decimal"/>
      <w:pStyle w:val="REF"/>
      <w:lvlText w:val="%1)"/>
      <w:lvlJc w:val="right"/>
      <w:pPr>
        <w:tabs>
          <w:tab w:val="num" w:pos="454"/>
        </w:tabs>
        <w:ind w:left="454" w:hanging="170"/>
      </w:pPr>
      <w:rPr>
        <w:rFonts w:ascii="Times New Roman" w:eastAsia="MS Mincho" w:hAnsi="Times New Roman" w:cs="B Nazanin"/>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4C8B3929"/>
    <w:multiLevelType w:val="hybridMultilevel"/>
    <w:tmpl w:val="2E0CEAEA"/>
    <w:lvl w:ilvl="0" w:tplc="CD80232C">
      <w:start w:val="1"/>
      <w:numFmt w:val="decimal"/>
      <w:lvlText w:val="%1-"/>
      <w:lvlJc w:val="left"/>
      <w:pPr>
        <w:ind w:left="644" w:hanging="360"/>
      </w:pPr>
      <w:rPr>
        <w:rFonts w:cs="B Nazanin" w:hint="default"/>
        <w:b/>
        <w:bCs/>
        <w:sz w:val="24"/>
        <w:szCs w:val="24"/>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3" w15:restartNumberingAfterBreak="0">
    <w:nsid w:val="502A17D7"/>
    <w:multiLevelType w:val="singleLevel"/>
    <w:tmpl w:val="43D80524"/>
    <w:lvl w:ilvl="0">
      <w:start w:val="1"/>
      <w:numFmt w:val="decimal"/>
      <w:lvlText w:val="%1-"/>
      <w:lvlJc w:val="left"/>
      <w:pPr>
        <w:tabs>
          <w:tab w:val="num" w:pos="360"/>
        </w:tabs>
        <w:ind w:left="360" w:hanging="360"/>
      </w:pPr>
      <w:rPr>
        <w:rFonts w:ascii="Nazanin-s" w:eastAsia="Arial Unicode MS" w:hAnsi="Nazanin-s" w:cs="Nazanin" w:hint="default"/>
        <w:b/>
        <w:bCs/>
        <w:i w:val="0"/>
        <w:iCs w:val="0"/>
        <w:color w:val="auto"/>
        <w:sz w:val="24"/>
        <w:szCs w:val="24"/>
      </w:rPr>
    </w:lvl>
  </w:abstractNum>
  <w:abstractNum w:abstractNumId="4" w15:restartNumberingAfterBreak="0">
    <w:nsid w:val="5B5469E0"/>
    <w:multiLevelType w:val="multilevel"/>
    <w:tmpl w:val="D25A7DEC"/>
    <w:lvl w:ilvl="0">
      <w:start w:val="1"/>
      <w:numFmt w:val="decimal"/>
      <w:lvlText w:val="%1-"/>
      <w:lvlJc w:val="left"/>
      <w:pPr>
        <w:ind w:left="360" w:hanging="360"/>
      </w:pPr>
      <w:rPr>
        <w:rFonts w:cs="Times New Roman" w:hint="default"/>
      </w:rPr>
    </w:lvl>
    <w:lvl w:ilvl="1">
      <w:start w:val="4"/>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3520"/>
    <w:rsid w:val="00022EE3"/>
    <w:rsid w:val="00025B0E"/>
    <w:rsid w:val="000327E4"/>
    <w:rsid w:val="00033FE8"/>
    <w:rsid w:val="00040A13"/>
    <w:rsid w:val="00041CB5"/>
    <w:rsid w:val="000468B1"/>
    <w:rsid w:val="00050BDC"/>
    <w:rsid w:val="00070DAF"/>
    <w:rsid w:val="000762C3"/>
    <w:rsid w:val="00077C6A"/>
    <w:rsid w:val="000807CA"/>
    <w:rsid w:val="00086CBD"/>
    <w:rsid w:val="000879AA"/>
    <w:rsid w:val="000A18CA"/>
    <w:rsid w:val="000A7FE8"/>
    <w:rsid w:val="000B30DB"/>
    <w:rsid w:val="000C4730"/>
    <w:rsid w:val="000D252E"/>
    <w:rsid w:val="000D2B0D"/>
    <w:rsid w:val="000D59C5"/>
    <w:rsid w:val="000D60E9"/>
    <w:rsid w:val="000E2FAE"/>
    <w:rsid w:val="000E6C21"/>
    <w:rsid w:val="000F3725"/>
    <w:rsid w:val="000F4545"/>
    <w:rsid w:val="000F52C4"/>
    <w:rsid w:val="000F5B35"/>
    <w:rsid w:val="000F6441"/>
    <w:rsid w:val="0010415D"/>
    <w:rsid w:val="00107F61"/>
    <w:rsid w:val="001107B6"/>
    <w:rsid w:val="001129AC"/>
    <w:rsid w:val="00116136"/>
    <w:rsid w:val="00124FDF"/>
    <w:rsid w:val="00126052"/>
    <w:rsid w:val="0012699D"/>
    <w:rsid w:val="001315E1"/>
    <w:rsid w:val="00134BD2"/>
    <w:rsid w:val="00136747"/>
    <w:rsid w:val="00141EAB"/>
    <w:rsid w:val="00144233"/>
    <w:rsid w:val="0014690A"/>
    <w:rsid w:val="00160373"/>
    <w:rsid w:val="00163864"/>
    <w:rsid w:val="00164E82"/>
    <w:rsid w:val="00165E0E"/>
    <w:rsid w:val="00176BD3"/>
    <w:rsid w:val="00176FBE"/>
    <w:rsid w:val="00182AB6"/>
    <w:rsid w:val="00182ED8"/>
    <w:rsid w:val="00184FFC"/>
    <w:rsid w:val="001868B0"/>
    <w:rsid w:val="00192222"/>
    <w:rsid w:val="00192F25"/>
    <w:rsid w:val="00193E7C"/>
    <w:rsid w:val="00195C1D"/>
    <w:rsid w:val="001A2FC4"/>
    <w:rsid w:val="001A7B87"/>
    <w:rsid w:val="001B1482"/>
    <w:rsid w:val="001B32B5"/>
    <w:rsid w:val="001C25B5"/>
    <w:rsid w:val="001C468C"/>
    <w:rsid w:val="001D6B3A"/>
    <w:rsid w:val="001D6ED8"/>
    <w:rsid w:val="001F3610"/>
    <w:rsid w:val="001F3DE8"/>
    <w:rsid w:val="002051DB"/>
    <w:rsid w:val="002147ED"/>
    <w:rsid w:val="00221269"/>
    <w:rsid w:val="00224EF7"/>
    <w:rsid w:val="00226C13"/>
    <w:rsid w:val="00226CC1"/>
    <w:rsid w:val="00243B5E"/>
    <w:rsid w:val="00253A2C"/>
    <w:rsid w:val="002609D6"/>
    <w:rsid w:val="00260B96"/>
    <w:rsid w:val="002655EF"/>
    <w:rsid w:val="00274DE2"/>
    <w:rsid w:val="00280690"/>
    <w:rsid w:val="002A0FAA"/>
    <w:rsid w:val="002A6855"/>
    <w:rsid w:val="002A7148"/>
    <w:rsid w:val="002C6AD5"/>
    <w:rsid w:val="002C747E"/>
    <w:rsid w:val="002C75CA"/>
    <w:rsid w:val="002E3FF6"/>
    <w:rsid w:val="002F58EB"/>
    <w:rsid w:val="00301EA8"/>
    <w:rsid w:val="00304EF0"/>
    <w:rsid w:val="0031591D"/>
    <w:rsid w:val="0031717B"/>
    <w:rsid w:val="00355FBD"/>
    <w:rsid w:val="0035618D"/>
    <w:rsid w:val="00360712"/>
    <w:rsid w:val="0036141A"/>
    <w:rsid w:val="003615BB"/>
    <w:rsid w:val="00367008"/>
    <w:rsid w:val="00367760"/>
    <w:rsid w:val="003714FE"/>
    <w:rsid w:val="00375A98"/>
    <w:rsid w:val="00382D9F"/>
    <w:rsid w:val="00382FF5"/>
    <w:rsid w:val="003A1AD7"/>
    <w:rsid w:val="003B4A61"/>
    <w:rsid w:val="003B63C5"/>
    <w:rsid w:val="003E11EF"/>
    <w:rsid w:val="003E65C9"/>
    <w:rsid w:val="003E76DD"/>
    <w:rsid w:val="003F1208"/>
    <w:rsid w:val="003F370C"/>
    <w:rsid w:val="004005D4"/>
    <w:rsid w:val="0040392C"/>
    <w:rsid w:val="00404FE4"/>
    <w:rsid w:val="00416D26"/>
    <w:rsid w:val="00416ED3"/>
    <w:rsid w:val="00433FE5"/>
    <w:rsid w:val="00435DA0"/>
    <w:rsid w:val="00436A24"/>
    <w:rsid w:val="0044032B"/>
    <w:rsid w:val="00441BC0"/>
    <w:rsid w:val="00443B91"/>
    <w:rsid w:val="00446C46"/>
    <w:rsid w:val="004527B2"/>
    <w:rsid w:val="004537FE"/>
    <w:rsid w:val="004568F8"/>
    <w:rsid w:val="00461EC1"/>
    <w:rsid w:val="004757F7"/>
    <w:rsid w:val="00480581"/>
    <w:rsid w:val="00482EB5"/>
    <w:rsid w:val="0049504F"/>
    <w:rsid w:val="004976FC"/>
    <w:rsid w:val="004A0DD3"/>
    <w:rsid w:val="004A17E8"/>
    <w:rsid w:val="004A1CD3"/>
    <w:rsid w:val="004A1D38"/>
    <w:rsid w:val="004A1DAD"/>
    <w:rsid w:val="004C6F1F"/>
    <w:rsid w:val="004D5F7B"/>
    <w:rsid w:val="004E1F5C"/>
    <w:rsid w:val="004E267B"/>
    <w:rsid w:val="004E3C08"/>
    <w:rsid w:val="004E7D1C"/>
    <w:rsid w:val="00525F77"/>
    <w:rsid w:val="00545D37"/>
    <w:rsid w:val="005520C8"/>
    <w:rsid w:val="00555D11"/>
    <w:rsid w:val="00564121"/>
    <w:rsid w:val="00564996"/>
    <w:rsid w:val="00566A44"/>
    <w:rsid w:val="00570074"/>
    <w:rsid w:val="005721F2"/>
    <w:rsid w:val="00580834"/>
    <w:rsid w:val="00583965"/>
    <w:rsid w:val="005879C2"/>
    <w:rsid w:val="00592E45"/>
    <w:rsid w:val="0059680E"/>
    <w:rsid w:val="005B0D96"/>
    <w:rsid w:val="005B32CE"/>
    <w:rsid w:val="005B49F7"/>
    <w:rsid w:val="005C1684"/>
    <w:rsid w:val="005C2BA6"/>
    <w:rsid w:val="005C58CF"/>
    <w:rsid w:val="005D7A98"/>
    <w:rsid w:val="005E639C"/>
    <w:rsid w:val="005F0FDF"/>
    <w:rsid w:val="005F4223"/>
    <w:rsid w:val="005F47FC"/>
    <w:rsid w:val="0060405B"/>
    <w:rsid w:val="00606D20"/>
    <w:rsid w:val="00613A7E"/>
    <w:rsid w:val="00613F67"/>
    <w:rsid w:val="00614C8C"/>
    <w:rsid w:val="00616F4A"/>
    <w:rsid w:val="006269E2"/>
    <w:rsid w:val="006319A5"/>
    <w:rsid w:val="00634DF2"/>
    <w:rsid w:val="0064064F"/>
    <w:rsid w:val="00642E61"/>
    <w:rsid w:val="00645EEE"/>
    <w:rsid w:val="00650B7A"/>
    <w:rsid w:val="006518F5"/>
    <w:rsid w:val="00652BD0"/>
    <w:rsid w:val="00653539"/>
    <w:rsid w:val="00654E8D"/>
    <w:rsid w:val="00655230"/>
    <w:rsid w:val="0066303F"/>
    <w:rsid w:val="00664580"/>
    <w:rsid w:val="006705E1"/>
    <w:rsid w:val="00670A2C"/>
    <w:rsid w:val="00674C8B"/>
    <w:rsid w:val="00693F92"/>
    <w:rsid w:val="006A0080"/>
    <w:rsid w:val="006A50CC"/>
    <w:rsid w:val="006A5FF5"/>
    <w:rsid w:val="006A6328"/>
    <w:rsid w:val="006B2927"/>
    <w:rsid w:val="006C7BC9"/>
    <w:rsid w:val="006D00EB"/>
    <w:rsid w:val="006F4C3D"/>
    <w:rsid w:val="0070413A"/>
    <w:rsid w:val="0071335B"/>
    <w:rsid w:val="0071367D"/>
    <w:rsid w:val="00715EE3"/>
    <w:rsid w:val="00733A1C"/>
    <w:rsid w:val="00733C39"/>
    <w:rsid w:val="0073512E"/>
    <w:rsid w:val="007464F2"/>
    <w:rsid w:val="0074771A"/>
    <w:rsid w:val="00752D71"/>
    <w:rsid w:val="00754F7F"/>
    <w:rsid w:val="00770D7B"/>
    <w:rsid w:val="007810A4"/>
    <w:rsid w:val="00782B2A"/>
    <w:rsid w:val="007A0097"/>
    <w:rsid w:val="007B6B0F"/>
    <w:rsid w:val="007C3F75"/>
    <w:rsid w:val="007C4D30"/>
    <w:rsid w:val="007D597D"/>
    <w:rsid w:val="007E1E98"/>
    <w:rsid w:val="007E7A40"/>
    <w:rsid w:val="00816102"/>
    <w:rsid w:val="00822F4F"/>
    <w:rsid w:val="00832034"/>
    <w:rsid w:val="00832401"/>
    <w:rsid w:val="00835477"/>
    <w:rsid w:val="008409D8"/>
    <w:rsid w:val="00840D0E"/>
    <w:rsid w:val="00840E4F"/>
    <w:rsid w:val="00845EAA"/>
    <w:rsid w:val="00845F61"/>
    <w:rsid w:val="00846621"/>
    <w:rsid w:val="008504DF"/>
    <w:rsid w:val="00852020"/>
    <w:rsid w:val="0086087F"/>
    <w:rsid w:val="00871BAB"/>
    <w:rsid w:val="00872B96"/>
    <w:rsid w:val="00874243"/>
    <w:rsid w:val="008816D9"/>
    <w:rsid w:val="00882BB1"/>
    <w:rsid w:val="0089290C"/>
    <w:rsid w:val="008937AD"/>
    <w:rsid w:val="0089493F"/>
    <w:rsid w:val="008A343F"/>
    <w:rsid w:val="008B1913"/>
    <w:rsid w:val="008B2FC2"/>
    <w:rsid w:val="008B5B2A"/>
    <w:rsid w:val="008B67B4"/>
    <w:rsid w:val="008C16E6"/>
    <w:rsid w:val="008D52E2"/>
    <w:rsid w:val="008F246C"/>
    <w:rsid w:val="008F3D5F"/>
    <w:rsid w:val="008F73C2"/>
    <w:rsid w:val="00904167"/>
    <w:rsid w:val="00911700"/>
    <w:rsid w:val="00911E03"/>
    <w:rsid w:val="00922489"/>
    <w:rsid w:val="009242EE"/>
    <w:rsid w:val="009261EA"/>
    <w:rsid w:val="00943025"/>
    <w:rsid w:val="0094495C"/>
    <w:rsid w:val="00961768"/>
    <w:rsid w:val="00963EB2"/>
    <w:rsid w:val="009872EA"/>
    <w:rsid w:val="009923C6"/>
    <w:rsid w:val="009A0802"/>
    <w:rsid w:val="009B6B60"/>
    <w:rsid w:val="009C7F98"/>
    <w:rsid w:val="009D6E3E"/>
    <w:rsid w:val="009D7DBB"/>
    <w:rsid w:val="009E0913"/>
    <w:rsid w:val="009E3908"/>
    <w:rsid w:val="009E3A1C"/>
    <w:rsid w:val="009E4209"/>
    <w:rsid w:val="009F0B10"/>
    <w:rsid w:val="009F7DBF"/>
    <w:rsid w:val="00A02C6E"/>
    <w:rsid w:val="00A3166D"/>
    <w:rsid w:val="00A37412"/>
    <w:rsid w:val="00A43DB8"/>
    <w:rsid w:val="00A4580E"/>
    <w:rsid w:val="00A47AA9"/>
    <w:rsid w:val="00A6102D"/>
    <w:rsid w:val="00A642FF"/>
    <w:rsid w:val="00A650F7"/>
    <w:rsid w:val="00A72E13"/>
    <w:rsid w:val="00A83FE6"/>
    <w:rsid w:val="00A8612F"/>
    <w:rsid w:val="00A90AFA"/>
    <w:rsid w:val="00A94744"/>
    <w:rsid w:val="00AA4493"/>
    <w:rsid w:val="00AB5B44"/>
    <w:rsid w:val="00AC6704"/>
    <w:rsid w:val="00AD291A"/>
    <w:rsid w:val="00AD6B93"/>
    <w:rsid w:val="00AE137C"/>
    <w:rsid w:val="00AE16C3"/>
    <w:rsid w:val="00AE346A"/>
    <w:rsid w:val="00AE5602"/>
    <w:rsid w:val="00AE71D6"/>
    <w:rsid w:val="00AF72AE"/>
    <w:rsid w:val="00B06C45"/>
    <w:rsid w:val="00B10FFC"/>
    <w:rsid w:val="00B120DC"/>
    <w:rsid w:val="00B140AC"/>
    <w:rsid w:val="00B14E7C"/>
    <w:rsid w:val="00B16202"/>
    <w:rsid w:val="00B17281"/>
    <w:rsid w:val="00B2676B"/>
    <w:rsid w:val="00B31C35"/>
    <w:rsid w:val="00B33520"/>
    <w:rsid w:val="00B3524C"/>
    <w:rsid w:val="00B40DF5"/>
    <w:rsid w:val="00B41217"/>
    <w:rsid w:val="00B41722"/>
    <w:rsid w:val="00B42CC5"/>
    <w:rsid w:val="00B5202C"/>
    <w:rsid w:val="00B576A4"/>
    <w:rsid w:val="00B670DB"/>
    <w:rsid w:val="00B753B5"/>
    <w:rsid w:val="00B7671C"/>
    <w:rsid w:val="00B850DE"/>
    <w:rsid w:val="00B8571E"/>
    <w:rsid w:val="00B866EB"/>
    <w:rsid w:val="00B901B3"/>
    <w:rsid w:val="00B90A26"/>
    <w:rsid w:val="00B914EA"/>
    <w:rsid w:val="00B914FF"/>
    <w:rsid w:val="00BA3177"/>
    <w:rsid w:val="00BC2042"/>
    <w:rsid w:val="00BC6A16"/>
    <w:rsid w:val="00BD0A8F"/>
    <w:rsid w:val="00BD3CC6"/>
    <w:rsid w:val="00BD5CF8"/>
    <w:rsid w:val="00BD635A"/>
    <w:rsid w:val="00BD74BF"/>
    <w:rsid w:val="00BD7CEB"/>
    <w:rsid w:val="00BE1455"/>
    <w:rsid w:val="00BE44AD"/>
    <w:rsid w:val="00BF279C"/>
    <w:rsid w:val="00BF3049"/>
    <w:rsid w:val="00C055A0"/>
    <w:rsid w:val="00C06808"/>
    <w:rsid w:val="00C108FF"/>
    <w:rsid w:val="00C12E88"/>
    <w:rsid w:val="00C166B4"/>
    <w:rsid w:val="00C167EF"/>
    <w:rsid w:val="00C2794A"/>
    <w:rsid w:val="00C27FDA"/>
    <w:rsid w:val="00C313D2"/>
    <w:rsid w:val="00C36404"/>
    <w:rsid w:val="00C46015"/>
    <w:rsid w:val="00C4643D"/>
    <w:rsid w:val="00C4665F"/>
    <w:rsid w:val="00C46D09"/>
    <w:rsid w:val="00C5606C"/>
    <w:rsid w:val="00C828A6"/>
    <w:rsid w:val="00C94E47"/>
    <w:rsid w:val="00CB3860"/>
    <w:rsid w:val="00CC1BF9"/>
    <w:rsid w:val="00CC5EF0"/>
    <w:rsid w:val="00CC7DE3"/>
    <w:rsid w:val="00CF1663"/>
    <w:rsid w:val="00CF2A9A"/>
    <w:rsid w:val="00CF5B30"/>
    <w:rsid w:val="00D02981"/>
    <w:rsid w:val="00D04BA8"/>
    <w:rsid w:val="00D06F3E"/>
    <w:rsid w:val="00D31EBA"/>
    <w:rsid w:val="00D350F0"/>
    <w:rsid w:val="00D37E1B"/>
    <w:rsid w:val="00D41E44"/>
    <w:rsid w:val="00D4408D"/>
    <w:rsid w:val="00D45B07"/>
    <w:rsid w:val="00D473AD"/>
    <w:rsid w:val="00D51AC8"/>
    <w:rsid w:val="00D56BEA"/>
    <w:rsid w:val="00D57F81"/>
    <w:rsid w:val="00D60B74"/>
    <w:rsid w:val="00D6265D"/>
    <w:rsid w:val="00D7037C"/>
    <w:rsid w:val="00D80995"/>
    <w:rsid w:val="00D80B81"/>
    <w:rsid w:val="00D80BD2"/>
    <w:rsid w:val="00D81233"/>
    <w:rsid w:val="00D861C0"/>
    <w:rsid w:val="00D90A07"/>
    <w:rsid w:val="00D93455"/>
    <w:rsid w:val="00DA015E"/>
    <w:rsid w:val="00DA0835"/>
    <w:rsid w:val="00DA2C55"/>
    <w:rsid w:val="00DA48AD"/>
    <w:rsid w:val="00DA5B0A"/>
    <w:rsid w:val="00DA6260"/>
    <w:rsid w:val="00DB0741"/>
    <w:rsid w:val="00DB22BD"/>
    <w:rsid w:val="00DB6D45"/>
    <w:rsid w:val="00DB7FCF"/>
    <w:rsid w:val="00DC3CFF"/>
    <w:rsid w:val="00DC797C"/>
    <w:rsid w:val="00DD0D03"/>
    <w:rsid w:val="00DD326E"/>
    <w:rsid w:val="00DE1143"/>
    <w:rsid w:val="00DE560B"/>
    <w:rsid w:val="00E01806"/>
    <w:rsid w:val="00E023FD"/>
    <w:rsid w:val="00E06A82"/>
    <w:rsid w:val="00E21F1F"/>
    <w:rsid w:val="00E226CC"/>
    <w:rsid w:val="00E319EB"/>
    <w:rsid w:val="00E50E28"/>
    <w:rsid w:val="00E5508C"/>
    <w:rsid w:val="00E56801"/>
    <w:rsid w:val="00E61B5D"/>
    <w:rsid w:val="00E62376"/>
    <w:rsid w:val="00E7438A"/>
    <w:rsid w:val="00E75B57"/>
    <w:rsid w:val="00E87DBF"/>
    <w:rsid w:val="00E9040A"/>
    <w:rsid w:val="00E921C1"/>
    <w:rsid w:val="00E96C75"/>
    <w:rsid w:val="00EA27EB"/>
    <w:rsid w:val="00EA3B5F"/>
    <w:rsid w:val="00EA7B32"/>
    <w:rsid w:val="00EB2C84"/>
    <w:rsid w:val="00EB38DC"/>
    <w:rsid w:val="00EB5418"/>
    <w:rsid w:val="00EC3CCE"/>
    <w:rsid w:val="00EC5F07"/>
    <w:rsid w:val="00EE332A"/>
    <w:rsid w:val="00EE3D59"/>
    <w:rsid w:val="00EE4EF1"/>
    <w:rsid w:val="00EE73B1"/>
    <w:rsid w:val="00EF0F9C"/>
    <w:rsid w:val="00F07291"/>
    <w:rsid w:val="00F1084E"/>
    <w:rsid w:val="00F2517B"/>
    <w:rsid w:val="00F32282"/>
    <w:rsid w:val="00F32E17"/>
    <w:rsid w:val="00F4413B"/>
    <w:rsid w:val="00F50925"/>
    <w:rsid w:val="00F640CC"/>
    <w:rsid w:val="00F6525F"/>
    <w:rsid w:val="00F80AF7"/>
    <w:rsid w:val="00F8511A"/>
    <w:rsid w:val="00F875C0"/>
    <w:rsid w:val="00F96A90"/>
    <w:rsid w:val="00FA4404"/>
    <w:rsid w:val="00FA65AC"/>
    <w:rsid w:val="00FB43D6"/>
    <w:rsid w:val="00FB49C9"/>
    <w:rsid w:val="00FE285D"/>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DF0D17C"/>
  <w15:docId w15:val="{75A54F10-00F6-48B2-87A1-98FDE6752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3520"/>
    <w:pPr>
      <w:spacing w:after="80"/>
      <w:jc w:val="both"/>
    </w:pPr>
    <w:rPr>
      <w:rFonts w:ascii="Times New Roman" w:eastAsia="Times New Roman" w:hAnsi="Times New Roman" w:cs="Times New Roman"/>
      <w:sz w:val="18"/>
      <w:szCs w:val="20"/>
    </w:rPr>
  </w:style>
  <w:style w:type="paragraph" w:styleId="Heading1">
    <w:name w:val="heading 1"/>
    <w:basedOn w:val="Normal"/>
    <w:link w:val="Heading1Char"/>
    <w:uiPriority w:val="9"/>
    <w:qFormat/>
    <w:locked/>
    <w:rsid w:val="00580834"/>
    <w:pPr>
      <w:spacing w:before="100" w:beforeAutospacing="1" w:after="100" w:afterAutospacing="1"/>
      <w:jc w:val="left"/>
      <w:outlineLvl w:val="0"/>
    </w:pPr>
    <w:rPr>
      <w:b/>
      <w:bCs/>
      <w:kern w:val="36"/>
      <w:sz w:val="48"/>
      <w:szCs w:val="48"/>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33520"/>
    <w:pPr>
      <w:tabs>
        <w:tab w:val="center" w:pos="4320"/>
        <w:tab w:val="right" w:pos="8640"/>
      </w:tabs>
    </w:pPr>
  </w:style>
  <w:style w:type="character" w:customStyle="1" w:styleId="HeaderChar">
    <w:name w:val="Header Char"/>
    <w:basedOn w:val="DefaultParagraphFont"/>
    <w:link w:val="Header"/>
    <w:uiPriority w:val="99"/>
    <w:locked/>
    <w:rsid w:val="00B33520"/>
    <w:rPr>
      <w:rFonts w:ascii="Times New Roman" w:hAnsi="Times New Roman" w:cs="Times New Roman"/>
      <w:sz w:val="20"/>
      <w:szCs w:val="20"/>
      <w:lang w:bidi="ar-SA"/>
    </w:rPr>
  </w:style>
  <w:style w:type="paragraph" w:styleId="Footer">
    <w:name w:val="footer"/>
    <w:basedOn w:val="Normal"/>
    <w:link w:val="FooterChar"/>
    <w:uiPriority w:val="99"/>
    <w:rsid w:val="00B33520"/>
    <w:pPr>
      <w:tabs>
        <w:tab w:val="center" w:pos="4513"/>
        <w:tab w:val="right" w:pos="9026"/>
      </w:tabs>
      <w:spacing w:after="0"/>
    </w:pPr>
  </w:style>
  <w:style w:type="character" w:customStyle="1" w:styleId="FooterChar">
    <w:name w:val="Footer Char"/>
    <w:basedOn w:val="DefaultParagraphFont"/>
    <w:link w:val="Footer"/>
    <w:uiPriority w:val="99"/>
    <w:locked/>
    <w:rsid w:val="00B33520"/>
    <w:rPr>
      <w:rFonts w:cs="Times New Roman"/>
    </w:rPr>
  </w:style>
  <w:style w:type="paragraph" w:customStyle="1" w:styleId="Affiliations">
    <w:name w:val="Affiliations"/>
    <w:basedOn w:val="Normal"/>
    <w:uiPriority w:val="99"/>
    <w:rsid w:val="00B33520"/>
    <w:pPr>
      <w:jc w:val="center"/>
    </w:pPr>
    <w:rPr>
      <w:rFonts w:ascii="Helvetica" w:hAnsi="Helvetica"/>
      <w:sz w:val="20"/>
    </w:rPr>
  </w:style>
  <w:style w:type="paragraph" w:styleId="ListParagraph">
    <w:name w:val="List Paragraph"/>
    <w:basedOn w:val="Normal"/>
    <w:uiPriority w:val="99"/>
    <w:qFormat/>
    <w:rsid w:val="00176FBE"/>
    <w:pPr>
      <w:ind w:left="720"/>
      <w:contextualSpacing/>
    </w:pPr>
  </w:style>
  <w:style w:type="paragraph" w:customStyle="1" w:styleId="FramedFigure">
    <w:name w:val="Framed Figure"/>
    <w:basedOn w:val="Normal"/>
    <w:autoRedefine/>
    <w:uiPriority w:val="99"/>
    <w:rsid w:val="00E87DBF"/>
    <w:pPr>
      <w:framePr w:w="7052" w:wrap="around" w:hAnchor="page" w:x="2422" w:yAlign="top"/>
      <w:overflowPunct w:val="0"/>
      <w:autoSpaceDE w:val="0"/>
      <w:autoSpaceDN w:val="0"/>
      <w:bidi/>
      <w:adjustRightInd w:val="0"/>
      <w:spacing w:after="0"/>
      <w:jc w:val="center"/>
      <w:textAlignment w:val="baseline"/>
    </w:pPr>
    <w:rPr>
      <w:rFonts w:cs="B Nazanin"/>
      <w:sz w:val="16"/>
      <w:lang w:bidi="fa-IR"/>
    </w:rPr>
  </w:style>
  <w:style w:type="paragraph" w:customStyle="1" w:styleId="Paragraph">
    <w:name w:val="Paragraph"/>
    <w:basedOn w:val="Normal"/>
    <w:autoRedefine/>
    <w:uiPriority w:val="99"/>
    <w:rsid w:val="002A6855"/>
    <w:pPr>
      <w:widowControl w:val="0"/>
      <w:overflowPunct w:val="0"/>
      <w:autoSpaceDE w:val="0"/>
      <w:autoSpaceDN w:val="0"/>
      <w:bidi/>
      <w:adjustRightInd w:val="0"/>
      <w:spacing w:after="0"/>
      <w:ind w:left="281" w:firstLine="288"/>
      <w:textAlignment w:val="baseline"/>
    </w:pPr>
    <w:rPr>
      <w:rFonts w:cs="B Nazanin"/>
      <w:sz w:val="22"/>
      <w:szCs w:val="22"/>
      <w:lang w:bidi="fa-IR"/>
    </w:rPr>
  </w:style>
  <w:style w:type="paragraph" w:styleId="Caption">
    <w:name w:val="caption"/>
    <w:basedOn w:val="Normal"/>
    <w:next w:val="Normal"/>
    <w:uiPriority w:val="99"/>
    <w:qFormat/>
    <w:rsid w:val="00BE1455"/>
    <w:pPr>
      <w:jc w:val="center"/>
    </w:pPr>
    <w:rPr>
      <w:rFonts w:cs="Miriam"/>
      <w:b/>
      <w:bCs/>
      <w:szCs w:val="18"/>
      <w:lang w:eastAsia="en-AU"/>
    </w:rPr>
  </w:style>
  <w:style w:type="paragraph" w:customStyle="1" w:styleId="REF">
    <w:name w:val="REF"/>
    <w:basedOn w:val="Normal"/>
    <w:uiPriority w:val="99"/>
    <w:rsid w:val="00BE1455"/>
    <w:pPr>
      <w:numPr>
        <w:numId w:val="4"/>
      </w:numPr>
      <w:bidi/>
      <w:spacing w:after="0"/>
    </w:pPr>
    <w:rPr>
      <w:rFonts w:eastAsia="MS Mincho" w:cs="Nazanin"/>
      <w:lang w:bidi="fa-IR"/>
    </w:rPr>
  </w:style>
  <w:style w:type="paragraph" w:styleId="BalloonText">
    <w:name w:val="Balloon Text"/>
    <w:basedOn w:val="Normal"/>
    <w:link w:val="BalloonTextChar"/>
    <w:uiPriority w:val="99"/>
    <w:semiHidden/>
    <w:rsid w:val="005F47F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F47FC"/>
    <w:rPr>
      <w:rFonts w:ascii="Tahoma" w:hAnsi="Tahoma" w:cs="Tahoma"/>
      <w:sz w:val="16"/>
      <w:szCs w:val="16"/>
      <w:lang w:bidi="ar-SA"/>
    </w:rPr>
  </w:style>
  <w:style w:type="character" w:customStyle="1" w:styleId="TextChar">
    <w:name w:val="Text Char"/>
    <w:link w:val="Text"/>
    <w:uiPriority w:val="99"/>
    <w:locked/>
    <w:rsid w:val="00845F61"/>
    <w:rPr>
      <w:sz w:val="18"/>
    </w:rPr>
  </w:style>
  <w:style w:type="paragraph" w:customStyle="1" w:styleId="Text">
    <w:name w:val="Text"/>
    <w:basedOn w:val="Normal"/>
    <w:link w:val="TextChar"/>
    <w:uiPriority w:val="99"/>
    <w:rsid w:val="00845F61"/>
    <w:pPr>
      <w:widowControl w:val="0"/>
      <w:bidi/>
      <w:spacing w:after="0" w:line="228" w:lineRule="auto"/>
      <w:jc w:val="center"/>
    </w:pPr>
    <w:rPr>
      <w:rFonts w:ascii="Calibri" w:eastAsia="Calibri" w:hAnsi="Calibri"/>
    </w:rPr>
  </w:style>
  <w:style w:type="character" w:styleId="Hyperlink">
    <w:name w:val="Hyperlink"/>
    <w:basedOn w:val="DefaultParagraphFont"/>
    <w:uiPriority w:val="99"/>
    <w:rsid w:val="00E62376"/>
    <w:rPr>
      <w:rFonts w:cs="Times New Roman"/>
      <w:color w:val="0000FF"/>
      <w:u w:val="single"/>
    </w:rPr>
  </w:style>
  <w:style w:type="character" w:styleId="Strong">
    <w:name w:val="Strong"/>
    <w:basedOn w:val="DefaultParagraphFont"/>
    <w:uiPriority w:val="99"/>
    <w:qFormat/>
    <w:locked/>
    <w:rsid w:val="00D90A07"/>
    <w:rPr>
      <w:rFonts w:cs="Times New Roman"/>
      <w:b/>
      <w:bCs/>
    </w:rPr>
  </w:style>
  <w:style w:type="character" w:customStyle="1" w:styleId="apple-converted-space">
    <w:name w:val="apple-converted-space"/>
    <w:basedOn w:val="DefaultParagraphFont"/>
    <w:uiPriority w:val="99"/>
    <w:rsid w:val="00D90A07"/>
    <w:rPr>
      <w:rFonts w:cs="Times New Roman"/>
    </w:rPr>
  </w:style>
  <w:style w:type="character" w:customStyle="1" w:styleId="text0">
    <w:name w:val="text"/>
    <w:basedOn w:val="DefaultParagraphFont"/>
    <w:rsid w:val="00EE332A"/>
  </w:style>
  <w:style w:type="character" w:customStyle="1" w:styleId="author-ref">
    <w:name w:val="author-ref"/>
    <w:basedOn w:val="DefaultParagraphFont"/>
    <w:rsid w:val="00EE332A"/>
  </w:style>
  <w:style w:type="character" w:customStyle="1" w:styleId="Heading1Char">
    <w:name w:val="Heading 1 Char"/>
    <w:basedOn w:val="DefaultParagraphFont"/>
    <w:link w:val="Heading1"/>
    <w:uiPriority w:val="9"/>
    <w:rsid w:val="00580834"/>
    <w:rPr>
      <w:rFonts w:ascii="Times New Roman" w:eastAsia="Times New Roman" w:hAnsi="Times New Roman" w:cs="Times New Roman"/>
      <w:b/>
      <w:bCs/>
      <w:kern w:val="36"/>
      <w:sz w:val="48"/>
      <w:szCs w:val="48"/>
      <w:lang w:bidi="fa-IR"/>
    </w:rPr>
  </w:style>
  <w:style w:type="character" w:customStyle="1" w:styleId="articletitle">
    <w:name w:val="article_title"/>
    <w:basedOn w:val="DefaultParagraphFont"/>
    <w:rsid w:val="00580834"/>
  </w:style>
  <w:style w:type="paragraph" w:styleId="FootnoteText">
    <w:name w:val="footnote text"/>
    <w:aliases w:val="پانوشت"/>
    <w:basedOn w:val="Normal"/>
    <w:link w:val="FootnoteTextChar"/>
    <w:unhideWhenUsed/>
    <w:rsid w:val="00E56801"/>
    <w:pPr>
      <w:spacing w:after="0"/>
    </w:pPr>
    <w:rPr>
      <w:sz w:val="20"/>
    </w:rPr>
  </w:style>
  <w:style w:type="character" w:customStyle="1" w:styleId="FootnoteTextChar">
    <w:name w:val="Footnote Text Char"/>
    <w:aliases w:val="پانوشت Char"/>
    <w:basedOn w:val="DefaultParagraphFont"/>
    <w:link w:val="FootnoteText"/>
    <w:rsid w:val="00E56801"/>
    <w:rPr>
      <w:rFonts w:ascii="Times New Roman" w:eastAsia="Times New Roman" w:hAnsi="Times New Roman" w:cs="Times New Roman"/>
      <w:sz w:val="20"/>
      <w:szCs w:val="20"/>
    </w:rPr>
  </w:style>
  <w:style w:type="character" w:styleId="FootnoteReference">
    <w:name w:val="footnote reference"/>
    <w:basedOn w:val="DefaultParagraphFont"/>
    <w:unhideWhenUsed/>
    <w:rsid w:val="00E56801"/>
    <w:rPr>
      <w:vertAlign w:val="superscript"/>
    </w:rPr>
  </w:style>
  <w:style w:type="paragraph" w:customStyle="1" w:styleId="Default">
    <w:name w:val="Default"/>
    <w:rsid w:val="00E56801"/>
    <w:pPr>
      <w:autoSpaceDE w:val="0"/>
      <w:autoSpaceDN w:val="0"/>
      <w:adjustRightInd w:val="0"/>
    </w:pPr>
    <w:rPr>
      <w:rFonts w:ascii="Charis SIL" w:hAnsi="Charis SIL" w:cs="Charis SIL"/>
      <w:color w:val="000000"/>
      <w:sz w:val="24"/>
      <w:szCs w:val="24"/>
    </w:rPr>
  </w:style>
  <w:style w:type="paragraph" w:styleId="BodyText2">
    <w:name w:val="Body Text 2"/>
    <w:basedOn w:val="Normal"/>
    <w:link w:val="BodyText2Char"/>
    <w:rsid w:val="00E56801"/>
    <w:pPr>
      <w:spacing w:after="0"/>
      <w:jc w:val="right"/>
    </w:pPr>
    <w:rPr>
      <w:rFonts w:cs="Lotus"/>
      <w:b/>
      <w:bCs/>
      <w:sz w:val="20"/>
      <w:szCs w:val="24"/>
      <w:lang w:bidi="fa-IR"/>
    </w:rPr>
  </w:style>
  <w:style w:type="character" w:customStyle="1" w:styleId="BodyText2Char">
    <w:name w:val="Body Text 2 Char"/>
    <w:basedOn w:val="DefaultParagraphFont"/>
    <w:link w:val="BodyText2"/>
    <w:rsid w:val="00E56801"/>
    <w:rPr>
      <w:rFonts w:ascii="Times New Roman" w:eastAsia="Times New Roman" w:hAnsi="Times New Roman" w:cs="Lotus"/>
      <w:b/>
      <w:bCs/>
      <w:sz w:val="20"/>
      <w:szCs w:val="24"/>
      <w:lang w:bidi="fa-IR"/>
    </w:rPr>
  </w:style>
  <w:style w:type="character" w:styleId="HTMLCite">
    <w:name w:val="HTML Cite"/>
    <w:basedOn w:val="DefaultParagraphFont"/>
    <w:uiPriority w:val="99"/>
    <w:semiHidden/>
    <w:unhideWhenUsed/>
    <w:rsid w:val="00E56801"/>
    <w:rPr>
      <w:i/>
      <w:iCs/>
    </w:rPr>
  </w:style>
  <w:style w:type="character" w:customStyle="1" w:styleId="commaitem">
    <w:name w:val="comma__item"/>
    <w:basedOn w:val="DefaultParagraphFont"/>
    <w:rsid w:val="00E56801"/>
  </w:style>
  <w:style w:type="character" w:customStyle="1" w:styleId="slug-vol">
    <w:name w:val="slug-vol"/>
    <w:basedOn w:val="DefaultParagraphFont"/>
    <w:rsid w:val="00E56801"/>
  </w:style>
  <w:style w:type="character" w:customStyle="1" w:styleId="slug-issue">
    <w:name w:val="slug-issue"/>
    <w:basedOn w:val="DefaultParagraphFont"/>
    <w:rsid w:val="00E56801"/>
  </w:style>
  <w:style w:type="character" w:customStyle="1" w:styleId="u-visually-hidden">
    <w:name w:val="u-visually-hidden"/>
    <w:basedOn w:val="DefaultParagraphFont"/>
    <w:rsid w:val="00441B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160244">
      <w:bodyDiv w:val="1"/>
      <w:marLeft w:val="0"/>
      <w:marRight w:val="0"/>
      <w:marTop w:val="0"/>
      <w:marBottom w:val="0"/>
      <w:divBdr>
        <w:top w:val="none" w:sz="0" w:space="0" w:color="auto"/>
        <w:left w:val="none" w:sz="0" w:space="0" w:color="auto"/>
        <w:bottom w:val="none" w:sz="0" w:space="0" w:color="auto"/>
        <w:right w:val="none" w:sz="0" w:space="0" w:color="auto"/>
      </w:divBdr>
    </w:div>
    <w:div w:id="381027049">
      <w:bodyDiv w:val="1"/>
      <w:marLeft w:val="0"/>
      <w:marRight w:val="0"/>
      <w:marTop w:val="0"/>
      <w:marBottom w:val="0"/>
      <w:divBdr>
        <w:top w:val="none" w:sz="0" w:space="0" w:color="auto"/>
        <w:left w:val="none" w:sz="0" w:space="0" w:color="auto"/>
        <w:bottom w:val="none" w:sz="0" w:space="0" w:color="auto"/>
        <w:right w:val="none" w:sz="0" w:space="0" w:color="auto"/>
      </w:divBdr>
    </w:div>
    <w:div w:id="1130829090">
      <w:bodyDiv w:val="1"/>
      <w:marLeft w:val="0"/>
      <w:marRight w:val="0"/>
      <w:marTop w:val="0"/>
      <w:marBottom w:val="0"/>
      <w:divBdr>
        <w:top w:val="none" w:sz="0" w:space="0" w:color="auto"/>
        <w:left w:val="none" w:sz="0" w:space="0" w:color="auto"/>
        <w:bottom w:val="none" w:sz="0" w:space="0" w:color="auto"/>
        <w:right w:val="none" w:sz="0" w:space="0" w:color="auto"/>
      </w:divBdr>
    </w:div>
    <w:div w:id="1204946646">
      <w:marLeft w:val="0"/>
      <w:marRight w:val="0"/>
      <w:marTop w:val="0"/>
      <w:marBottom w:val="0"/>
      <w:divBdr>
        <w:top w:val="none" w:sz="0" w:space="0" w:color="auto"/>
        <w:left w:val="none" w:sz="0" w:space="0" w:color="auto"/>
        <w:bottom w:val="none" w:sz="0" w:space="0" w:color="auto"/>
        <w:right w:val="none" w:sz="0" w:space="0" w:color="auto"/>
      </w:divBdr>
    </w:div>
    <w:div w:id="1331641015">
      <w:bodyDiv w:val="1"/>
      <w:marLeft w:val="0"/>
      <w:marRight w:val="0"/>
      <w:marTop w:val="0"/>
      <w:marBottom w:val="0"/>
      <w:divBdr>
        <w:top w:val="none" w:sz="0" w:space="0" w:color="auto"/>
        <w:left w:val="none" w:sz="0" w:space="0" w:color="auto"/>
        <w:bottom w:val="none" w:sz="0" w:space="0" w:color="auto"/>
        <w:right w:val="none" w:sz="0" w:space="0" w:color="auto"/>
      </w:divBdr>
    </w:div>
    <w:div w:id="1392655602">
      <w:bodyDiv w:val="1"/>
      <w:marLeft w:val="0"/>
      <w:marRight w:val="0"/>
      <w:marTop w:val="0"/>
      <w:marBottom w:val="0"/>
      <w:divBdr>
        <w:top w:val="none" w:sz="0" w:space="0" w:color="auto"/>
        <w:left w:val="none" w:sz="0" w:space="0" w:color="auto"/>
        <w:bottom w:val="none" w:sz="0" w:space="0" w:color="auto"/>
        <w:right w:val="none" w:sz="0" w:space="0" w:color="auto"/>
      </w:divBdr>
    </w:div>
    <w:div w:id="1633366683">
      <w:bodyDiv w:val="1"/>
      <w:marLeft w:val="0"/>
      <w:marRight w:val="0"/>
      <w:marTop w:val="0"/>
      <w:marBottom w:val="0"/>
      <w:divBdr>
        <w:top w:val="none" w:sz="0" w:space="0" w:color="auto"/>
        <w:left w:val="none" w:sz="0" w:space="0" w:color="auto"/>
        <w:bottom w:val="none" w:sz="0" w:space="0" w:color="auto"/>
        <w:right w:val="none" w:sz="0" w:space="0" w:color="auto"/>
      </w:divBdr>
    </w:div>
    <w:div w:id="1722897258">
      <w:bodyDiv w:val="1"/>
      <w:marLeft w:val="0"/>
      <w:marRight w:val="0"/>
      <w:marTop w:val="0"/>
      <w:marBottom w:val="0"/>
      <w:divBdr>
        <w:top w:val="none" w:sz="0" w:space="0" w:color="auto"/>
        <w:left w:val="none" w:sz="0" w:space="0" w:color="auto"/>
        <w:bottom w:val="none" w:sz="0" w:space="0" w:color="auto"/>
        <w:right w:val="none" w:sz="0" w:space="0" w:color="auto"/>
      </w:divBdr>
    </w:div>
    <w:div w:id="1858150022">
      <w:bodyDiv w:val="1"/>
      <w:marLeft w:val="0"/>
      <w:marRight w:val="0"/>
      <w:marTop w:val="0"/>
      <w:marBottom w:val="0"/>
      <w:divBdr>
        <w:top w:val="none" w:sz="0" w:space="0" w:color="auto"/>
        <w:left w:val="none" w:sz="0" w:space="0" w:color="auto"/>
        <w:bottom w:val="none" w:sz="0" w:space="0" w:color="auto"/>
        <w:right w:val="none" w:sz="0" w:space="0" w:color="auto"/>
      </w:divBdr>
    </w:div>
    <w:div w:id="2021854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lilian@"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723C65-19D4-47D4-8529-C7FF31834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1525</TotalTime>
  <Pages>7</Pages>
  <Words>2638</Words>
  <Characters>13782</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دستور العمل نگارش مقالات</vt:lpstr>
    </vt:vector>
  </TitlesOfParts>
  <Company>MRT www.Win2Farsi.com</Company>
  <LinksUpToDate>false</LinksUpToDate>
  <CharactersWithSpaces>16388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دستور العمل نگارش مقالات</dc:title>
  <dc:creator>Mina</dc:creator>
  <cp:lastModifiedBy>Jalilian</cp:lastModifiedBy>
  <cp:revision>189</cp:revision>
  <cp:lastPrinted>2022-10-26T09:25:00Z</cp:lastPrinted>
  <dcterms:created xsi:type="dcterms:W3CDTF">2022-10-17T11:18:00Z</dcterms:created>
  <dcterms:modified xsi:type="dcterms:W3CDTF">2022-10-26T09:31:00Z</dcterms:modified>
</cp:coreProperties>
</file>