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70F7BF" w14:textId="386C9A5A" w:rsidR="005F497F" w:rsidRDefault="00474F78" w:rsidP="005F497F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>
        <w:rPr>
          <w:rFonts w:cs="B Titr" w:hint="cs"/>
          <w:b/>
          <w:bCs/>
          <w:sz w:val="32"/>
          <w:szCs w:val="32"/>
          <w:rtl/>
          <w:lang w:bidi="fa-IR"/>
        </w:rPr>
        <w:t xml:space="preserve">بررسی </w:t>
      </w:r>
      <w:r w:rsidR="00E97488" w:rsidRPr="005F497F">
        <w:rPr>
          <w:rFonts w:cs="B Titr"/>
          <w:b/>
          <w:bCs/>
          <w:sz w:val="32"/>
          <w:szCs w:val="32"/>
          <w:rtl/>
          <w:lang w:bidi="fa-IR"/>
        </w:rPr>
        <w:t>نش</w:t>
      </w:r>
      <w:r w:rsidR="00E97488" w:rsidRPr="005F497F">
        <w:rPr>
          <w:rFonts w:cs="B Titr" w:hint="cs"/>
          <w:b/>
          <w:bCs/>
          <w:sz w:val="32"/>
          <w:szCs w:val="32"/>
          <w:rtl/>
          <w:lang w:bidi="fa-IR"/>
        </w:rPr>
        <w:t>انه های ساختاری</w:t>
      </w:r>
      <w:r w:rsidR="00E97488" w:rsidRPr="005F497F">
        <w:rPr>
          <w:rFonts w:hint="cs"/>
          <w:b/>
          <w:bCs/>
          <w:sz w:val="32"/>
          <w:szCs w:val="32"/>
          <w:rtl/>
          <w:lang w:bidi="fa-IR"/>
        </w:rPr>
        <w:t>–</w:t>
      </w:r>
      <w:r w:rsidR="005F497F">
        <w:rPr>
          <w:rFonts w:hint="cs"/>
          <w:b/>
          <w:bCs/>
          <w:sz w:val="32"/>
          <w:szCs w:val="32"/>
          <w:rtl/>
          <w:lang w:bidi="fa-IR"/>
        </w:rPr>
        <w:t xml:space="preserve"> </w:t>
      </w:r>
      <w:r w:rsidR="00E97488" w:rsidRPr="005F497F">
        <w:rPr>
          <w:rFonts w:cs="B Titr" w:hint="cs"/>
          <w:b/>
          <w:bCs/>
          <w:sz w:val="32"/>
          <w:szCs w:val="32"/>
          <w:rtl/>
          <w:lang w:bidi="fa-IR"/>
        </w:rPr>
        <w:t>رسوبی سازند بختیاری (میو-</w:t>
      </w:r>
      <w:r w:rsidR="005F497F">
        <w:rPr>
          <w:rFonts w:cs="B Titr" w:hint="cs"/>
          <w:b/>
          <w:bCs/>
          <w:sz w:val="32"/>
          <w:szCs w:val="32"/>
          <w:rtl/>
          <w:lang w:bidi="fa-IR"/>
        </w:rPr>
        <w:t xml:space="preserve"> </w:t>
      </w:r>
      <w:r w:rsidR="00E97488" w:rsidRPr="005F497F">
        <w:rPr>
          <w:rFonts w:cs="B Titr" w:hint="cs"/>
          <w:b/>
          <w:bCs/>
          <w:sz w:val="32"/>
          <w:szCs w:val="32"/>
          <w:rtl/>
          <w:lang w:bidi="fa-IR"/>
        </w:rPr>
        <w:t xml:space="preserve">پلیوسن) </w:t>
      </w:r>
    </w:p>
    <w:p w14:paraId="41EC044E" w14:textId="57DD2863" w:rsidR="00E97488" w:rsidRPr="005F497F" w:rsidRDefault="00E97488" w:rsidP="005F497F">
      <w:pPr>
        <w:bidi/>
        <w:jc w:val="center"/>
        <w:rPr>
          <w:rFonts w:cs="B Titr"/>
          <w:b/>
          <w:bCs/>
          <w:sz w:val="32"/>
          <w:szCs w:val="32"/>
          <w:rtl/>
          <w:lang w:bidi="fa-IR"/>
        </w:rPr>
      </w:pPr>
      <w:r w:rsidRPr="005F497F">
        <w:rPr>
          <w:rFonts w:cs="B Titr"/>
          <w:b/>
          <w:bCs/>
          <w:sz w:val="32"/>
          <w:szCs w:val="32"/>
          <w:rtl/>
          <w:lang w:bidi="fa-IR"/>
        </w:rPr>
        <w:t>س</w:t>
      </w:r>
      <w:r w:rsidRPr="005F497F">
        <w:rPr>
          <w:rFonts w:cs="B Titr" w:hint="cs"/>
          <w:b/>
          <w:bCs/>
          <w:sz w:val="32"/>
          <w:szCs w:val="32"/>
          <w:rtl/>
          <w:lang w:bidi="fa-IR"/>
        </w:rPr>
        <w:t xml:space="preserve">اختگاه </w:t>
      </w:r>
      <w:r w:rsidRPr="005F497F">
        <w:rPr>
          <w:rFonts w:cs="B Titr"/>
          <w:b/>
          <w:bCs/>
          <w:sz w:val="32"/>
          <w:szCs w:val="32"/>
          <w:rtl/>
          <w:lang w:bidi="fa-IR"/>
        </w:rPr>
        <w:t>سد</w:t>
      </w:r>
      <w:r w:rsidRPr="005F497F">
        <w:rPr>
          <w:rFonts w:cs="B Titr" w:hint="cs"/>
          <w:b/>
          <w:bCs/>
          <w:sz w:val="32"/>
          <w:szCs w:val="32"/>
          <w:rtl/>
          <w:lang w:bidi="fa-IR"/>
        </w:rPr>
        <w:t xml:space="preserve"> گدار لندر (مسجدسلیمان)</w:t>
      </w:r>
    </w:p>
    <w:p w14:paraId="5A723A85" w14:textId="121FC1ED" w:rsidR="00097A7A" w:rsidRPr="00097A7A" w:rsidRDefault="00097A7A" w:rsidP="00097A7A">
      <w:pPr>
        <w:bidi/>
        <w:jc w:val="center"/>
        <w:rPr>
          <w:rFonts w:ascii="Calibri" w:eastAsia="Calibri" w:hAnsi="Calibri" w:cs="B Nazanin"/>
          <w:sz w:val="22"/>
          <w:szCs w:val="22"/>
        </w:rPr>
      </w:pPr>
      <w:r w:rsidRPr="00097A7A">
        <w:rPr>
          <w:rFonts w:cs="B Nazanin" w:hint="cs"/>
          <w:b/>
          <w:bCs/>
          <w:sz w:val="24"/>
          <w:szCs w:val="24"/>
          <w:vertAlign w:val="superscript"/>
          <w:rtl/>
          <w:lang w:bidi="fa-IR"/>
        </w:rPr>
        <w:t xml:space="preserve"> *</w:t>
      </w:r>
      <w:r w:rsidRPr="00097A7A">
        <w:rPr>
          <w:rFonts w:cs="B Nazanin" w:hint="cs"/>
          <w:b/>
          <w:bCs/>
          <w:sz w:val="24"/>
          <w:szCs w:val="24"/>
          <w:rtl/>
          <w:lang w:bidi="fa-IR"/>
        </w:rPr>
        <w:t>آرش برجسته</w:t>
      </w:r>
    </w:p>
    <w:p w14:paraId="6B3BDAFA" w14:textId="77777777" w:rsidR="00097A7A" w:rsidRPr="00097A7A" w:rsidRDefault="00097A7A" w:rsidP="00097A7A">
      <w:pPr>
        <w:bidi/>
        <w:jc w:val="center"/>
        <w:rPr>
          <w:rFonts w:cs="B Nazanin"/>
          <w:b/>
          <w:bCs/>
          <w:sz w:val="20"/>
          <w:rtl/>
          <w:lang w:bidi="fa-IR"/>
        </w:rPr>
      </w:pPr>
      <w:r w:rsidRPr="00097A7A">
        <w:rPr>
          <w:rFonts w:ascii="Calibri" w:eastAsia="Calibri" w:hAnsi="Calibri" w:cs="B Nazanin" w:hint="cs"/>
          <w:b/>
          <w:bCs/>
          <w:sz w:val="20"/>
          <w:rtl/>
        </w:rPr>
        <w:t>سازمان آب و برق خوزستان</w:t>
      </w:r>
      <w:r w:rsidRPr="00097A7A">
        <w:rPr>
          <w:rFonts w:ascii="Calibri" w:eastAsia="Calibri" w:hAnsi="Calibri" w:cs="B Nazanin" w:hint="cs"/>
          <w:b/>
          <w:bCs/>
          <w:sz w:val="20"/>
          <w:rtl/>
          <w:lang w:bidi="fa-IR"/>
        </w:rPr>
        <w:t>، اهواز، ایران</w:t>
      </w:r>
    </w:p>
    <w:p w14:paraId="724CA0C7" w14:textId="77777777" w:rsidR="00097A7A" w:rsidRPr="00097A7A" w:rsidRDefault="0016749C" w:rsidP="00097A7A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hyperlink r:id="rId8" w:history="1">
        <w:r w:rsidR="00097A7A" w:rsidRPr="00097A7A">
          <w:rPr>
            <w:rFonts w:eastAsia="Calibri" w:cs="B Nazanin"/>
            <w:b/>
            <w:bCs/>
            <w:color w:val="0000FF"/>
            <w:sz w:val="20"/>
            <w:u w:val="single"/>
          </w:rPr>
          <w:t>barjasteh@hotmail.com</w:t>
        </w:r>
      </w:hyperlink>
    </w:p>
    <w:p w14:paraId="00C0EB28" w14:textId="77777777" w:rsidR="00097A7A" w:rsidRPr="00097A7A" w:rsidRDefault="00097A7A" w:rsidP="00097A7A">
      <w:pPr>
        <w:bidi/>
        <w:jc w:val="center"/>
        <w:rPr>
          <w:rFonts w:cs="B Nazanin"/>
          <w:b/>
          <w:bCs/>
          <w:sz w:val="24"/>
          <w:szCs w:val="24"/>
          <w:lang w:bidi="fa-IR"/>
        </w:rPr>
      </w:pPr>
      <w:r w:rsidRPr="00097A7A">
        <w:rPr>
          <w:rFonts w:cs="B Nazanin" w:hint="cs"/>
          <w:b/>
          <w:bCs/>
          <w:sz w:val="24"/>
          <w:szCs w:val="24"/>
          <w:rtl/>
          <w:lang w:bidi="fa-IR"/>
        </w:rPr>
        <w:t>علی حسین جلیلیان</w:t>
      </w:r>
    </w:p>
    <w:p w14:paraId="040A1090" w14:textId="77777777" w:rsidR="00097A7A" w:rsidRPr="00097A7A" w:rsidRDefault="00097A7A" w:rsidP="00097A7A">
      <w:pPr>
        <w:bidi/>
        <w:jc w:val="center"/>
        <w:rPr>
          <w:rFonts w:ascii="Calibri" w:eastAsia="Calibri" w:hAnsi="Calibri" w:cs="B Nazanin"/>
          <w:b/>
          <w:bCs/>
          <w:sz w:val="20"/>
          <w:rtl/>
        </w:rPr>
      </w:pPr>
      <w:r w:rsidRPr="00097A7A">
        <w:rPr>
          <w:rFonts w:ascii="Calibri" w:eastAsia="Calibri" w:hAnsi="Calibri" w:cs="B Nazanin" w:hint="cs"/>
          <w:b/>
          <w:bCs/>
          <w:sz w:val="20"/>
          <w:rtl/>
        </w:rPr>
        <w:t>گروه زمین‌شناسی، دانشگاه پیام نور، تهران، ایران</w:t>
      </w:r>
    </w:p>
    <w:p w14:paraId="112A0C2E" w14:textId="77777777" w:rsidR="00097A7A" w:rsidRPr="00097A7A" w:rsidRDefault="00097A7A" w:rsidP="00097A7A">
      <w:pPr>
        <w:bidi/>
        <w:jc w:val="center"/>
        <w:rPr>
          <w:rFonts w:cs="B Nazanin"/>
          <w:b/>
          <w:bCs/>
          <w:sz w:val="24"/>
          <w:szCs w:val="24"/>
          <w:rtl/>
          <w:lang w:bidi="fa-IR"/>
        </w:rPr>
      </w:pPr>
      <w:r w:rsidRPr="00097A7A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097A7A">
        <w:rPr>
          <w:rFonts w:eastAsia="Calibri"/>
          <w:b/>
          <w:bCs/>
          <w:color w:val="0000FF"/>
          <w:sz w:val="20"/>
          <w:u w:val="single"/>
        </w:rPr>
        <w:t>jalilian@pnu.ac.ir</w:t>
      </w:r>
    </w:p>
    <w:p w14:paraId="071E3536" w14:textId="5B7F7BF9" w:rsidR="00097A7A" w:rsidRPr="00AD5462" w:rsidRDefault="00097A7A" w:rsidP="00097A7A">
      <w:pPr>
        <w:pStyle w:val="ListParagraph"/>
        <w:numPr>
          <w:ilvl w:val="0"/>
          <w:numId w:val="5"/>
        </w:numPr>
        <w:bidi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>چکید</w:t>
      </w:r>
      <w:r w:rsidRPr="00AD5462">
        <w:rPr>
          <w:rFonts w:cs="B Nazanin"/>
          <w:b/>
          <w:bCs/>
          <w:sz w:val="28"/>
          <w:szCs w:val="28"/>
          <w:rtl/>
          <w:lang w:bidi="fa-IR"/>
        </w:rPr>
        <w:t>ه</w:t>
      </w:r>
      <w:r w:rsidRPr="00AD546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030F50B0" w14:textId="7A29E75F" w:rsidR="00097A7A" w:rsidRDefault="00097A7A" w:rsidP="0039606C">
      <w:pPr>
        <w:bidi/>
        <w:rPr>
          <w:rFonts w:cs="B Nazanin"/>
          <w:sz w:val="24"/>
          <w:szCs w:val="24"/>
          <w:rtl/>
        </w:rPr>
      </w:pPr>
      <w:bookmarkStart w:id="0" w:name="_Hlk120054812"/>
      <w:r>
        <w:rPr>
          <w:rFonts w:cs="B Nazanin" w:hint="cs"/>
          <w:sz w:val="22"/>
          <w:szCs w:val="22"/>
          <w:rtl/>
          <w:lang w:bidi="fa-IR"/>
        </w:rPr>
        <w:t>سازند بختیاری</w:t>
      </w:r>
      <w:r>
        <w:rPr>
          <w:rFonts w:cs="B Nazanin" w:hint="cs"/>
          <w:sz w:val="24"/>
          <w:szCs w:val="24"/>
          <w:rtl/>
          <w:lang w:bidi="fa-IR"/>
        </w:rPr>
        <w:t xml:space="preserve"> معرف بخشی از نهشته های سیلیسی-آواری نئوژن حوضه زاگرس است که سد و نیروگاه گدار لندر در نزدیک</w:t>
      </w:r>
      <w:r w:rsidR="0039606C">
        <w:rPr>
          <w:rFonts w:cs="B Nazanin" w:hint="cs"/>
          <w:sz w:val="24"/>
          <w:szCs w:val="24"/>
          <w:rtl/>
          <w:lang w:val="en-GB" w:bidi="fa-IR"/>
        </w:rPr>
        <w:t>ی</w:t>
      </w:r>
      <w:r>
        <w:rPr>
          <w:rFonts w:cs="B Nazanin" w:hint="cs"/>
          <w:sz w:val="24"/>
          <w:szCs w:val="24"/>
          <w:rtl/>
          <w:lang w:bidi="fa-IR"/>
        </w:rPr>
        <w:t xml:space="preserve"> بُرش الگوی آن در شمال مسجدسلیمان ساخته شده‌است. تغییرات ستبرا و نحوه ارتباط رخنمون‌های میو-پلیوسن در تکیه‌گاه‌های این سد باعث تردیدهایی در انتساب آنها به سازند بختیاری شده‌است. </w:t>
      </w:r>
      <w:r>
        <w:rPr>
          <w:rFonts w:cs="B Nazanin"/>
          <w:b/>
          <w:bCs/>
          <w:sz w:val="24"/>
          <w:szCs w:val="24"/>
          <w:lang w:bidi="fa-IR"/>
        </w:rPr>
        <w:t> </w:t>
      </w:r>
      <w:r>
        <w:rPr>
          <w:rFonts w:cs="B Nazanin" w:hint="cs"/>
          <w:sz w:val="24"/>
          <w:szCs w:val="24"/>
          <w:rtl/>
        </w:rPr>
        <w:t>منطقه طرح سد و نیروگاه گدار لندر (مسجد سليمان) در نزديكي پایانه باختری كوه شو</w:t>
      </w:r>
      <w:r w:rsidR="00C0338E">
        <w:rPr>
          <w:rFonts w:cs="B Nazanin" w:hint="cs"/>
          <w:sz w:val="24"/>
          <w:szCs w:val="24"/>
          <w:rtl/>
        </w:rPr>
        <w:t>ه</w:t>
      </w:r>
      <w:r>
        <w:rPr>
          <w:rFonts w:cs="B Nazanin" w:hint="cs"/>
          <w:sz w:val="24"/>
          <w:szCs w:val="24"/>
          <w:rtl/>
        </w:rPr>
        <w:t xml:space="preserve"> درست در بالا دست روستاي گدار لندر جای دارد. پی سد بیشتر بر روی سازند آغاجاری و تکیه گاه های سد بر روی عضو لهبری و سازند بختیاری جای دارد. با توجه به هم شیب بودن لایه های کنگلومرائی سازند بختیاری و عضو لهبری در رخنمون های تکیه گاه چپ و ناهمسازی آنها در تکیه گاه راست، تردیدهائی در مورد نامگذاری رخنمون های کنگلومرائی در ساختگاه سد بروز کرد که در این مقاله به بررسی شواهد ساختاری، چینه شناختی و سنگ شناختی موجود و سن احتمالی آنها در نزدیکی برش نمونه سازند بختیاری (دره گدار لندر) پرداخته می شود. وجود تفاوت های بارز در ویژگی های ساختاری مانند اندازه شیب لایه بندی، ترکیب کانی شناختی و توالی چینه شناختی مانند دگرشیبی میان دو رخنمون کنگلومرائی در تکیه گاه راست سد بر وجود دو نوع رخنمون از سازند </w:t>
      </w:r>
      <w:r w:rsidR="0039606C" w:rsidRPr="0039606C">
        <w:rPr>
          <w:rFonts w:cs="B Nazanin" w:hint="cs"/>
          <w:sz w:val="24"/>
          <w:szCs w:val="24"/>
          <w:rtl/>
        </w:rPr>
        <w:t xml:space="preserve">بختیاری </w:t>
      </w:r>
      <w:r>
        <w:rPr>
          <w:rFonts w:cs="B Nazanin" w:hint="cs"/>
          <w:sz w:val="24"/>
          <w:szCs w:val="24"/>
          <w:rtl/>
        </w:rPr>
        <w:t>با دو سن متفاوت گواهی می دهد. این تفاوت می تواند گویای دگرریختی همزمان با رسوبگذاری و شکل گیری دو نهشته کنگلومرائی با دو سن میوسن و پلیوسن در محل سد گدار لندر باشد.</w:t>
      </w:r>
    </w:p>
    <w:bookmarkEnd w:id="0"/>
    <w:p w14:paraId="153854DE" w14:textId="77777777" w:rsidR="00097A7A" w:rsidRDefault="00097A7A" w:rsidP="00097A7A">
      <w:pPr>
        <w:bidi/>
        <w:spacing w:after="100" w:afterAutospacing="1"/>
        <w:rPr>
          <w:rFonts w:cs="B Nazanin"/>
          <w:b/>
          <w:bCs/>
          <w:sz w:val="22"/>
          <w:szCs w:val="22"/>
          <w:lang w:bidi="fa-IR"/>
        </w:rPr>
      </w:pPr>
      <w:r>
        <w:rPr>
          <w:rFonts w:cs="B Nazanin" w:hint="cs"/>
          <w:b/>
          <w:bCs/>
          <w:sz w:val="22"/>
          <w:szCs w:val="22"/>
          <w:rtl/>
          <w:lang w:bidi="fa-IR"/>
        </w:rPr>
        <w:t xml:space="preserve">واژه‌های کلیدی: نشانه‌های ساختاری، سازند بختیاری، سد گُدار لندر </w:t>
      </w:r>
    </w:p>
    <w:p w14:paraId="5BDC10C8" w14:textId="67C0A89C" w:rsidR="000347DF" w:rsidRPr="000347DF" w:rsidRDefault="000347DF" w:rsidP="0073297C">
      <w:pPr>
        <w:spacing w:after="100" w:afterAutospacing="1"/>
        <w:rPr>
          <w:rFonts w:cs="B Nazanin"/>
          <w:b/>
          <w:bCs/>
          <w:sz w:val="32"/>
          <w:szCs w:val="32"/>
          <w:lang w:bidi="fa-IR"/>
        </w:rPr>
      </w:pPr>
      <w:r w:rsidRPr="000347DF">
        <w:rPr>
          <w:rFonts w:cs="B Nazanin"/>
          <w:b/>
          <w:bCs/>
          <w:sz w:val="32"/>
          <w:szCs w:val="32"/>
          <w:lang w:bidi="fa-IR"/>
        </w:rPr>
        <w:t>Investigating the structural-sedimentary signatures of the Bakht</w:t>
      </w:r>
      <w:r w:rsidR="0073297C">
        <w:rPr>
          <w:rFonts w:cs="B Nazanin"/>
          <w:b/>
          <w:bCs/>
          <w:sz w:val="32"/>
          <w:szCs w:val="32"/>
          <w:lang w:bidi="fa-IR"/>
        </w:rPr>
        <w:t>i</w:t>
      </w:r>
      <w:r w:rsidRPr="000347DF">
        <w:rPr>
          <w:rFonts w:cs="B Nazanin"/>
          <w:b/>
          <w:bCs/>
          <w:sz w:val="32"/>
          <w:szCs w:val="32"/>
          <w:lang w:bidi="fa-IR"/>
        </w:rPr>
        <w:t>yari Formation (Mio-Pliocene) in the Godar</w:t>
      </w:r>
      <w:r>
        <w:rPr>
          <w:rFonts w:cs="B Nazanin"/>
          <w:b/>
          <w:bCs/>
          <w:sz w:val="32"/>
          <w:szCs w:val="32"/>
          <w:lang w:bidi="fa-IR"/>
        </w:rPr>
        <w:t>-e</w:t>
      </w:r>
      <w:r w:rsidRPr="000347DF">
        <w:rPr>
          <w:rFonts w:cs="B Nazanin"/>
          <w:b/>
          <w:bCs/>
          <w:sz w:val="32"/>
          <w:szCs w:val="32"/>
          <w:lang w:bidi="fa-IR"/>
        </w:rPr>
        <w:t xml:space="preserve"> Landar (Masj</w:t>
      </w:r>
      <w:r w:rsidR="0073297C">
        <w:rPr>
          <w:rFonts w:cs="B Nazanin"/>
          <w:b/>
          <w:bCs/>
          <w:sz w:val="32"/>
          <w:szCs w:val="32"/>
          <w:lang w:bidi="fa-IR"/>
        </w:rPr>
        <w:t>e</w:t>
      </w:r>
      <w:r w:rsidRPr="000347DF">
        <w:rPr>
          <w:rFonts w:cs="B Nazanin"/>
          <w:b/>
          <w:bCs/>
          <w:sz w:val="32"/>
          <w:szCs w:val="32"/>
          <w:lang w:bidi="fa-IR"/>
        </w:rPr>
        <w:t>d</w:t>
      </w:r>
      <w:r w:rsidR="0073297C">
        <w:rPr>
          <w:rFonts w:cs="B Nazanin"/>
          <w:b/>
          <w:bCs/>
          <w:sz w:val="32"/>
          <w:szCs w:val="32"/>
          <w:lang w:bidi="fa-IR"/>
        </w:rPr>
        <w:t>-I</w:t>
      </w:r>
      <w:r w:rsidRPr="000347DF">
        <w:rPr>
          <w:rFonts w:cs="B Nazanin"/>
          <w:b/>
          <w:bCs/>
          <w:sz w:val="32"/>
          <w:szCs w:val="32"/>
          <w:lang w:bidi="fa-IR"/>
        </w:rPr>
        <w:t xml:space="preserve"> Suleyman) dam site</w:t>
      </w:r>
    </w:p>
    <w:p w14:paraId="247CBD79" w14:textId="77777777" w:rsidR="000347DF" w:rsidRPr="000347DF" w:rsidRDefault="000347DF" w:rsidP="000347DF">
      <w:pPr>
        <w:tabs>
          <w:tab w:val="left" w:pos="9214"/>
        </w:tabs>
        <w:spacing w:after="0"/>
        <w:jc w:val="center"/>
        <w:rPr>
          <w:rFonts w:cs="B Nazanin"/>
          <w:b/>
          <w:bCs/>
          <w:sz w:val="22"/>
          <w:szCs w:val="22"/>
        </w:rPr>
      </w:pPr>
      <w:r w:rsidRPr="000347DF">
        <w:rPr>
          <w:rFonts w:cs="B Nazanin"/>
          <w:b/>
          <w:bCs/>
          <w:sz w:val="22"/>
          <w:szCs w:val="22"/>
        </w:rPr>
        <w:t>Arash Barjasteh</w:t>
      </w:r>
    </w:p>
    <w:p w14:paraId="607D8540" w14:textId="3E304548" w:rsidR="000347DF" w:rsidRDefault="000347DF" w:rsidP="0039606C">
      <w:pPr>
        <w:bidi/>
        <w:jc w:val="center"/>
        <w:rPr>
          <w:rFonts w:cs="B Nazanin"/>
          <w:sz w:val="20"/>
          <w:lang w:bidi="fa-IR"/>
        </w:rPr>
      </w:pPr>
      <w:r w:rsidRPr="000347DF">
        <w:rPr>
          <w:rFonts w:cs="B Nazanin"/>
          <w:sz w:val="20"/>
          <w:lang w:bidi="fa-IR"/>
        </w:rPr>
        <w:t xml:space="preserve">Khuzestan Water and Power </w:t>
      </w:r>
      <w:r>
        <w:rPr>
          <w:rFonts w:cs="B Nazanin"/>
          <w:sz w:val="20"/>
          <w:lang w:bidi="fa-IR"/>
        </w:rPr>
        <w:t>Authority</w:t>
      </w:r>
      <w:r w:rsidRPr="000347DF">
        <w:rPr>
          <w:rFonts w:cs="B Nazanin"/>
          <w:sz w:val="20"/>
          <w:lang w:bidi="fa-IR"/>
        </w:rPr>
        <w:t>, Ahvaz, Iran</w:t>
      </w:r>
    </w:p>
    <w:p w14:paraId="0E502955" w14:textId="53734598" w:rsidR="000347DF" w:rsidRPr="000347DF" w:rsidRDefault="0016749C" w:rsidP="000347DF">
      <w:pPr>
        <w:bidi/>
        <w:jc w:val="center"/>
        <w:rPr>
          <w:rFonts w:cs="B Nazanin"/>
          <w:sz w:val="24"/>
          <w:szCs w:val="24"/>
          <w:lang w:bidi="fa-IR"/>
        </w:rPr>
      </w:pPr>
      <w:hyperlink r:id="rId9" w:history="1">
        <w:r w:rsidR="000347DF" w:rsidRPr="008A39B1">
          <w:rPr>
            <w:rStyle w:val="Hyperlink"/>
            <w:rFonts w:cs="B Nazanin"/>
            <w:sz w:val="20"/>
            <w:lang w:bidi="fa-IR"/>
          </w:rPr>
          <w:t>barjasteh@hotmail.com</w:t>
        </w:r>
      </w:hyperlink>
      <w:r w:rsidR="000347DF">
        <w:rPr>
          <w:rFonts w:cs="B Nazanin"/>
          <w:sz w:val="20"/>
          <w:lang w:bidi="fa-IR"/>
        </w:rPr>
        <w:t xml:space="preserve"> </w:t>
      </w:r>
    </w:p>
    <w:p w14:paraId="4A6DCE3A" w14:textId="77777777" w:rsidR="000347DF" w:rsidRPr="000347DF" w:rsidRDefault="000347DF" w:rsidP="000347DF">
      <w:pPr>
        <w:tabs>
          <w:tab w:val="left" w:pos="9214"/>
        </w:tabs>
        <w:spacing w:after="0"/>
        <w:jc w:val="center"/>
        <w:rPr>
          <w:rFonts w:cs="B Nazanin"/>
          <w:b/>
          <w:bCs/>
          <w:sz w:val="22"/>
          <w:szCs w:val="22"/>
        </w:rPr>
      </w:pPr>
      <w:r w:rsidRPr="000347DF">
        <w:rPr>
          <w:rFonts w:cs="B Nazanin"/>
          <w:b/>
          <w:bCs/>
          <w:sz w:val="22"/>
          <w:szCs w:val="22"/>
        </w:rPr>
        <w:t xml:space="preserve">Ali Hossein Jalilian </w:t>
      </w:r>
    </w:p>
    <w:p w14:paraId="718D6913" w14:textId="77777777" w:rsidR="000347DF" w:rsidRPr="000347DF" w:rsidRDefault="000347DF" w:rsidP="000347DF">
      <w:pPr>
        <w:tabs>
          <w:tab w:val="left" w:pos="3202"/>
          <w:tab w:val="center" w:pos="3401"/>
        </w:tabs>
        <w:spacing w:after="0"/>
        <w:jc w:val="center"/>
        <w:rPr>
          <w:rFonts w:cs="B Nazanin"/>
          <w:sz w:val="20"/>
          <w:lang w:bidi="fa-IR"/>
        </w:rPr>
      </w:pPr>
      <w:r w:rsidRPr="000347DF">
        <w:rPr>
          <w:rFonts w:cs="B Nazanin"/>
          <w:sz w:val="20"/>
          <w:lang w:bidi="fa-IR"/>
        </w:rPr>
        <w:t>Department of Geology, Payame Noor University, Tehran, Iran</w:t>
      </w:r>
    </w:p>
    <w:p w14:paraId="5904EE38" w14:textId="57AED67B" w:rsidR="000347DF" w:rsidRPr="000347DF" w:rsidRDefault="0016749C" w:rsidP="000347DF">
      <w:pPr>
        <w:spacing w:after="100" w:afterAutospacing="1"/>
        <w:jc w:val="center"/>
        <w:rPr>
          <w:rFonts w:cs="B Nazanin"/>
          <w:b/>
          <w:bCs/>
          <w:sz w:val="20"/>
          <w:lang w:bidi="fa-IR"/>
        </w:rPr>
      </w:pPr>
      <w:hyperlink r:id="rId10" w:history="1">
        <w:r w:rsidR="00D936D7" w:rsidRPr="000347DF">
          <w:rPr>
            <w:rStyle w:val="Hyperlink"/>
            <w:rFonts w:cs="B Nazanin"/>
            <w:sz w:val="20"/>
            <w:lang w:bidi="fa-IR"/>
          </w:rPr>
          <w:t>jalilian@</w:t>
        </w:r>
        <w:r w:rsidR="00D936D7" w:rsidRPr="008A39B1">
          <w:rPr>
            <w:rStyle w:val="Hyperlink"/>
            <w:rFonts w:cs="B Nazanin"/>
            <w:sz w:val="20"/>
            <w:lang w:bidi="fa-IR"/>
          </w:rPr>
          <w:t>pnu.ac.ir</w:t>
        </w:r>
      </w:hyperlink>
      <w:r w:rsidR="00D936D7">
        <w:rPr>
          <w:rFonts w:cs="B Nazanin"/>
          <w:sz w:val="20"/>
          <w:lang w:bidi="fa-IR"/>
        </w:rPr>
        <w:t xml:space="preserve"> </w:t>
      </w:r>
    </w:p>
    <w:p w14:paraId="2C331244" w14:textId="77777777" w:rsidR="000347DF" w:rsidRDefault="000347DF" w:rsidP="000347DF">
      <w:pPr>
        <w:spacing w:after="0"/>
        <w:rPr>
          <w:rFonts w:cs="B Nazanin"/>
          <w:b/>
          <w:bCs/>
          <w:sz w:val="22"/>
          <w:szCs w:val="22"/>
          <w:lang w:bidi="fa-IR"/>
        </w:rPr>
      </w:pPr>
    </w:p>
    <w:p w14:paraId="3932894D" w14:textId="3E5080B0" w:rsidR="000347DF" w:rsidRPr="000347DF" w:rsidRDefault="000347DF" w:rsidP="000347DF">
      <w:pPr>
        <w:spacing w:after="0"/>
        <w:rPr>
          <w:rFonts w:cs="B Nazanin"/>
          <w:b/>
          <w:bCs/>
          <w:sz w:val="22"/>
          <w:szCs w:val="22"/>
          <w:lang w:bidi="fa-IR"/>
        </w:rPr>
      </w:pPr>
      <w:r w:rsidRPr="000347DF">
        <w:rPr>
          <w:rFonts w:cs="B Nazanin"/>
          <w:b/>
          <w:bCs/>
          <w:sz w:val="22"/>
          <w:szCs w:val="22"/>
          <w:lang w:bidi="fa-IR"/>
        </w:rPr>
        <w:t>Abstract</w:t>
      </w:r>
    </w:p>
    <w:p w14:paraId="62CA0F1C" w14:textId="1407C495" w:rsidR="000347DF" w:rsidRPr="000347DF" w:rsidRDefault="000347DF" w:rsidP="00D10A58">
      <w:pPr>
        <w:spacing w:after="100" w:afterAutospacing="1"/>
        <w:rPr>
          <w:rFonts w:cs="B Nazanin"/>
          <w:sz w:val="22"/>
          <w:szCs w:val="22"/>
          <w:lang w:bidi="fa-IR"/>
        </w:rPr>
      </w:pPr>
      <w:r w:rsidRPr="000347DF">
        <w:rPr>
          <w:rFonts w:cs="B Nazanin"/>
          <w:sz w:val="22"/>
          <w:szCs w:val="22"/>
          <w:lang w:bidi="fa-IR"/>
        </w:rPr>
        <w:t>The Bakhti</w:t>
      </w:r>
      <w:r w:rsidR="00D10A58">
        <w:rPr>
          <w:rFonts w:cs="B Nazanin"/>
          <w:sz w:val="22"/>
          <w:szCs w:val="22"/>
          <w:lang w:bidi="fa-IR"/>
        </w:rPr>
        <w:t>y</w:t>
      </w:r>
      <w:r w:rsidRPr="000347DF">
        <w:rPr>
          <w:rFonts w:cs="B Nazanin"/>
          <w:sz w:val="22"/>
          <w:szCs w:val="22"/>
          <w:lang w:bidi="fa-IR"/>
        </w:rPr>
        <w:t>ari Formation represents a part of the Neogene siliciclastics of the Zagros Basin where the Godar-e Landar dam and power plant was built near its type section in the north of Masj</w:t>
      </w:r>
      <w:r w:rsidR="00D10A58">
        <w:rPr>
          <w:rFonts w:cs="B Nazanin"/>
          <w:sz w:val="22"/>
          <w:szCs w:val="22"/>
          <w:lang w:bidi="fa-IR"/>
        </w:rPr>
        <w:t>e</w:t>
      </w:r>
      <w:r w:rsidRPr="000347DF">
        <w:rPr>
          <w:rFonts w:cs="B Nazanin"/>
          <w:sz w:val="22"/>
          <w:szCs w:val="22"/>
          <w:lang w:bidi="fa-IR"/>
        </w:rPr>
        <w:t>d</w:t>
      </w:r>
      <w:r w:rsidR="00D10A58">
        <w:rPr>
          <w:rFonts w:cs="B Nazanin"/>
          <w:sz w:val="22"/>
          <w:szCs w:val="22"/>
          <w:lang w:bidi="fa-IR"/>
        </w:rPr>
        <w:t>-I</w:t>
      </w:r>
      <w:r w:rsidRPr="000347DF">
        <w:rPr>
          <w:rFonts w:cs="B Nazanin"/>
          <w:sz w:val="22"/>
          <w:szCs w:val="22"/>
          <w:lang w:bidi="fa-IR"/>
        </w:rPr>
        <w:t xml:space="preserve"> Suleyman</w:t>
      </w:r>
      <w:r w:rsidR="00D10A58">
        <w:rPr>
          <w:rFonts w:cs="B Nazanin"/>
          <w:sz w:val="22"/>
          <w:szCs w:val="22"/>
          <w:lang w:bidi="fa-IR"/>
        </w:rPr>
        <w:t xml:space="preserve"> city</w:t>
      </w:r>
      <w:r w:rsidRPr="000347DF">
        <w:rPr>
          <w:rFonts w:cs="B Nazanin"/>
          <w:sz w:val="22"/>
          <w:szCs w:val="22"/>
          <w:lang w:bidi="fa-IR"/>
        </w:rPr>
        <w:t xml:space="preserve">. The changes of thickness and the relationship of the Mio-Pliocene outcrops in the </w:t>
      </w:r>
      <w:r w:rsidR="00D10A58">
        <w:rPr>
          <w:rFonts w:cs="B Nazanin"/>
          <w:sz w:val="22"/>
          <w:szCs w:val="22"/>
          <w:lang w:bidi="fa-IR"/>
        </w:rPr>
        <w:t>ab</w:t>
      </w:r>
      <w:r w:rsidRPr="000347DF">
        <w:rPr>
          <w:rFonts w:cs="B Nazanin"/>
          <w:sz w:val="22"/>
          <w:szCs w:val="22"/>
          <w:lang w:bidi="fa-IR"/>
        </w:rPr>
        <w:t>u</w:t>
      </w:r>
      <w:r w:rsidR="00D10A58">
        <w:rPr>
          <w:rFonts w:cs="B Nazanin"/>
          <w:sz w:val="22"/>
          <w:szCs w:val="22"/>
          <w:lang w:bidi="fa-IR"/>
        </w:rPr>
        <w:t>tmen</w:t>
      </w:r>
      <w:r w:rsidRPr="000347DF">
        <w:rPr>
          <w:rFonts w:cs="B Nazanin"/>
          <w:sz w:val="22"/>
          <w:szCs w:val="22"/>
          <w:lang w:bidi="fa-IR"/>
        </w:rPr>
        <w:t>ts of th</w:t>
      </w:r>
      <w:r w:rsidR="00D10A58">
        <w:rPr>
          <w:rFonts w:cs="B Nazanin"/>
          <w:sz w:val="22"/>
          <w:szCs w:val="22"/>
          <w:lang w:bidi="fa-IR"/>
        </w:rPr>
        <w:t>e</w:t>
      </w:r>
      <w:r w:rsidRPr="000347DF">
        <w:rPr>
          <w:rFonts w:cs="B Nazanin"/>
          <w:sz w:val="22"/>
          <w:szCs w:val="22"/>
          <w:lang w:bidi="fa-IR"/>
        </w:rPr>
        <w:t xml:space="preserve"> dam caused doubts in their attribution to the Bakhtiari Formation. </w:t>
      </w:r>
    </w:p>
    <w:p w14:paraId="7CB29197" w14:textId="77777777" w:rsidR="000347DF" w:rsidRPr="000347DF" w:rsidRDefault="000347DF" w:rsidP="000347DF">
      <w:pPr>
        <w:autoSpaceDE w:val="0"/>
        <w:autoSpaceDN w:val="0"/>
        <w:adjustRightInd w:val="0"/>
        <w:spacing w:before="100" w:beforeAutospacing="1" w:after="0"/>
        <w:rPr>
          <w:rFonts w:cs="B Nazanin"/>
          <w:sz w:val="20"/>
          <w:rtl/>
          <w:lang w:bidi="fa-IR"/>
        </w:rPr>
      </w:pPr>
      <w:r w:rsidRPr="000347DF">
        <w:rPr>
          <w:rFonts w:cs="B Nazanin"/>
          <w:b/>
          <w:bCs/>
          <w:sz w:val="20"/>
          <w:lang w:bidi="fa-IR"/>
        </w:rPr>
        <w:t>Keywords:</w:t>
      </w:r>
      <w:r w:rsidRPr="000347DF">
        <w:rPr>
          <w:rFonts w:cs="B Nazanin"/>
          <w:sz w:val="20"/>
          <w:lang w:bidi="fa-IR"/>
        </w:rPr>
        <w:t xml:space="preserve"> Structural signatures, Godar-e Landar Dam, Bakhtyari Formation. </w:t>
      </w:r>
    </w:p>
    <w:p w14:paraId="423E1BE2" w14:textId="77777777" w:rsidR="00097A7A" w:rsidRDefault="00097A7A" w:rsidP="00AB70ED">
      <w:pPr>
        <w:rPr>
          <w:rFonts w:cs="B Nazanin"/>
          <w:sz w:val="24"/>
          <w:szCs w:val="24"/>
          <w:lang w:bidi="fa-IR"/>
        </w:rPr>
      </w:pPr>
    </w:p>
    <w:p w14:paraId="06FCB091" w14:textId="25EFD69C" w:rsidR="009F64C7" w:rsidRPr="00AD5462" w:rsidRDefault="00AD30B1" w:rsidP="009F64C7">
      <w:pPr>
        <w:pStyle w:val="ListParagraph"/>
        <w:numPr>
          <w:ilvl w:val="0"/>
          <w:numId w:val="5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AD5462">
        <w:rPr>
          <w:rFonts w:cs="B Nazanin"/>
          <w:b/>
          <w:bCs/>
          <w:sz w:val="28"/>
          <w:szCs w:val="28"/>
          <w:rtl/>
          <w:lang w:bidi="fa-IR"/>
        </w:rPr>
        <w:t>مقدمه</w:t>
      </w:r>
      <w:r w:rsidR="00226C13" w:rsidRPr="00AD546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32E7D7A5" w14:textId="043E9C47" w:rsidR="001C66B0" w:rsidRDefault="009F64C7" w:rsidP="001F0B66">
      <w:pPr>
        <w:pStyle w:val="ListParagraph"/>
        <w:bidi/>
        <w:ind w:left="362"/>
        <w:rPr>
          <w:rFonts w:cs="B Nazanin"/>
          <w:sz w:val="24"/>
          <w:szCs w:val="24"/>
          <w:rtl/>
          <w:lang w:bidi="fa-IR"/>
        </w:rPr>
      </w:pPr>
      <w:r w:rsidRPr="009F64C7">
        <w:rPr>
          <w:rFonts w:cs="B Nazanin" w:hint="cs"/>
          <w:sz w:val="24"/>
          <w:szCs w:val="24"/>
          <w:rtl/>
          <w:lang w:bidi="fa-IR"/>
        </w:rPr>
        <w:t>از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هنگام نامگذاری رسمی واحد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سنگ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چینه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ای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کنگلومرای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بختیاری، داده های پرشماری گردآوری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شده که همزمان با پرسش ها و تردیدهائی همراه بوده است که از آن جمله می توان به : تفاوت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های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احتمالی میان سازند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بختیاری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و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آغاجاری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، نوع مرز همبری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زیرین سازند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بختیاری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با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سازندهای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قدیمی تر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و سن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این سازند</w:t>
      </w:r>
      <w:r w:rsidRPr="009F64C7">
        <w:rPr>
          <w:rFonts w:cs="B Nazanin"/>
          <w:sz w:val="24"/>
          <w:szCs w:val="24"/>
          <w:rtl/>
          <w:lang w:bidi="fa-IR"/>
        </w:rPr>
        <w:t xml:space="preserve"> </w:t>
      </w:r>
      <w:r w:rsidRPr="009F64C7">
        <w:rPr>
          <w:rFonts w:cs="B Nazanin" w:hint="cs"/>
          <w:sz w:val="24"/>
          <w:szCs w:val="24"/>
          <w:rtl/>
          <w:lang w:bidi="fa-IR"/>
        </w:rPr>
        <w:t>اشاره کرد (مطیعی 13</w:t>
      </w:r>
      <w:r w:rsidR="003B7136">
        <w:rPr>
          <w:rFonts w:cs="B Nazanin" w:hint="cs"/>
          <w:sz w:val="24"/>
          <w:szCs w:val="24"/>
          <w:rtl/>
          <w:lang w:val="en-GB" w:bidi="fa-IR"/>
        </w:rPr>
        <w:t>72</w:t>
      </w:r>
      <w:r w:rsidRPr="009F64C7">
        <w:rPr>
          <w:rFonts w:cs="B Nazanin" w:hint="cs"/>
          <w:sz w:val="24"/>
          <w:szCs w:val="24"/>
          <w:rtl/>
          <w:lang w:bidi="fa-IR"/>
        </w:rPr>
        <w:t>، سماوی و همکاران</w:t>
      </w:r>
      <w:r w:rsidR="003B7136">
        <w:rPr>
          <w:rFonts w:cs="B Nazanin" w:hint="cs"/>
          <w:sz w:val="24"/>
          <w:szCs w:val="24"/>
          <w:rtl/>
          <w:lang w:bidi="fa-IR"/>
        </w:rPr>
        <w:t>،</w:t>
      </w:r>
      <w:r w:rsidRPr="009F64C7">
        <w:rPr>
          <w:rFonts w:cs="B Nazanin" w:hint="cs"/>
          <w:sz w:val="24"/>
          <w:szCs w:val="24"/>
          <w:rtl/>
          <w:lang w:bidi="fa-IR"/>
        </w:rPr>
        <w:t xml:space="preserve"> 1387، جلیلیان</w:t>
      </w:r>
      <w:r w:rsidR="003B7136">
        <w:rPr>
          <w:rFonts w:cs="B Nazanin" w:hint="cs"/>
          <w:sz w:val="24"/>
          <w:szCs w:val="24"/>
          <w:rtl/>
          <w:lang w:bidi="fa-IR"/>
        </w:rPr>
        <w:t>،</w:t>
      </w:r>
      <w:r w:rsidRPr="009F64C7">
        <w:rPr>
          <w:rFonts w:cs="B Nazanin" w:hint="cs"/>
          <w:sz w:val="24"/>
          <w:szCs w:val="24"/>
          <w:rtl/>
          <w:lang w:bidi="fa-IR"/>
        </w:rPr>
        <w:t xml:space="preserve"> 1395 </w:t>
      </w:r>
      <w:r w:rsidRPr="009F64C7">
        <w:rPr>
          <w:rFonts w:cs="B Nazanin"/>
          <w:sz w:val="20"/>
          <w:lang w:bidi="fa-IR"/>
        </w:rPr>
        <w:t>James and Wynd 1965, Elmore and Farrand 1981,Fakhari et al., 2008</w:t>
      </w:r>
      <w:r w:rsidRPr="009F64C7">
        <w:rPr>
          <w:rFonts w:cs="B Nazanin"/>
          <w:sz w:val="24"/>
          <w:szCs w:val="24"/>
          <w:lang w:bidi="fa-IR"/>
        </w:rPr>
        <w:t>,</w:t>
      </w:r>
      <w:r w:rsidRPr="009F64C7">
        <w:rPr>
          <w:rFonts w:cs="B Nazanin" w:hint="cs"/>
          <w:sz w:val="24"/>
          <w:szCs w:val="24"/>
          <w:rtl/>
          <w:lang w:bidi="fa-IR"/>
        </w:rPr>
        <w:t>).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سازند بختیاری به طور گسترده به عنوان یک برگه ناحیه ای از کنگلومرای پلیوسن-پلیستوسن در نظر گرفته می شود که در خلال کوتاه شدگی اصلی میوسن پسین-</w:t>
      </w:r>
      <w:r w:rsidR="00107A41">
        <w:rPr>
          <w:rFonts w:cs="B Nazanin" w:hint="cs"/>
          <w:sz w:val="24"/>
          <w:szCs w:val="24"/>
          <w:rtl/>
          <w:lang w:bidi="fa-IR"/>
        </w:rPr>
        <w:t xml:space="preserve"> 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پلیوسن و پس از آن نهشته شده است</w:t>
      </w:r>
      <w:bookmarkStart w:id="1" w:name="_GoBack"/>
      <w:bookmarkEnd w:id="1"/>
      <w:r w:rsidR="00C32754" w:rsidRPr="00C32754">
        <w:rPr>
          <w:rFonts w:cs="B Nazanin" w:hint="cs"/>
          <w:sz w:val="24"/>
          <w:szCs w:val="24"/>
          <w:rtl/>
          <w:lang w:bidi="fa-IR"/>
        </w:rPr>
        <w:t xml:space="preserve">. همچنین اعتقاد بر این است که رشد سریع چین خوردگی و </w:t>
      </w:r>
      <w:r w:rsidR="00C32754" w:rsidRPr="00C32754">
        <w:rPr>
          <w:rFonts w:cs="B Nazanin" w:hint="cs"/>
          <w:sz w:val="24"/>
          <w:szCs w:val="24"/>
          <w:rtl/>
        </w:rPr>
        <w:t>نهشته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 xml:space="preserve"> شدن سازند بختیاری به طور همزمان در سراسر</w:t>
      </w:r>
      <w:r w:rsidR="00C32754" w:rsidRPr="00C32754">
        <w:rPr>
          <w:rFonts w:cs="B Nazanin" w:hint="cs"/>
          <w:sz w:val="24"/>
          <w:szCs w:val="24"/>
          <w:rtl/>
        </w:rPr>
        <w:t xml:space="preserve"> کمربند چین خورده-رانده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 xml:space="preserve"> با مهاجرت محدود از مناطق </w:t>
      </w:r>
      <w:r w:rsidR="00C32754" w:rsidRPr="00C32754">
        <w:rPr>
          <w:rFonts w:cs="B Nazanin" w:hint="cs"/>
          <w:sz w:val="24"/>
          <w:szCs w:val="24"/>
          <w:rtl/>
        </w:rPr>
        <w:t xml:space="preserve">پس بوم 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(</w:t>
      </w:r>
      <w:r w:rsidR="00C32754">
        <w:rPr>
          <w:rFonts w:cs="B Nazanin" w:hint="cs"/>
          <w:sz w:val="24"/>
          <w:szCs w:val="24"/>
          <w:rtl/>
          <w:lang w:val="en-GB" w:bidi="fa-IR"/>
        </w:rPr>
        <w:t>شمال خاوری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) به مناطق پیش</w:t>
      </w:r>
      <w:r w:rsidR="00C32754" w:rsidRPr="00C32754">
        <w:rPr>
          <w:rFonts w:cs="B Nazanin" w:hint="cs"/>
          <w:sz w:val="24"/>
          <w:szCs w:val="24"/>
          <w:rtl/>
        </w:rPr>
        <w:t xml:space="preserve"> بوم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 xml:space="preserve"> (</w:t>
      </w:r>
      <w:r w:rsidR="00C32754">
        <w:rPr>
          <w:rFonts w:cs="B Nazanin" w:hint="cs"/>
          <w:sz w:val="24"/>
          <w:szCs w:val="24"/>
          <w:rtl/>
          <w:lang w:bidi="fa-IR"/>
        </w:rPr>
        <w:t>جنوب باختری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) روی داده است</w:t>
      </w:r>
      <w:r w:rsidR="00107A41">
        <w:rPr>
          <w:rFonts w:cs="B Nazanin" w:hint="cs"/>
          <w:sz w:val="24"/>
          <w:szCs w:val="24"/>
          <w:rtl/>
          <w:lang w:bidi="fa-IR"/>
        </w:rPr>
        <w:t xml:space="preserve"> </w:t>
      </w:r>
      <w:r w:rsidR="00C32754">
        <w:rPr>
          <w:rFonts w:cs="B Nazanin" w:hint="cs"/>
          <w:sz w:val="24"/>
          <w:szCs w:val="24"/>
          <w:rtl/>
          <w:lang w:bidi="fa-IR"/>
        </w:rPr>
        <w:t>(</w:t>
      </w:r>
      <w:r w:rsidR="00C32754" w:rsidRPr="00C32754">
        <w:rPr>
          <w:rFonts w:cs="B Nazanin"/>
          <w:sz w:val="20"/>
          <w:lang w:bidi="fa-IR"/>
        </w:rPr>
        <w:t>Fakhari et al., 2008</w:t>
      </w:r>
      <w:r w:rsidR="00B43E34">
        <w:rPr>
          <w:rFonts w:cs="B Nazanin"/>
          <w:sz w:val="20"/>
          <w:lang w:bidi="fa-IR"/>
        </w:rPr>
        <w:t>;</w:t>
      </w:r>
      <w:r w:rsidR="00B43E34" w:rsidRPr="00B43E34">
        <w:rPr>
          <w:b/>
          <w:bCs/>
          <w:szCs w:val="18"/>
        </w:rPr>
        <w:t xml:space="preserve"> </w:t>
      </w:r>
      <w:r w:rsidR="00B43E34" w:rsidRPr="00B43E34">
        <w:rPr>
          <w:rFonts w:cs="B Nazanin"/>
          <w:sz w:val="20"/>
          <w:lang w:bidi="fa-IR"/>
        </w:rPr>
        <w:t xml:space="preserve">Pirouz, </w:t>
      </w:r>
      <w:r w:rsidR="00B43E34">
        <w:rPr>
          <w:rFonts w:cs="B Nazanin"/>
          <w:sz w:val="20"/>
          <w:lang w:bidi="fa-IR"/>
        </w:rPr>
        <w:t xml:space="preserve">et al., </w:t>
      </w:r>
      <w:r w:rsidR="00B43E34" w:rsidRPr="00B43E34">
        <w:rPr>
          <w:rFonts w:cs="B Nazanin"/>
          <w:sz w:val="20"/>
          <w:lang w:bidi="fa-IR"/>
        </w:rPr>
        <w:t>2011</w:t>
      </w:r>
      <w:r w:rsidR="00C32754">
        <w:rPr>
          <w:rFonts w:cs="B Nazanin" w:hint="cs"/>
          <w:sz w:val="24"/>
          <w:szCs w:val="24"/>
          <w:rtl/>
          <w:lang w:bidi="fa-IR"/>
        </w:rPr>
        <w:t>)</w:t>
      </w:r>
      <w:r w:rsidR="00FC663B">
        <w:rPr>
          <w:rFonts w:cs="B Nazanin" w:hint="cs"/>
          <w:sz w:val="24"/>
          <w:szCs w:val="24"/>
          <w:rtl/>
          <w:lang w:bidi="fa-IR"/>
        </w:rPr>
        <w:t xml:space="preserve">. 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بنابراین،</w:t>
      </w:r>
      <w:r w:rsidR="00FC663B">
        <w:rPr>
          <w:rFonts w:cs="B Nazanin" w:hint="cs"/>
          <w:sz w:val="24"/>
          <w:szCs w:val="24"/>
          <w:rtl/>
          <w:lang w:bidi="fa-IR"/>
        </w:rPr>
        <w:t xml:space="preserve"> 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>سازند بختیاری به طور کلی به عنوان نشانگر زمانی غیر قابل انکار</w:t>
      </w:r>
      <w:r w:rsidR="00FC663B">
        <w:rPr>
          <w:rFonts w:cs="B Nazanin" w:hint="cs"/>
          <w:sz w:val="24"/>
          <w:szCs w:val="24"/>
          <w:rtl/>
          <w:lang w:bidi="fa-IR"/>
        </w:rPr>
        <w:t>ی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 xml:space="preserve"> برای کوتاه شدگی و برآمدگی سطحی در سراسر زاگرس تعبیر می شود</w:t>
      </w:r>
      <w:r w:rsidR="00FC663B">
        <w:rPr>
          <w:rFonts w:cs="B Nazanin" w:hint="cs"/>
          <w:sz w:val="24"/>
          <w:szCs w:val="24"/>
          <w:rtl/>
          <w:lang w:bidi="fa-IR"/>
        </w:rPr>
        <w:t xml:space="preserve">. </w:t>
      </w:r>
      <w:r w:rsidR="00474F78" w:rsidRPr="00474F78">
        <w:rPr>
          <w:rFonts w:cs="B Nazanin" w:hint="cs"/>
          <w:sz w:val="24"/>
          <w:szCs w:val="24"/>
          <w:rtl/>
          <w:lang w:bidi="fa-IR"/>
        </w:rPr>
        <w:t>سازند بختیاری معرف بخشی از نهشته های سیلیسی-</w:t>
      </w:r>
      <w:r w:rsidR="00FA5450">
        <w:rPr>
          <w:rFonts w:cs="B Nazanin" w:hint="cs"/>
          <w:sz w:val="24"/>
          <w:szCs w:val="24"/>
          <w:rtl/>
          <w:lang w:bidi="fa-IR"/>
        </w:rPr>
        <w:t xml:space="preserve"> </w:t>
      </w:r>
      <w:r w:rsidR="00474F78" w:rsidRPr="00474F78">
        <w:rPr>
          <w:rFonts w:cs="B Nazanin" w:hint="cs"/>
          <w:sz w:val="24"/>
          <w:szCs w:val="24"/>
          <w:rtl/>
          <w:lang w:bidi="fa-IR"/>
        </w:rPr>
        <w:t>آواری‌ نئوژن حوضه زاگرس است که سد و نیروگاه گدار لندر (</w:t>
      </w:r>
      <w:r w:rsidR="00474F78" w:rsidRPr="00474F78">
        <w:rPr>
          <w:rFonts w:cs="B Nazanin"/>
          <w:sz w:val="24"/>
          <w:szCs w:val="24"/>
          <w:rtl/>
          <w:lang w:bidi="fa-IR"/>
        </w:rPr>
        <w:t>مسجد سليمان</w:t>
      </w:r>
      <w:r w:rsidR="00474F78" w:rsidRPr="00474F78">
        <w:rPr>
          <w:rFonts w:cs="B Nazanin" w:hint="cs"/>
          <w:sz w:val="24"/>
          <w:szCs w:val="24"/>
          <w:rtl/>
          <w:lang w:bidi="fa-IR"/>
        </w:rPr>
        <w:t>)</w:t>
      </w:r>
      <w:r w:rsidR="00474F78" w:rsidRPr="00474F78">
        <w:rPr>
          <w:rFonts w:cs="B Nazanin"/>
          <w:sz w:val="24"/>
          <w:szCs w:val="24"/>
          <w:rtl/>
          <w:lang w:bidi="fa-IR"/>
        </w:rPr>
        <w:t xml:space="preserve"> </w:t>
      </w:r>
      <w:r w:rsidR="00474F78" w:rsidRPr="00474F78">
        <w:rPr>
          <w:rFonts w:cs="B Nazanin" w:hint="cs"/>
          <w:sz w:val="24"/>
          <w:szCs w:val="24"/>
          <w:rtl/>
          <w:lang w:bidi="fa-IR"/>
        </w:rPr>
        <w:t>در نزدیک</w:t>
      </w:r>
      <w:r w:rsidR="003B7136">
        <w:rPr>
          <w:rFonts w:cs="B Nazanin" w:hint="cs"/>
          <w:sz w:val="24"/>
          <w:szCs w:val="24"/>
          <w:rtl/>
          <w:lang w:bidi="fa-IR"/>
        </w:rPr>
        <w:t>ی</w:t>
      </w:r>
      <w:r w:rsidR="00474F78" w:rsidRPr="00474F78">
        <w:rPr>
          <w:rFonts w:cs="B Nazanin" w:hint="cs"/>
          <w:sz w:val="24"/>
          <w:szCs w:val="24"/>
          <w:rtl/>
          <w:lang w:bidi="fa-IR"/>
        </w:rPr>
        <w:t xml:space="preserve"> بُرش الگوی آن در شمال مسجدسلیمان ساخته شده‌است. تغییرات ستبرا و نحوه ارتباط رخنمون‌های میو-پلیوسن در تکیه‌گاه‌های این سد باعث تردیدهایی در انتساب آنها به سازند بختیاری شده‌است. </w:t>
      </w:r>
      <w:r w:rsidR="00C32754">
        <w:rPr>
          <w:rFonts w:cs="B Nazanin" w:hint="cs"/>
          <w:sz w:val="24"/>
          <w:szCs w:val="24"/>
          <w:rtl/>
          <w:lang w:bidi="fa-IR"/>
        </w:rPr>
        <w:t xml:space="preserve">در همین راستا </w:t>
      </w:r>
      <w:r w:rsidR="00C32754" w:rsidRPr="00C32754">
        <w:rPr>
          <w:rFonts w:cs="B Nazanin" w:hint="cs"/>
          <w:sz w:val="24"/>
          <w:szCs w:val="24"/>
          <w:rtl/>
          <w:lang w:bidi="fa-IR"/>
        </w:rPr>
        <w:t xml:space="preserve">در این مقاله به بررسی شواهد ساختاری، چینه شناختی و سنگ شناختی و سن احتمالی سازند </w:t>
      </w:r>
      <w:r w:rsidR="00C32754" w:rsidRPr="00C32754">
        <w:rPr>
          <w:rFonts w:cs="B Nazanin" w:hint="cs"/>
          <w:sz w:val="24"/>
          <w:szCs w:val="24"/>
          <w:rtl/>
        </w:rPr>
        <w:t>بختیاری در</w:t>
      </w:r>
      <w:r w:rsidR="00C32754" w:rsidRPr="00C32754">
        <w:rPr>
          <w:rFonts w:cs="B Nazanin"/>
          <w:sz w:val="24"/>
          <w:szCs w:val="24"/>
          <w:rtl/>
        </w:rPr>
        <w:t xml:space="preserve"> </w:t>
      </w:r>
      <w:r w:rsidR="00270ECB">
        <w:rPr>
          <w:rFonts w:cs="B Nazanin" w:hint="cs"/>
          <w:sz w:val="24"/>
          <w:szCs w:val="24"/>
          <w:rtl/>
        </w:rPr>
        <w:t xml:space="preserve">ساختگاه </w:t>
      </w:r>
      <w:r w:rsidR="00C32754" w:rsidRPr="00C32754">
        <w:rPr>
          <w:rFonts w:cs="B Nazanin" w:hint="cs"/>
          <w:sz w:val="24"/>
          <w:szCs w:val="24"/>
          <w:rtl/>
        </w:rPr>
        <w:t xml:space="preserve">سد </w:t>
      </w:r>
      <w:r w:rsidR="00C32754">
        <w:rPr>
          <w:rFonts w:cs="B Nazanin" w:hint="cs"/>
          <w:sz w:val="24"/>
          <w:szCs w:val="24"/>
          <w:rtl/>
        </w:rPr>
        <w:t>در شمال استان خوزستان پرداخته می شود</w:t>
      </w:r>
      <w:r w:rsidR="00CF5F06" w:rsidRPr="00CF5F06">
        <w:rPr>
          <w:rFonts w:cs="B Nazanin" w:hint="cs"/>
          <w:sz w:val="24"/>
          <w:szCs w:val="24"/>
          <w:rtl/>
        </w:rPr>
        <w:t xml:space="preserve"> (شکل1)</w:t>
      </w:r>
      <w:r w:rsidR="00C32754">
        <w:rPr>
          <w:rFonts w:cs="B Nazanin" w:hint="cs"/>
          <w:sz w:val="24"/>
          <w:szCs w:val="24"/>
          <w:rtl/>
        </w:rPr>
        <w:t>.</w:t>
      </w:r>
      <w:r w:rsidR="00C32754" w:rsidRPr="00C32754">
        <w:rPr>
          <w:rFonts w:cs="B Nazanin" w:hint="cs"/>
          <w:sz w:val="24"/>
          <w:szCs w:val="24"/>
          <w:rtl/>
        </w:rPr>
        <w:t xml:space="preserve"> </w:t>
      </w:r>
    </w:p>
    <w:p w14:paraId="4D4168BF" w14:textId="47645336" w:rsidR="00492214" w:rsidRDefault="00657756" w:rsidP="00492214">
      <w:pPr>
        <w:pStyle w:val="ListParagraph"/>
        <w:bidi/>
        <w:ind w:left="362"/>
        <w:jc w:val="center"/>
        <w:rPr>
          <w:rFonts w:cs="B Nazanin"/>
          <w:sz w:val="24"/>
          <w:szCs w:val="24"/>
          <w:lang w:bidi="fa-IR"/>
        </w:rPr>
      </w:pPr>
      <w:r>
        <w:rPr>
          <w:rFonts w:cs="B Nazanin"/>
          <w:noProof/>
          <w:sz w:val="24"/>
          <w:szCs w:val="24"/>
        </w:rPr>
        <w:drawing>
          <wp:inline distT="0" distB="0" distL="0" distR="0" wp14:anchorId="6ED90D5D" wp14:editId="14CA662C">
            <wp:extent cx="3809712" cy="2242156"/>
            <wp:effectExtent l="0" t="0" r="63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ویر ماهواره ای گوگل2p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292" cy="22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AA47D" w14:textId="7983AD97" w:rsidR="00CF5F06" w:rsidRDefault="00492214" w:rsidP="00657756">
      <w:pPr>
        <w:pStyle w:val="ListParagraph"/>
        <w:bidi/>
        <w:ind w:left="362"/>
        <w:jc w:val="center"/>
        <w:rPr>
          <w:rFonts w:cs="B Nazanin"/>
          <w:sz w:val="20"/>
          <w:rtl/>
        </w:rPr>
      </w:pPr>
      <w:r w:rsidRPr="00492214">
        <w:rPr>
          <w:rFonts w:cs="B Nazanin" w:hint="cs"/>
          <w:sz w:val="20"/>
          <w:rtl/>
        </w:rPr>
        <w:t>شکل 1:موقعیت سد گدار لندر</w:t>
      </w:r>
      <w:r>
        <w:rPr>
          <w:rFonts w:cs="B Nazanin" w:hint="cs"/>
          <w:sz w:val="20"/>
          <w:rtl/>
        </w:rPr>
        <w:t xml:space="preserve"> </w:t>
      </w:r>
      <w:r w:rsidR="00657756">
        <w:rPr>
          <w:rFonts w:cs="B Nazanin" w:hint="cs"/>
          <w:sz w:val="20"/>
          <w:rtl/>
        </w:rPr>
        <w:t>بر روی تصویر ماهواره ای گوگل ارث.</w:t>
      </w:r>
    </w:p>
    <w:p w14:paraId="73D43DAE" w14:textId="77777777" w:rsidR="000C408F" w:rsidRDefault="000C408F" w:rsidP="000C408F">
      <w:pPr>
        <w:pStyle w:val="ListParagraph"/>
        <w:bidi/>
        <w:ind w:left="362"/>
        <w:jc w:val="center"/>
        <w:rPr>
          <w:rFonts w:cs="B Nazanin"/>
          <w:sz w:val="20"/>
          <w:rtl/>
        </w:rPr>
      </w:pPr>
    </w:p>
    <w:p w14:paraId="304F29C2" w14:textId="149018E0" w:rsidR="000C408F" w:rsidRDefault="000C408F" w:rsidP="002734F7">
      <w:pPr>
        <w:pStyle w:val="ListParagraph"/>
        <w:bidi/>
        <w:ind w:left="362"/>
        <w:rPr>
          <w:rFonts w:cs="B Nazanin"/>
          <w:sz w:val="20"/>
          <w:rtl/>
        </w:rPr>
      </w:pPr>
      <w:r>
        <w:rPr>
          <w:rFonts w:cs="B Nazanin" w:hint="cs"/>
          <w:sz w:val="24"/>
          <w:szCs w:val="24"/>
          <w:rtl/>
        </w:rPr>
        <w:t xml:space="preserve">جایگاه </w:t>
      </w:r>
      <w:r w:rsidRPr="00C32754">
        <w:rPr>
          <w:rFonts w:cs="B Nazanin" w:hint="cs"/>
          <w:sz w:val="24"/>
          <w:szCs w:val="24"/>
          <w:rtl/>
        </w:rPr>
        <w:t>سد و نیروگاه گدار لندر</w:t>
      </w:r>
      <w:r>
        <w:rPr>
          <w:rFonts w:cs="B Nazanin" w:hint="cs"/>
          <w:sz w:val="24"/>
          <w:szCs w:val="24"/>
          <w:rtl/>
        </w:rPr>
        <w:t xml:space="preserve"> </w:t>
      </w:r>
      <w:r w:rsidRPr="00C32754">
        <w:rPr>
          <w:rFonts w:cs="B Nazanin"/>
          <w:sz w:val="24"/>
          <w:szCs w:val="24"/>
          <w:rtl/>
        </w:rPr>
        <w:t>در نزديكي</w:t>
      </w:r>
      <w:r w:rsidRPr="00C32754">
        <w:rPr>
          <w:rFonts w:cs="B Nazanin" w:hint="cs"/>
          <w:sz w:val="24"/>
          <w:szCs w:val="24"/>
          <w:rtl/>
        </w:rPr>
        <w:t xml:space="preserve"> پایانه باختری</w:t>
      </w:r>
      <w:r w:rsidRPr="00C32754">
        <w:rPr>
          <w:rFonts w:cs="B Nazanin"/>
          <w:sz w:val="24"/>
          <w:szCs w:val="24"/>
          <w:rtl/>
        </w:rPr>
        <w:t xml:space="preserve"> كوه شو</w:t>
      </w:r>
      <w:r>
        <w:rPr>
          <w:rFonts w:cs="B Nazanin" w:hint="cs"/>
          <w:sz w:val="24"/>
          <w:szCs w:val="24"/>
          <w:rtl/>
        </w:rPr>
        <w:t>ه (شاه)</w:t>
      </w:r>
      <w:r w:rsidRPr="00C32754">
        <w:rPr>
          <w:rFonts w:cs="B Nazanin" w:hint="cs"/>
          <w:sz w:val="24"/>
          <w:szCs w:val="24"/>
          <w:rtl/>
        </w:rPr>
        <w:t xml:space="preserve"> </w:t>
      </w:r>
      <w:r w:rsidRPr="00C32754">
        <w:rPr>
          <w:rFonts w:cs="B Nazanin"/>
          <w:sz w:val="24"/>
          <w:szCs w:val="24"/>
          <w:rtl/>
        </w:rPr>
        <w:t xml:space="preserve">درست در بالا دست روستاي گدار لندر </w:t>
      </w:r>
      <w:r w:rsidRPr="00FC663B">
        <w:rPr>
          <w:rFonts w:cs="B Nazanin" w:hint="cs"/>
          <w:sz w:val="24"/>
          <w:szCs w:val="24"/>
          <w:rtl/>
          <w:lang w:bidi="fa-IR"/>
        </w:rPr>
        <w:t xml:space="preserve">نزدیک </w:t>
      </w:r>
      <w:r>
        <w:rPr>
          <w:rFonts w:cs="B Nazanin" w:hint="cs"/>
          <w:sz w:val="24"/>
          <w:szCs w:val="24"/>
          <w:rtl/>
          <w:lang w:bidi="fa-IR"/>
        </w:rPr>
        <w:t xml:space="preserve">به محل </w:t>
      </w:r>
      <w:r w:rsidRPr="00FC663B">
        <w:rPr>
          <w:rFonts w:cs="B Nazanin" w:hint="cs"/>
          <w:sz w:val="24"/>
          <w:szCs w:val="24"/>
          <w:rtl/>
          <w:lang w:bidi="fa-IR"/>
        </w:rPr>
        <w:t>برش نمونه سازند بختیاری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32754">
        <w:rPr>
          <w:rFonts w:cs="B Nazanin" w:hint="cs"/>
          <w:sz w:val="24"/>
          <w:szCs w:val="24"/>
          <w:rtl/>
        </w:rPr>
        <w:t>حدود 14</w:t>
      </w:r>
      <w:r w:rsidRPr="00C32754">
        <w:rPr>
          <w:rFonts w:cs="B Nazanin"/>
          <w:sz w:val="24"/>
          <w:szCs w:val="24"/>
          <w:rtl/>
        </w:rPr>
        <w:t xml:space="preserve"> </w:t>
      </w:r>
      <w:r w:rsidRPr="00C32754">
        <w:rPr>
          <w:rFonts w:cs="B Nazanin" w:hint="cs"/>
          <w:sz w:val="24"/>
          <w:szCs w:val="24"/>
          <w:rtl/>
        </w:rPr>
        <w:t>کیلومتری</w:t>
      </w:r>
      <w:r w:rsidRPr="00C32754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شمال </w:t>
      </w:r>
      <w:r w:rsidRPr="00C32754">
        <w:rPr>
          <w:rFonts w:cs="B Nazanin" w:hint="cs"/>
          <w:sz w:val="24"/>
          <w:szCs w:val="24"/>
          <w:rtl/>
        </w:rPr>
        <w:t>شهرستان</w:t>
      </w:r>
      <w:r w:rsidRPr="00C32754">
        <w:rPr>
          <w:rFonts w:cs="B Nazanin"/>
          <w:sz w:val="24"/>
          <w:szCs w:val="24"/>
          <w:rtl/>
        </w:rPr>
        <w:t xml:space="preserve"> </w:t>
      </w:r>
      <w:r w:rsidRPr="00C32754">
        <w:rPr>
          <w:rFonts w:cs="B Nazanin" w:hint="cs"/>
          <w:sz w:val="24"/>
          <w:szCs w:val="24"/>
          <w:rtl/>
        </w:rPr>
        <w:t>مسجدسلیمان</w:t>
      </w:r>
      <w:r w:rsidRPr="00C32754">
        <w:rPr>
          <w:rFonts w:cs="B Nazanin"/>
          <w:sz w:val="24"/>
          <w:szCs w:val="24"/>
          <w:rtl/>
        </w:rPr>
        <w:t xml:space="preserve"> </w:t>
      </w:r>
      <w:r w:rsidRPr="00C32754">
        <w:rPr>
          <w:rFonts w:cs="B Nazanin" w:hint="cs"/>
          <w:sz w:val="24"/>
          <w:szCs w:val="24"/>
          <w:rtl/>
        </w:rPr>
        <w:t>و 26 کیلومتری پایین دست سد کارون1 (شهید عباسپور) جای دارد</w:t>
      </w:r>
      <w:r>
        <w:rPr>
          <w:rFonts w:cs="B Nazanin" w:hint="cs"/>
          <w:sz w:val="24"/>
          <w:szCs w:val="24"/>
          <w:rtl/>
        </w:rPr>
        <w:t xml:space="preserve"> (شکل 2)</w:t>
      </w:r>
      <w:r w:rsidRPr="00C32754">
        <w:rPr>
          <w:rFonts w:cs="B Nazanin" w:hint="cs"/>
          <w:sz w:val="24"/>
          <w:szCs w:val="24"/>
          <w:rtl/>
          <w:lang w:bidi="fa-IR"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C32754">
        <w:rPr>
          <w:rFonts w:cs="B Nazanin"/>
          <w:sz w:val="24"/>
          <w:szCs w:val="24"/>
          <w:rtl/>
        </w:rPr>
        <w:t>كوه شو</w:t>
      </w:r>
      <w:r>
        <w:rPr>
          <w:rFonts w:cs="B Nazanin" w:hint="cs"/>
          <w:sz w:val="24"/>
          <w:szCs w:val="24"/>
          <w:rtl/>
        </w:rPr>
        <w:t>ه</w:t>
      </w:r>
      <w:r w:rsidRPr="00C32754">
        <w:rPr>
          <w:rFonts w:cs="B Nazanin" w:hint="cs"/>
          <w:sz w:val="24"/>
          <w:szCs w:val="24"/>
          <w:rtl/>
        </w:rPr>
        <w:t xml:space="preserve"> </w:t>
      </w:r>
      <w:r w:rsidRPr="00C32754">
        <w:rPr>
          <w:rFonts w:cs="B Nazanin"/>
          <w:sz w:val="24"/>
          <w:szCs w:val="24"/>
          <w:rtl/>
        </w:rPr>
        <w:t xml:space="preserve">يك </w:t>
      </w:r>
      <w:r w:rsidRPr="00C32754">
        <w:rPr>
          <w:rFonts w:cs="B Nazanin" w:hint="cs"/>
          <w:sz w:val="24"/>
          <w:szCs w:val="24"/>
          <w:rtl/>
        </w:rPr>
        <w:t xml:space="preserve">برآمدگی پهن با روند </w:t>
      </w:r>
      <w:r w:rsidRPr="00C32754">
        <w:rPr>
          <w:rFonts w:cs="B Nazanin"/>
          <w:sz w:val="24"/>
          <w:szCs w:val="24"/>
          <w:rtl/>
        </w:rPr>
        <w:t>شمال</w:t>
      </w:r>
      <w:r w:rsidRPr="00C32754">
        <w:rPr>
          <w:rFonts w:cs="B Nazanin" w:hint="cs"/>
          <w:sz w:val="24"/>
          <w:szCs w:val="24"/>
          <w:rtl/>
        </w:rPr>
        <w:t xml:space="preserve"> باختری </w:t>
      </w:r>
      <w:r w:rsidRPr="00C32754">
        <w:rPr>
          <w:rFonts w:cs="B Nazanin"/>
          <w:sz w:val="24"/>
          <w:szCs w:val="24"/>
          <w:rtl/>
        </w:rPr>
        <w:t xml:space="preserve">- </w:t>
      </w:r>
      <w:r w:rsidRPr="00C32754">
        <w:rPr>
          <w:rFonts w:cs="B Nazanin" w:hint="cs"/>
          <w:sz w:val="24"/>
          <w:szCs w:val="24"/>
          <w:rtl/>
        </w:rPr>
        <w:t xml:space="preserve"> جنوب خاوری </w:t>
      </w:r>
      <w:r w:rsidRPr="00C32754">
        <w:rPr>
          <w:rFonts w:cs="B Nazanin"/>
          <w:sz w:val="24"/>
          <w:szCs w:val="24"/>
          <w:rtl/>
        </w:rPr>
        <w:t xml:space="preserve">متشكل از سنگ هاي مقاوم سازند بختياري است </w:t>
      </w:r>
      <w:r w:rsidRPr="00C32754">
        <w:rPr>
          <w:rFonts w:cs="B Nazanin" w:hint="cs"/>
          <w:sz w:val="24"/>
          <w:szCs w:val="24"/>
          <w:rtl/>
        </w:rPr>
        <w:t xml:space="preserve">که </w:t>
      </w:r>
      <w:r w:rsidRPr="00C32754">
        <w:rPr>
          <w:rFonts w:cs="B Nazanin"/>
          <w:sz w:val="24"/>
          <w:szCs w:val="24"/>
          <w:rtl/>
        </w:rPr>
        <w:t>با يك توپوگرافي ناهموار و برآمدگي هايي تا 1300 متر مشخص مي شود.</w:t>
      </w:r>
      <w:r w:rsidRPr="00C32754">
        <w:rPr>
          <w:rFonts w:cs="B Nazanin" w:hint="cs"/>
          <w:sz w:val="24"/>
          <w:szCs w:val="24"/>
          <w:rtl/>
        </w:rPr>
        <w:t xml:space="preserve"> پی سد بیشتر بر روی سازند آغاجاری و تکیه گاه های سد بر روی عضو لهبری و </w:t>
      </w:r>
      <w:r w:rsidRPr="00C32754">
        <w:rPr>
          <w:rFonts w:cs="B Nazanin" w:hint="cs"/>
          <w:sz w:val="24"/>
          <w:szCs w:val="24"/>
          <w:rtl/>
          <w:lang w:bidi="fa-IR"/>
        </w:rPr>
        <w:t>سازند بختیاری جای دارد. ستبرای سازند بختیاری در تکیه گاه چپ سد نزدیک به 400 متر و در تکیه گاه راست آن نزدیک به 500 متر برآورد شده است. با توجه به هم شیب بودن لایه های کنگلومرائی سازند بختیاری و عضو لهبری در رخنمون های تکیه گاه چپ و ناهمسازی آنها در تکیه گاه راست، تردیدهائی در مورد نامگذاری رخنمون های کنگلومرائی در ساختگاه سد بروز کرد</w:t>
      </w:r>
      <w:r>
        <w:rPr>
          <w:rFonts w:cs="B Nazanin" w:hint="cs"/>
          <w:sz w:val="24"/>
          <w:szCs w:val="24"/>
          <w:rtl/>
          <w:lang w:bidi="fa-IR"/>
        </w:rPr>
        <w:t xml:space="preserve"> که در این مقاله به آن </w:t>
      </w:r>
      <w:r w:rsidRPr="00C32754">
        <w:rPr>
          <w:rFonts w:cs="B Nazanin" w:hint="cs"/>
          <w:sz w:val="24"/>
          <w:szCs w:val="24"/>
          <w:rtl/>
          <w:lang w:bidi="fa-IR"/>
        </w:rPr>
        <w:t>پرداخته می شود.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7AF5D5BC" w14:textId="77777777" w:rsidR="00CF5F06" w:rsidRDefault="00CF5F06" w:rsidP="00CF5F06">
      <w:pPr>
        <w:pStyle w:val="ListParagraph"/>
        <w:bidi/>
        <w:ind w:left="362"/>
        <w:jc w:val="center"/>
        <w:rPr>
          <w:rFonts w:cs="B Nazanin"/>
          <w:sz w:val="20"/>
          <w:rtl/>
        </w:rPr>
      </w:pPr>
    </w:p>
    <w:p w14:paraId="441589AE" w14:textId="7D7D4097" w:rsidR="00CF5F06" w:rsidRDefault="00CF5F06" w:rsidP="00CF5F06">
      <w:pPr>
        <w:pStyle w:val="ListParagraph"/>
        <w:bidi/>
        <w:ind w:left="362"/>
        <w:jc w:val="center"/>
        <w:rPr>
          <w:rFonts w:cs="B Nazanin"/>
          <w:sz w:val="20"/>
          <w:rtl/>
        </w:rPr>
      </w:pPr>
      <w:r>
        <w:rPr>
          <w:rFonts w:cs="B Nazanin" w:hint="cs"/>
          <w:noProof/>
          <w:sz w:val="20"/>
          <w:rtl/>
        </w:rPr>
        <w:drawing>
          <wp:inline distT="0" distB="0" distL="0" distR="0" wp14:anchorId="4923EDF2" wp14:editId="39B212A0">
            <wp:extent cx="3676650" cy="21422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60" cy="21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F9FC5" w14:textId="77777777" w:rsidR="00CF5F06" w:rsidRDefault="00CF5F06" w:rsidP="00CF5F06">
      <w:pPr>
        <w:pStyle w:val="ListParagraph"/>
        <w:bidi/>
        <w:ind w:left="362"/>
        <w:jc w:val="center"/>
        <w:rPr>
          <w:rFonts w:cs="B Nazanin"/>
          <w:sz w:val="20"/>
          <w:rtl/>
        </w:rPr>
      </w:pPr>
    </w:p>
    <w:p w14:paraId="7C433694" w14:textId="553B1C70" w:rsidR="00CF5F06" w:rsidRDefault="00CF5F06" w:rsidP="00AD30B1">
      <w:pPr>
        <w:pStyle w:val="ListParagraph"/>
        <w:bidi/>
        <w:jc w:val="center"/>
        <w:rPr>
          <w:rFonts w:cs="B Nazanin"/>
          <w:sz w:val="20"/>
          <w:rtl/>
        </w:rPr>
      </w:pPr>
      <w:r w:rsidRPr="00CF5F06">
        <w:rPr>
          <w:rFonts w:cs="B Nazanin" w:hint="cs"/>
          <w:sz w:val="20"/>
          <w:rtl/>
        </w:rPr>
        <w:t>شکل</w:t>
      </w:r>
      <w:r>
        <w:rPr>
          <w:rFonts w:cs="B Nazanin" w:hint="cs"/>
          <w:sz w:val="20"/>
          <w:rtl/>
        </w:rPr>
        <w:t xml:space="preserve"> 2</w:t>
      </w:r>
      <w:r w:rsidRPr="00CF5F06">
        <w:rPr>
          <w:rFonts w:cs="B Nazanin" w:hint="cs"/>
          <w:sz w:val="20"/>
          <w:rtl/>
        </w:rPr>
        <w:t>:</w:t>
      </w:r>
      <w:r>
        <w:rPr>
          <w:rFonts w:cs="B Nazanin" w:hint="cs"/>
          <w:sz w:val="20"/>
          <w:rtl/>
        </w:rPr>
        <w:t>نقشه زمین شناسی منطقه سد گدار لندر (برگرفته از</w:t>
      </w:r>
      <w:r w:rsidRPr="00CF5F06">
        <w:rPr>
          <w:rFonts w:cs="B Nazanin"/>
          <w:sz w:val="20"/>
        </w:rPr>
        <w:t xml:space="preserve">NIOC 1967 </w:t>
      </w:r>
      <w:r>
        <w:rPr>
          <w:rFonts w:cs="B Nazanin" w:hint="cs"/>
          <w:sz w:val="20"/>
          <w:rtl/>
        </w:rPr>
        <w:t>). جایگاه سد با کمان آبی رنگ دیده می شود.</w:t>
      </w:r>
    </w:p>
    <w:p w14:paraId="2D3D17CA" w14:textId="77777777" w:rsidR="000E0769" w:rsidRDefault="000E0769" w:rsidP="000E0769">
      <w:pPr>
        <w:pStyle w:val="ListParagraph"/>
        <w:bidi/>
        <w:jc w:val="center"/>
        <w:rPr>
          <w:rFonts w:cs="B Nazanin"/>
          <w:sz w:val="20"/>
          <w:rtl/>
        </w:rPr>
      </w:pPr>
    </w:p>
    <w:p w14:paraId="49139D05" w14:textId="77777777" w:rsidR="00657756" w:rsidRPr="00AD5462" w:rsidRDefault="00657756" w:rsidP="00657756">
      <w:pPr>
        <w:pStyle w:val="ListParagraph"/>
        <w:numPr>
          <w:ilvl w:val="0"/>
          <w:numId w:val="5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AD5462">
        <w:rPr>
          <w:rFonts w:cs="B Nazanin" w:hint="cs"/>
          <w:b/>
          <w:bCs/>
          <w:sz w:val="28"/>
          <w:szCs w:val="28"/>
          <w:rtl/>
          <w:lang w:bidi="fa-IR"/>
        </w:rPr>
        <w:t>روش مطالعه</w:t>
      </w:r>
    </w:p>
    <w:p w14:paraId="2B6913C9" w14:textId="78CB5A6C" w:rsidR="00D936D7" w:rsidRPr="00D936D7" w:rsidRDefault="00657756" w:rsidP="00C85ABA">
      <w:pPr>
        <w:pStyle w:val="ListParagraph"/>
        <w:bidi/>
        <w:ind w:left="362"/>
        <w:rPr>
          <w:rFonts w:cs="B Nazanin"/>
          <w:b/>
          <w:bCs/>
          <w:sz w:val="28"/>
          <w:szCs w:val="28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با توجه به پیشگفتار ارائه شده در بخش پیشین، برای بررسی سازند بختیاری در محدوده مورد بررسی و تعیین سن احتمالی آن ،</w:t>
      </w:r>
      <w:r w:rsidRPr="00147686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 xml:space="preserve">ویژگی های ساختاری (مختصات </w:t>
      </w:r>
      <w:r w:rsidRPr="00AD30B1">
        <w:rPr>
          <w:rFonts w:cs="B Nazanin" w:hint="cs"/>
          <w:sz w:val="24"/>
          <w:szCs w:val="24"/>
          <w:rtl/>
          <w:lang w:bidi="fa-IR"/>
        </w:rPr>
        <w:t xml:space="preserve">لایه بندی </w:t>
      </w:r>
      <w:r>
        <w:rPr>
          <w:rFonts w:cs="B Nazanin" w:hint="cs"/>
          <w:sz w:val="24"/>
          <w:szCs w:val="24"/>
          <w:rtl/>
          <w:lang w:bidi="fa-IR"/>
        </w:rPr>
        <w:t>شامل شیب و امتداد)</w:t>
      </w:r>
      <w:r w:rsidRPr="00147686">
        <w:rPr>
          <w:rFonts w:cs="B Nazanin" w:hint="cs"/>
          <w:sz w:val="24"/>
          <w:szCs w:val="24"/>
          <w:rtl/>
          <w:lang w:bidi="fa-IR"/>
        </w:rPr>
        <w:t>، چینه شناختی</w:t>
      </w:r>
      <w:r>
        <w:rPr>
          <w:rFonts w:cs="B Nazanin" w:hint="cs"/>
          <w:sz w:val="24"/>
          <w:szCs w:val="24"/>
          <w:rtl/>
          <w:lang w:bidi="fa-IR"/>
        </w:rPr>
        <w:t xml:space="preserve"> (ستبرا و توالی لایه ها)</w:t>
      </w:r>
      <w:r w:rsidRPr="00147686">
        <w:rPr>
          <w:rFonts w:cs="B Nazanin" w:hint="cs"/>
          <w:sz w:val="24"/>
          <w:szCs w:val="24"/>
          <w:rtl/>
          <w:lang w:bidi="fa-IR"/>
        </w:rPr>
        <w:t xml:space="preserve"> و سنگ شناختی</w:t>
      </w:r>
      <w:r>
        <w:rPr>
          <w:rFonts w:cs="B Nazanin" w:hint="cs"/>
          <w:sz w:val="24"/>
          <w:szCs w:val="24"/>
          <w:rtl/>
          <w:lang w:bidi="fa-IR"/>
        </w:rPr>
        <w:t xml:space="preserve"> (کانی شناسی) رخنمون های سازند بختیاری برداشت و بررسی گردید. افزون بر این، </w:t>
      </w:r>
      <w:r w:rsidRPr="00147686">
        <w:rPr>
          <w:rFonts w:cs="B Nazanin" w:hint="cs"/>
          <w:sz w:val="24"/>
          <w:szCs w:val="24"/>
          <w:rtl/>
          <w:lang w:bidi="fa-IR"/>
        </w:rPr>
        <w:t>بر</w:t>
      </w:r>
      <w:r>
        <w:rPr>
          <w:rFonts w:cs="B Nazanin" w:hint="cs"/>
          <w:sz w:val="24"/>
          <w:szCs w:val="24"/>
          <w:rtl/>
          <w:lang w:bidi="fa-IR"/>
        </w:rPr>
        <w:t xml:space="preserve"> روی نمونه های مغزه های حاصل از حفاری </w:t>
      </w:r>
      <w:r w:rsidR="00E34D7C">
        <w:rPr>
          <w:rFonts w:cs="B Nazanin" w:hint="cs"/>
          <w:sz w:val="24"/>
          <w:szCs w:val="24"/>
          <w:rtl/>
          <w:lang w:bidi="fa-IR"/>
        </w:rPr>
        <w:t xml:space="preserve">های ژئوتکنیکی </w:t>
      </w:r>
      <w:r>
        <w:rPr>
          <w:rFonts w:cs="B Nazanin" w:hint="cs"/>
          <w:sz w:val="24"/>
          <w:szCs w:val="24"/>
          <w:rtl/>
          <w:lang w:bidi="fa-IR"/>
        </w:rPr>
        <w:t xml:space="preserve">در ساختگاه سد، آزمون های صحرائی و آزمایشگاهی برای تعیین فراسنج های ژئوتکنیکی انجام شد که در شناسائی و جدا سازی </w:t>
      </w:r>
      <w:r w:rsidR="00C85ABA">
        <w:rPr>
          <w:rFonts w:cs="B Nazanin" w:hint="cs"/>
          <w:sz w:val="24"/>
          <w:szCs w:val="24"/>
          <w:rtl/>
          <w:lang w:bidi="fa-IR"/>
        </w:rPr>
        <w:t xml:space="preserve">واحدهای </w:t>
      </w:r>
      <w:r>
        <w:rPr>
          <w:rFonts w:cs="B Nazanin" w:hint="cs"/>
          <w:sz w:val="24"/>
          <w:szCs w:val="24"/>
          <w:rtl/>
          <w:lang w:bidi="fa-IR"/>
        </w:rPr>
        <w:t>سازند</w:t>
      </w:r>
      <w:r w:rsidR="00C85ABA">
        <w:rPr>
          <w:rFonts w:cs="B Nazanin" w:hint="cs"/>
          <w:sz w:val="24"/>
          <w:szCs w:val="24"/>
          <w:rtl/>
          <w:lang w:bidi="fa-IR"/>
        </w:rPr>
        <w:t>ی</w:t>
      </w:r>
      <w:r>
        <w:rPr>
          <w:rFonts w:cs="B Nazanin" w:hint="cs"/>
          <w:sz w:val="24"/>
          <w:szCs w:val="24"/>
          <w:rtl/>
          <w:lang w:bidi="fa-IR"/>
        </w:rPr>
        <w:t xml:space="preserve"> از آن کمک گرفته ش</w:t>
      </w:r>
      <w:r w:rsidR="00E34D7C">
        <w:rPr>
          <w:rFonts w:cs="B Nazanin" w:hint="cs"/>
          <w:sz w:val="24"/>
          <w:szCs w:val="24"/>
          <w:rtl/>
          <w:lang w:bidi="fa-IR"/>
        </w:rPr>
        <w:t>ده است</w:t>
      </w:r>
      <w:r>
        <w:rPr>
          <w:rFonts w:cs="B Nazanin" w:hint="cs"/>
          <w:sz w:val="24"/>
          <w:szCs w:val="24"/>
          <w:rtl/>
          <w:lang w:bidi="fa-IR"/>
        </w:rPr>
        <w:t xml:space="preserve">. </w:t>
      </w:r>
      <w:r w:rsidR="008145E5">
        <w:rPr>
          <w:rFonts w:cs="B Nazanin" w:hint="cs"/>
          <w:sz w:val="24"/>
          <w:szCs w:val="24"/>
          <w:rtl/>
          <w:lang w:bidi="fa-IR"/>
        </w:rPr>
        <w:t>یادآور می شود که در مطالعات مرحله شناخت سد، تعداد سه حلقه گمانه</w:t>
      </w:r>
      <w:r w:rsidR="00C85ABA">
        <w:rPr>
          <w:rFonts w:cs="B Nazanin" w:hint="cs"/>
          <w:sz w:val="24"/>
          <w:szCs w:val="24"/>
          <w:rtl/>
          <w:lang w:bidi="fa-IR"/>
        </w:rPr>
        <w:t xml:space="preserve"> </w:t>
      </w:r>
      <w:r w:rsidR="008145E5">
        <w:rPr>
          <w:rFonts w:cs="B Nazanin" w:hint="cs"/>
          <w:sz w:val="24"/>
          <w:szCs w:val="24"/>
          <w:rtl/>
          <w:lang w:bidi="fa-IR"/>
        </w:rPr>
        <w:t>با مجموع طول حفاری 483 متر حفر گردید</w:t>
      </w:r>
      <w:r w:rsidR="00F93FF6" w:rsidRPr="00F93FF6">
        <w:rPr>
          <w:rFonts w:cs="B Nazanin" w:hint="cs"/>
          <w:sz w:val="24"/>
          <w:szCs w:val="24"/>
          <w:rtl/>
          <w:lang w:bidi="fa-IR"/>
        </w:rPr>
        <w:t xml:space="preserve"> ( مهاب قدس 1367)</w:t>
      </w:r>
      <w:r w:rsidR="008145E5">
        <w:rPr>
          <w:rFonts w:cs="B Nazanin" w:hint="cs"/>
          <w:sz w:val="24"/>
          <w:szCs w:val="24"/>
          <w:rtl/>
          <w:lang w:bidi="fa-IR"/>
        </w:rPr>
        <w:t xml:space="preserve">. </w:t>
      </w:r>
    </w:p>
    <w:p w14:paraId="2FD8EFD4" w14:textId="22C085B3" w:rsidR="00D936D7" w:rsidRDefault="00D936D7" w:rsidP="00D936D7">
      <w:pPr>
        <w:pStyle w:val="ListParagraph"/>
        <w:bidi/>
        <w:ind w:left="362"/>
        <w:rPr>
          <w:rFonts w:cs="B Nazanin"/>
          <w:b/>
          <w:bCs/>
          <w:sz w:val="28"/>
          <w:szCs w:val="28"/>
          <w:rtl/>
          <w:lang w:bidi="fa-IR"/>
        </w:rPr>
      </w:pPr>
    </w:p>
    <w:p w14:paraId="75257D34" w14:textId="7928DDFB" w:rsidR="005F497F" w:rsidRDefault="00911700" w:rsidP="00D936D7">
      <w:pPr>
        <w:pStyle w:val="ListParagraph"/>
        <w:numPr>
          <w:ilvl w:val="0"/>
          <w:numId w:val="5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AD5462">
        <w:rPr>
          <w:rFonts w:cs="B Nazanin"/>
          <w:b/>
          <w:bCs/>
          <w:sz w:val="28"/>
          <w:szCs w:val="28"/>
          <w:rtl/>
          <w:lang w:bidi="fa-IR"/>
        </w:rPr>
        <w:t>بحث</w:t>
      </w:r>
    </w:p>
    <w:p w14:paraId="11AD8332" w14:textId="04F24C72" w:rsidR="00444173" w:rsidRDefault="00D70EC2" w:rsidP="00C85ABA">
      <w:pPr>
        <w:pStyle w:val="ListParagraph"/>
        <w:bidi/>
        <w:ind w:left="362"/>
        <w:rPr>
          <w:rFonts w:cs="B Nazanin"/>
          <w:sz w:val="24"/>
          <w:szCs w:val="24"/>
          <w:lang w:val="en-GB" w:bidi="fa-IR"/>
        </w:rPr>
      </w:pPr>
      <w:r w:rsidRPr="00D70EC2">
        <w:rPr>
          <w:rFonts w:cs="B Nazanin" w:hint="cs"/>
          <w:sz w:val="24"/>
          <w:szCs w:val="24"/>
          <w:rtl/>
          <w:lang w:bidi="fa-IR"/>
        </w:rPr>
        <w:t xml:space="preserve">سازند بختیاری </w:t>
      </w:r>
      <w:r w:rsidR="00657756">
        <w:rPr>
          <w:rFonts w:cs="B Nazanin" w:hint="cs"/>
          <w:sz w:val="24"/>
          <w:szCs w:val="24"/>
          <w:rtl/>
          <w:lang w:bidi="fa-IR"/>
        </w:rPr>
        <w:t xml:space="preserve">در جایگاه سد </w:t>
      </w:r>
      <w:r w:rsidR="00C85ABA">
        <w:rPr>
          <w:rFonts w:cs="B Nazanin" w:hint="cs"/>
          <w:sz w:val="24"/>
          <w:szCs w:val="24"/>
          <w:rtl/>
          <w:lang w:bidi="fa-IR"/>
        </w:rPr>
        <w:t xml:space="preserve">گدار لندر 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در بخش </w:t>
      </w:r>
      <w:r>
        <w:rPr>
          <w:rFonts w:cs="B Nazanin" w:hint="cs"/>
          <w:sz w:val="24"/>
          <w:szCs w:val="24"/>
          <w:rtl/>
          <w:lang w:bidi="fa-IR"/>
        </w:rPr>
        <w:t xml:space="preserve">بالائی 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خود </w:t>
      </w:r>
      <w:r>
        <w:rPr>
          <w:rFonts w:cs="B Nazanin" w:hint="cs"/>
          <w:sz w:val="24"/>
          <w:szCs w:val="24"/>
          <w:rtl/>
          <w:lang w:bidi="fa-IR"/>
        </w:rPr>
        <w:t xml:space="preserve">بیشتر 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 از کنگلومرای خیلی درشت دانه و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میان لایه های نسبتاً نازکی از سنگ های ریزدانه آواری </w:t>
      </w:r>
      <w:r>
        <w:rPr>
          <w:rFonts w:cs="B Nazanin" w:hint="cs"/>
          <w:sz w:val="24"/>
          <w:szCs w:val="24"/>
          <w:rtl/>
          <w:lang w:bidi="fa-IR"/>
        </w:rPr>
        <w:t>ساخته شده است</w:t>
      </w:r>
      <w:r w:rsidR="00657756" w:rsidRPr="00657756">
        <w:rPr>
          <w:rFonts w:cs="B Nazanin" w:hint="cs"/>
          <w:sz w:val="24"/>
          <w:szCs w:val="24"/>
          <w:rtl/>
        </w:rPr>
        <w:t xml:space="preserve"> (شکل 3)</w:t>
      </w:r>
      <w:r w:rsidR="0076634E">
        <w:rPr>
          <w:rFonts w:cs="B Nazanin" w:hint="cs"/>
          <w:sz w:val="24"/>
          <w:szCs w:val="24"/>
          <w:rtl/>
        </w:rPr>
        <w:t xml:space="preserve"> اما در بخش زیرین درصد بالاتری از گلسنگ را نشان می دهد</w:t>
      </w:r>
      <w:r w:rsidR="00CB08C7">
        <w:rPr>
          <w:rFonts w:cs="B Nazanin" w:hint="cs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D70EC2">
        <w:rPr>
          <w:rFonts w:cs="B Nazanin" w:hint="cs"/>
          <w:sz w:val="24"/>
          <w:szCs w:val="24"/>
          <w:rtl/>
          <w:lang w:bidi="fa-IR"/>
        </w:rPr>
        <w:t>در ساختگاه سد، سازند بختیاری را می توان به</w:t>
      </w:r>
      <w:r w:rsidR="0076634E">
        <w:rPr>
          <w:rFonts w:cs="B Nazanin" w:hint="cs"/>
          <w:sz w:val="24"/>
          <w:szCs w:val="24"/>
          <w:rtl/>
          <w:lang w:bidi="fa-IR"/>
        </w:rPr>
        <w:t xml:space="preserve"> دو بخش اصلی (</w:t>
      </w:r>
      <w:r w:rsidR="0076634E">
        <w:rPr>
          <w:rFonts w:cs="B Nazanin"/>
          <w:sz w:val="24"/>
          <w:szCs w:val="24"/>
          <w:lang w:bidi="fa-IR"/>
        </w:rPr>
        <w:t>Bk1, Bk2</w:t>
      </w:r>
      <w:r w:rsidR="0076634E">
        <w:rPr>
          <w:rFonts w:cs="B Nazanin" w:hint="cs"/>
          <w:sz w:val="24"/>
          <w:szCs w:val="24"/>
          <w:rtl/>
          <w:lang w:bidi="fa-IR"/>
        </w:rPr>
        <w:t xml:space="preserve">) و 10 </w:t>
      </w:r>
      <w:r w:rsidRPr="00D70EC2">
        <w:rPr>
          <w:rFonts w:cs="B Nazanin" w:hint="cs"/>
          <w:sz w:val="24"/>
          <w:szCs w:val="24"/>
          <w:rtl/>
          <w:lang w:bidi="fa-IR"/>
        </w:rPr>
        <w:t>واحد سنگی کوچکتر تقسیم کرد</w:t>
      </w:r>
      <w:r w:rsidR="0076634E">
        <w:rPr>
          <w:rFonts w:cs="B Nazanin" w:hint="cs"/>
          <w:sz w:val="24"/>
          <w:szCs w:val="24"/>
          <w:rtl/>
          <w:lang w:bidi="fa-IR"/>
        </w:rPr>
        <w:t xml:space="preserve"> </w:t>
      </w:r>
      <w:r w:rsidR="0076634E" w:rsidRPr="0076634E">
        <w:rPr>
          <w:rFonts w:cs="B Nazanin" w:hint="cs"/>
          <w:sz w:val="24"/>
          <w:szCs w:val="24"/>
          <w:rtl/>
        </w:rPr>
        <w:t>(شکل</w:t>
      </w:r>
      <w:r w:rsidR="0076634E">
        <w:rPr>
          <w:rFonts w:cs="B Nazanin" w:hint="cs"/>
          <w:sz w:val="24"/>
          <w:szCs w:val="24"/>
          <w:rtl/>
        </w:rPr>
        <w:t xml:space="preserve"> 4</w:t>
      </w:r>
      <w:r w:rsidR="0076634E" w:rsidRPr="0076634E">
        <w:rPr>
          <w:rFonts w:cs="B Nazanin" w:hint="cs"/>
          <w:sz w:val="24"/>
          <w:szCs w:val="24"/>
          <w:rtl/>
        </w:rPr>
        <w:t>)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. از آن میان، سه واحد </w:t>
      </w:r>
      <w:r w:rsidR="0076634E">
        <w:rPr>
          <w:rFonts w:cs="B Nazanin" w:hint="cs"/>
          <w:sz w:val="24"/>
          <w:szCs w:val="24"/>
          <w:rtl/>
          <w:lang w:bidi="fa-IR"/>
        </w:rPr>
        <w:t xml:space="preserve">بیشتر از جنس 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لای سنگ و بقیه واحدها </w:t>
      </w:r>
      <w:r w:rsidR="0076634E">
        <w:rPr>
          <w:rFonts w:cs="B Nazanin" w:hint="cs"/>
          <w:sz w:val="24"/>
          <w:szCs w:val="24"/>
          <w:rtl/>
          <w:lang w:bidi="fa-IR"/>
        </w:rPr>
        <w:t xml:space="preserve">تقریبا </w:t>
      </w:r>
      <w:r w:rsidRPr="00D70EC2">
        <w:rPr>
          <w:rFonts w:cs="B Nazanin" w:hint="cs"/>
          <w:sz w:val="24"/>
          <w:szCs w:val="24"/>
          <w:rtl/>
          <w:lang w:bidi="fa-IR"/>
        </w:rPr>
        <w:t>کنگلومرا</w:t>
      </w:r>
      <w:r w:rsidR="0076634E">
        <w:rPr>
          <w:rFonts w:cs="B Nazanin" w:hint="cs"/>
          <w:sz w:val="24"/>
          <w:szCs w:val="24"/>
          <w:rtl/>
          <w:lang w:bidi="fa-IR"/>
        </w:rPr>
        <w:t>ئی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 هستند.</w:t>
      </w:r>
      <w:r w:rsidR="002D7CD9">
        <w:rPr>
          <w:rFonts w:cs="B Nazanin" w:hint="cs"/>
          <w:sz w:val="24"/>
          <w:szCs w:val="24"/>
          <w:rtl/>
          <w:lang w:bidi="fa-IR"/>
        </w:rPr>
        <w:t xml:space="preserve"> ستبرای دو بخش اصلی کنگلومرائی</w:t>
      </w:r>
      <w:r w:rsidR="002D7CD9" w:rsidRPr="002D7CD9">
        <w:rPr>
          <w:rFonts w:cs="B Nazanin" w:hint="cs"/>
          <w:sz w:val="24"/>
          <w:szCs w:val="24"/>
          <w:rtl/>
          <w:lang w:bidi="fa-IR"/>
        </w:rPr>
        <w:t>(</w:t>
      </w:r>
      <w:r w:rsidR="002D7CD9" w:rsidRPr="002D7CD9">
        <w:rPr>
          <w:rFonts w:cs="B Nazanin"/>
          <w:sz w:val="24"/>
          <w:szCs w:val="24"/>
          <w:lang w:bidi="fa-IR"/>
        </w:rPr>
        <w:t>Bk1</w:t>
      </w:r>
      <w:r w:rsidR="002D7CD9" w:rsidRPr="002D7CD9">
        <w:rPr>
          <w:rFonts w:cs="B Nazanin" w:hint="cs"/>
          <w:sz w:val="24"/>
          <w:szCs w:val="24"/>
          <w:rtl/>
          <w:lang w:bidi="fa-IR"/>
        </w:rPr>
        <w:t>)</w:t>
      </w:r>
      <w:r w:rsidR="00F93FF6">
        <w:rPr>
          <w:rFonts w:cs="B Nazanin" w:hint="cs"/>
          <w:sz w:val="24"/>
          <w:szCs w:val="24"/>
          <w:rtl/>
          <w:lang w:bidi="fa-IR"/>
        </w:rPr>
        <w:t xml:space="preserve"> </w:t>
      </w:r>
      <w:r w:rsidR="002D7CD9">
        <w:rPr>
          <w:rFonts w:cs="B Nazanin" w:hint="cs"/>
          <w:sz w:val="24"/>
          <w:szCs w:val="24"/>
          <w:rtl/>
          <w:lang w:bidi="fa-IR"/>
        </w:rPr>
        <w:t xml:space="preserve">250 تا 300 و </w:t>
      </w:r>
      <w:r w:rsidR="002D7CD9" w:rsidRPr="002D7CD9">
        <w:rPr>
          <w:rFonts w:cs="B Nazanin" w:hint="cs"/>
          <w:sz w:val="24"/>
          <w:szCs w:val="24"/>
          <w:rtl/>
          <w:lang w:bidi="fa-IR"/>
        </w:rPr>
        <w:t>(</w:t>
      </w:r>
      <w:r w:rsidR="002D7CD9" w:rsidRPr="002D7CD9">
        <w:rPr>
          <w:rFonts w:cs="B Nazanin"/>
          <w:sz w:val="24"/>
          <w:szCs w:val="24"/>
          <w:lang w:bidi="fa-IR"/>
        </w:rPr>
        <w:t>Bk2</w:t>
      </w:r>
      <w:r w:rsidR="002D7CD9" w:rsidRPr="002D7CD9">
        <w:rPr>
          <w:rFonts w:cs="B Nazanin" w:hint="cs"/>
          <w:sz w:val="24"/>
          <w:szCs w:val="24"/>
          <w:rtl/>
          <w:lang w:bidi="fa-IR"/>
        </w:rPr>
        <w:t xml:space="preserve">) </w:t>
      </w:r>
      <w:r w:rsidR="002D7CD9">
        <w:rPr>
          <w:rFonts w:cs="B Nazanin" w:hint="cs"/>
          <w:sz w:val="24"/>
          <w:szCs w:val="24"/>
          <w:rtl/>
          <w:lang w:bidi="fa-IR"/>
        </w:rPr>
        <w:t>300 تا 600 متر برآوردشده است ( مهاب قدس 1367).</w:t>
      </w:r>
      <w:r w:rsidRPr="00D70EC2">
        <w:rPr>
          <w:rFonts w:cs="B Nazanin" w:hint="cs"/>
          <w:sz w:val="24"/>
          <w:szCs w:val="24"/>
          <w:rtl/>
          <w:lang w:bidi="fa-IR"/>
        </w:rPr>
        <w:t xml:space="preserve"> </w:t>
      </w:r>
      <w:r w:rsidR="0076634E">
        <w:rPr>
          <w:rFonts w:cs="B Nazanin" w:hint="cs"/>
          <w:sz w:val="24"/>
          <w:szCs w:val="24"/>
          <w:rtl/>
          <w:lang w:val="en-GB" w:bidi="fa-IR"/>
        </w:rPr>
        <w:t xml:space="preserve">برخی از زمین شناسان بخش های زیرین را مربوط به عضو لهبری و سازند آغاجاری قلمداد کرده اند. </w:t>
      </w:r>
      <w:r w:rsidR="002D7CD9">
        <w:rPr>
          <w:rFonts w:cs="B Nazanin" w:hint="cs"/>
          <w:sz w:val="24"/>
          <w:szCs w:val="24"/>
          <w:rtl/>
          <w:lang w:val="en-GB" w:bidi="fa-IR"/>
        </w:rPr>
        <w:t>یادآور</w:t>
      </w:r>
      <w:r w:rsidR="00C85ABA">
        <w:rPr>
          <w:rFonts w:cs="B Nazanin" w:hint="cs"/>
          <w:sz w:val="24"/>
          <w:szCs w:val="24"/>
          <w:rtl/>
          <w:lang w:val="en-GB" w:bidi="fa-IR"/>
        </w:rPr>
        <w:t>ی</w:t>
      </w:r>
      <w:r w:rsidR="002D7CD9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C85ABA">
        <w:rPr>
          <w:rFonts w:cs="B Nazanin" w:hint="cs"/>
          <w:sz w:val="24"/>
          <w:szCs w:val="24"/>
          <w:rtl/>
          <w:lang w:val="en-GB" w:bidi="fa-IR"/>
        </w:rPr>
        <w:t xml:space="preserve">می </w:t>
      </w:r>
      <w:r w:rsidR="002D7CD9">
        <w:rPr>
          <w:rFonts w:cs="B Nazanin" w:hint="cs"/>
          <w:sz w:val="24"/>
          <w:szCs w:val="24"/>
          <w:rtl/>
          <w:lang w:val="en-GB" w:bidi="fa-IR"/>
        </w:rPr>
        <w:t>ش</w:t>
      </w:r>
      <w:r w:rsidR="00C85ABA">
        <w:rPr>
          <w:rFonts w:cs="B Nazanin" w:hint="cs"/>
          <w:sz w:val="24"/>
          <w:szCs w:val="24"/>
          <w:rtl/>
          <w:lang w:val="en-GB" w:bidi="fa-IR"/>
        </w:rPr>
        <w:t>و</w:t>
      </w:r>
      <w:r w:rsidR="002D7CD9">
        <w:rPr>
          <w:rFonts w:cs="B Nazanin" w:hint="cs"/>
          <w:sz w:val="24"/>
          <w:szCs w:val="24"/>
          <w:rtl/>
          <w:lang w:val="en-GB" w:bidi="fa-IR"/>
        </w:rPr>
        <w:t xml:space="preserve">د که مرز میان دو سازند به ویژه در تکیه گاه چپ و کرانه چپ رودخانه تدریجی است و به آسانی شناسائی نمی شود. </w:t>
      </w:r>
      <w:r w:rsidR="00F93FF6">
        <w:rPr>
          <w:rFonts w:cs="B Nazanin" w:hint="cs"/>
          <w:sz w:val="24"/>
          <w:szCs w:val="24"/>
          <w:rtl/>
          <w:lang w:val="en-GB" w:bidi="fa-IR"/>
        </w:rPr>
        <w:t>بخش</w:t>
      </w:r>
      <w:r w:rsidR="00F93FF6" w:rsidRPr="00F93FF6">
        <w:rPr>
          <w:rFonts w:cs="B Nazanin"/>
          <w:sz w:val="24"/>
          <w:szCs w:val="24"/>
          <w:lang w:bidi="fa-IR"/>
        </w:rPr>
        <w:t>Bk1</w:t>
      </w:r>
      <w:r w:rsidR="006710AF">
        <w:rPr>
          <w:rFonts w:cs="B Nazanin" w:hint="cs"/>
          <w:sz w:val="24"/>
          <w:szCs w:val="24"/>
          <w:rtl/>
          <w:lang w:bidi="fa-IR"/>
        </w:rPr>
        <w:t xml:space="preserve"> با ستبرای تقریبی 115 متر</w:t>
      </w:r>
      <w:r w:rsidR="00F93FF6">
        <w:rPr>
          <w:rFonts w:cs="B Nazanin" w:hint="cs"/>
          <w:sz w:val="24"/>
          <w:szCs w:val="24"/>
          <w:rtl/>
          <w:lang w:val="en-GB" w:bidi="fa-IR"/>
        </w:rPr>
        <w:t xml:space="preserve"> از کنگلومرای ستبر لایه تا توده ای ( 90 تا 95 درصد) گاهی همراه با عدسی های نازک تا متوسط و لایه های ماسه سنگی (5 درصد) و گل سنگ ( تا 5 درصد) ساخته شده است</w:t>
      </w:r>
      <w:r w:rsidR="00F63027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F63027" w:rsidRPr="00F63027">
        <w:rPr>
          <w:rFonts w:cs="B Nazanin" w:hint="cs"/>
          <w:sz w:val="24"/>
          <w:szCs w:val="24"/>
          <w:rtl/>
          <w:lang w:val="en-GB"/>
        </w:rPr>
        <w:t>(شکل</w:t>
      </w:r>
      <w:r w:rsidR="00F63027">
        <w:rPr>
          <w:rFonts w:cs="B Nazanin" w:hint="cs"/>
          <w:sz w:val="24"/>
          <w:szCs w:val="24"/>
          <w:rtl/>
          <w:lang w:val="en-GB"/>
        </w:rPr>
        <w:t>4</w:t>
      </w:r>
      <w:r w:rsidR="00F63027" w:rsidRPr="00F63027">
        <w:rPr>
          <w:rFonts w:cs="B Nazanin" w:hint="cs"/>
          <w:sz w:val="24"/>
          <w:szCs w:val="24"/>
          <w:rtl/>
          <w:lang w:val="en-GB"/>
        </w:rPr>
        <w:t>)</w:t>
      </w:r>
      <w:r w:rsidR="00F93FF6">
        <w:rPr>
          <w:rFonts w:cs="B Nazanin" w:hint="cs"/>
          <w:sz w:val="24"/>
          <w:szCs w:val="24"/>
          <w:rtl/>
          <w:lang w:val="en-GB" w:bidi="fa-IR"/>
        </w:rPr>
        <w:t>. کیفیت این بخش از دیدگاه ژئومکانیکی عالی تا متوسط ارزیابی شده است و واحد صخره ساز منطقه به شمار می آید</w:t>
      </w:r>
      <w:r w:rsidR="00444173" w:rsidRPr="00444173">
        <w:rPr>
          <w:rFonts w:cs="B Nazanin" w:hint="cs"/>
          <w:sz w:val="24"/>
          <w:szCs w:val="24"/>
          <w:rtl/>
          <w:lang w:val="en-GB" w:bidi="fa-IR"/>
        </w:rPr>
        <w:t xml:space="preserve"> ( مهاب قدس 1367)</w:t>
      </w:r>
      <w:r w:rsidR="00F93FF6">
        <w:rPr>
          <w:rFonts w:cs="B Nazanin" w:hint="cs"/>
          <w:sz w:val="24"/>
          <w:szCs w:val="24"/>
          <w:rtl/>
          <w:lang w:val="en-GB" w:bidi="fa-IR"/>
        </w:rPr>
        <w:t>.</w:t>
      </w:r>
      <w:r w:rsidR="00444173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>بخش</w:t>
      </w:r>
      <w:r w:rsidR="00F93FF6" w:rsidRPr="00F93FF6">
        <w:rPr>
          <w:rFonts w:cs="B Nazanin"/>
          <w:sz w:val="24"/>
          <w:szCs w:val="24"/>
          <w:lang w:bidi="fa-IR"/>
        </w:rPr>
        <w:t>Bk</w:t>
      </w:r>
      <w:r w:rsidR="00444173">
        <w:rPr>
          <w:rFonts w:cs="B Nazanin"/>
          <w:sz w:val="24"/>
          <w:szCs w:val="24"/>
          <w:lang w:bidi="fa-IR"/>
        </w:rPr>
        <w:t>2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F93FF6">
        <w:rPr>
          <w:rFonts w:cs="B Nazanin" w:hint="cs"/>
          <w:sz w:val="24"/>
          <w:szCs w:val="24"/>
          <w:rtl/>
          <w:lang w:val="en-GB" w:bidi="fa-IR"/>
        </w:rPr>
        <w:t xml:space="preserve">شامل تناوبی از طبقات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>کنگلومرا</w:t>
      </w:r>
      <w:r w:rsidR="00F93FF6">
        <w:rPr>
          <w:rFonts w:cs="B Nazanin" w:hint="cs"/>
          <w:sz w:val="24"/>
          <w:szCs w:val="24"/>
          <w:rtl/>
          <w:lang w:val="en-GB" w:bidi="fa-IR"/>
        </w:rPr>
        <w:t>ئ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ی ستبر </w:t>
      </w:r>
      <w:r w:rsidR="00F93FF6">
        <w:rPr>
          <w:rFonts w:cs="B Nazanin" w:hint="cs"/>
          <w:sz w:val="24"/>
          <w:szCs w:val="24"/>
          <w:rtl/>
          <w:lang w:val="en-GB" w:bidi="fa-IR"/>
        </w:rPr>
        <w:t xml:space="preserve">تا بسیار ستبر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>(</w:t>
      </w:r>
      <w:r w:rsidR="00F93FF6">
        <w:rPr>
          <w:rFonts w:cs="B Nazanin" w:hint="cs"/>
          <w:sz w:val="24"/>
          <w:szCs w:val="24"/>
          <w:rtl/>
          <w:lang w:val="en-GB" w:bidi="fa-IR"/>
        </w:rPr>
        <w:t xml:space="preserve">60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>تا</w:t>
      </w:r>
      <w:r w:rsidR="00F93FF6">
        <w:rPr>
          <w:rFonts w:cs="B Nazanin" w:hint="cs"/>
          <w:sz w:val="24"/>
          <w:szCs w:val="24"/>
          <w:rtl/>
          <w:lang w:val="en-GB" w:bidi="fa-IR"/>
        </w:rPr>
        <w:t xml:space="preserve"> 75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>درصد)</w:t>
      </w:r>
      <w:r w:rsidR="00C85ABA">
        <w:rPr>
          <w:rFonts w:cs="B Nazanin" w:hint="cs"/>
          <w:sz w:val="24"/>
          <w:szCs w:val="24"/>
          <w:rtl/>
          <w:lang w:val="en-GB" w:bidi="fa-IR"/>
        </w:rPr>
        <w:t>،</w:t>
      </w:r>
      <w:r w:rsidR="00F93FF6">
        <w:rPr>
          <w:rFonts w:cs="B Nazanin" w:hint="cs"/>
          <w:sz w:val="24"/>
          <w:szCs w:val="24"/>
          <w:rtl/>
          <w:lang w:val="en-GB" w:bidi="fa-IR"/>
        </w:rPr>
        <w:t xml:space="preserve"> گلسنگ های نازک تا بسیار ستبر </w:t>
      </w:r>
      <w:r w:rsidR="00444173">
        <w:rPr>
          <w:rFonts w:cs="B Nazanin" w:hint="cs"/>
          <w:sz w:val="24"/>
          <w:szCs w:val="24"/>
          <w:rtl/>
          <w:lang w:val="en-GB" w:bidi="fa-IR"/>
        </w:rPr>
        <w:t>( 20 تا 30 درصد) و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 لایه های ماسه سنگی </w:t>
      </w:r>
      <w:r w:rsidR="00444173">
        <w:rPr>
          <w:rFonts w:cs="B Nazanin" w:hint="cs"/>
          <w:sz w:val="24"/>
          <w:szCs w:val="24"/>
          <w:rtl/>
          <w:lang w:val="en-GB" w:bidi="fa-IR"/>
        </w:rPr>
        <w:t xml:space="preserve">متوسط تا ستبر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(5 </w:t>
      </w:r>
      <w:r w:rsidR="00444173">
        <w:rPr>
          <w:rFonts w:cs="B Nazanin" w:hint="cs"/>
          <w:sz w:val="24"/>
          <w:szCs w:val="24"/>
          <w:rtl/>
          <w:lang w:val="en-GB" w:bidi="fa-IR"/>
        </w:rPr>
        <w:t xml:space="preserve">تا 10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درصد) ساخته شده است. </w:t>
      </w:r>
      <w:r w:rsidR="006710AF">
        <w:rPr>
          <w:rFonts w:cs="B Nazanin" w:hint="cs"/>
          <w:sz w:val="24"/>
          <w:szCs w:val="24"/>
          <w:rtl/>
          <w:lang w:val="en-GB" w:bidi="fa-IR"/>
        </w:rPr>
        <w:t xml:space="preserve">ستبرای این بخش حدود 293 متر تعیین شده است.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>کیفیت این بخش از دیدگاه ژئومکانیکی</w:t>
      </w:r>
      <w:r w:rsidR="00444173" w:rsidRPr="00444173">
        <w:rPr>
          <w:rFonts w:cs="B Nazanin" w:hint="cs"/>
          <w:sz w:val="24"/>
          <w:szCs w:val="24"/>
          <w:rtl/>
          <w:lang w:val="en-GB" w:bidi="fa-IR"/>
        </w:rPr>
        <w:t xml:space="preserve"> متوسط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444173">
        <w:rPr>
          <w:rFonts w:cs="B Nazanin" w:hint="cs"/>
          <w:sz w:val="24"/>
          <w:szCs w:val="24"/>
          <w:rtl/>
          <w:lang w:val="en-GB" w:bidi="fa-IR"/>
        </w:rPr>
        <w:t xml:space="preserve">تا </w:t>
      </w:r>
      <w:r w:rsidR="00F93FF6" w:rsidRPr="00F93FF6">
        <w:rPr>
          <w:rFonts w:cs="B Nazanin" w:hint="cs"/>
          <w:sz w:val="24"/>
          <w:szCs w:val="24"/>
          <w:rtl/>
          <w:lang w:val="en-GB" w:bidi="fa-IR"/>
        </w:rPr>
        <w:t xml:space="preserve">عالی ارزیابی شده است و </w:t>
      </w:r>
      <w:r w:rsidR="00444173">
        <w:rPr>
          <w:rFonts w:cs="B Nazanin" w:hint="cs"/>
          <w:sz w:val="24"/>
          <w:szCs w:val="24"/>
          <w:rtl/>
          <w:lang w:val="en-GB" w:bidi="fa-IR"/>
        </w:rPr>
        <w:t>در سنجش با بخش</w:t>
      </w:r>
      <w:r w:rsidR="00444173" w:rsidRPr="00444173">
        <w:rPr>
          <w:rFonts w:cs="B Nazanin"/>
          <w:sz w:val="24"/>
          <w:szCs w:val="24"/>
          <w:lang w:bidi="fa-IR"/>
        </w:rPr>
        <w:t xml:space="preserve"> Bk1</w:t>
      </w:r>
      <w:r w:rsidR="00444173">
        <w:rPr>
          <w:rFonts w:cs="B Nazanin" w:hint="cs"/>
          <w:sz w:val="24"/>
          <w:szCs w:val="24"/>
          <w:rtl/>
          <w:lang w:val="en-GB" w:bidi="fa-IR"/>
        </w:rPr>
        <w:t xml:space="preserve">دارای ریخت شناسی ملایم تری است. </w:t>
      </w:r>
    </w:p>
    <w:p w14:paraId="3D5F3D75" w14:textId="77777777" w:rsidR="00E446AF" w:rsidRDefault="00E446AF" w:rsidP="00E446AF">
      <w:pPr>
        <w:pStyle w:val="ListParagraph"/>
        <w:bidi/>
        <w:ind w:left="362"/>
        <w:rPr>
          <w:rFonts w:cs="B Nazanin"/>
          <w:sz w:val="24"/>
          <w:szCs w:val="24"/>
          <w:rtl/>
          <w:lang w:bidi="fa-IR"/>
        </w:rPr>
      </w:pPr>
    </w:p>
    <w:p w14:paraId="09C5862D" w14:textId="71DC1653" w:rsidR="00E446AF" w:rsidRDefault="00E446AF" w:rsidP="00E446AF">
      <w:pPr>
        <w:pStyle w:val="ListParagraph"/>
        <w:bidi/>
        <w:ind w:left="362"/>
        <w:jc w:val="center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23516D15" wp14:editId="7DD3EF3D">
            <wp:extent cx="4923341" cy="2220512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898" cy="222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1D8E6" w14:textId="643364B7" w:rsidR="00E446AF" w:rsidRDefault="00E446AF" w:rsidP="00D77923">
      <w:pPr>
        <w:pStyle w:val="ListParagraph"/>
        <w:bidi/>
        <w:ind w:left="362"/>
        <w:jc w:val="center"/>
        <w:rPr>
          <w:rFonts w:cs="B Nazanin"/>
          <w:sz w:val="24"/>
          <w:szCs w:val="24"/>
          <w:rtl/>
        </w:rPr>
      </w:pPr>
      <w:r w:rsidRPr="00D77923">
        <w:rPr>
          <w:rFonts w:cs="B Nazanin" w:hint="cs"/>
          <w:sz w:val="20"/>
          <w:rtl/>
        </w:rPr>
        <w:t>شکل</w:t>
      </w:r>
      <w:r w:rsidR="00D77923" w:rsidRPr="00D77923">
        <w:rPr>
          <w:rFonts w:cs="B Nazanin" w:hint="cs"/>
          <w:sz w:val="20"/>
          <w:rtl/>
        </w:rPr>
        <w:t xml:space="preserve"> 3</w:t>
      </w:r>
      <w:r w:rsidRPr="00D77923">
        <w:rPr>
          <w:rFonts w:cs="B Nazanin" w:hint="cs"/>
          <w:sz w:val="20"/>
          <w:rtl/>
        </w:rPr>
        <w:t>:</w:t>
      </w:r>
      <w:r w:rsidR="00D77923">
        <w:rPr>
          <w:rFonts w:cs="B Nazanin" w:hint="cs"/>
          <w:sz w:val="20"/>
          <w:rtl/>
        </w:rPr>
        <w:t xml:space="preserve"> نمائی از ریخت شناسی </w:t>
      </w:r>
      <w:r w:rsidRPr="00D77923">
        <w:rPr>
          <w:rFonts w:cs="B Nazanin" w:hint="cs"/>
          <w:sz w:val="20"/>
          <w:rtl/>
        </w:rPr>
        <w:t>رخنمون سازندها در جایگاه سد گدار لندر. دید رو به خاور</w:t>
      </w:r>
      <w:r>
        <w:rPr>
          <w:rFonts w:cs="B Nazanin" w:hint="cs"/>
          <w:sz w:val="24"/>
          <w:szCs w:val="24"/>
          <w:rtl/>
        </w:rPr>
        <w:t>.</w:t>
      </w:r>
    </w:p>
    <w:p w14:paraId="3D3CF3AD" w14:textId="77777777" w:rsidR="002D2F66" w:rsidRDefault="002D2F66" w:rsidP="00E446AF">
      <w:pPr>
        <w:pStyle w:val="ListParagraph"/>
        <w:ind w:left="362"/>
        <w:jc w:val="center"/>
        <w:rPr>
          <w:rFonts w:cs="B Nazanin"/>
          <w:sz w:val="24"/>
          <w:szCs w:val="24"/>
          <w:rtl/>
        </w:rPr>
      </w:pPr>
    </w:p>
    <w:p w14:paraId="44449377" w14:textId="5F7C627C" w:rsidR="002D2F66" w:rsidRPr="00E446AF" w:rsidRDefault="002D2F66" w:rsidP="004B5A44">
      <w:pPr>
        <w:pStyle w:val="ListParagraph"/>
        <w:bidi/>
        <w:ind w:left="362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  <w:lang w:val="en-GB" w:bidi="fa-IR"/>
        </w:rPr>
        <w:t xml:space="preserve">عضو لهبری از سازند آغاجاری که بیشتر در تکیه گاه چپ سد دیده می شود از 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از طبقات </w:t>
      </w:r>
      <w:r>
        <w:rPr>
          <w:rFonts w:cs="B Nazanin" w:hint="cs"/>
          <w:sz w:val="24"/>
          <w:szCs w:val="24"/>
          <w:rtl/>
          <w:lang w:val="en-GB" w:bidi="fa-IR"/>
        </w:rPr>
        <w:t xml:space="preserve">نازک تا 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ستبر گلسنگ </w:t>
      </w:r>
      <w:r>
        <w:rPr>
          <w:rFonts w:cs="B Nazanin" w:hint="cs"/>
          <w:sz w:val="24"/>
          <w:szCs w:val="24"/>
          <w:rtl/>
          <w:lang w:val="en-GB" w:bidi="fa-IR"/>
        </w:rPr>
        <w:t xml:space="preserve">مارنی 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( </w:t>
      </w:r>
      <w:r>
        <w:rPr>
          <w:rFonts w:cs="B Nazanin" w:hint="cs"/>
          <w:sz w:val="24"/>
          <w:szCs w:val="24"/>
          <w:rtl/>
          <w:lang w:val="en-GB" w:bidi="fa-IR"/>
        </w:rPr>
        <w:t>75 تا 90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 درصد) </w:t>
      </w:r>
      <w:r>
        <w:rPr>
          <w:rFonts w:cs="B Nazanin" w:hint="cs"/>
          <w:sz w:val="24"/>
          <w:szCs w:val="24"/>
          <w:rtl/>
          <w:lang w:val="en-GB" w:bidi="fa-IR"/>
        </w:rPr>
        <w:t xml:space="preserve">با میان 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لایه های ماسه سنگی </w:t>
      </w:r>
      <w:r>
        <w:rPr>
          <w:rFonts w:cs="B Nazanin" w:hint="cs"/>
          <w:sz w:val="24"/>
          <w:szCs w:val="24"/>
          <w:rtl/>
          <w:lang w:val="en-GB" w:bidi="fa-IR"/>
        </w:rPr>
        <w:t xml:space="preserve">فراوان </w:t>
      </w:r>
      <w:r w:rsidRPr="00F63027">
        <w:rPr>
          <w:rFonts w:cs="B Nazanin" w:hint="cs"/>
          <w:sz w:val="24"/>
          <w:szCs w:val="24"/>
          <w:rtl/>
          <w:lang w:val="en-GB" w:bidi="fa-IR"/>
        </w:rPr>
        <w:t>متوسط تا ستبر (</w:t>
      </w:r>
      <w:r>
        <w:rPr>
          <w:rFonts w:cs="B Nazanin" w:hint="cs"/>
          <w:sz w:val="24"/>
          <w:szCs w:val="24"/>
          <w:rtl/>
          <w:lang w:val="en-GB" w:bidi="fa-IR"/>
        </w:rPr>
        <w:t xml:space="preserve"> 10 تا 25 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درصد) </w:t>
      </w:r>
      <w:r>
        <w:rPr>
          <w:rFonts w:cs="B Nazanin" w:hint="cs"/>
          <w:sz w:val="24"/>
          <w:szCs w:val="24"/>
          <w:rtl/>
          <w:lang w:val="en-GB" w:bidi="fa-IR"/>
        </w:rPr>
        <w:t>و گاه میان لایه های نازک تا ستبر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 ماس</w:t>
      </w:r>
      <w:r>
        <w:rPr>
          <w:rFonts w:cs="B Nazanin" w:hint="cs"/>
          <w:sz w:val="24"/>
          <w:szCs w:val="24"/>
          <w:rtl/>
          <w:lang w:val="en-GB" w:bidi="fa-IR"/>
        </w:rPr>
        <w:t xml:space="preserve">ه سنگ ریگ دار (تا 5 درصد) </w:t>
      </w:r>
      <w:r w:rsidRPr="00F63027">
        <w:rPr>
          <w:rFonts w:cs="B Nazanin" w:hint="cs"/>
          <w:sz w:val="24"/>
          <w:szCs w:val="24"/>
          <w:rtl/>
          <w:lang w:val="en-GB" w:bidi="fa-IR"/>
        </w:rPr>
        <w:t xml:space="preserve">ساخته شده است. </w:t>
      </w:r>
      <w:r>
        <w:rPr>
          <w:rFonts w:cs="B Nazanin" w:hint="cs"/>
          <w:sz w:val="24"/>
          <w:szCs w:val="24"/>
          <w:rtl/>
          <w:lang w:val="en-GB" w:bidi="fa-IR"/>
        </w:rPr>
        <w:t xml:space="preserve">گاه لایه هائی از گلسنگ دارای ژیپس پخش شده (5 تا 40 درصد) نیز در این بخش دیده شده است. </w:t>
      </w:r>
      <w:r w:rsidRPr="002D2F66">
        <w:rPr>
          <w:rFonts w:cs="B Nazanin"/>
          <w:sz w:val="24"/>
          <w:szCs w:val="24"/>
          <w:rtl/>
          <w:lang w:val="en-GB" w:bidi="fa-IR"/>
        </w:rPr>
        <w:t xml:space="preserve">سازند آغاجاري از ماسه سنگ ريزدانه </w:t>
      </w:r>
      <w:r w:rsidRPr="002D2F66">
        <w:rPr>
          <w:rFonts w:cs="B Nazanin" w:hint="cs"/>
          <w:sz w:val="24"/>
          <w:szCs w:val="24"/>
          <w:rtl/>
          <w:lang w:val="en-GB" w:bidi="fa-IR"/>
        </w:rPr>
        <w:t xml:space="preserve">و </w:t>
      </w:r>
      <w:r w:rsidRPr="002D2F66">
        <w:rPr>
          <w:rFonts w:cs="B Nazanin"/>
          <w:sz w:val="24"/>
          <w:szCs w:val="24"/>
          <w:rtl/>
          <w:lang w:val="en-GB" w:bidi="fa-IR"/>
        </w:rPr>
        <w:t xml:space="preserve">لاي سنگ قرمز تا قهوه اي رنگ لايه بندي شده تشكيل مي شود. ماسه سنگ مي تواند داري قلوه هاي كوچك رسي و ديگر خرده سنگ هاي ناشي از انتقال دوبارة سنگ هاي قديمي باشد. لاي سنگ از لحاظ تركيب بندي تغييراتي </w:t>
      </w:r>
      <w:r w:rsidRPr="002D2F66">
        <w:rPr>
          <w:rFonts w:cs="B Nazanin" w:hint="cs"/>
          <w:sz w:val="24"/>
          <w:szCs w:val="24"/>
          <w:rtl/>
          <w:lang w:val="en-GB" w:bidi="fa-IR"/>
        </w:rPr>
        <w:t xml:space="preserve">را نشان می دهد </w:t>
      </w:r>
      <w:r w:rsidRPr="002D2F66">
        <w:rPr>
          <w:rFonts w:cs="B Nazanin" w:hint="cs"/>
          <w:sz w:val="24"/>
          <w:szCs w:val="24"/>
          <w:rtl/>
          <w:lang w:val="en-GB"/>
        </w:rPr>
        <w:t>(شکل 5)</w:t>
      </w:r>
      <w:r w:rsidRPr="002D2F66">
        <w:rPr>
          <w:rFonts w:cs="B Nazanin"/>
          <w:sz w:val="24"/>
          <w:szCs w:val="24"/>
          <w:rtl/>
          <w:lang w:val="en-GB" w:bidi="fa-IR"/>
        </w:rPr>
        <w:t>. در برخي موارد نيز ممكن است به سنگ رس لاي دار برخورد شود</w:t>
      </w:r>
      <w:r w:rsidRPr="002D2F66">
        <w:rPr>
          <w:rFonts w:cs="B Nazanin" w:hint="cs"/>
          <w:sz w:val="24"/>
          <w:szCs w:val="24"/>
          <w:rtl/>
          <w:lang w:val="en-GB" w:bidi="fa-IR"/>
        </w:rPr>
        <w:t xml:space="preserve"> که</w:t>
      </w:r>
      <w:r w:rsidRPr="002D2F66">
        <w:rPr>
          <w:rFonts w:cs="B Nazanin"/>
          <w:sz w:val="24"/>
          <w:szCs w:val="24"/>
          <w:rtl/>
          <w:lang w:val="en-GB" w:bidi="fa-IR"/>
        </w:rPr>
        <w:t xml:space="preserve"> گچ به صورت بلورهاي پراكنده و رگچه</w:t>
      </w:r>
      <w:r w:rsidRPr="002D2F66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Pr="002D2F66">
        <w:rPr>
          <w:rFonts w:cs="B Nazanin"/>
          <w:sz w:val="24"/>
          <w:szCs w:val="24"/>
          <w:rtl/>
          <w:lang w:val="en-GB" w:bidi="fa-IR"/>
        </w:rPr>
        <w:t>درون درزه ها</w:t>
      </w:r>
      <w:r w:rsidR="004B5A44">
        <w:rPr>
          <w:rFonts w:cs="B Nazanin" w:hint="cs"/>
          <w:sz w:val="24"/>
          <w:szCs w:val="24"/>
          <w:rtl/>
          <w:lang w:val="en-GB" w:bidi="fa-IR"/>
        </w:rPr>
        <w:t>ی آن</w:t>
      </w:r>
      <w:r w:rsidRPr="002D2F66">
        <w:rPr>
          <w:rFonts w:cs="B Nazanin"/>
          <w:sz w:val="24"/>
          <w:szCs w:val="24"/>
          <w:rtl/>
          <w:lang w:val="en-GB" w:bidi="fa-IR"/>
        </w:rPr>
        <w:t xml:space="preserve"> </w:t>
      </w:r>
      <w:r w:rsidRPr="002D2F66">
        <w:rPr>
          <w:rFonts w:cs="B Nazanin" w:hint="cs"/>
          <w:sz w:val="24"/>
          <w:szCs w:val="24"/>
          <w:rtl/>
          <w:lang w:val="en-GB" w:bidi="fa-IR"/>
        </w:rPr>
        <w:t>شکل گرفته است.</w:t>
      </w:r>
      <w:r w:rsidRPr="002D2F66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کل می توان </w:t>
      </w:r>
      <w:r w:rsidR="004B5A44">
        <w:rPr>
          <w:rFonts w:cs="B Nazanin" w:hint="cs"/>
          <w:sz w:val="24"/>
          <w:szCs w:val="24"/>
          <w:rtl/>
        </w:rPr>
        <w:t xml:space="preserve">گفت </w:t>
      </w:r>
      <w:r>
        <w:rPr>
          <w:rFonts w:cs="B Nazanin" w:hint="cs"/>
          <w:sz w:val="24"/>
          <w:szCs w:val="24"/>
          <w:rtl/>
        </w:rPr>
        <w:t xml:space="preserve">که </w:t>
      </w:r>
      <w:r w:rsidRPr="002D2F66">
        <w:rPr>
          <w:rFonts w:cs="B Nazanin" w:hint="cs"/>
          <w:sz w:val="24"/>
          <w:szCs w:val="24"/>
          <w:rtl/>
        </w:rPr>
        <w:t xml:space="preserve">سنگ‌هاي هر دو سازند </w:t>
      </w:r>
      <w:r w:rsidRPr="002D2F66">
        <w:rPr>
          <w:rFonts w:cs="B Nazanin" w:hint="cs"/>
          <w:sz w:val="24"/>
          <w:szCs w:val="24"/>
          <w:rtl/>
          <w:lang w:bidi="fa-IR"/>
        </w:rPr>
        <w:t xml:space="preserve">بختیاری </w:t>
      </w:r>
      <w:r>
        <w:rPr>
          <w:rFonts w:cs="B Nazanin" w:hint="cs"/>
          <w:sz w:val="24"/>
          <w:szCs w:val="24"/>
          <w:rtl/>
          <w:lang w:bidi="fa-IR"/>
        </w:rPr>
        <w:t xml:space="preserve">و </w:t>
      </w:r>
      <w:r w:rsidRPr="002D2F66">
        <w:rPr>
          <w:rFonts w:cs="B Nazanin" w:hint="cs"/>
          <w:sz w:val="24"/>
          <w:szCs w:val="24"/>
          <w:rtl/>
          <w:lang w:bidi="fa-IR"/>
        </w:rPr>
        <w:t xml:space="preserve">آغاجاری </w:t>
      </w:r>
      <w:r w:rsidRPr="002D2F66">
        <w:rPr>
          <w:rFonts w:cs="B Nazanin" w:hint="cs"/>
          <w:sz w:val="24"/>
          <w:szCs w:val="24"/>
          <w:rtl/>
        </w:rPr>
        <w:t>در ساختگاه سد،</w:t>
      </w:r>
      <w:r>
        <w:rPr>
          <w:rFonts w:cs="B Nazanin" w:hint="cs"/>
          <w:sz w:val="24"/>
          <w:szCs w:val="24"/>
          <w:rtl/>
        </w:rPr>
        <w:t xml:space="preserve"> دارای </w:t>
      </w:r>
      <w:r w:rsidRPr="002D2F66">
        <w:rPr>
          <w:rFonts w:cs="B Nazanin" w:hint="cs"/>
          <w:sz w:val="24"/>
          <w:szCs w:val="24"/>
          <w:rtl/>
        </w:rPr>
        <w:t xml:space="preserve">حدود 40 درصد كنگلومرا، 20 درصد ماسه سنگ و 40 درصد لاي سنگ </w:t>
      </w:r>
      <w:r>
        <w:rPr>
          <w:rFonts w:cs="B Nazanin" w:hint="cs"/>
          <w:sz w:val="24"/>
          <w:szCs w:val="24"/>
          <w:rtl/>
        </w:rPr>
        <w:t>ستبر</w:t>
      </w:r>
      <w:r w:rsidRPr="002D2F66">
        <w:rPr>
          <w:rFonts w:cs="B Nazanin" w:hint="cs"/>
          <w:sz w:val="24"/>
          <w:szCs w:val="24"/>
          <w:rtl/>
        </w:rPr>
        <w:t xml:space="preserve"> لايه يا بدون لايه بندي </w:t>
      </w:r>
      <w:r>
        <w:rPr>
          <w:rFonts w:cs="B Nazanin" w:hint="cs"/>
          <w:sz w:val="24"/>
          <w:szCs w:val="24"/>
          <w:rtl/>
        </w:rPr>
        <w:t>هستند</w:t>
      </w:r>
      <w:r w:rsidRPr="002D2F66">
        <w:rPr>
          <w:rFonts w:cs="B Nazanin" w:hint="cs"/>
          <w:sz w:val="24"/>
          <w:szCs w:val="24"/>
          <w:rtl/>
        </w:rPr>
        <w:t xml:space="preserve"> (سد تونل پارس 1397).</w:t>
      </w:r>
      <w:r w:rsidR="008A655C" w:rsidRPr="008A655C">
        <w:rPr>
          <w:rFonts w:cs="B Nazanin" w:hint="cs"/>
          <w:sz w:val="24"/>
          <w:szCs w:val="24"/>
          <w:rtl/>
        </w:rPr>
        <w:t xml:space="preserve"> بر پایه داده های ژئومکانیکی ، میانگین شاخص بار نقطه ای کنگلومرا و ماسه سنگ به ترتیب 2/2 و 9/1 مگاپاسکال برآورد شده است. همچنین، میانگین مقاومت فشاری تک محوری برای کنگلومرا و ماسه سنگ به ترتیب 53 و 45 برآورد گردیده است</w:t>
      </w:r>
      <w:r w:rsidR="008A655C" w:rsidRPr="008A655C">
        <w:rPr>
          <w:rFonts w:cs="B Nazanin" w:hint="cs"/>
          <w:sz w:val="24"/>
          <w:szCs w:val="24"/>
          <w:rtl/>
          <w:lang w:bidi="fa-IR"/>
        </w:rPr>
        <w:t>( مهاب قدس 1367).</w:t>
      </w:r>
      <w:r w:rsidR="008A655C" w:rsidRPr="008A655C">
        <w:rPr>
          <w:rFonts w:cs="B Nazanin" w:hint="cs"/>
          <w:sz w:val="24"/>
          <w:szCs w:val="24"/>
          <w:rtl/>
        </w:rPr>
        <w:t xml:space="preserve"> با توجه به مقادیر به دست آمده برای سنگ</w:t>
      </w:r>
      <w:r w:rsidR="004B5A44">
        <w:rPr>
          <w:rFonts w:cs="B Nazanin" w:hint="cs"/>
          <w:sz w:val="24"/>
          <w:szCs w:val="24"/>
          <w:rtl/>
        </w:rPr>
        <w:t xml:space="preserve"> های</w:t>
      </w:r>
      <w:r w:rsidR="008A655C" w:rsidRPr="008A655C">
        <w:rPr>
          <w:rFonts w:cs="B Nazanin" w:hint="cs"/>
          <w:sz w:val="24"/>
          <w:szCs w:val="24"/>
          <w:rtl/>
        </w:rPr>
        <w:t xml:space="preserve"> مشابه در طرح های سد سازی دیگر، ویژگی های ژئومکانیکی دو سنگ کنگلومرا و ماسه سنگ در ساختگاه سد با هم تفاوت چندانی ندارند. </w:t>
      </w:r>
    </w:p>
    <w:p w14:paraId="4B2C437A" w14:textId="76C8F2A0" w:rsidR="00E446AF" w:rsidRDefault="00E446AF" w:rsidP="008A655C">
      <w:pPr>
        <w:pStyle w:val="ListParagraph"/>
        <w:tabs>
          <w:tab w:val="left" w:pos="3444"/>
        </w:tabs>
        <w:bidi/>
        <w:ind w:left="362"/>
        <w:rPr>
          <w:rFonts w:cs="B Nazanin"/>
          <w:sz w:val="24"/>
          <w:szCs w:val="24"/>
          <w:rtl/>
          <w:lang w:bidi="fa-IR"/>
        </w:rPr>
      </w:pPr>
      <w:r>
        <w:rPr>
          <w:rFonts w:cs="B Nazanin"/>
          <w:sz w:val="24"/>
          <w:szCs w:val="24"/>
          <w:rtl/>
          <w:lang w:bidi="fa-IR"/>
        </w:rPr>
        <w:tab/>
      </w:r>
      <w:r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52138F7A" wp14:editId="4EFED1D6">
            <wp:extent cx="5076825" cy="208554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575" cy="20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6262" w14:textId="1FADE5F0" w:rsidR="00E446AF" w:rsidRDefault="00E446AF" w:rsidP="00D77923">
      <w:pPr>
        <w:pStyle w:val="ListParagraph"/>
        <w:bidi/>
        <w:ind w:left="362"/>
        <w:jc w:val="center"/>
        <w:rPr>
          <w:rFonts w:cs="B Nazanin"/>
          <w:sz w:val="24"/>
          <w:szCs w:val="24"/>
          <w:rtl/>
          <w:lang w:bidi="fa-IR"/>
        </w:rPr>
      </w:pPr>
      <w:r w:rsidRPr="00D77923">
        <w:rPr>
          <w:rFonts w:cs="B Nazanin" w:hint="cs"/>
          <w:sz w:val="20"/>
          <w:rtl/>
        </w:rPr>
        <w:t>شکل</w:t>
      </w:r>
      <w:r w:rsidR="00D77923" w:rsidRPr="00D77923">
        <w:rPr>
          <w:rFonts w:cs="B Nazanin" w:hint="cs"/>
          <w:sz w:val="20"/>
          <w:rtl/>
        </w:rPr>
        <w:t xml:space="preserve"> 4</w:t>
      </w:r>
      <w:r w:rsidRPr="00D77923">
        <w:rPr>
          <w:rFonts w:cs="B Nazanin" w:hint="cs"/>
          <w:sz w:val="20"/>
          <w:rtl/>
        </w:rPr>
        <w:t>:</w:t>
      </w:r>
      <w:r w:rsidR="00C47689" w:rsidRPr="00D77923">
        <w:rPr>
          <w:rFonts w:cs="B Nazanin" w:hint="cs"/>
          <w:sz w:val="20"/>
          <w:rtl/>
        </w:rPr>
        <w:t xml:space="preserve"> </w:t>
      </w:r>
      <w:r w:rsidRPr="00D77923">
        <w:rPr>
          <w:rFonts w:cs="B Nazanin" w:hint="cs"/>
          <w:sz w:val="20"/>
          <w:rtl/>
        </w:rPr>
        <w:t>توالی چینه شناسی</w:t>
      </w:r>
      <w:r w:rsidR="00D77923">
        <w:rPr>
          <w:rFonts w:cs="B Nazanin" w:hint="cs"/>
          <w:sz w:val="20"/>
          <w:rtl/>
        </w:rPr>
        <w:t xml:space="preserve"> بخش های گوناگون </w:t>
      </w:r>
      <w:r w:rsidRPr="00D77923">
        <w:rPr>
          <w:rFonts w:cs="B Nazanin" w:hint="cs"/>
          <w:sz w:val="20"/>
          <w:rtl/>
        </w:rPr>
        <w:t>سازندها</w:t>
      </w:r>
      <w:r w:rsidR="00D77923">
        <w:rPr>
          <w:rFonts w:cs="B Nazanin" w:hint="cs"/>
          <w:sz w:val="20"/>
          <w:rtl/>
        </w:rPr>
        <w:t>ی محدوده</w:t>
      </w:r>
      <w:r w:rsidRPr="00D77923">
        <w:rPr>
          <w:rFonts w:cs="B Nazanin" w:hint="cs"/>
          <w:sz w:val="20"/>
          <w:rtl/>
        </w:rPr>
        <w:t xml:space="preserve"> سد گدار لندر. </w:t>
      </w:r>
    </w:p>
    <w:p w14:paraId="7C256DB1" w14:textId="77777777" w:rsidR="00E446AF" w:rsidRDefault="00E446AF" w:rsidP="00E446AF">
      <w:pPr>
        <w:pStyle w:val="ListParagraph"/>
        <w:bidi/>
        <w:ind w:left="362"/>
        <w:rPr>
          <w:rFonts w:cs="B Nazanin"/>
          <w:sz w:val="24"/>
          <w:szCs w:val="24"/>
          <w:rtl/>
          <w:lang w:bidi="fa-IR"/>
        </w:rPr>
      </w:pPr>
    </w:p>
    <w:p w14:paraId="1395B8BE" w14:textId="6BACEBE1" w:rsidR="00D96F46" w:rsidRDefault="00B04BFC" w:rsidP="00B04BFC">
      <w:pPr>
        <w:bidi/>
        <w:jc w:val="left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</w:t>
      </w:r>
      <w:r w:rsidR="008A655C">
        <w:rPr>
          <w:rFonts w:cs="B Nazanin" w:hint="cs"/>
          <w:sz w:val="24"/>
          <w:szCs w:val="24"/>
          <w:rtl/>
          <w:lang w:bidi="fa-IR"/>
        </w:rPr>
        <w:t xml:space="preserve">   </w:t>
      </w:r>
      <w:r>
        <w:rPr>
          <w:rFonts w:cs="B Nazanin" w:hint="cs"/>
          <w:sz w:val="24"/>
          <w:szCs w:val="24"/>
          <w:rtl/>
          <w:lang w:bidi="fa-IR"/>
        </w:rPr>
        <w:t xml:space="preserve">  </w:t>
      </w:r>
      <w:r>
        <w:rPr>
          <w:rFonts w:cs="B Nazanin" w:hint="cs"/>
          <w:noProof/>
          <w:sz w:val="24"/>
          <w:szCs w:val="24"/>
          <w:rtl/>
        </w:rPr>
        <w:drawing>
          <wp:inline distT="0" distB="0" distL="0" distR="0" wp14:anchorId="5CDB811D" wp14:editId="293B86BE">
            <wp:extent cx="2454966" cy="202598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413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D8F">
        <w:rPr>
          <w:rFonts w:cs="B Nazanin" w:hint="cs"/>
          <w:sz w:val="24"/>
          <w:szCs w:val="24"/>
          <w:rtl/>
          <w:lang w:bidi="fa-IR"/>
        </w:rPr>
        <w:t xml:space="preserve">  </w:t>
      </w:r>
      <w:r w:rsidR="000C2D8F">
        <w:rPr>
          <w:rFonts w:cs="B Nazanin"/>
          <w:noProof/>
          <w:sz w:val="24"/>
          <w:szCs w:val="24"/>
          <w:rtl/>
        </w:rPr>
        <w:drawing>
          <wp:inline distT="0" distB="0" distL="0" distR="0" wp14:anchorId="56BA20E9" wp14:editId="3689EA77">
            <wp:extent cx="2464900" cy="20275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09" cy="20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B52A" w14:textId="3D3A7B96" w:rsidR="00D96F46" w:rsidRDefault="00D96F46" w:rsidP="00D77923">
      <w:pPr>
        <w:pStyle w:val="ListParagraph"/>
        <w:bidi/>
        <w:jc w:val="center"/>
        <w:rPr>
          <w:rFonts w:cs="B Nazanin"/>
          <w:sz w:val="20"/>
          <w:rtl/>
        </w:rPr>
      </w:pPr>
      <w:r w:rsidRPr="00B04BFC">
        <w:rPr>
          <w:rFonts w:cs="B Nazanin" w:hint="cs"/>
          <w:sz w:val="20"/>
          <w:rtl/>
        </w:rPr>
        <w:t>شکل</w:t>
      </w:r>
      <w:r w:rsidR="00D77923">
        <w:rPr>
          <w:rFonts w:cs="B Nazanin" w:hint="cs"/>
          <w:sz w:val="20"/>
          <w:rtl/>
        </w:rPr>
        <w:t>5</w:t>
      </w:r>
      <w:r w:rsidRPr="00B04BFC">
        <w:rPr>
          <w:rFonts w:cs="B Nazanin" w:hint="cs"/>
          <w:sz w:val="20"/>
          <w:rtl/>
        </w:rPr>
        <w:t>:</w:t>
      </w:r>
      <w:r w:rsidR="00C47689">
        <w:rPr>
          <w:rFonts w:cs="B Nazanin" w:hint="cs"/>
          <w:sz w:val="20"/>
          <w:rtl/>
        </w:rPr>
        <w:t xml:space="preserve"> </w:t>
      </w:r>
      <w:r w:rsidRPr="00B04BFC">
        <w:rPr>
          <w:rFonts w:cs="B Nazanin" w:hint="cs"/>
          <w:sz w:val="20"/>
          <w:rtl/>
        </w:rPr>
        <w:t xml:space="preserve">مرز میان ماسه سنگ و کنگلومرا در پایین دست تکیه گاه راست سد. </w:t>
      </w:r>
      <w:r w:rsidR="000C2D8F" w:rsidRPr="00B04BFC">
        <w:rPr>
          <w:rFonts w:cs="B Nazanin" w:hint="cs"/>
          <w:sz w:val="20"/>
          <w:rtl/>
        </w:rPr>
        <w:t>چینه بندی متقاطع و میان لایه های گلسنگ و کنگلومرای ریزدانه در پایین دست تکیه گاه چپ راست سد ( برگرفته از سد تونل پارس 1397).</w:t>
      </w:r>
    </w:p>
    <w:p w14:paraId="55A9A76F" w14:textId="77777777" w:rsidR="000C408F" w:rsidRPr="00B04BFC" w:rsidRDefault="000C408F" w:rsidP="000C408F">
      <w:pPr>
        <w:pStyle w:val="ListParagraph"/>
        <w:bidi/>
        <w:jc w:val="center"/>
        <w:rPr>
          <w:rFonts w:cs="B Nazanin"/>
          <w:sz w:val="20"/>
          <w:rtl/>
        </w:rPr>
      </w:pPr>
    </w:p>
    <w:p w14:paraId="008104DB" w14:textId="265364D1" w:rsidR="008A655C" w:rsidRPr="00947905" w:rsidRDefault="00E14250" w:rsidP="00E36C0F">
      <w:pPr>
        <w:pStyle w:val="ListParagraph"/>
        <w:bidi/>
        <w:ind w:left="362"/>
        <w:rPr>
          <w:rFonts w:cs="B Nazanin"/>
          <w:sz w:val="24"/>
          <w:szCs w:val="24"/>
          <w:rtl/>
          <w:lang w:val="en-GB" w:bidi="fa-IR"/>
        </w:rPr>
      </w:pPr>
      <w:r>
        <w:rPr>
          <w:rFonts w:cs="B Nazanin" w:hint="cs"/>
          <w:sz w:val="24"/>
          <w:szCs w:val="24"/>
          <w:rtl/>
          <w:lang w:val="en-GB" w:bidi="fa-IR"/>
        </w:rPr>
        <w:t>از دیگاه زمین شناسی ساختاری</w:t>
      </w:r>
      <w:r w:rsidR="00DE24A5">
        <w:rPr>
          <w:rFonts w:cs="B Nazanin" w:hint="cs"/>
          <w:sz w:val="24"/>
          <w:szCs w:val="24"/>
          <w:rtl/>
          <w:lang w:val="en-GB" w:bidi="fa-IR"/>
        </w:rPr>
        <w:t xml:space="preserve"> سازند های رخنمون یافته در محدوده سد تغییراتی را در مقدار شیب و راستای لایه بندی نشان می د</w:t>
      </w:r>
      <w:r w:rsidR="00DE24A5">
        <w:rPr>
          <w:rFonts w:cs="B Nazanin" w:hint="cs"/>
          <w:sz w:val="24"/>
          <w:szCs w:val="24"/>
          <w:rtl/>
          <w:lang w:val="en-GB"/>
        </w:rPr>
        <w:t>هند که به طور کلی با افزایش شیب لایه بندی از خاور به باختر محدوده سد همراه است</w:t>
      </w:r>
      <w:r w:rsidR="00B95009">
        <w:rPr>
          <w:rFonts w:cs="B Nazanin" w:hint="cs"/>
          <w:sz w:val="24"/>
          <w:szCs w:val="24"/>
          <w:rtl/>
          <w:lang w:val="en-GB"/>
        </w:rPr>
        <w:t xml:space="preserve"> (</w:t>
      </w:r>
      <w:r w:rsidR="00B95009" w:rsidRPr="00B95009">
        <w:rPr>
          <w:rFonts w:cs="B Nazanin" w:hint="cs"/>
          <w:sz w:val="24"/>
          <w:szCs w:val="24"/>
          <w:rtl/>
          <w:lang w:val="en-GB"/>
        </w:rPr>
        <w:t>برجسته</w:t>
      </w:r>
      <w:r w:rsidR="00B95009">
        <w:rPr>
          <w:rFonts w:cs="B Nazanin" w:hint="cs"/>
          <w:sz w:val="24"/>
          <w:szCs w:val="24"/>
          <w:rtl/>
          <w:lang w:val="en-GB"/>
        </w:rPr>
        <w:t xml:space="preserve"> </w:t>
      </w:r>
      <w:r w:rsidR="00B95009" w:rsidRPr="00B95009">
        <w:rPr>
          <w:rFonts w:cs="B Nazanin" w:hint="cs"/>
          <w:sz w:val="24"/>
          <w:szCs w:val="24"/>
          <w:rtl/>
          <w:lang w:val="en-GB"/>
        </w:rPr>
        <w:t>1401</w:t>
      </w:r>
      <w:r w:rsidR="00B95009">
        <w:rPr>
          <w:rFonts w:cs="B Nazanin" w:hint="cs"/>
          <w:sz w:val="24"/>
          <w:szCs w:val="24"/>
          <w:rtl/>
          <w:lang w:val="en-GB"/>
        </w:rPr>
        <w:t>)</w:t>
      </w:r>
      <w:r w:rsidR="00DE24A5">
        <w:rPr>
          <w:rFonts w:cs="B Nazanin" w:hint="cs"/>
          <w:sz w:val="24"/>
          <w:szCs w:val="24"/>
          <w:rtl/>
          <w:lang w:val="en-GB"/>
        </w:rPr>
        <w:t>.</w:t>
      </w:r>
      <w:r w:rsidR="000D3D6E">
        <w:rPr>
          <w:rFonts w:cs="B Nazanin" w:hint="cs"/>
          <w:sz w:val="24"/>
          <w:szCs w:val="24"/>
          <w:rtl/>
          <w:lang w:val="en-GB"/>
        </w:rPr>
        <w:t xml:space="preserve"> </w:t>
      </w:r>
      <w:r w:rsidR="000D3D6E">
        <w:rPr>
          <w:rFonts w:cs="B Nazanin" w:hint="cs"/>
          <w:sz w:val="24"/>
          <w:szCs w:val="24"/>
          <w:rtl/>
          <w:lang w:val="en-GB" w:bidi="fa-IR"/>
        </w:rPr>
        <w:t xml:space="preserve">شیب لایه بندی در هردو تکیه گاه </w:t>
      </w:r>
      <w:r w:rsidR="004B5A44">
        <w:rPr>
          <w:rFonts w:cs="B Nazanin" w:hint="cs"/>
          <w:sz w:val="24"/>
          <w:szCs w:val="24"/>
          <w:rtl/>
          <w:lang w:val="en-GB" w:bidi="fa-IR"/>
        </w:rPr>
        <w:t xml:space="preserve">سد </w:t>
      </w:r>
      <w:r w:rsidR="000D3D6E">
        <w:rPr>
          <w:rFonts w:cs="B Nazanin" w:hint="cs"/>
          <w:sz w:val="24"/>
          <w:szCs w:val="24"/>
          <w:rtl/>
          <w:lang w:val="en-GB" w:bidi="fa-IR"/>
        </w:rPr>
        <w:t>تقریبا رو به شمال خاوری است. مقدار شیب در سازند های آغاجاری و بختیاری تکیه گاه چپ حدود 50 درجه است که این مقدار در رخنمون های تکیه گاه راست به 35 درجه کاهش می یابد</w:t>
      </w:r>
      <w:r w:rsidR="005E7452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5E7452" w:rsidRPr="005E7452">
        <w:rPr>
          <w:rFonts w:cs="B Nazanin" w:hint="cs"/>
          <w:sz w:val="24"/>
          <w:szCs w:val="24"/>
          <w:rtl/>
          <w:lang w:val="en-GB"/>
        </w:rPr>
        <w:t>(سد تونل پارس 1397</w:t>
      </w:r>
      <w:r w:rsidR="005E7452">
        <w:rPr>
          <w:rFonts w:cs="B Nazanin" w:hint="cs"/>
          <w:sz w:val="24"/>
          <w:szCs w:val="24"/>
          <w:rtl/>
          <w:lang w:val="en-GB"/>
        </w:rPr>
        <w:t xml:space="preserve">، </w:t>
      </w:r>
      <w:r w:rsidR="005E7452" w:rsidRPr="005E7452">
        <w:rPr>
          <w:rFonts w:cs="B Nazanin" w:hint="cs"/>
          <w:sz w:val="24"/>
          <w:szCs w:val="24"/>
          <w:rtl/>
          <w:lang w:val="en-GB" w:bidi="fa-IR"/>
        </w:rPr>
        <w:t>مهاب قدس 1367).</w:t>
      </w:r>
      <w:r w:rsidR="000D3D6E">
        <w:rPr>
          <w:rFonts w:cs="B Nazanin" w:hint="cs"/>
          <w:sz w:val="24"/>
          <w:szCs w:val="24"/>
          <w:rtl/>
          <w:lang w:val="en-GB" w:bidi="fa-IR"/>
        </w:rPr>
        <w:t xml:space="preserve"> مقدار شیب برای بخش</w:t>
      </w:r>
      <w:r w:rsidR="000D3D6E" w:rsidRPr="000D3D6E">
        <w:rPr>
          <w:rFonts w:cs="B Nazanin"/>
          <w:sz w:val="24"/>
          <w:szCs w:val="24"/>
          <w:lang w:bidi="fa-IR"/>
        </w:rPr>
        <w:t>Bk1</w:t>
      </w:r>
      <w:r w:rsidR="000D3D6E">
        <w:rPr>
          <w:rFonts w:cs="B Nazanin" w:hint="cs"/>
          <w:sz w:val="24"/>
          <w:szCs w:val="24"/>
          <w:rtl/>
          <w:lang w:bidi="fa-IR"/>
        </w:rPr>
        <w:t xml:space="preserve"> </w:t>
      </w:r>
      <w:r w:rsidR="000D3D6E">
        <w:rPr>
          <w:rFonts w:cs="B Nazanin" w:hint="cs"/>
          <w:sz w:val="24"/>
          <w:szCs w:val="24"/>
          <w:rtl/>
          <w:lang w:val="en-GB" w:bidi="fa-IR"/>
        </w:rPr>
        <w:t>سازند بختیاری که در مناطق بلند تر تکیه گاه راست برونزد دارد بین 5 تا 10 درجه است که تفاوت بارزی را در سنجش با تکیه گاه چپ نشان می دهد</w:t>
      </w:r>
      <w:r w:rsidR="00BA0293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BA0293" w:rsidRPr="00BA0293">
        <w:rPr>
          <w:rFonts w:cs="B Nazanin" w:hint="cs"/>
          <w:sz w:val="24"/>
          <w:szCs w:val="24"/>
          <w:rtl/>
          <w:lang w:val="en-GB"/>
        </w:rPr>
        <w:t xml:space="preserve">(شکل </w:t>
      </w:r>
      <w:r w:rsidR="00BA0293">
        <w:rPr>
          <w:rFonts w:cs="B Nazanin" w:hint="cs"/>
          <w:sz w:val="24"/>
          <w:szCs w:val="24"/>
          <w:rtl/>
          <w:lang w:val="en-GB"/>
        </w:rPr>
        <w:t>های 2 و 4</w:t>
      </w:r>
      <w:r w:rsidR="00BA0293" w:rsidRPr="00BA0293">
        <w:rPr>
          <w:rFonts w:cs="B Nazanin" w:hint="cs"/>
          <w:sz w:val="24"/>
          <w:szCs w:val="24"/>
          <w:rtl/>
          <w:lang w:val="en-GB"/>
        </w:rPr>
        <w:t>)</w:t>
      </w:r>
      <w:r w:rsidR="000D3D6E">
        <w:rPr>
          <w:rFonts w:cs="B Nazanin" w:hint="cs"/>
          <w:sz w:val="24"/>
          <w:szCs w:val="24"/>
          <w:rtl/>
          <w:lang w:val="en-GB" w:bidi="fa-IR"/>
        </w:rPr>
        <w:t>.</w:t>
      </w:r>
      <w:r w:rsidR="00947905">
        <w:rPr>
          <w:rFonts w:cs="B Nazanin" w:hint="cs"/>
          <w:sz w:val="24"/>
          <w:szCs w:val="24"/>
          <w:rtl/>
          <w:lang w:val="en-GB" w:bidi="fa-IR"/>
        </w:rPr>
        <w:t xml:space="preserve"> از دیدگاه ریخت شناسی نیز دو تکیه گاه سد دارای تفاوت بارزی در مقدار شیب توپوگرافی هستند به طوری این مقدار در تکیه گاه چپ کم و بیش یک</w:t>
      </w:r>
      <w:r w:rsidR="004B5A44">
        <w:rPr>
          <w:rFonts w:cs="B Nazanin" w:hint="cs"/>
          <w:sz w:val="24"/>
          <w:szCs w:val="24"/>
          <w:rtl/>
          <w:lang w:val="en-GB" w:bidi="fa-IR"/>
        </w:rPr>
        <w:t>ن</w:t>
      </w:r>
      <w:r w:rsidR="00947905">
        <w:rPr>
          <w:rFonts w:cs="B Nazanin" w:hint="cs"/>
          <w:sz w:val="24"/>
          <w:szCs w:val="24"/>
          <w:rtl/>
          <w:lang w:val="en-GB" w:bidi="fa-IR"/>
        </w:rPr>
        <w:t xml:space="preserve">واخت و </w:t>
      </w:r>
      <w:r w:rsidR="004B5A44">
        <w:rPr>
          <w:rFonts w:cs="B Nazanin" w:hint="cs"/>
          <w:sz w:val="24"/>
          <w:szCs w:val="24"/>
          <w:rtl/>
          <w:lang w:val="en-GB" w:bidi="fa-IR"/>
        </w:rPr>
        <w:t>آرام</w:t>
      </w:r>
      <w:r w:rsidR="00947905">
        <w:rPr>
          <w:rFonts w:cs="B Nazanin" w:hint="cs"/>
          <w:sz w:val="24"/>
          <w:szCs w:val="24"/>
          <w:rtl/>
          <w:lang w:val="en-GB" w:bidi="fa-IR"/>
        </w:rPr>
        <w:t xml:space="preserve"> است اما در </w:t>
      </w:r>
      <w:r w:rsidR="004B5A44" w:rsidRPr="004B5A44">
        <w:rPr>
          <w:rFonts w:cs="B Nazanin" w:hint="cs"/>
          <w:sz w:val="24"/>
          <w:szCs w:val="24"/>
          <w:rtl/>
          <w:lang w:val="en-GB" w:bidi="fa-IR"/>
        </w:rPr>
        <w:t xml:space="preserve">تکیه گاه </w:t>
      </w:r>
      <w:r w:rsidR="00947905">
        <w:rPr>
          <w:rFonts w:cs="B Nazanin" w:hint="cs"/>
          <w:sz w:val="24"/>
          <w:szCs w:val="24"/>
          <w:rtl/>
          <w:lang w:val="en-GB" w:bidi="fa-IR"/>
        </w:rPr>
        <w:t xml:space="preserve">راست با تغییر چشمگیری از </w:t>
      </w:r>
      <w:r w:rsidR="00947905" w:rsidRPr="00947905">
        <w:rPr>
          <w:rFonts w:cs="B Nazanin" w:hint="cs"/>
          <w:sz w:val="24"/>
          <w:szCs w:val="24"/>
          <w:rtl/>
          <w:lang w:val="en-GB" w:bidi="fa-IR"/>
        </w:rPr>
        <w:t>بخش</w:t>
      </w:r>
      <w:r w:rsidR="00947905" w:rsidRPr="00947905">
        <w:rPr>
          <w:rFonts w:cs="B Nazanin"/>
          <w:sz w:val="24"/>
          <w:szCs w:val="24"/>
          <w:lang w:bidi="fa-IR"/>
        </w:rPr>
        <w:t>Bk1</w:t>
      </w:r>
      <w:r w:rsidR="00947905">
        <w:rPr>
          <w:rFonts w:cs="B Nazanin" w:hint="cs"/>
          <w:sz w:val="24"/>
          <w:szCs w:val="24"/>
          <w:rtl/>
          <w:lang w:val="en-GB" w:bidi="fa-IR"/>
        </w:rPr>
        <w:t xml:space="preserve"> به </w:t>
      </w:r>
      <w:bookmarkStart w:id="2" w:name="_Hlk120055198"/>
      <w:r w:rsidR="00947905" w:rsidRPr="00947905">
        <w:rPr>
          <w:rFonts w:cs="B Nazanin" w:hint="cs"/>
          <w:sz w:val="24"/>
          <w:szCs w:val="24"/>
          <w:rtl/>
          <w:lang w:val="en-GB" w:bidi="fa-IR"/>
        </w:rPr>
        <w:t>بخش</w:t>
      </w:r>
      <w:r w:rsidR="00947905" w:rsidRPr="00947905">
        <w:rPr>
          <w:rFonts w:cs="B Nazanin"/>
          <w:sz w:val="24"/>
          <w:szCs w:val="24"/>
          <w:lang w:bidi="fa-IR"/>
        </w:rPr>
        <w:t>Bk</w:t>
      </w:r>
      <w:r w:rsidR="00947905">
        <w:rPr>
          <w:rFonts w:cs="B Nazanin"/>
          <w:sz w:val="24"/>
          <w:szCs w:val="24"/>
          <w:lang w:bidi="fa-IR"/>
        </w:rPr>
        <w:t>2</w:t>
      </w:r>
      <w:bookmarkEnd w:id="2"/>
      <w:r w:rsidR="00947905">
        <w:rPr>
          <w:rFonts w:cs="B Nazanin" w:hint="cs"/>
          <w:sz w:val="24"/>
          <w:szCs w:val="24"/>
          <w:rtl/>
          <w:lang w:val="en-GB" w:bidi="fa-IR"/>
        </w:rPr>
        <w:t xml:space="preserve"> همراه است</w:t>
      </w:r>
      <w:r w:rsidR="00BA0293">
        <w:rPr>
          <w:rFonts w:cs="B Nazanin" w:hint="cs"/>
          <w:sz w:val="24"/>
          <w:szCs w:val="24"/>
          <w:rtl/>
          <w:lang w:val="en-GB" w:bidi="fa-IR"/>
        </w:rPr>
        <w:t xml:space="preserve"> </w:t>
      </w:r>
      <w:r w:rsidR="00BA0293" w:rsidRPr="00BA0293">
        <w:rPr>
          <w:rFonts w:cs="B Nazanin" w:hint="cs"/>
          <w:sz w:val="24"/>
          <w:szCs w:val="24"/>
          <w:rtl/>
          <w:lang w:val="en-GB"/>
        </w:rPr>
        <w:t>(شکل</w:t>
      </w:r>
      <w:r w:rsidR="00BA0293">
        <w:rPr>
          <w:rFonts w:cs="B Nazanin" w:hint="cs"/>
          <w:sz w:val="24"/>
          <w:szCs w:val="24"/>
          <w:rtl/>
          <w:lang w:val="en-GB"/>
        </w:rPr>
        <w:t xml:space="preserve"> های 3و 4</w:t>
      </w:r>
      <w:r w:rsidR="00BA0293" w:rsidRPr="00BA0293">
        <w:rPr>
          <w:rFonts w:cs="B Nazanin" w:hint="cs"/>
          <w:sz w:val="24"/>
          <w:szCs w:val="24"/>
          <w:rtl/>
          <w:lang w:val="en-GB"/>
        </w:rPr>
        <w:t>)</w:t>
      </w:r>
      <w:r w:rsidR="00947905">
        <w:rPr>
          <w:rFonts w:cs="B Nazanin" w:hint="cs"/>
          <w:sz w:val="24"/>
          <w:szCs w:val="24"/>
          <w:rtl/>
          <w:lang w:val="en-GB" w:bidi="fa-IR"/>
        </w:rPr>
        <w:t xml:space="preserve">. </w:t>
      </w:r>
    </w:p>
    <w:p w14:paraId="483EA5F2" w14:textId="77777777" w:rsidR="00D96F46" w:rsidRPr="001D531F" w:rsidRDefault="00D96F46" w:rsidP="00D96F46">
      <w:pPr>
        <w:bidi/>
        <w:rPr>
          <w:rFonts w:cs="B Nazanin"/>
          <w:sz w:val="24"/>
          <w:szCs w:val="24"/>
          <w:lang w:bidi="fa-IR"/>
        </w:rPr>
      </w:pPr>
    </w:p>
    <w:p w14:paraId="708CC481" w14:textId="77777777" w:rsidR="005F497F" w:rsidRPr="00AD5462" w:rsidRDefault="00911700" w:rsidP="005F497F">
      <w:pPr>
        <w:pStyle w:val="ListParagraph"/>
        <w:numPr>
          <w:ilvl w:val="0"/>
          <w:numId w:val="5"/>
        </w:numPr>
        <w:bidi/>
        <w:rPr>
          <w:rFonts w:cs="B Nazanin"/>
          <w:b/>
          <w:bCs/>
          <w:sz w:val="28"/>
          <w:szCs w:val="28"/>
          <w:lang w:bidi="fa-IR"/>
        </w:rPr>
      </w:pPr>
      <w:r w:rsidRPr="00AD5462">
        <w:rPr>
          <w:rFonts w:cs="B Nazanin"/>
          <w:b/>
          <w:bCs/>
          <w:sz w:val="28"/>
          <w:szCs w:val="28"/>
          <w:rtl/>
          <w:lang w:bidi="fa-IR"/>
        </w:rPr>
        <w:t>نتیجه گیری</w:t>
      </w:r>
      <w:r w:rsidR="001F3DE8" w:rsidRPr="00AD5462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14:paraId="132CBE51" w14:textId="76596138" w:rsidR="00AD5462" w:rsidRDefault="001C24E3" w:rsidP="004B5A44">
      <w:pPr>
        <w:bidi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2"/>
          <w:szCs w:val="22"/>
          <w:rtl/>
          <w:lang w:bidi="fa-IR"/>
        </w:rPr>
        <w:t>سازند بختیاری</w:t>
      </w:r>
      <w:r>
        <w:rPr>
          <w:rFonts w:cs="B Nazanin" w:hint="cs"/>
          <w:sz w:val="24"/>
          <w:szCs w:val="24"/>
          <w:rtl/>
          <w:lang w:bidi="fa-IR"/>
        </w:rPr>
        <w:t xml:space="preserve"> به عنوان بخشی از نهشته های سیلیسی-آواری نئوژن که در ساختگاه سد و نیروگاه گدار لندر به دو بخش با ری</w:t>
      </w:r>
      <w:r w:rsidR="00C0338E">
        <w:rPr>
          <w:rFonts w:cs="B Nazanin" w:hint="cs"/>
          <w:sz w:val="24"/>
          <w:szCs w:val="24"/>
          <w:rtl/>
          <w:lang w:bidi="fa-IR"/>
        </w:rPr>
        <w:t>ختار و توالی متفاوت در دو تکیه گاه سد برونزد دارد.</w:t>
      </w:r>
      <w:r w:rsidR="00C0338E">
        <w:rPr>
          <w:rFonts w:cs="B Nazanin" w:hint="cs"/>
          <w:sz w:val="24"/>
          <w:szCs w:val="24"/>
          <w:rtl/>
        </w:rPr>
        <w:t xml:space="preserve"> بخش اصلی آن (</w:t>
      </w:r>
      <w:r w:rsidR="00C0338E" w:rsidRPr="00C0338E">
        <w:rPr>
          <w:rFonts w:cs="B Nazanin"/>
          <w:sz w:val="24"/>
          <w:szCs w:val="24"/>
        </w:rPr>
        <w:t>Bk1</w:t>
      </w:r>
      <w:r w:rsidR="00C0338E">
        <w:rPr>
          <w:rFonts w:cs="B Nazanin" w:hint="cs"/>
          <w:sz w:val="24"/>
          <w:szCs w:val="24"/>
          <w:rtl/>
          <w:lang w:bidi="fa-IR"/>
        </w:rPr>
        <w:t>)</w:t>
      </w:r>
      <w:r>
        <w:rPr>
          <w:rFonts w:cs="B Nazanin" w:hint="cs"/>
          <w:sz w:val="24"/>
          <w:szCs w:val="24"/>
          <w:rtl/>
        </w:rPr>
        <w:t xml:space="preserve"> </w:t>
      </w:r>
      <w:r w:rsidR="00C0338E">
        <w:rPr>
          <w:rFonts w:cs="B Nazanin" w:hint="cs"/>
          <w:sz w:val="24"/>
          <w:szCs w:val="24"/>
          <w:rtl/>
        </w:rPr>
        <w:t xml:space="preserve">تنها </w:t>
      </w:r>
      <w:r>
        <w:rPr>
          <w:rFonts w:cs="B Nazanin" w:hint="cs"/>
          <w:sz w:val="24"/>
          <w:szCs w:val="24"/>
          <w:rtl/>
        </w:rPr>
        <w:t>در تکیه گاه راست</w:t>
      </w:r>
      <w:r w:rsidR="00C0338E">
        <w:rPr>
          <w:rFonts w:cs="B Nazanin" w:hint="cs"/>
          <w:sz w:val="24"/>
          <w:szCs w:val="24"/>
          <w:rtl/>
        </w:rPr>
        <w:t xml:space="preserve"> </w:t>
      </w:r>
      <w:r w:rsidR="00435C16">
        <w:rPr>
          <w:rFonts w:cs="B Nazanin" w:hint="cs"/>
          <w:sz w:val="24"/>
          <w:szCs w:val="24"/>
          <w:rtl/>
        </w:rPr>
        <w:t>و در بلندترین نقطه از آن با دگرشیبی بر روی بخش دوم (</w:t>
      </w:r>
      <w:r w:rsidR="00435C16" w:rsidRPr="00435C16">
        <w:rPr>
          <w:rFonts w:cs="B Nazanin"/>
          <w:sz w:val="24"/>
          <w:szCs w:val="24"/>
        </w:rPr>
        <w:t>Bk2</w:t>
      </w:r>
      <w:r w:rsidR="00435C16">
        <w:rPr>
          <w:rFonts w:cs="B Nazanin" w:hint="cs"/>
          <w:sz w:val="24"/>
          <w:szCs w:val="24"/>
          <w:rtl/>
          <w:lang w:bidi="fa-IR"/>
        </w:rPr>
        <w:t xml:space="preserve">) </w:t>
      </w:r>
      <w:r w:rsidR="00435C16">
        <w:rPr>
          <w:rFonts w:cs="B Nazanin" w:hint="cs"/>
          <w:sz w:val="24"/>
          <w:szCs w:val="24"/>
          <w:rtl/>
        </w:rPr>
        <w:t xml:space="preserve">جای گرفته است. </w:t>
      </w:r>
      <w:r w:rsidR="00CB3A8D" w:rsidRPr="00CB3A8D">
        <w:rPr>
          <w:rFonts w:cs="B Nazanin" w:hint="cs"/>
          <w:sz w:val="24"/>
          <w:szCs w:val="24"/>
          <w:rtl/>
        </w:rPr>
        <w:t xml:space="preserve">بخش دوم </w:t>
      </w:r>
      <w:r w:rsidR="00435C16" w:rsidRPr="00435C16">
        <w:rPr>
          <w:rFonts w:cs="B Nazanin" w:hint="cs"/>
          <w:sz w:val="24"/>
          <w:szCs w:val="24"/>
          <w:rtl/>
        </w:rPr>
        <w:t xml:space="preserve">به </w:t>
      </w:r>
      <w:r w:rsidR="00CB3A8D">
        <w:rPr>
          <w:rFonts w:cs="B Nazanin" w:hint="cs"/>
          <w:sz w:val="24"/>
          <w:szCs w:val="24"/>
          <w:rtl/>
        </w:rPr>
        <w:t xml:space="preserve">طور </w:t>
      </w:r>
      <w:r w:rsidR="00435C16" w:rsidRPr="00435C16">
        <w:rPr>
          <w:rFonts w:cs="B Nazanin" w:hint="cs"/>
          <w:sz w:val="24"/>
          <w:szCs w:val="24"/>
          <w:rtl/>
        </w:rPr>
        <w:t xml:space="preserve">هم شیب </w:t>
      </w:r>
      <w:r w:rsidR="00CB3A8D">
        <w:rPr>
          <w:rFonts w:cs="B Nazanin" w:hint="cs"/>
          <w:sz w:val="24"/>
          <w:szCs w:val="24"/>
          <w:rtl/>
        </w:rPr>
        <w:t xml:space="preserve">و همساز بر روی </w:t>
      </w:r>
      <w:r w:rsidR="00435C16" w:rsidRPr="00435C16">
        <w:rPr>
          <w:rFonts w:cs="B Nazanin" w:hint="cs"/>
          <w:sz w:val="24"/>
          <w:szCs w:val="24"/>
          <w:rtl/>
        </w:rPr>
        <w:t xml:space="preserve">عضو لهبری در رخنمون های تکیه گاه چپ </w:t>
      </w:r>
      <w:r w:rsidR="00CB3A8D">
        <w:rPr>
          <w:rFonts w:cs="B Nazanin" w:hint="cs"/>
          <w:sz w:val="24"/>
          <w:szCs w:val="24"/>
          <w:rtl/>
        </w:rPr>
        <w:t xml:space="preserve">دیده می شود. </w:t>
      </w:r>
      <w:r w:rsidR="00CB3A8D" w:rsidRPr="00CB3A8D">
        <w:rPr>
          <w:rFonts w:cs="B Nazanin" w:hint="cs"/>
          <w:sz w:val="24"/>
          <w:szCs w:val="24"/>
          <w:rtl/>
        </w:rPr>
        <w:t xml:space="preserve">تفاوت های بارز در اندازه شیب لایه بندی، ترکیب کانی شناختی و توالی چینه شناختی </w:t>
      </w:r>
      <w:r w:rsidR="00CB3A8D">
        <w:rPr>
          <w:rFonts w:cs="B Nazanin" w:hint="cs"/>
          <w:sz w:val="24"/>
          <w:szCs w:val="24"/>
          <w:rtl/>
        </w:rPr>
        <w:t>(</w:t>
      </w:r>
      <w:r w:rsidR="00CB3A8D" w:rsidRPr="00CB3A8D">
        <w:rPr>
          <w:rFonts w:cs="B Nazanin" w:hint="cs"/>
          <w:sz w:val="24"/>
          <w:szCs w:val="24"/>
          <w:rtl/>
        </w:rPr>
        <w:t>دگرشیبی</w:t>
      </w:r>
      <w:r w:rsidR="00CB3A8D">
        <w:rPr>
          <w:rFonts w:cs="B Nazanin" w:hint="cs"/>
          <w:sz w:val="24"/>
          <w:szCs w:val="24"/>
          <w:rtl/>
        </w:rPr>
        <w:t>)</w:t>
      </w:r>
      <w:r w:rsidR="00CB3A8D" w:rsidRPr="00CB3A8D">
        <w:rPr>
          <w:rFonts w:cs="B Nazanin" w:hint="cs"/>
          <w:sz w:val="24"/>
          <w:szCs w:val="24"/>
          <w:rtl/>
        </w:rPr>
        <w:t xml:space="preserve"> میان دو رخنمون ک</w:t>
      </w:r>
      <w:bookmarkStart w:id="3" w:name="_Hlk120055634"/>
      <w:r w:rsidR="00CB3A8D" w:rsidRPr="00CB3A8D">
        <w:rPr>
          <w:rFonts w:cs="B Nazanin" w:hint="cs"/>
          <w:sz w:val="24"/>
          <w:szCs w:val="24"/>
          <w:rtl/>
        </w:rPr>
        <w:t>نگلومرائی</w:t>
      </w:r>
      <w:bookmarkEnd w:id="3"/>
      <w:r w:rsidR="00CB3A8D" w:rsidRPr="00CB3A8D">
        <w:rPr>
          <w:rFonts w:cs="B Nazanin" w:hint="cs"/>
          <w:sz w:val="24"/>
          <w:szCs w:val="24"/>
          <w:rtl/>
        </w:rPr>
        <w:t xml:space="preserve"> بر وجود دو نوع رخنمون از سازند </w:t>
      </w:r>
      <w:r w:rsidR="00CB3A8D" w:rsidRPr="00CB3A8D">
        <w:rPr>
          <w:rFonts w:cs="B Nazanin" w:hint="cs"/>
          <w:sz w:val="24"/>
          <w:szCs w:val="24"/>
          <w:rtl/>
          <w:lang w:bidi="fa-IR"/>
        </w:rPr>
        <w:t xml:space="preserve">ختیاری </w:t>
      </w:r>
      <w:r w:rsidR="00CB3A8D" w:rsidRPr="00CB3A8D">
        <w:rPr>
          <w:rFonts w:cs="B Nazanin" w:hint="cs"/>
          <w:sz w:val="24"/>
          <w:szCs w:val="24"/>
          <w:rtl/>
        </w:rPr>
        <w:t>با دو سن متفاوت گواهی می دهد</w:t>
      </w:r>
      <w:r w:rsidR="00CB3A8D">
        <w:rPr>
          <w:rFonts w:cs="B Nazanin" w:hint="cs"/>
          <w:sz w:val="24"/>
          <w:szCs w:val="24"/>
          <w:rtl/>
        </w:rPr>
        <w:t>.</w:t>
      </w:r>
      <w:r w:rsidR="00CE6755" w:rsidRPr="00CE6755">
        <w:rPr>
          <w:rFonts w:cs="B Nazanin" w:hint="cs"/>
          <w:sz w:val="24"/>
          <w:szCs w:val="24"/>
          <w:rtl/>
        </w:rPr>
        <w:t xml:space="preserve"> این تفاوت می تواند گویای دگرریختی همزمان با رسوبگذاری و شکل گیری دو نهشته کنگلومرائی با دو سن میوسن و پلیوسن در محل سد گدار لندر باشد.</w:t>
      </w:r>
      <w:r w:rsidR="00CE6755">
        <w:rPr>
          <w:rFonts w:cs="B Nazanin" w:hint="cs"/>
          <w:sz w:val="24"/>
          <w:szCs w:val="24"/>
          <w:rtl/>
        </w:rPr>
        <w:t xml:space="preserve"> از سوی دیگر </w:t>
      </w:r>
      <w:r w:rsidR="00E832B5">
        <w:rPr>
          <w:rFonts w:cs="B Nazanin" w:hint="cs"/>
          <w:sz w:val="24"/>
          <w:szCs w:val="24"/>
          <w:rtl/>
        </w:rPr>
        <w:t xml:space="preserve">همسانی </w:t>
      </w:r>
      <w:r w:rsidR="00E832B5" w:rsidRPr="00E832B5">
        <w:rPr>
          <w:rFonts w:cs="B Nazanin" w:hint="cs"/>
          <w:sz w:val="24"/>
          <w:szCs w:val="24"/>
          <w:rtl/>
        </w:rPr>
        <w:t xml:space="preserve">ویژگی های ژئومکانیکی </w:t>
      </w:r>
      <w:r w:rsidR="00E832B5">
        <w:rPr>
          <w:rFonts w:cs="B Nazanin" w:hint="cs"/>
          <w:sz w:val="24"/>
          <w:szCs w:val="24"/>
          <w:rtl/>
        </w:rPr>
        <w:t>بخش ک</w:t>
      </w:r>
      <w:r w:rsidR="00E832B5" w:rsidRPr="00E832B5">
        <w:rPr>
          <w:rFonts w:cs="B Nazanin" w:hint="cs"/>
          <w:sz w:val="24"/>
          <w:szCs w:val="24"/>
          <w:rtl/>
        </w:rPr>
        <w:t>نگلومرای</w:t>
      </w:r>
      <w:r w:rsidR="00E832B5">
        <w:rPr>
          <w:rFonts w:cs="B Nazanin" w:hint="cs"/>
          <w:sz w:val="24"/>
          <w:szCs w:val="24"/>
          <w:rtl/>
        </w:rPr>
        <w:t xml:space="preserve"> دوم با عضو لهبری در تکیه گاه چپ</w:t>
      </w:r>
      <w:r w:rsidR="004B5A44">
        <w:rPr>
          <w:rFonts w:cs="B Nazanin" w:hint="cs"/>
          <w:sz w:val="24"/>
          <w:szCs w:val="24"/>
          <w:rtl/>
        </w:rPr>
        <w:t>،</w:t>
      </w:r>
      <w:r w:rsidR="00E832B5">
        <w:rPr>
          <w:rFonts w:cs="B Nazanin" w:hint="cs"/>
          <w:sz w:val="24"/>
          <w:szCs w:val="24"/>
          <w:rtl/>
        </w:rPr>
        <w:t xml:space="preserve"> بیانگر محیط رسوبگذاری و شرایط </w:t>
      </w:r>
      <w:r w:rsidR="008578DA">
        <w:rPr>
          <w:rFonts w:cs="B Nazanin" w:hint="cs"/>
          <w:sz w:val="24"/>
          <w:szCs w:val="24"/>
          <w:rtl/>
        </w:rPr>
        <w:t xml:space="preserve">زمینساختی کم و بیش یکسان برای این دو سازند در خلال تاریخچه تکوین </w:t>
      </w:r>
      <w:r w:rsidR="00435C16" w:rsidRPr="00435C16">
        <w:rPr>
          <w:rFonts w:cs="B Nazanin" w:hint="cs"/>
          <w:sz w:val="24"/>
          <w:szCs w:val="24"/>
          <w:rtl/>
        </w:rPr>
        <w:t xml:space="preserve">آنها </w:t>
      </w:r>
      <w:r w:rsidR="008578DA">
        <w:rPr>
          <w:rFonts w:cs="B Nazanin" w:hint="cs"/>
          <w:sz w:val="24"/>
          <w:szCs w:val="24"/>
          <w:rtl/>
        </w:rPr>
        <w:t xml:space="preserve">است. </w:t>
      </w:r>
    </w:p>
    <w:p w14:paraId="7ECA3445" w14:textId="77777777" w:rsidR="00AD5462" w:rsidRPr="00AD5462" w:rsidRDefault="00AD5462" w:rsidP="00AD5462">
      <w:pPr>
        <w:bidi/>
        <w:rPr>
          <w:rFonts w:cs="B Nazanin"/>
          <w:sz w:val="24"/>
          <w:szCs w:val="24"/>
          <w:lang w:bidi="fa-IR"/>
        </w:rPr>
      </w:pPr>
    </w:p>
    <w:p w14:paraId="23E23837" w14:textId="2E444802" w:rsidR="00911700" w:rsidRPr="00AD5462" w:rsidRDefault="00911700" w:rsidP="005F497F">
      <w:pPr>
        <w:pStyle w:val="ListParagraph"/>
        <w:numPr>
          <w:ilvl w:val="0"/>
          <w:numId w:val="5"/>
        </w:numPr>
        <w:bidi/>
        <w:rPr>
          <w:rFonts w:cs="B Nazanin"/>
          <w:b/>
          <w:bCs/>
          <w:sz w:val="28"/>
          <w:szCs w:val="28"/>
          <w:rtl/>
          <w:lang w:bidi="fa-IR"/>
        </w:rPr>
      </w:pPr>
      <w:r w:rsidRPr="00AD5462">
        <w:rPr>
          <w:rFonts w:cs="B Nazanin"/>
          <w:b/>
          <w:bCs/>
          <w:sz w:val="28"/>
          <w:szCs w:val="28"/>
          <w:rtl/>
          <w:lang w:bidi="fa-IR"/>
        </w:rPr>
        <w:t>م</w:t>
      </w:r>
      <w:r w:rsidRPr="00AD5462">
        <w:rPr>
          <w:rFonts w:cs="B Nazanin" w:hint="cs"/>
          <w:b/>
          <w:bCs/>
          <w:sz w:val="28"/>
          <w:szCs w:val="28"/>
          <w:rtl/>
          <w:lang w:bidi="fa-IR"/>
        </w:rPr>
        <w:t>نابع</w:t>
      </w:r>
    </w:p>
    <w:p w14:paraId="064B9236" w14:textId="074BE81C" w:rsidR="00A931CF" w:rsidRDefault="00A931CF" w:rsidP="00E9065A">
      <w:pPr>
        <w:bidi/>
        <w:spacing w:after="0"/>
        <w:ind w:left="397" w:hanging="397"/>
        <w:rPr>
          <w:rFonts w:cs="B Nazanin"/>
          <w:b/>
          <w:bCs/>
          <w:sz w:val="20"/>
          <w:rtl/>
        </w:rPr>
      </w:pPr>
      <w:r w:rsidRPr="00A931CF">
        <w:rPr>
          <w:rFonts w:cs="B Nazanin" w:hint="cs"/>
          <w:b/>
          <w:bCs/>
          <w:sz w:val="20"/>
          <w:rtl/>
        </w:rPr>
        <w:t>برجسته، آ.</w:t>
      </w:r>
      <w:r>
        <w:rPr>
          <w:rFonts w:cs="B Nazanin" w:hint="cs"/>
          <w:b/>
          <w:bCs/>
          <w:sz w:val="20"/>
          <w:rtl/>
        </w:rPr>
        <w:t>،</w:t>
      </w:r>
      <w:r w:rsidRPr="00A931CF">
        <w:rPr>
          <w:rFonts w:cs="B Nazanin" w:hint="cs"/>
          <w:b/>
          <w:bCs/>
          <w:sz w:val="20"/>
          <w:rtl/>
        </w:rPr>
        <w:t>1</w:t>
      </w:r>
      <w:r w:rsidR="00E9065A">
        <w:rPr>
          <w:rFonts w:cs="B Nazanin" w:hint="cs"/>
          <w:b/>
          <w:bCs/>
          <w:sz w:val="20"/>
          <w:rtl/>
        </w:rPr>
        <w:t>401</w:t>
      </w:r>
      <w:r w:rsidRPr="00E9065A">
        <w:rPr>
          <w:rFonts w:ascii="Calibri" w:eastAsia="Calibri" w:hAnsi="Calibri" w:cs="B Zar" w:hint="cs"/>
          <w:sz w:val="20"/>
          <w:rtl/>
        </w:rPr>
        <w:t xml:space="preserve">. </w:t>
      </w:r>
      <w:r w:rsidR="00E9065A" w:rsidRPr="00E9065A">
        <w:rPr>
          <w:rFonts w:ascii="Calibri" w:eastAsia="Calibri" w:hAnsi="Calibri" w:cs="B Zar"/>
          <w:sz w:val="20"/>
          <w:rtl/>
        </w:rPr>
        <w:t>نوزمینساخت،  جنبش گسلی و چین خوردگی جنبا در پهنه سد گدار لندر</w:t>
      </w:r>
      <w:r w:rsidR="00E9065A">
        <w:rPr>
          <w:rFonts w:ascii="Calibri" w:eastAsia="Calibri" w:hAnsi="Calibri" w:cs="B Zar" w:hint="cs"/>
          <w:sz w:val="20"/>
          <w:rtl/>
        </w:rPr>
        <w:t xml:space="preserve">. مجموعه </w:t>
      </w:r>
      <w:r w:rsidRPr="00E9065A">
        <w:rPr>
          <w:rFonts w:ascii="Calibri" w:eastAsia="Calibri" w:hAnsi="Calibri" w:cs="B Zar" w:hint="cs"/>
          <w:sz w:val="20"/>
          <w:rtl/>
        </w:rPr>
        <w:t xml:space="preserve">مقالات </w:t>
      </w:r>
      <w:r w:rsidR="00E9065A">
        <w:rPr>
          <w:rFonts w:ascii="Calibri" w:eastAsia="Calibri" w:hAnsi="Calibri" w:cs="B Zar" w:hint="cs"/>
          <w:sz w:val="20"/>
          <w:rtl/>
        </w:rPr>
        <w:t xml:space="preserve">هشتمین همایش ملی </w:t>
      </w:r>
      <w:r w:rsidRPr="00E9065A">
        <w:rPr>
          <w:rFonts w:ascii="Calibri" w:eastAsia="Calibri" w:hAnsi="Calibri" w:cs="B Zar" w:hint="cs"/>
          <w:sz w:val="20"/>
          <w:rtl/>
        </w:rPr>
        <w:t>زمین</w:t>
      </w:r>
      <w:r w:rsidR="00E9065A">
        <w:rPr>
          <w:rFonts w:ascii="Calibri" w:eastAsia="Calibri" w:hAnsi="Calibri" w:cs="B Zar" w:hint="cs"/>
          <w:sz w:val="20"/>
          <w:rtl/>
        </w:rPr>
        <w:t>ساخت و زمین</w:t>
      </w:r>
      <w:r w:rsidRPr="00E9065A">
        <w:rPr>
          <w:rFonts w:ascii="Calibri" w:eastAsia="Calibri" w:hAnsi="Calibri" w:cs="B Zar" w:hint="cs"/>
          <w:sz w:val="20"/>
          <w:rtl/>
        </w:rPr>
        <w:t xml:space="preserve"> شناسی</w:t>
      </w:r>
      <w:r w:rsidR="00E9065A">
        <w:rPr>
          <w:rFonts w:ascii="Calibri" w:eastAsia="Calibri" w:hAnsi="Calibri" w:cs="B Zar" w:hint="cs"/>
          <w:sz w:val="20"/>
          <w:rtl/>
        </w:rPr>
        <w:t xml:space="preserve"> ساختاری</w:t>
      </w:r>
      <w:r w:rsidRPr="00E9065A">
        <w:rPr>
          <w:rFonts w:ascii="Calibri" w:eastAsia="Calibri" w:hAnsi="Calibri" w:cs="B Zar" w:hint="cs"/>
          <w:sz w:val="20"/>
          <w:rtl/>
        </w:rPr>
        <w:t xml:space="preserve"> ایران. </w:t>
      </w:r>
      <w:r w:rsidR="00E9065A">
        <w:rPr>
          <w:rFonts w:ascii="Calibri" w:eastAsia="Calibri" w:hAnsi="Calibri" w:cs="B Zar" w:hint="cs"/>
          <w:sz w:val="20"/>
          <w:rtl/>
        </w:rPr>
        <w:t>دانشگاه بیرجند</w:t>
      </w:r>
      <w:r w:rsidRPr="00A931CF">
        <w:rPr>
          <w:rFonts w:cs="B Nazanin" w:hint="cs"/>
          <w:sz w:val="20"/>
          <w:rtl/>
        </w:rPr>
        <w:t>،</w:t>
      </w:r>
      <w:r w:rsidR="00E9065A">
        <w:rPr>
          <w:rFonts w:cs="B Nazanin" w:hint="cs"/>
          <w:sz w:val="20"/>
          <w:rtl/>
        </w:rPr>
        <w:t xml:space="preserve"> 14 تا 15 شهریور</w:t>
      </w:r>
      <w:r w:rsidRPr="00A931CF">
        <w:rPr>
          <w:rFonts w:cs="B Nazanin" w:hint="cs"/>
          <w:b/>
          <w:bCs/>
          <w:sz w:val="20"/>
          <w:rtl/>
        </w:rPr>
        <w:t xml:space="preserve">. </w:t>
      </w:r>
      <w:r w:rsidR="00E9065A">
        <w:rPr>
          <w:rFonts w:cs="B Nazanin" w:hint="cs"/>
          <w:b/>
          <w:bCs/>
          <w:sz w:val="20"/>
          <w:rtl/>
        </w:rPr>
        <w:t>8 صفحه.</w:t>
      </w:r>
    </w:p>
    <w:p w14:paraId="179AA914" w14:textId="53CCA85B" w:rsidR="00CC5EF0" w:rsidRDefault="00937D2D" w:rsidP="00F06CF2">
      <w:pPr>
        <w:bidi/>
        <w:spacing w:after="0"/>
        <w:ind w:left="397" w:hanging="397"/>
        <w:rPr>
          <w:rtl/>
          <w:lang w:val="en-GB" w:bidi="fa-IR"/>
        </w:rPr>
      </w:pPr>
      <w:r w:rsidRPr="00F06CF2">
        <w:rPr>
          <w:rFonts w:cs="B Nazanin" w:hint="cs"/>
          <w:b/>
          <w:bCs/>
          <w:sz w:val="20"/>
          <w:rtl/>
        </w:rPr>
        <w:t>جلیلیان ع. ح</w:t>
      </w:r>
      <w:r w:rsidR="00CC5EF0" w:rsidRPr="00F06CF2">
        <w:rPr>
          <w:rFonts w:cs="B Nazanin" w:hint="cs"/>
          <w:b/>
          <w:bCs/>
          <w:sz w:val="20"/>
          <w:rtl/>
        </w:rPr>
        <w:t>.، 139</w:t>
      </w:r>
      <w:r w:rsidRPr="00F06CF2">
        <w:rPr>
          <w:rFonts w:cs="B Nazanin" w:hint="cs"/>
          <w:b/>
          <w:bCs/>
          <w:sz w:val="20"/>
          <w:rtl/>
        </w:rPr>
        <w:t>5</w:t>
      </w:r>
      <w:r w:rsidR="00C828A6" w:rsidRPr="00436A24">
        <w:rPr>
          <w:rFonts w:cs="B Nazanin" w:hint="cs"/>
          <w:b/>
          <w:bCs/>
          <w:color w:val="292929"/>
          <w:sz w:val="20"/>
          <w:rtl/>
          <w:lang w:bidi="fa-IR"/>
        </w:rPr>
        <w:t>.</w:t>
      </w:r>
      <w:r w:rsidR="00C828A6">
        <w:rPr>
          <w:rFonts w:cs="B Nazanin" w:hint="cs"/>
          <w:b/>
          <w:bCs/>
          <w:color w:val="292929"/>
          <w:rtl/>
          <w:lang w:bidi="fa-IR"/>
        </w:rPr>
        <w:t xml:space="preserve"> </w:t>
      </w:r>
      <w:r w:rsidRPr="00F06CF2">
        <w:rPr>
          <w:rFonts w:cs="B Nazanin" w:hint="cs"/>
          <w:sz w:val="20"/>
          <w:rtl/>
        </w:rPr>
        <w:t xml:space="preserve">مولاس های نئوژن پسین زاگرس در مرکز فروافتادگی دزفول: رخساره ها ، محیط رسوبی و </w:t>
      </w:r>
      <w:r w:rsidR="00F06CF2" w:rsidRPr="00F06CF2">
        <w:rPr>
          <w:rFonts w:cs="B Nazanin" w:hint="cs"/>
          <w:sz w:val="20"/>
          <w:rtl/>
        </w:rPr>
        <w:t>عوامل کنترل کننده</w:t>
      </w:r>
      <w:r w:rsidR="00CC5EF0" w:rsidRPr="00F06CF2">
        <w:rPr>
          <w:rFonts w:hint="cs"/>
          <w:rtl/>
        </w:rPr>
        <w:t xml:space="preserve">. </w:t>
      </w:r>
      <w:r w:rsidR="00F06CF2" w:rsidRPr="00F06CF2">
        <w:rPr>
          <w:rFonts w:hint="cs"/>
          <w:rtl/>
        </w:rPr>
        <w:t xml:space="preserve">پژوهش های چینه نگاری و </w:t>
      </w:r>
      <w:r w:rsidR="00CC5EF0" w:rsidRPr="00F06CF2">
        <w:rPr>
          <w:rFonts w:hint="cs"/>
          <w:rtl/>
        </w:rPr>
        <w:t>رسوب</w:t>
      </w:r>
      <w:r w:rsidR="00CC5EF0" w:rsidRPr="00F06CF2">
        <w:rPr>
          <w:rtl/>
        </w:rPr>
        <w:softHyphen/>
      </w:r>
      <w:r w:rsidR="00CC5EF0" w:rsidRPr="00F06CF2">
        <w:rPr>
          <w:rFonts w:hint="cs"/>
          <w:rtl/>
        </w:rPr>
        <w:t xml:space="preserve">شناسی، </w:t>
      </w:r>
      <w:r w:rsidR="00F06CF2" w:rsidRPr="00F06CF2">
        <w:rPr>
          <w:rFonts w:hint="cs"/>
          <w:rtl/>
        </w:rPr>
        <w:t>سال سی و دوم ، شماره پیاپی 62، شماره اول، بهار 95</w:t>
      </w:r>
      <w:r w:rsidR="00CC5EF0" w:rsidRPr="00F06CF2">
        <w:rPr>
          <w:rFonts w:hint="cs"/>
          <w:rtl/>
        </w:rPr>
        <w:t xml:space="preserve"> </w:t>
      </w:r>
      <w:r w:rsidR="00F06CF2" w:rsidRPr="00F06CF2">
        <w:rPr>
          <w:rFonts w:hint="cs"/>
          <w:rtl/>
        </w:rPr>
        <w:t xml:space="preserve">، </w:t>
      </w:r>
      <w:r w:rsidR="00CC5EF0" w:rsidRPr="00F06CF2">
        <w:rPr>
          <w:rFonts w:hint="cs"/>
          <w:rtl/>
        </w:rPr>
        <w:t>صفحات 8</w:t>
      </w:r>
      <w:r w:rsidR="00F06CF2" w:rsidRPr="00F06CF2">
        <w:rPr>
          <w:rFonts w:hint="cs"/>
          <w:rtl/>
        </w:rPr>
        <w:t>1</w:t>
      </w:r>
      <w:r w:rsidR="00CC5EF0" w:rsidRPr="00F06CF2">
        <w:rPr>
          <w:rFonts w:hint="cs"/>
          <w:rtl/>
        </w:rPr>
        <w:t>-9</w:t>
      </w:r>
      <w:r w:rsidR="00F06CF2" w:rsidRPr="00F06CF2">
        <w:rPr>
          <w:rFonts w:hint="cs"/>
          <w:rtl/>
        </w:rPr>
        <w:t>8</w:t>
      </w:r>
      <w:r w:rsidR="00CC5EF0" w:rsidRPr="00F06CF2">
        <w:rPr>
          <w:rFonts w:hint="cs"/>
          <w:rtl/>
        </w:rPr>
        <w:t>.</w:t>
      </w:r>
    </w:p>
    <w:p w14:paraId="756F8B14" w14:textId="5B3C1ED5" w:rsidR="008A109C" w:rsidRPr="008A109C" w:rsidRDefault="008A109C" w:rsidP="008A109C">
      <w:pPr>
        <w:bidi/>
        <w:spacing w:after="0"/>
        <w:ind w:left="397" w:hanging="397"/>
        <w:rPr>
          <w:rStyle w:val="articletitle"/>
          <w:rFonts w:ascii="Arial" w:hAnsi="Arial" w:cs="B Nazanin"/>
          <w:color w:val="414141"/>
          <w:sz w:val="20"/>
          <w:rtl/>
          <w:lang w:val="en-GB" w:bidi="fa-IR"/>
        </w:rPr>
      </w:pPr>
      <w:r>
        <w:rPr>
          <w:rFonts w:cs="B Nazanin" w:hint="cs"/>
          <w:b/>
          <w:bCs/>
          <w:sz w:val="20"/>
          <w:rtl/>
        </w:rPr>
        <w:t xml:space="preserve">سماوی، ع.، صادقی، ع.، امیری بختیار، ح.، و رحمانی، ع.، 1378. </w:t>
      </w:r>
      <w:r w:rsidRPr="008A109C">
        <w:rPr>
          <w:rFonts w:cs="B Nazanin" w:hint="cs"/>
          <w:sz w:val="20"/>
          <w:rtl/>
        </w:rPr>
        <w:t xml:space="preserve">بازنگری بخش چمپه از سازند گچساران در برش نمونه (شمال غرب بندر لنگه). مجموعه </w:t>
      </w:r>
      <w:r>
        <w:rPr>
          <w:rFonts w:cs="B Nazanin" w:hint="cs"/>
          <w:sz w:val="20"/>
          <w:rtl/>
        </w:rPr>
        <w:t xml:space="preserve">مقالات </w:t>
      </w:r>
      <w:r w:rsidRPr="008A109C">
        <w:rPr>
          <w:rFonts w:cs="B Nazanin" w:hint="cs"/>
          <w:sz w:val="20"/>
          <w:rtl/>
        </w:rPr>
        <w:t>د</w:t>
      </w:r>
      <w:r>
        <w:rPr>
          <w:rFonts w:cs="B Nazanin" w:hint="cs"/>
          <w:sz w:val="20"/>
          <w:rtl/>
        </w:rPr>
        <w:t>و</w:t>
      </w:r>
      <w:r w:rsidRPr="008A109C">
        <w:rPr>
          <w:rFonts w:cs="B Nazanin" w:hint="cs"/>
          <w:sz w:val="20"/>
          <w:rtl/>
        </w:rPr>
        <w:t>ازدهمین همایش انجمن زمین شناسی ایران. اهواز . شرکت ملی مناطق نفت خیز جنوب. 7 صفحه.</w:t>
      </w:r>
      <w:r>
        <w:rPr>
          <w:rFonts w:cs="B Nazanin" w:hint="cs"/>
          <w:b/>
          <w:bCs/>
          <w:sz w:val="20"/>
          <w:rtl/>
        </w:rPr>
        <w:t xml:space="preserve"> </w:t>
      </w:r>
    </w:p>
    <w:p w14:paraId="16DDB343" w14:textId="7B330928" w:rsidR="00C36404" w:rsidRPr="005C58CF" w:rsidRDefault="00C36404" w:rsidP="00744121">
      <w:pPr>
        <w:bidi/>
        <w:spacing w:after="0"/>
        <w:ind w:left="397" w:hanging="397"/>
        <w:rPr>
          <w:rFonts w:cs="B Nazanin"/>
          <w:sz w:val="20"/>
          <w:rtl/>
        </w:rPr>
      </w:pPr>
      <w:r w:rsidRPr="000879AA">
        <w:rPr>
          <w:rFonts w:cs="B Nazanin" w:hint="cs"/>
          <w:b/>
          <w:bCs/>
          <w:sz w:val="20"/>
          <w:rtl/>
        </w:rPr>
        <w:t>م</w:t>
      </w:r>
      <w:r w:rsidR="00744121">
        <w:rPr>
          <w:rFonts w:cs="B Nazanin" w:hint="cs"/>
          <w:b/>
          <w:bCs/>
          <w:sz w:val="20"/>
          <w:rtl/>
        </w:rPr>
        <w:t>طیع</w:t>
      </w:r>
      <w:r w:rsidRPr="000879AA">
        <w:rPr>
          <w:rFonts w:cs="B Nazanin" w:hint="cs"/>
          <w:b/>
          <w:bCs/>
          <w:sz w:val="20"/>
          <w:rtl/>
        </w:rPr>
        <w:t xml:space="preserve">ي، </w:t>
      </w:r>
      <w:r w:rsidR="00744121">
        <w:rPr>
          <w:rFonts w:cs="B Nazanin" w:hint="cs"/>
          <w:b/>
          <w:bCs/>
          <w:sz w:val="20"/>
          <w:rtl/>
        </w:rPr>
        <w:t>ه</w:t>
      </w:r>
      <w:r w:rsidRPr="000879AA">
        <w:rPr>
          <w:rFonts w:cs="B Nazanin" w:hint="cs"/>
          <w:b/>
          <w:bCs/>
          <w:sz w:val="20"/>
          <w:rtl/>
        </w:rPr>
        <w:t>.،</w:t>
      </w:r>
      <w:r w:rsidRPr="00E9065A">
        <w:rPr>
          <w:rFonts w:cs="B Nazanin" w:hint="cs"/>
          <w:b/>
          <w:bCs/>
          <w:sz w:val="20"/>
          <w:rtl/>
        </w:rPr>
        <w:t xml:space="preserve"> </w:t>
      </w:r>
      <w:r w:rsidRPr="000879AA">
        <w:rPr>
          <w:rFonts w:cs="B Nazanin" w:hint="cs"/>
          <w:b/>
          <w:bCs/>
          <w:sz w:val="20"/>
          <w:rtl/>
        </w:rPr>
        <w:t>13</w:t>
      </w:r>
      <w:r w:rsidR="00744121">
        <w:rPr>
          <w:rFonts w:cs="B Nazanin" w:hint="cs"/>
          <w:b/>
          <w:bCs/>
          <w:sz w:val="20"/>
          <w:rtl/>
        </w:rPr>
        <w:t>72</w:t>
      </w:r>
      <w:r w:rsidRPr="005C58CF">
        <w:rPr>
          <w:rFonts w:cs="B Nazanin" w:hint="cs"/>
          <w:sz w:val="20"/>
          <w:rtl/>
        </w:rPr>
        <w:t xml:space="preserve">. </w:t>
      </w:r>
      <w:r w:rsidR="00744121">
        <w:rPr>
          <w:rFonts w:cs="B Nazanin" w:hint="cs"/>
          <w:sz w:val="20"/>
          <w:rtl/>
        </w:rPr>
        <w:t xml:space="preserve">چینه شناسی زاگرس. </w:t>
      </w:r>
      <w:r w:rsidR="00744121" w:rsidRPr="00744121">
        <w:rPr>
          <w:rFonts w:cs="B Nazanin"/>
          <w:sz w:val="20"/>
          <w:rtl/>
        </w:rPr>
        <w:t xml:space="preserve">سازمان زمين شناسی و اکتشافات معدنی کشور، </w:t>
      </w:r>
      <w:r w:rsidR="00744121">
        <w:rPr>
          <w:rFonts w:cs="B Nazanin" w:hint="cs"/>
          <w:sz w:val="20"/>
          <w:rtl/>
        </w:rPr>
        <w:t>طرح تدوین کتاب زمین شناسی ایران</w:t>
      </w:r>
      <w:r w:rsidRPr="005C58CF">
        <w:rPr>
          <w:rFonts w:cs="B Nazanin" w:hint="cs"/>
          <w:sz w:val="20"/>
          <w:rtl/>
        </w:rPr>
        <w:t>،</w:t>
      </w:r>
      <w:r w:rsidR="00744121">
        <w:rPr>
          <w:rFonts w:cs="B Nazanin" w:hint="cs"/>
          <w:sz w:val="20"/>
          <w:rtl/>
        </w:rPr>
        <w:t xml:space="preserve"> 536 </w:t>
      </w:r>
      <w:r w:rsidRPr="005C58CF">
        <w:rPr>
          <w:rFonts w:cs="B Nazanin" w:hint="cs"/>
          <w:sz w:val="20"/>
          <w:rtl/>
        </w:rPr>
        <w:t xml:space="preserve">صفحه. </w:t>
      </w:r>
    </w:p>
    <w:p w14:paraId="42C34DA5" w14:textId="28644626" w:rsidR="00B77B18" w:rsidRPr="00B77B18" w:rsidRDefault="00B77B18" w:rsidP="00B77B18">
      <w:pPr>
        <w:bidi/>
        <w:spacing w:after="0"/>
        <w:ind w:left="397" w:hanging="397"/>
        <w:rPr>
          <w:rFonts w:cs="B Nazanin"/>
          <w:sz w:val="20"/>
          <w:lang w:bidi="fa-IR"/>
        </w:rPr>
      </w:pPr>
      <w:r w:rsidRPr="00B77B18">
        <w:rPr>
          <w:rFonts w:cs="B Nazanin" w:hint="cs"/>
          <w:b/>
          <w:bCs/>
          <w:sz w:val="20"/>
          <w:rtl/>
        </w:rPr>
        <w:t xml:space="preserve">مهندسین مشاور </w:t>
      </w:r>
      <w:r>
        <w:rPr>
          <w:rFonts w:cs="B Nazanin" w:hint="cs"/>
          <w:b/>
          <w:bCs/>
          <w:sz w:val="20"/>
          <w:rtl/>
        </w:rPr>
        <w:t xml:space="preserve">مهاب قدس، </w:t>
      </w:r>
      <w:r w:rsidRPr="00B77B18">
        <w:rPr>
          <w:rFonts w:cs="B Nazanin" w:hint="cs"/>
          <w:b/>
          <w:bCs/>
          <w:sz w:val="20"/>
          <w:rtl/>
        </w:rPr>
        <w:t>1386</w:t>
      </w:r>
      <w:r w:rsidRPr="00B77B18">
        <w:rPr>
          <w:rFonts w:cs="B Nazanin" w:hint="cs"/>
          <w:sz w:val="20"/>
          <w:rtl/>
        </w:rPr>
        <w:t>.</w:t>
      </w:r>
      <w:r>
        <w:rPr>
          <w:rFonts w:cs="B Nazanin" w:hint="cs"/>
          <w:sz w:val="20"/>
          <w:rtl/>
        </w:rPr>
        <w:t xml:space="preserve"> </w:t>
      </w:r>
      <w:r w:rsidRPr="00B77B18">
        <w:rPr>
          <w:rFonts w:cs="B Nazanin" w:hint="cs"/>
          <w:sz w:val="20"/>
          <w:rtl/>
        </w:rPr>
        <w:t xml:space="preserve">گزارش </w:t>
      </w:r>
      <w:r>
        <w:rPr>
          <w:rFonts w:cs="B Nazanin"/>
          <w:sz w:val="20"/>
          <w:rtl/>
        </w:rPr>
        <w:t>زمين شناسی</w:t>
      </w:r>
      <w:r>
        <w:rPr>
          <w:rFonts w:cs="B Nazanin" w:hint="cs"/>
          <w:sz w:val="20"/>
          <w:rtl/>
        </w:rPr>
        <w:t xml:space="preserve">، مصالح ساختمانی و زمین </w:t>
      </w:r>
      <w:r w:rsidRPr="00B77B18">
        <w:rPr>
          <w:rFonts w:cs="B Nazanin" w:hint="cs"/>
          <w:sz w:val="20"/>
          <w:rtl/>
        </w:rPr>
        <w:t>لرزه</w:t>
      </w:r>
      <w:r>
        <w:rPr>
          <w:rFonts w:cs="B Nazanin" w:hint="cs"/>
          <w:sz w:val="20"/>
          <w:rtl/>
        </w:rPr>
        <w:t>. مرحله شناخت. طرح برق آبی گدار لندر.118</w:t>
      </w:r>
      <w:r w:rsidRPr="00B77B18">
        <w:rPr>
          <w:rFonts w:cs="B Nazanin" w:hint="cs"/>
          <w:sz w:val="20"/>
          <w:rtl/>
        </w:rPr>
        <w:t xml:space="preserve"> صفحه.</w:t>
      </w:r>
    </w:p>
    <w:p w14:paraId="598681EA" w14:textId="1708D8E9" w:rsidR="00B77B18" w:rsidRPr="00B77B18" w:rsidRDefault="00B77B18" w:rsidP="00B77B18">
      <w:pPr>
        <w:bidi/>
        <w:spacing w:after="0"/>
        <w:ind w:left="397" w:hanging="397"/>
        <w:rPr>
          <w:rFonts w:cs="B Nazanin"/>
          <w:sz w:val="20"/>
          <w:rtl/>
        </w:rPr>
      </w:pPr>
      <w:r w:rsidRPr="00B77B18">
        <w:rPr>
          <w:rFonts w:cs="B Nazanin" w:hint="cs"/>
          <w:b/>
          <w:bCs/>
          <w:sz w:val="20"/>
          <w:rtl/>
        </w:rPr>
        <w:t>مهندسین مشاور سد تونل پارس</w:t>
      </w:r>
      <w:r>
        <w:rPr>
          <w:rFonts w:cs="B Nazanin" w:hint="cs"/>
          <w:b/>
          <w:bCs/>
          <w:sz w:val="20"/>
          <w:rtl/>
        </w:rPr>
        <w:t xml:space="preserve"> ،</w:t>
      </w:r>
      <w:r w:rsidRPr="00B77B18">
        <w:rPr>
          <w:rFonts w:cs="B Nazanin" w:hint="cs"/>
          <w:b/>
          <w:bCs/>
          <w:sz w:val="20"/>
          <w:rtl/>
        </w:rPr>
        <w:t>139</w:t>
      </w:r>
      <w:r>
        <w:rPr>
          <w:rFonts w:cs="B Nazanin" w:hint="cs"/>
          <w:b/>
          <w:bCs/>
          <w:sz w:val="20"/>
          <w:rtl/>
        </w:rPr>
        <w:t>7</w:t>
      </w:r>
      <w:r w:rsidRPr="00B77B18">
        <w:rPr>
          <w:rFonts w:cs="B Nazanin" w:hint="cs"/>
          <w:sz w:val="20"/>
          <w:rtl/>
        </w:rPr>
        <w:t>.</w:t>
      </w:r>
      <w:r>
        <w:rPr>
          <w:rFonts w:cs="B Nazanin" w:hint="cs"/>
          <w:sz w:val="20"/>
          <w:rtl/>
        </w:rPr>
        <w:t xml:space="preserve"> </w:t>
      </w:r>
      <w:r w:rsidRPr="00B77B18">
        <w:rPr>
          <w:rFonts w:cs="B Nazanin" w:hint="cs"/>
          <w:sz w:val="20"/>
          <w:rtl/>
        </w:rPr>
        <w:t>گزارش</w:t>
      </w:r>
      <w:r>
        <w:rPr>
          <w:rFonts w:cs="B Nazanin" w:hint="cs"/>
          <w:sz w:val="20"/>
          <w:rtl/>
        </w:rPr>
        <w:t xml:space="preserve"> ویژگی های </w:t>
      </w:r>
      <w:r w:rsidRPr="00B77B18">
        <w:rPr>
          <w:rFonts w:cs="B Nazanin"/>
          <w:sz w:val="20"/>
          <w:rtl/>
        </w:rPr>
        <w:t>زمين شناسی</w:t>
      </w:r>
      <w:r w:rsidRPr="00B77B18">
        <w:rPr>
          <w:rFonts w:cs="B Nazanin" w:hint="cs"/>
          <w:sz w:val="20"/>
          <w:rtl/>
        </w:rPr>
        <w:t xml:space="preserve"> و </w:t>
      </w:r>
      <w:r>
        <w:rPr>
          <w:rFonts w:cs="B Nazanin" w:hint="cs"/>
          <w:sz w:val="20"/>
          <w:rtl/>
        </w:rPr>
        <w:t xml:space="preserve">هیدروژئولوژی . پروژه </w:t>
      </w:r>
      <w:r w:rsidRPr="00B77B18">
        <w:rPr>
          <w:rFonts w:cs="B Nazanin" w:hint="cs"/>
          <w:sz w:val="20"/>
          <w:rtl/>
        </w:rPr>
        <w:t xml:space="preserve">سد و نیروگاه </w:t>
      </w:r>
      <w:r>
        <w:rPr>
          <w:rFonts w:cs="B Nazanin" w:hint="cs"/>
          <w:sz w:val="20"/>
          <w:rtl/>
        </w:rPr>
        <w:t xml:space="preserve">برق آبی </w:t>
      </w:r>
      <w:r w:rsidRPr="00B77B18">
        <w:rPr>
          <w:rFonts w:cs="B Nazanin" w:hint="cs"/>
          <w:sz w:val="20"/>
          <w:rtl/>
        </w:rPr>
        <w:t>مسجد سلیمان</w:t>
      </w:r>
      <w:r>
        <w:rPr>
          <w:rFonts w:cs="B Nazanin" w:hint="cs"/>
          <w:sz w:val="20"/>
          <w:rtl/>
        </w:rPr>
        <w:t>. 119صف</w:t>
      </w:r>
      <w:r w:rsidRPr="00B77B18">
        <w:rPr>
          <w:rFonts w:cs="B Nazanin" w:hint="cs"/>
          <w:sz w:val="20"/>
          <w:rtl/>
        </w:rPr>
        <w:t>حه.</w:t>
      </w:r>
    </w:p>
    <w:p w14:paraId="024E0F7F" w14:textId="77777777" w:rsidR="00B43E34" w:rsidRDefault="00B43E34" w:rsidP="00B43E34">
      <w:pPr>
        <w:spacing w:after="0"/>
        <w:ind w:left="397" w:hanging="397"/>
      </w:pPr>
    </w:p>
    <w:p w14:paraId="43AF08F0" w14:textId="4F5380F5" w:rsidR="00B43E34" w:rsidRDefault="00B43E34" w:rsidP="0084444E">
      <w:pPr>
        <w:spacing w:after="0"/>
        <w:ind w:left="397" w:hanging="397"/>
      </w:pPr>
      <w:r w:rsidRPr="00B43E34">
        <w:rPr>
          <w:b/>
          <w:bCs/>
          <w:color w:val="000000"/>
          <w:lang w:bidi="fa-IR"/>
        </w:rPr>
        <w:t>Elmore, D. R. and W. R. Farrand, 1981</w:t>
      </w:r>
      <w:r w:rsidRPr="00B43E34">
        <w:t xml:space="preserve">, </w:t>
      </w:r>
      <w:r w:rsidRPr="00B43E34">
        <w:rPr>
          <w:lang w:bidi="fa-IR"/>
        </w:rPr>
        <w:t>Asphalt</w:t>
      </w:r>
      <w:r>
        <w:rPr>
          <w:lang w:bidi="fa-IR"/>
        </w:rPr>
        <w:t xml:space="preserve"> </w:t>
      </w:r>
      <w:r w:rsidRPr="00B43E34">
        <w:rPr>
          <w:lang w:bidi="fa-IR"/>
        </w:rPr>
        <w:t>Bearing</w:t>
      </w:r>
      <w:r>
        <w:rPr>
          <w:lang w:bidi="fa-IR"/>
        </w:rPr>
        <w:t xml:space="preserve"> </w:t>
      </w:r>
      <w:r w:rsidRPr="00B43E34">
        <w:rPr>
          <w:lang w:bidi="fa-IR"/>
        </w:rPr>
        <w:t>Sediment in Synorogenic Miocene</w:t>
      </w:r>
      <w:r>
        <w:rPr>
          <w:lang w:bidi="fa-IR"/>
        </w:rPr>
        <w:t xml:space="preserve"> </w:t>
      </w:r>
      <w:r w:rsidRPr="00B43E34">
        <w:rPr>
          <w:lang w:bidi="fa-IR"/>
        </w:rPr>
        <w:t>Pliocene</w:t>
      </w:r>
      <w:r>
        <w:rPr>
          <w:lang w:bidi="fa-IR"/>
        </w:rPr>
        <w:t xml:space="preserve"> </w:t>
      </w:r>
      <w:r w:rsidRPr="00B43E34">
        <w:rPr>
          <w:lang w:bidi="fa-IR"/>
        </w:rPr>
        <w:t>Molasse, Zagros Mountains, Iran:</w:t>
      </w:r>
      <w:r>
        <w:rPr>
          <w:lang w:bidi="fa-IR"/>
        </w:rPr>
        <w:t xml:space="preserve"> </w:t>
      </w:r>
      <w:r w:rsidRPr="00B43E34">
        <w:rPr>
          <w:lang w:bidi="fa-IR"/>
        </w:rPr>
        <w:t>AAPG Bulletin, v. 65</w:t>
      </w:r>
      <w:r>
        <w:rPr>
          <w:lang w:bidi="fa-IR"/>
        </w:rPr>
        <w:t xml:space="preserve"> </w:t>
      </w:r>
      <w:r w:rsidRPr="00B43E34">
        <w:rPr>
          <w:lang w:bidi="fa-IR"/>
        </w:rPr>
        <w:t>, p. 1160-1165.</w:t>
      </w:r>
      <w:r w:rsidRPr="00B43E34">
        <w:t xml:space="preserve">  </w:t>
      </w:r>
    </w:p>
    <w:p w14:paraId="7209896F" w14:textId="77777777" w:rsidR="00CE6755" w:rsidRPr="00CE6755" w:rsidRDefault="00CE6755" w:rsidP="00CE6755">
      <w:pPr>
        <w:spacing w:after="0"/>
        <w:ind w:left="397" w:hanging="397"/>
      </w:pPr>
      <w:r w:rsidRPr="00CE6755">
        <w:rPr>
          <w:b/>
          <w:bCs/>
        </w:rPr>
        <w:t>Fakhari, M.D., Axen, G.J., Horton, B.K., Hassanzadeh, J., and Amini, A., 2008</w:t>
      </w:r>
      <w:r w:rsidRPr="00CE6755">
        <w:t>. Revised age of proximal deposits in the Zagros foreland basin and implications for Cenozoic evolution of the High Zagros. Tectonophysics, 451., 170–185.</w:t>
      </w:r>
    </w:p>
    <w:p w14:paraId="2CD80B88" w14:textId="77777777" w:rsidR="0096245D" w:rsidRDefault="00B43E34" w:rsidP="0084444E">
      <w:pPr>
        <w:spacing w:after="0"/>
        <w:ind w:left="397" w:hanging="397"/>
        <w:rPr>
          <w:lang w:bidi="fa-IR"/>
        </w:rPr>
      </w:pPr>
      <w:r w:rsidRPr="00B43E34">
        <w:rPr>
          <w:b/>
          <w:bCs/>
          <w:color w:val="000000"/>
          <w:lang w:bidi="fa-IR"/>
        </w:rPr>
        <w:t>James, G. A. and J. G. Wynd, 1965</w:t>
      </w:r>
      <w:r w:rsidRPr="00B43E34">
        <w:t xml:space="preserve">, </w:t>
      </w:r>
      <w:r w:rsidRPr="00B43E34">
        <w:rPr>
          <w:lang w:bidi="fa-IR"/>
        </w:rPr>
        <w:t>Stratigraphic</w:t>
      </w:r>
      <w:r w:rsidR="0084444E">
        <w:rPr>
          <w:lang w:bidi="fa-IR"/>
        </w:rPr>
        <w:t xml:space="preserve"> </w:t>
      </w:r>
      <w:r w:rsidRPr="00B43E34">
        <w:rPr>
          <w:lang w:bidi="fa-IR"/>
        </w:rPr>
        <w:t>nomenclature of Iranian oil consortium</w:t>
      </w:r>
      <w:r w:rsidR="0084444E">
        <w:rPr>
          <w:lang w:bidi="fa-IR"/>
        </w:rPr>
        <w:t xml:space="preserve"> </w:t>
      </w:r>
      <w:r w:rsidRPr="00B43E34">
        <w:rPr>
          <w:lang w:bidi="fa-IR"/>
        </w:rPr>
        <w:t>agreement area: AAPG Bulletin,</w:t>
      </w:r>
      <w:r w:rsidRPr="0084444E">
        <w:rPr>
          <w:lang w:bidi="fa-IR"/>
        </w:rPr>
        <w:t xml:space="preserve"> </w:t>
      </w:r>
      <w:r w:rsidRPr="00B43E34">
        <w:rPr>
          <w:lang w:bidi="fa-IR"/>
        </w:rPr>
        <w:t>49</w:t>
      </w:r>
      <w:r w:rsidR="0084444E">
        <w:rPr>
          <w:lang w:bidi="fa-IR"/>
        </w:rPr>
        <w:t xml:space="preserve"> </w:t>
      </w:r>
      <w:r w:rsidRPr="00B43E34">
        <w:rPr>
          <w:lang w:bidi="fa-IR"/>
        </w:rPr>
        <w:t>(12), P.</w:t>
      </w:r>
      <w:r w:rsidR="0084444E">
        <w:rPr>
          <w:lang w:bidi="fa-IR"/>
        </w:rPr>
        <w:t xml:space="preserve"> </w:t>
      </w:r>
      <w:r w:rsidRPr="00B43E34">
        <w:rPr>
          <w:lang w:bidi="fa-IR"/>
        </w:rPr>
        <w:t xml:space="preserve">2182-2245. </w:t>
      </w:r>
    </w:p>
    <w:p w14:paraId="01BF8195" w14:textId="2778FC3F" w:rsidR="00911700" w:rsidRDefault="00B43E34" w:rsidP="00CE6755">
      <w:pPr>
        <w:spacing w:after="0"/>
        <w:ind w:left="397" w:hanging="397"/>
        <w:rPr>
          <w:lang w:bidi="fa-IR"/>
        </w:rPr>
      </w:pPr>
      <w:r w:rsidRPr="00B43E34">
        <w:rPr>
          <w:lang w:bidi="fa-IR"/>
        </w:rPr>
        <w:t xml:space="preserve"> </w:t>
      </w:r>
      <w:r w:rsidR="0096245D" w:rsidRPr="0096245D">
        <w:rPr>
          <w:b/>
          <w:bCs/>
          <w:color w:val="000000"/>
          <w:lang w:bidi="fa-IR"/>
        </w:rPr>
        <w:t xml:space="preserve">Koop, W. and R. Stoneley, 1982, </w:t>
      </w:r>
      <w:r w:rsidR="0096245D" w:rsidRPr="0096245D">
        <w:rPr>
          <w:lang w:bidi="fa-IR"/>
        </w:rPr>
        <w:t xml:space="preserve">Subsidence history of the Middle East Zagros basin, Permian to Recent: Philos. Trans. R. Soc. Lond, v. 305, P. 149–168.  </w:t>
      </w:r>
    </w:p>
    <w:p w14:paraId="5AD27621" w14:textId="29C887C0" w:rsidR="004A7F51" w:rsidRPr="0096245D" w:rsidRDefault="004A7F51" w:rsidP="004A7F51">
      <w:pPr>
        <w:spacing w:after="0"/>
        <w:ind w:left="397" w:hanging="397"/>
        <w:rPr>
          <w:lang w:bidi="fa-IR"/>
        </w:rPr>
      </w:pPr>
      <w:r>
        <w:rPr>
          <w:b/>
          <w:bCs/>
          <w:color w:val="000000"/>
          <w:lang w:bidi="fa-IR"/>
        </w:rPr>
        <w:t xml:space="preserve">N.I.O.C. 1967, </w:t>
      </w:r>
      <w:r w:rsidRPr="004A7F51">
        <w:rPr>
          <w:lang w:bidi="fa-IR"/>
        </w:rPr>
        <w:t>Lali geological map. Scale 1/100000.</w:t>
      </w:r>
    </w:p>
    <w:p w14:paraId="6BB33CBB" w14:textId="54BAA7AD" w:rsidR="00B43E34" w:rsidRPr="00B43E34" w:rsidRDefault="00B43E34" w:rsidP="00B43E34">
      <w:pPr>
        <w:rPr>
          <w:lang w:bidi="fa-IR"/>
        </w:rPr>
      </w:pPr>
      <w:r w:rsidRPr="00B43E34">
        <w:rPr>
          <w:b/>
          <w:bCs/>
          <w:szCs w:val="18"/>
        </w:rPr>
        <w:t>Pirouz, M., G. Simpson, A. Bahroudi, and A. Azhdari, 2011,</w:t>
      </w:r>
      <w:r w:rsidRPr="00B43E34">
        <w:rPr>
          <w:rFonts w:cs="B Nazanin"/>
          <w:b/>
          <w:bCs/>
          <w:sz w:val="24"/>
          <w:szCs w:val="24"/>
          <w:lang w:bidi="fa-IR"/>
        </w:rPr>
        <w:t xml:space="preserve"> </w:t>
      </w:r>
      <w:r w:rsidRPr="00B43E34">
        <w:rPr>
          <w:lang w:bidi="fa-IR"/>
        </w:rPr>
        <w:t>Neogene sediments and modern depositional environments‌ of the Zagros foreland basin system: Geological Magazine, Cambridge University Press, v. 148(5-6), P.</w:t>
      </w:r>
    </w:p>
    <w:p w14:paraId="33FADBE2" w14:textId="468E0201" w:rsidR="00B43E34" w:rsidRPr="00B43E34" w:rsidRDefault="00B43E34" w:rsidP="00F9365A">
      <w:pPr>
        <w:rPr>
          <w:rFonts w:cs="B Nazanin"/>
          <w:b/>
          <w:bCs/>
          <w:sz w:val="24"/>
          <w:szCs w:val="24"/>
          <w:rtl/>
        </w:rPr>
      </w:pPr>
      <w:r w:rsidRPr="00B43E34">
        <w:rPr>
          <w:lang w:bidi="fa-IR"/>
        </w:rPr>
        <w:t xml:space="preserve">838-853.  </w:t>
      </w:r>
    </w:p>
    <w:sectPr w:rsidR="00B43E34" w:rsidRPr="00B43E34" w:rsidSect="00EE4EF1">
      <w:headerReference w:type="default" r:id="rId17"/>
      <w:footerReference w:type="default" r:id="rId18"/>
      <w:pgSz w:w="11906" w:h="16838"/>
      <w:pgMar w:top="1411" w:right="1411" w:bottom="1411" w:left="1411" w:header="288" w:footer="79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183267" w14:textId="77777777" w:rsidR="0016749C" w:rsidRDefault="0016749C" w:rsidP="00B33520">
      <w:pPr>
        <w:spacing w:after="0"/>
      </w:pPr>
      <w:r>
        <w:separator/>
      </w:r>
    </w:p>
  </w:endnote>
  <w:endnote w:type="continuationSeparator" w:id="0">
    <w:p w14:paraId="36917DDF" w14:textId="77777777" w:rsidR="0016749C" w:rsidRDefault="0016749C" w:rsidP="00B335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azanin-s"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Nazanin">
    <w:altName w:val="Times New Roman"/>
    <w:charset w:val="B2"/>
    <w:family w:val="auto"/>
    <w:pitch w:val="variable"/>
    <w:sig w:usb0="00006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8828691"/>
      <w:docPartObj>
        <w:docPartGallery w:val="Page Numbers (Bottom of Page)"/>
        <w:docPartUnique/>
      </w:docPartObj>
    </w:sdtPr>
    <w:sdtEndPr/>
    <w:sdtContent>
      <w:p w14:paraId="1AC12091" w14:textId="77777777" w:rsidR="00F32282" w:rsidRDefault="00E96C75" w:rsidP="00F32282">
        <w:pPr>
          <w:pStyle w:val="Footer"/>
          <w:bidi/>
          <w:jc w:val="center"/>
        </w:pPr>
        <w:r>
          <w:fldChar w:fldCharType="begin"/>
        </w:r>
        <w:r w:rsidR="00F32282">
          <w:instrText xml:space="preserve"> PAGE   \* MERGEFORMAT </w:instrText>
        </w:r>
        <w:r>
          <w:fldChar w:fldCharType="separate"/>
        </w:r>
        <w:r w:rsidR="0016749C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7E0B23E1" w14:textId="77777777" w:rsidR="00BA3177" w:rsidRPr="00F32282" w:rsidRDefault="00BA3177" w:rsidP="00F322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BBFD0" w14:textId="77777777" w:rsidR="0016749C" w:rsidRDefault="0016749C" w:rsidP="00B33520">
      <w:pPr>
        <w:spacing w:after="0"/>
      </w:pPr>
      <w:r>
        <w:separator/>
      </w:r>
    </w:p>
  </w:footnote>
  <w:footnote w:type="continuationSeparator" w:id="0">
    <w:p w14:paraId="78FF6776" w14:textId="77777777" w:rsidR="0016749C" w:rsidRDefault="0016749C" w:rsidP="00B335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3A253" w14:textId="21566BBB" w:rsidR="00BA3177" w:rsidRPr="00911700" w:rsidRDefault="009E0913" w:rsidP="005E639C">
    <w:pPr>
      <w:pStyle w:val="Header"/>
      <w:rPr>
        <w:lang w:bidi="fa-IR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377A81C" wp14:editId="7CBFADAD">
          <wp:simplePos x="0" y="0"/>
          <wp:positionH relativeFrom="page">
            <wp:align>left</wp:align>
          </wp:positionH>
          <wp:positionV relativeFrom="paragraph">
            <wp:posOffset>-183290</wp:posOffset>
          </wp:positionV>
          <wp:extent cx="7582535" cy="1834515"/>
          <wp:effectExtent l="0" t="0" r="0" b="0"/>
          <wp:wrapTight wrapText="bothSides">
            <wp:wrapPolygon edited="0">
              <wp:start x="0" y="0"/>
              <wp:lineTo x="0" y="21308"/>
              <wp:lineTo x="21544" y="21308"/>
              <wp:lineTo x="2154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3852" cy="184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7F8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78434D" wp14:editId="3562F044">
              <wp:simplePos x="0" y="0"/>
              <wp:positionH relativeFrom="column">
                <wp:posOffset>-965200</wp:posOffset>
              </wp:positionH>
              <wp:positionV relativeFrom="paragraph">
                <wp:posOffset>675005</wp:posOffset>
              </wp:positionV>
              <wp:extent cx="7668895" cy="0"/>
              <wp:effectExtent l="6350" t="8255" r="11430" b="1079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688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0650C6E" id="Straight Connector 2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6pt,53.15pt" to="527.85pt,5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" strokecolor="#0070c0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25CB"/>
    <w:multiLevelType w:val="hybridMultilevel"/>
    <w:tmpl w:val="8D800CC4"/>
    <w:lvl w:ilvl="0" w:tplc="08F276A2">
      <w:start w:val="10"/>
      <w:numFmt w:val="bullet"/>
      <w:lvlText w:val="-"/>
      <w:lvlJc w:val="left"/>
      <w:pPr>
        <w:ind w:left="362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1">
    <w:nsid w:val="38997E52"/>
    <w:multiLevelType w:val="hybridMultilevel"/>
    <w:tmpl w:val="8EDE62EA"/>
    <w:lvl w:ilvl="0" w:tplc="18640D12">
      <w:start w:val="1"/>
      <w:numFmt w:val="decimal"/>
      <w:pStyle w:val="REF"/>
      <w:lvlText w:val="%1)"/>
      <w:lvlJc w:val="right"/>
      <w:pPr>
        <w:tabs>
          <w:tab w:val="num" w:pos="454"/>
        </w:tabs>
        <w:ind w:left="454" w:hanging="170"/>
      </w:pPr>
      <w:rPr>
        <w:rFonts w:ascii="Times New Roman" w:eastAsia="MS Mincho" w:hAnsi="Times New Roman" w:cs="B Nazanin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4C8B3929"/>
    <w:multiLevelType w:val="hybridMultilevel"/>
    <w:tmpl w:val="2E0CEAEA"/>
    <w:lvl w:ilvl="0" w:tplc="CD80232C">
      <w:start w:val="1"/>
      <w:numFmt w:val="decimal"/>
      <w:lvlText w:val="%1-"/>
      <w:lvlJc w:val="left"/>
      <w:pPr>
        <w:ind w:left="644" w:hanging="360"/>
      </w:pPr>
      <w:rPr>
        <w:rFonts w:cs="B Nazanin" w:hint="default"/>
        <w:b/>
        <w:b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">
    <w:nsid w:val="502A17D7"/>
    <w:multiLevelType w:val="singleLevel"/>
    <w:tmpl w:val="43D8052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Nazanin-s" w:eastAsia="Arial Unicode MS" w:hAnsi="Nazanin-s" w:cs="Nazanin" w:hint="default"/>
        <w:b/>
        <w:bCs/>
        <w:i w:val="0"/>
        <w:iCs w:val="0"/>
        <w:color w:val="auto"/>
        <w:sz w:val="24"/>
        <w:szCs w:val="24"/>
      </w:rPr>
    </w:lvl>
  </w:abstractNum>
  <w:abstractNum w:abstractNumId="4">
    <w:nsid w:val="5B5469E0"/>
    <w:multiLevelType w:val="multilevel"/>
    <w:tmpl w:val="D25A7DEC"/>
    <w:lvl w:ilvl="0">
      <w:start w:val="1"/>
      <w:numFmt w:val="decimal"/>
      <w:lvlText w:val="%1-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-%2-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20"/>
    <w:rsid w:val="000115E5"/>
    <w:rsid w:val="00022EE3"/>
    <w:rsid w:val="00025B0E"/>
    <w:rsid w:val="00033FE8"/>
    <w:rsid w:val="000347DF"/>
    <w:rsid w:val="00041CB5"/>
    <w:rsid w:val="000468B1"/>
    <w:rsid w:val="00064534"/>
    <w:rsid w:val="0006674E"/>
    <w:rsid w:val="00070DAF"/>
    <w:rsid w:val="000762C3"/>
    <w:rsid w:val="00077C6A"/>
    <w:rsid w:val="000879AA"/>
    <w:rsid w:val="00097A7A"/>
    <w:rsid w:val="000B30DB"/>
    <w:rsid w:val="000C2D8F"/>
    <w:rsid w:val="000C408F"/>
    <w:rsid w:val="000C4730"/>
    <w:rsid w:val="000D3D6E"/>
    <w:rsid w:val="000D59C5"/>
    <w:rsid w:val="000E0769"/>
    <w:rsid w:val="000E2FAE"/>
    <w:rsid w:val="000E6C21"/>
    <w:rsid w:val="000F3725"/>
    <w:rsid w:val="000F52C4"/>
    <w:rsid w:val="000F6441"/>
    <w:rsid w:val="00107A41"/>
    <w:rsid w:val="00107F61"/>
    <w:rsid w:val="001107B6"/>
    <w:rsid w:val="0011207F"/>
    <w:rsid w:val="001315E1"/>
    <w:rsid w:val="00136747"/>
    <w:rsid w:val="00141EAB"/>
    <w:rsid w:val="0014690A"/>
    <w:rsid w:val="00147686"/>
    <w:rsid w:val="00147BF1"/>
    <w:rsid w:val="00160373"/>
    <w:rsid w:val="00164E82"/>
    <w:rsid w:val="00165E0E"/>
    <w:rsid w:val="0016749C"/>
    <w:rsid w:val="00176FBE"/>
    <w:rsid w:val="00182AB6"/>
    <w:rsid w:val="00182ED8"/>
    <w:rsid w:val="001868B0"/>
    <w:rsid w:val="00192222"/>
    <w:rsid w:val="00192F25"/>
    <w:rsid w:val="00195C1D"/>
    <w:rsid w:val="001A7B87"/>
    <w:rsid w:val="001B1482"/>
    <w:rsid w:val="001C24E3"/>
    <w:rsid w:val="001C25B5"/>
    <w:rsid w:val="001C468C"/>
    <w:rsid w:val="001C66B0"/>
    <w:rsid w:val="001D0775"/>
    <w:rsid w:val="001D531F"/>
    <w:rsid w:val="001D6B3A"/>
    <w:rsid w:val="001D6ED8"/>
    <w:rsid w:val="001E4E25"/>
    <w:rsid w:val="001F0B66"/>
    <w:rsid w:val="001F3DE8"/>
    <w:rsid w:val="002051DB"/>
    <w:rsid w:val="002147ED"/>
    <w:rsid w:val="00224EF7"/>
    <w:rsid w:val="00226C13"/>
    <w:rsid w:val="00243B5E"/>
    <w:rsid w:val="002609D6"/>
    <w:rsid w:val="00260B96"/>
    <w:rsid w:val="002655EF"/>
    <w:rsid w:val="00270ECB"/>
    <w:rsid w:val="002734F7"/>
    <w:rsid w:val="00280690"/>
    <w:rsid w:val="002A0FAA"/>
    <w:rsid w:val="002A6855"/>
    <w:rsid w:val="002A7148"/>
    <w:rsid w:val="002C6AD5"/>
    <w:rsid w:val="002D2F66"/>
    <w:rsid w:val="002D7CD9"/>
    <w:rsid w:val="0031591D"/>
    <w:rsid w:val="0031717B"/>
    <w:rsid w:val="00355FBD"/>
    <w:rsid w:val="0035618D"/>
    <w:rsid w:val="003615BB"/>
    <w:rsid w:val="00364501"/>
    <w:rsid w:val="00367008"/>
    <w:rsid w:val="00382D9F"/>
    <w:rsid w:val="00382FF5"/>
    <w:rsid w:val="0039606C"/>
    <w:rsid w:val="003A1AD7"/>
    <w:rsid w:val="003B7136"/>
    <w:rsid w:val="003C0292"/>
    <w:rsid w:val="003E65C9"/>
    <w:rsid w:val="004005D4"/>
    <w:rsid w:val="0040392C"/>
    <w:rsid w:val="00416ED3"/>
    <w:rsid w:val="00433FE5"/>
    <w:rsid w:val="00435C16"/>
    <w:rsid w:val="00435DA0"/>
    <w:rsid w:val="00436A24"/>
    <w:rsid w:val="00443B91"/>
    <w:rsid w:val="00444173"/>
    <w:rsid w:val="00461EC1"/>
    <w:rsid w:val="00474F78"/>
    <w:rsid w:val="004824DE"/>
    <w:rsid w:val="00483BDA"/>
    <w:rsid w:val="00492214"/>
    <w:rsid w:val="0049504F"/>
    <w:rsid w:val="004976FC"/>
    <w:rsid w:val="004A0DD3"/>
    <w:rsid w:val="004A17E8"/>
    <w:rsid w:val="004A1D38"/>
    <w:rsid w:val="004A7F51"/>
    <w:rsid w:val="004B5A44"/>
    <w:rsid w:val="004D5F7B"/>
    <w:rsid w:val="004E1F5C"/>
    <w:rsid w:val="004E3C08"/>
    <w:rsid w:val="004E7D1C"/>
    <w:rsid w:val="00525F77"/>
    <w:rsid w:val="005520C8"/>
    <w:rsid w:val="00564121"/>
    <w:rsid w:val="00566A44"/>
    <w:rsid w:val="00580834"/>
    <w:rsid w:val="00583965"/>
    <w:rsid w:val="005879C2"/>
    <w:rsid w:val="005A049C"/>
    <w:rsid w:val="005B32CE"/>
    <w:rsid w:val="005C1684"/>
    <w:rsid w:val="005C2BA6"/>
    <w:rsid w:val="005C58CF"/>
    <w:rsid w:val="005D7750"/>
    <w:rsid w:val="005E639C"/>
    <w:rsid w:val="005E7452"/>
    <w:rsid w:val="005F0FDF"/>
    <w:rsid w:val="005F47FC"/>
    <w:rsid w:val="005F497F"/>
    <w:rsid w:val="00613A7E"/>
    <w:rsid w:val="00614C8C"/>
    <w:rsid w:val="006319A5"/>
    <w:rsid w:val="00634DF2"/>
    <w:rsid w:val="0064064F"/>
    <w:rsid w:val="00645EEE"/>
    <w:rsid w:val="00650B7A"/>
    <w:rsid w:val="006518F5"/>
    <w:rsid w:val="00653539"/>
    <w:rsid w:val="00654E8D"/>
    <w:rsid w:val="00655230"/>
    <w:rsid w:val="00657756"/>
    <w:rsid w:val="00664580"/>
    <w:rsid w:val="006710AF"/>
    <w:rsid w:val="00674C8B"/>
    <w:rsid w:val="00693F92"/>
    <w:rsid w:val="00695092"/>
    <w:rsid w:val="006A0080"/>
    <w:rsid w:val="006A5FF5"/>
    <w:rsid w:val="006D00EB"/>
    <w:rsid w:val="0070413A"/>
    <w:rsid w:val="00715664"/>
    <w:rsid w:val="0073297C"/>
    <w:rsid w:val="00744121"/>
    <w:rsid w:val="007464F2"/>
    <w:rsid w:val="0074771A"/>
    <w:rsid w:val="0076634E"/>
    <w:rsid w:val="00782B2A"/>
    <w:rsid w:val="007A0097"/>
    <w:rsid w:val="007C3F75"/>
    <w:rsid w:val="007D597D"/>
    <w:rsid w:val="007E1E98"/>
    <w:rsid w:val="007E7A40"/>
    <w:rsid w:val="008145E5"/>
    <w:rsid w:val="00822F4F"/>
    <w:rsid w:val="00832034"/>
    <w:rsid w:val="00835477"/>
    <w:rsid w:val="008409D8"/>
    <w:rsid w:val="0084444E"/>
    <w:rsid w:val="00845F61"/>
    <w:rsid w:val="00852020"/>
    <w:rsid w:val="008578DA"/>
    <w:rsid w:val="00871BAB"/>
    <w:rsid w:val="00872B96"/>
    <w:rsid w:val="00874243"/>
    <w:rsid w:val="008816D9"/>
    <w:rsid w:val="00882BB1"/>
    <w:rsid w:val="00893C7C"/>
    <w:rsid w:val="0089493F"/>
    <w:rsid w:val="00897A04"/>
    <w:rsid w:val="008A109C"/>
    <w:rsid w:val="008A655C"/>
    <w:rsid w:val="008B1913"/>
    <w:rsid w:val="008B67B4"/>
    <w:rsid w:val="008D52E2"/>
    <w:rsid w:val="008F73C2"/>
    <w:rsid w:val="00911700"/>
    <w:rsid w:val="00911E03"/>
    <w:rsid w:val="009261E4"/>
    <w:rsid w:val="00937D2D"/>
    <w:rsid w:val="00947905"/>
    <w:rsid w:val="0096245D"/>
    <w:rsid w:val="009872EA"/>
    <w:rsid w:val="009923C6"/>
    <w:rsid w:val="009C7F98"/>
    <w:rsid w:val="009D6E3E"/>
    <w:rsid w:val="009E0913"/>
    <w:rsid w:val="009E3908"/>
    <w:rsid w:val="009E4209"/>
    <w:rsid w:val="009F0B10"/>
    <w:rsid w:val="009F64C7"/>
    <w:rsid w:val="009F7DBF"/>
    <w:rsid w:val="00A02C6E"/>
    <w:rsid w:val="00A3166D"/>
    <w:rsid w:val="00A43DB8"/>
    <w:rsid w:val="00A4580E"/>
    <w:rsid w:val="00A47AA9"/>
    <w:rsid w:val="00A55429"/>
    <w:rsid w:val="00A6102D"/>
    <w:rsid w:val="00A642FF"/>
    <w:rsid w:val="00A650F7"/>
    <w:rsid w:val="00A72E13"/>
    <w:rsid w:val="00A931CF"/>
    <w:rsid w:val="00AB5B44"/>
    <w:rsid w:val="00AB70ED"/>
    <w:rsid w:val="00AD30B1"/>
    <w:rsid w:val="00AD5462"/>
    <w:rsid w:val="00AE137C"/>
    <w:rsid w:val="00AE27A5"/>
    <w:rsid w:val="00AE5602"/>
    <w:rsid w:val="00AE71D6"/>
    <w:rsid w:val="00AF72AE"/>
    <w:rsid w:val="00B04BFC"/>
    <w:rsid w:val="00B10FFC"/>
    <w:rsid w:val="00B17281"/>
    <w:rsid w:val="00B33520"/>
    <w:rsid w:val="00B3524C"/>
    <w:rsid w:val="00B40DF5"/>
    <w:rsid w:val="00B41722"/>
    <w:rsid w:val="00B42CC5"/>
    <w:rsid w:val="00B43E34"/>
    <w:rsid w:val="00B5202C"/>
    <w:rsid w:val="00B5256B"/>
    <w:rsid w:val="00B576A4"/>
    <w:rsid w:val="00B77B18"/>
    <w:rsid w:val="00B850DE"/>
    <w:rsid w:val="00B866EB"/>
    <w:rsid w:val="00B90A26"/>
    <w:rsid w:val="00B914EA"/>
    <w:rsid w:val="00B95009"/>
    <w:rsid w:val="00BA0293"/>
    <w:rsid w:val="00BA3177"/>
    <w:rsid w:val="00BC6A16"/>
    <w:rsid w:val="00BD0A8F"/>
    <w:rsid w:val="00BD3CC6"/>
    <w:rsid w:val="00BD5CF8"/>
    <w:rsid w:val="00BD7CEB"/>
    <w:rsid w:val="00BE1455"/>
    <w:rsid w:val="00BE77A9"/>
    <w:rsid w:val="00C0338E"/>
    <w:rsid w:val="00C055A0"/>
    <w:rsid w:val="00C06808"/>
    <w:rsid w:val="00C12E88"/>
    <w:rsid w:val="00C166B4"/>
    <w:rsid w:val="00C32754"/>
    <w:rsid w:val="00C36404"/>
    <w:rsid w:val="00C46015"/>
    <w:rsid w:val="00C4643D"/>
    <w:rsid w:val="00C4665F"/>
    <w:rsid w:val="00C46D09"/>
    <w:rsid w:val="00C47689"/>
    <w:rsid w:val="00C7429A"/>
    <w:rsid w:val="00C828A6"/>
    <w:rsid w:val="00C85ABA"/>
    <w:rsid w:val="00C94E47"/>
    <w:rsid w:val="00CB08C7"/>
    <w:rsid w:val="00CB3A8D"/>
    <w:rsid w:val="00CC1BF9"/>
    <w:rsid w:val="00CC5EF0"/>
    <w:rsid w:val="00CE6755"/>
    <w:rsid w:val="00CF1663"/>
    <w:rsid w:val="00CF2A9A"/>
    <w:rsid w:val="00CF5B30"/>
    <w:rsid w:val="00CF5F06"/>
    <w:rsid w:val="00D04BA8"/>
    <w:rsid w:val="00D10A58"/>
    <w:rsid w:val="00D37E1B"/>
    <w:rsid w:val="00D41E44"/>
    <w:rsid w:val="00D4408D"/>
    <w:rsid w:val="00D45B07"/>
    <w:rsid w:val="00D51AC8"/>
    <w:rsid w:val="00D57F81"/>
    <w:rsid w:val="00D60B74"/>
    <w:rsid w:val="00D6265D"/>
    <w:rsid w:val="00D62CFA"/>
    <w:rsid w:val="00D70EC2"/>
    <w:rsid w:val="00D77923"/>
    <w:rsid w:val="00D81233"/>
    <w:rsid w:val="00D861C0"/>
    <w:rsid w:val="00D90A07"/>
    <w:rsid w:val="00D93455"/>
    <w:rsid w:val="00D936D7"/>
    <w:rsid w:val="00D96F46"/>
    <w:rsid w:val="00DA0835"/>
    <w:rsid w:val="00DA2C55"/>
    <w:rsid w:val="00DA5B0A"/>
    <w:rsid w:val="00DA6260"/>
    <w:rsid w:val="00DC3CFF"/>
    <w:rsid w:val="00DC797C"/>
    <w:rsid w:val="00DD0D03"/>
    <w:rsid w:val="00DD326E"/>
    <w:rsid w:val="00DE24A5"/>
    <w:rsid w:val="00E01806"/>
    <w:rsid w:val="00E06A82"/>
    <w:rsid w:val="00E14250"/>
    <w:rsid w:val="00E21F1F"/>
    <w:rsid w:val="00E319EB"/>
    <w:rsid w:val="00E34D7C"/>
    <w:rsid w:val="00E36C0F"/>
    <w:rsid w:val="00E446AF"/>
    <w:rsid w:val="00E5508C"/>
    <w:rsid w:val="00E62376"/>
    <w:rsid w:val="00E7438A"/>
    <w:rsid w:val="00E75B57"/>
    <w:rsid w:val="00E76E97"/>
    <w:rsid w:val="00E832B5"/>
    <w:rsid w:val="00E87DBF"/>
    <w:rsid w:val="00E9065A"/>
    <w:rsid w:val="00E96C75"/>
    <w:rsid w:val="00E97488"/>
    <w:rsid w:val="00EA27EB"/>
    <w:rsid w:val="00EA3B5F"/>
    <w:rsid w:val="00EA7B32"/>
    <w:rsid w:val="00EB2C84"/>
    <w:rsid w:val="00EB38DC"/>
    <w:rsid w:val="00EE22A1"/>
    <w:rsid w:val="00EE332A"/>
    <w:rsid w:val="00EE4EF1"/>
    <w:rsid w:val="00EF0F9C"/>
    <w:rsid w:val="00F06CF2"/>
    <w:rsid w:val="00F1084E"/>
    <w:rsid w:val="00F2517B"/>
    <w:rsid w:val="00F32282"/>
    <w:rsid w:val="00F4413B"/>
    <w:rsid w:val="00F50925"/>
    <w:rsid w:val="00F63027"/>
    <w:rsid w:val="00F640CC"/>
    <w:rsid w:val="00F6525F"/>
    <w:rsid w:val="00F80AF7"/>
    <w:rsid w:val="00F875C0"/>
    <w:rsid w:val="00F9365A"/>
    <w:rsid w:val="00F93FF6"/>
    <w:rsid w:val="00F96A90"/>
    <w:rsid w:val="00FA5450"/>
    <w:rsid w:val="00FA65AC"/>
    <w:rsid w:val="00FB43D6"/>
    <w:rsid w:val="00FC663B"/>
    <w:rsid w:val="00FF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DF0D1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7DF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styleId="FollowedHyperlink">
    <w:name w:val="FollowedHyperlink"/>
    <w:basedOn w:val="DefaultParagraphFont"/>
    <w:rsid w:val="00CF5F06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47D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Followed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47DF"/>
    <w:pPr>
      <w:spacing w:after="80"/>
      <w:jc w:val="both"/>
    </w:pPr>
    <w:rPr>
      <w:rFonts w:ascii="Times New Roman" w:eastAsia="Times New Roman" w:hAnsi="Times New Roman" w:cs="Times New Roman"/>
      <w:sz w:val="18"/>
      <w:szCs w:val="20"/>
    </w:rPr>
  </w:style>
  <w:style w:type="paragraph" w:styleId="Heading1">
    <w:name w:val="heading 1"/>
    <w:basedOn w:val="Normal"/>
    <w:link w:val="Heading1Char"/>
    <w:uiPriority w:val="9"/>
    <w:qFormat/>
    <w:locked/>
    <w:rsid w:val="00580834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35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B33520"/>
    <w:rPr>
      <w:rFonts w:ascii="Times New Roman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rsid w:val="00B3352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33520"/>
    <w:rPr>
      <w:rFonts w:cs="Times New Roman"/>
    </w:rPr>
  </w:style>
  <w:style w:type="paragraph" w:customStyle="1" w:styleId="Affiliations">
    <w:name w:val="Affiliations"/>
    <w:basedOn w:val="Normal"/>
    <w:uiPriority w:val="99"/>
    <w:rsid w:val="00B33520"/>
    <w:pPr>
      <w:jc w:val="center"/>
    </w:pPr>
    <w:rPr>
      <w:rFonts w:ascii="Helvetica" w:hAnsi="Helvetica"/>
      <w:sz w:val="20"/>
    </w:rPr>
  </w:style>
  <w:style w:type="paragraph" w:styleId="ListParagraph">
    <w:name w:val="List Paragraph"/>
    <w:basedOn w:val="Normal"/>
    <w:uiPriority w:val="99"/>
    <w:qFormat/>
    <w:rsid w:val="00176FBE"/>
    <w:pPr>
      <w:ind w:left="720"/>
      <w:contextualSpacing/>
    </w:pPr>
  </w:style>
  <w:style w:type="paragraph" w:customStyle="1" w:styleId="FramedFigure">
    <w:name w:val="Framed Figure"/>
    <w:basedOn w:val="Normal"/>
    <w:autoRedefine/>
    <w:uiPriority w:val="99"/>
    <w:rsid w:val="00E87DBF"/>
    <w:pPr>
      <w:framePr w:w="7052" w:wrap="around" w:hAnchor="page" w:x="2422" w:yAlign="top"/>
      <w:overflowPunct w:val="0"/>
      <w:autoSpaceDE w:val="0"/>
      <w:autoSpaceDN w:val="0"/>
      <w:bidi/>
      <w:adjustRightInd w:val="0"/>
      <w:spacing w:after="0"/>
      <w:jc w:val="center"/>
      <w:textAlignment w:val="baseline"/>
    </w:pPr>
    <w:rPr>
      <w:rFonts w:cs="B Nazanin"/>
      <w:sz w:val="16"/>
      <w:lang w:bidi="fa-IR"/>
    </w:rPr>
  </w:style>
  <w:style w:type="paragraph" w:customStyle="1" w:styleId="Paragraph">
    <w:name w:val="Paragraph"/>
    <w:basedOn w:val="Normal"/>
    <w:autoRedefine/>
    <w:uiPriority w:val="99"/>
    <w:rsid w:val="002A6855"/>
    <w:pPr>
      <w:widowControl w:val="0"/>
      <w:overflowPunct w:val="0"/>
      <w:autoSpaceDE w:val="0"/>
      <w:autoSpaceDN w:val="0"/>
      <w:bidi/>
      <w:adjustRightInd w:val="0"/>
      <w:spacing w:after="0"/>
      <w:ind w:left="281" w:firstLine="288"/>
      <w:textAlignment w:val="baseline"/>
    </w:pPr>
    <w:rPr>
      <w:rFonts w:cs="B Nazanin"/>
      <w:sz w:val="22"/>
      <w:szCs w:val="22"/>
      <w:lang w:bidi="fa-IR"/>
    </w:rPr>
  </w:style>
  <w:style w:type="paragraph" w:styleId="Caption">
    <w:name w:val="caption"/>
    <w:basedOn w:val="Normal"/>
    <w:next w:val="Normal"/>
    <w:uiPriority w:val="99"/>
    <w:qFormat/>
    <w:rsid w:val="00BE1455"/>
    <w:pPr>
      <w:jc w:val="center"/>
    </w:pPr>
    <w:rPr>
      <w:rFonts w:cs="Miriam"/>
      <w:b/>
      <w:bCs/>
      <w:szCs w:val="18"/>
      <w:lang w:eastAsia="en-AU"/>
    </w:rPr>
  </w:style>
  <w:style w:type="paragraph" w:customStyle="1" w:styleId="REF">
    <w:name w:val="REF"/>
    <w:basedOn w:val="Normal"/>
    <w:uiPriority w:val="99"/>
    <w:rsid w:val="00BE1455"/>
    <w:pPr>
      <w:numPr>
        <w:numId w:val="4"/>
      </w:numPr>
      <w:bidi/>
      <w:spacing w:after="0"/>
    </w:pPr>
    <w:rPr>
      <w:rFonts w:eastAsia="MS Mincho" w:cs="Nazanin"/>
      <w:lang w:bidi="fa-IR"/>
    </w:rPr>
  </w:style>
  <w:style w:type="paragraph" w:styleId="BalloonText">
    <w:name w:val="Balloon Text"/>
    <w:basedOn w:val="Normal"/>
    <w:link w:val="BalloonTextChar"/>
    <w:uiPriority w:val="99"/>
    <w:semiHidden/>
    <w:rsid w:val="005F47F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F47FC"/>
    <w:rPr>
      <w:rFonts w:ascii="Tahoma" w:hAnsi="Tahoma" w:cs="Tahoma"/>
      <w:sz w:val="16"/>
      <w:szCs w:val="16"/>
      <w:lang w:bidi="ar-SA"/>
    </w:rPr>
  </w:style>
  <w:style w:type="character" w:customStyle="1" w:styleId="TextChar">
    <w:name w:val="Text Char"/>
    <w:link w:val="Text"/>
    <w:uiPriority w:val="99"/>
    <w:locked/>
    <w:rsid w:val="00845F61"/>
    <w:rPr>
      <w:sz w:val="18"/>
    </w:rPr>
  </w:style>
  <w:style w:type="paragraph" w:customStyle="1" w:styleId="Text">
    <w:name w:val="Text"/>
    <w:basedOn w:val="Normal"/>
    <w:link w:val="TextChar"/>
    <w:uiPriority w:val="99"/>
    <w:rsid w:val="00845F61"/>
    <w:pPr>
      <w:widowControl w:val="0"/>
      <w:bidi/>
      <w:spacing w:after="0" w:line="228" w:lineRule="auto"/>
      <w:jc w:val="center"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rsid w:val="00E62376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locked/>
    <w:rsid w:val="00D90A07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0A07"/>
    <w:rPr>
      <w:rFonts w:cs="Times New Roman"/>
    </w:rPr>
  </w:style>
  <w:style w:type="character" w:customStyle="1" w:styleId="text0">
    <w:name w:val="text"/>
    <w:basedOn w:val="DefaultParagraphFont"/>
    <w:rsid w:val="00EE332A"/>
  </w:style>
  <w:style w:type="character" w:customStyle="1" w:styleId="author-ref">
    <w:name w:val="author-ref"/>
    <w:basedOn w:val="DefaultParagraphFont"/>
    <w:rsid w:val="00EE332A"/>
  </w:style>
  <w:style w:type="character" w:customStyle="1" w:styleId="Heading1Char">
    <w:name w:val="Heading 1 Char"/>
    <w:basedOn w:val="DefaultParagraphFont"/>
    <w:link w:val="Heading1"/>
    <w:uiPriority w:val="9"/>
    <w:rsid w:val="00580834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articletitle">
    <w:name w:val="article_title"/>
    <w:basedOn w:val="DefaultParagraphFont"/>
    <w:rsid w:val="00580834"/>
  </w:style>
  <w:style w:type="character" w:styleId="FollowedHyperlink">
    <w:name w:val="FollowedHyperlink"/>
    <w:basedOn w:val="DefaultParagraphFont"/>
    <w:rsid w:val="00CF5F06"/>
    <w:rPr>
      <w:color w:val="800080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34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jasteh@hotmail.com" TargetMode="Externa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mailto:jalilian@pnu.ac.i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arjasteh@hotmail.com" TargetMode="External"/><Relationship Id="rId14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دستور العمل نگارش مقالات</vt:lpstr>
    </vt:vector>
  </TitlesOfParts>
  <Company>MRT www.Win2Farsi.com</Company>
  <LinksUpToDate>false</LinksUpToDate>
  <CharactersWithSpaces>12353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دستور العمل نگارش مقالات</dc:title>
  <dc:creator>Mina</dc:creator>
  <cp:lastModifiedBy>آرش برجسته</cp:lastModifiedBy>
  <cp:revision>4</cp:revision>
  <dcterms:created xsi:type="dcterms:W3CDTF">2022-11-23T11:39:00Z</dcterms:created>
  <dcterms:modified xsi:type="dcterms:W3CDTF">2022-11-26T05:31:00Z</dcterms:modified>
</cp:coreProperties>
</file>