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31305" w14:textId="66ABE45A" w:rsidR="00DF645F" w:rsidRPr="002E1A15" w:rsidRDefault="00193533" w:rsidP="00A654E9">
      <w:pPr>
        <w:jc w:val="center"/>
        <w:rPr>
          <w:rFonts w:cs="B Titr"/>
          <w:b/>
          <w:bCs/>
          <w:sz w:val="32"/>
          <w:szCs w:val="32"/>
          <w:rtl/>
        </w:rPr>
      </w:pPr>
      <w:r w:rsidRPr="002E1A15">
        <w:rPr>
          <w:rFonts w:cs="B Titr" w:hint="cs"/>
          <w:b/>
          <w:bCs/>
          <w:sz w:val="32"/>
          <w:szCs w:val="32"/>
          <w:rtl/>
        </w:rPr>
        <w:t xml:space="preserve">پایش فرونشست دشت مور کردی استان هرمزگان با استفاده از روش تداخل سنجی راداری و </w:t>
      </w:r>
      <w:r w:rsidR="00A654E9">
        <w:rPr>
          <w:rFonts w:cs="B Titr" w:hint="cs"/>
          <w:b/>
          <w:bCs/>
          <w:sz w:val="32"/>
          <w:szCs w:val="32"/>
          <w:rtl/>
        </w:rPr>
        <w:t>داده ه</w:t>
      </w:r>
      <w:r w:rsidR="00217A6B">
        <w:rPr>
          <w:rFonts w:cs="B Titr" w:hint="cs"/>
          <w:b/>
          <w:bCs/>
          <w:sz w:val="32"/>
          <w:szCs w:val="32"/>
          <w:rtl/>
        </w:rPr>
        <w:t>ای</w:t>
      </w:r>
      <w:r w:rsidRPr="002E1A15">
        <w:rPr>
          <w:rFonts w:cs="B Titr" w:hint="cs"/>
          <w:b/>
          <w:bCs/>
          <w:sz w:val="32"/>
          <w:szCs w:val="32"/>
          <w:rtl/>
        </w:rPr>
        <w:t xml:space="preserve"> رسوب شناسی</w:t>
      </w:r>
    </w:p>
    <w:p w14:paraId="34FCD5DA" w14:textId="037244B4" w:rsidR="004F0CA6" w:rsidRPr="002E1A15" w:rsidRDefault="004F0CA6" w:rsidP="002C2F73">
      <w:pPr>
        <w:jc w:val="center"/>
        <w:rPr>
          <w:rFonts w:cs="B Nazanin"/>
          <w:b/>
          <w:bCs/>
          <w:sz w:val="24"/>
          <w:szCs w:val="24"/>
          <w:rtl/>
        </w:rPr>
      </w:pPr>
      <w:r w:rsidRPr="002E1A15">
        <w:rPr>
          <w:rFonts w:cs="B Nazanin" w:hint="cs"/>
          <w:b/>
          <w:bCs/>
          <w:sz w:val="24"/>
          <w:szCs w:val="24"/>
          <w:rtl/>
        </w:rPr>
        <w:t>مهدی غلام دخت بندری</w:t>
      </w:r>
      <w:r w:rsidR="009E5626" w:rsidRPr="002E1A15">
        <w:rPr>
          <w:rFonts w:cs="B Nazanin" w:hint="cs"/>
          <w:b/>
          <w:bCs/>
          <w:sz w:val="24"/>
          <w:szCs w:val="24"/>
          <w:vertAlign w:val="superscript"/>
          <w:rtl/>
        </w:rPr>
        <w:t>1*</w:t>
      </w:r>
      <w:r w:rsidR="009E5626" w:rsidRPr="002E1A15">
        <w:rPr>
          <w:rFonts w:cs="B Nazanin" w:hint="cs"/>
          <w:b/>
          <w:bCs/>
          <w:sz w:val="24"/>
          <w:szCs w:val="24"/>
          <w:rtl/>
        </w:rPr>
        <w:t>،پیمان رضا</w:t>
      </w:r>
      <w:r w:rsidR="002C2F73">
        <w:rPr>
          <w:rFonts w:cs="B Nazanin" w:hint="cs"/>
          <w:b/>
          <w:bCs/>
          <w:sz w:val="24"/>
          <w:szCs w:val="24"/>
          <w:rtl/>
        </w:rPr>
        <w:t>ئ</w:t>
      </w:r>
      <w:r w:rsidR="009E5626" w:rsidRPr="002E1A15">
        <w:rPr>
          <w:rFonts w:cs="B Nazanin" w:hint="cs"/>
          <w:b/>
          <w:bCs/>
          <w:sz w:val="24"/>
          <w:szCs w:val="24"/>
          <w:rtl/>
        </w:rPr>
        <w:t>ی</w:t>
      </w:r>
      <w:r w:rsidR="009E5626" w:rsidRPr="002E1A15">
        <w:rPr>
          <w:rFonts w:cs="B Nazanin" w:hint="cs"/>
          <w:b/>
          <w:bCs/>
          <w:sz w:val="24"/>
          <w:szCs w:val="24"/>
          <w:vertAlign w:val="superscript"/>
          <w:rtl/>
        </w:rPr>
        <w:t>2</w:t>
      </w:r>
    </w:p>
    <w:p w14:paraId="46A51075" w14:textId="53CAA131" w:rsidR="009E5626" w:rsidRPr="002E1A15" w:rsidRDefault="009E5626" w:rsidP="00193533">
      <w:pPr>
        <w:jc w:val="center"/>
        <w:rPr>
          <w:rFonts w:cs="B Nazanin"/>
          <w:b/>
          <w:bCs/>
          <w:sz w:val="20"/>
          <w:szCs w:val="20"/>
          <w:rtl/>
        </w:rPr>
      </w:pPr>
      <w:r>
        <w:rPr>
          <w:rFonts w:cs="B Nazanin" w:hint="cs"/>
          <w:b/>
          <w:bCs/>
          <w:sz w:val="20"/>
          <w:szCs w:val="20"/>
          <w:rtl/>
        </w:rPr>
        <w:t>1</w:t>
      </w:r>
      <w:r w:rsidR="007C60DA" w:rsidRPr="002E1A15">
        <w:rPr>
          <w:rFonts w:cs="B Nazanin" w:hint="cs"/>
          <w:b/>
          <w:bCs/>
          <w:sz w:val="20"/>
          <w:szCs w:val="20"/>
          <w:rtl/>
        </w:rPr>
        <w:t>*</w:t>
      </w:r>
      <w:r w:rsidRPr="002E1A15">
        <w:rPr>
          <w:rFonts w:cs="B Nazanin" w:hint="cs"/>
          <w:b/>
          <w:bCs/>
          <w:sz w:val="20"/>
          <w:szCs w:val="20"/>
          <w:rtl/>
        </w:rPr>
        <w:t>-دانشجوی دکتری رسوب شناسی و سنگ شناسی رسوبی، دانشکده علوم پایه، گروه زمین شناسی، دانشگاه هرمزگان،بندرعباس، ایران</w:t>
      </w:r>
    </w:p>
    <w:p w14:paraId="1C86E542" w14:textId="1D118207" w:rsidR="009E5626" w:rsidRPr="002E1A15" w:rsidRDefault="003B7331" w:rsidP="009E5626">
      <w:pPr>
        <w:pStyle w:val="NoSpacing"/>
        <w:jc w:val="center"/>
        <w:rPr>
          <w:rFonts w:asciiTheme="majorBidi" w:hAnsiTheme="majorBidi" w:cs="B Nazanin"/>
          <w:sz w:val="20"/>
          <w:szCs w:val="20"/>
          <w:rtl/>
        </w:rPr>
      </w:pPr>
      <w:hyperlink r:id="rId4" w:history="1">
        <w:r w:rsidR="009E5626" w:rsidRPr="002E1A15">
          <w:rPr>
            <w:rStyle w:val="Hyperlink"/>
            <w:rFonts w:asciiTheme="majorBidi" w:hAnsiTheme="majorBidi" w:cs="B Nazanin"/>
            <w:color w:val="auto"/>
            <w:sz w:val="20"/>
            <w:szCs w:val="20"/>
            <w:u w:val="none"/>
          </w:rPr>
          <w:t>Gholamdokht.bandari@yahoo.com</w:t>
        </w:r>
      </w:hyperlink>
    </w:p>
    <w:p w14:paraId="1061B646" w14:textId="3739E402" w:rsidR="009E5626" w:rsidRPr="002E1A15" w:rsidRDefault="009E5626" w:rsidP="009E5626">
      <w:pPr>
        <w:rPr>
          <w:rFonts w:cs="B Nazanin"/>
          <w:b/>
          <w:bCs/>
          <w:sz w:val="20"/>
          <w:szCs w:val="20"/>
          <w:rtl/>
        </w:rPr>
      </w:pPr>
      <w:r w:rsidRPr="002E1A15">
        <w:rPr>
          <w:rFonts w:cs="B Nazanin" w:hint="cs"/>
          <w:b/>
          <w:bCs/>
          <w:sz w:val="20"/>
          <w:szCs w:val="20"/>
          <w:rtl/>
        </w:rPr>
        <w:t>2-دانشیار،دانشکده علوم پایه، گروه زمین شناسی،دانشگاه هرمزگان، بندرعباس، ایران</w:t>
      </w:r>
    </w:p>
    <w:p w14:paraId="42ECE43D" w14:textId="1B532DBD" w:rsidR="009E5626" w:rsidRPr="002E1A15" w:rsidRDefault="002C2F73" w:rsidP="009E5626">
      <w:pPr>
        <w:jc w:val="center"/>
        <w:rPr>
          <w:rFonts w:asciiTheme="majorBidi" w:hAnsiTheme="majorBidi" w:cs="B Nazanin"/>
          <w:sz w:val="20"/>
          <w:szCs w:val="20"/>
          <w:rtl/>
        </w:rPr>
      </w:pPr>
      <w:r>
        <w:rPr>
          <w:rFonts w:asciiTheme="majorBidi" w:hAnsiTheme="majorBidi" w:cs="B Nazanin"/>
          <w:sz w:val="20"/>
          <w:szCs w:val="20"/>
        </w:rPr>
        <w:t>p</w:t>
      </w:r>
      <w:r w:rsidR="009E5626" w:rsidRPr="002E1A15">
        <w:rPr>
          <w:rFonts w:asciiTheme="majorBidi" w:hAnsiTheme="majorBidi" w:cs="B Nazanin"/>
          <w:sz w:val="20"/>
          <w:szCs w:val="20"/>
        </w:rPr>
        <w:t>.rezaee@hormozgan.ac.ir</w:t>
      </w:r>
    </w:p>
    <w:p w14:paraId="21DD52E0" w14:textId="77777777" w:rsidR="00193533" w:rsidRPr="002E1A15" w:rsidRDefault="00193533" w:rsidP="005E7AAF">
      <w:pPr>
        <w:jc w:val="both"/>
        <w:rPr>
          <w:rFonts w:cs="B Nazanin"/>
          <w:b/>
          <w:bCs/>
          <w:sz w:val="26"/>
          <w:szCs w:val="26"/>
          <w:rtl/>
        </w:rPr>
      </w:pPr>
      <w:r w:rsidRPr="002E1A15">
        <w:rPr>
          <w:rFonts w:cs="B Nazanin" w:hint="cs"/>
          <w:b/>
          <w:bCs/>
          <w:sz w:val="26"/>
          <w:szCs w:val="26"/>
          <w:rtl/>
        </w:rPr>
        <w:t>چکیده</w:t>
      </w:r>
    </w:p>
    <w:p w14:paraId="42C12DB9" w14:textId="17D85A41" w:rsidR="00193533" w:rsidRPr="002A4A6D" w:rsidRDefault="002C2F73" w:rsidP="008316DD">
      <w:pPr>
        <w:spacing w:line="240" w:lineRule="auto"/>
        <w:jc w:val="both"/>
        <w:rPr>
          <w:rFonts w:cs="B Nazanin"/>
          <w:rtl/>
        </w:rPr>
      </w:pPr>
      <w:r w:rsidRPr="002A4A6D">
        <w:rPr>
          <w:rFonts w:cs="B Nazanin" w:hint="cs"/>
          <w:rtl/>
        </w:rPr>
        <w:t xml:space="preserve">پدیده فرونشست در دوهه اخیر از چالش های اساسی کشور و استان هرمزگان است. این پدیده به روش های مختلفی مطالعه می شود. </w:t>
      </w:r>
      <w:r w:rsidR="00193533" w:rsidRPr="002A4A6D">
        <w:rPr>
          <w:rFonts w:cs="B Nazanin" w:hint="cs"/>
          <w:rtl/>
        </w:rPr>
        <w:t xml:space="preserve">یکی از روش های مناسب پایش رخداد فرونشست، استفاده از تکنیک تداخل سنجی راداری است. در این پژوهش، مقدار فرونشست دشت مور کردی </w:t>
      </w:r>
      <w:r w:rsidRPr="002A4A6D">
        <w:rPr>
          <w:rFonts w:cs="B Nazanin" w:hint="cs"/>
          <w:rtl/>
        </w:rPr>
        <w:t xml:space="preserve"> </w:t>
      </w:r>
      <w:r w:rsidR="00193533" w:rsidRPr="002A4A6D">
        <w:rPr>
          <w:rFonts w:cs="B Nazanin" w:hint="cs"/>
          <w:rtl/>
        </w:rPr>
        <w:t xml:space="preserve">در سال های 2013 تا </w:t>
      </w:r>
      <w:r w:rsidR="00027385" w:rsidRPr="002A4A6D">
        <w:rPr>
          <w:rFonts w:cs="B Nazanin" w:hint="cs"/>
          <w:rtl/>
        </w:rPr>
        <w:t>2019</w:t>
      </w:r>
      <w:r w:rsidR="00193533" w:rsidRPr="002A4A6D">
        <w:rPr>
          <w:rFonts w:cs="B Nazanin" w:hint="cs"/>
          <w:rtl/>
        </w:rPr>
        <w:t xml:space="preserve"> مورد بررسی قرار گرفت. برای این منظور از تصاویر راداری ماهواره ای </w:t>
      </w:r>
      <w:r w:rsidR="00193533" w:rsidRPr="002A4A6D">
        <w:rPr>
          <w:rFonts w:asciiTheme="majorBidi" w:hAnsiTheme="majorBidi" w:cs="B Nazanin"/>
        </w:rPr>
        <w:t>Sentinel-1</w:t>
      </w:r>
      <w:r w:rsidR="00193533" w:rsidRPr="002A4A6D">
        <w:rPr>
          <w:rFonts w:cs="B Nazanin" w:hint="cs"/>
          <w:rtl/>
        </w:rPr>
        <w:t>استفاده شده است. پس از پردازش تصاویر و تهیه اینترفروگرام</w:t>
      </w:r>
      <w:r w:rsidR="00FD3936" w:rsidRPr="002A4A6D">
        <w:rPr>
          <w:rFonts w:cs="B Nazanin" w:hint="cs"/>
          <w:rtl/>
        </w:rPr>
        <w:t>، نقشه فرونشست منطقه به کمک تحلیل سری زمانی تهیه شد. در ادامه به منظور تعیین عوامل موثر بر پ</w:t>
      </w:r>
      <w:r w:rsidR="0016633D" w:rsidRPr="002A4A6D">
        <w:rPr>
          <w:rFonts w:cs="B Nazanin" w:hint="cs"/>
          <w:rtl/>
        </w:rPr>
        <w:t>د</w:t>
      </w:r>
      <w:r w:rsidR="00FD3936" w:rsidRPr="002A4A6D">
        <w:rPr>
          <w:rFonts w:cs="B Nazanin" w:hint="cs"/>
          <w:rtl/>
        </w:rPr>
        <w:t xml:space="preserve">یده فرونشست، دو عامل افت سطح آب زیرزمینی و جنس و ضخامت رسوبات لایه های زیر سطحی بررسی شدند. نتایج نشان داد </w:t>
      </w:r>
      <w:r w:rsidR="001917BC" w:rsidRPr="002A4A6D">
        <w:rPr>
          <w:rFonts w:cs="B Nazanin" w:hint="cs"/>
          <w:rtl/>
        </w:rPr>
        <w:t xml:space="preserve">حداکثر </w:t>
      </w:r>
      <w:r w:rsidR="00FD3936" w:rsidRPr="002A4A6D">
        <w:rPr>
          <w:rFonts w:cs="B Nazanin" w:hint="cs"/>
          <w:rtl/>
        </w:rPr>
        <w:t xml:space="preserve">مقدار نرخ فرونشست 5 سانتیمتر در سال </w:t>
      </w:r>
      <w:r w:rsidR="00846753" w:rsidRPr="002A4A6D">
        <w:rPr>
          <w:rFonts w:cs="B Nazanin" w:hint="cs"/>
          <w:rtl/>
        </w:rPr>
        <w:t xml:space="preserve">است. بررسی اندازه رسوبات نشان می دهد که در قسمت جنوب شرق دشت رسوبات دانه درشت شامل ماسه، شن و کمی سیلت و رس و در قسمت غرب رسوبات ماسه، سیلت و رس می باشد. </w:t>
      </w:r>
      <w:r w:rsidR="00027385" w:rsidRPr="002A4A6D">
        <w:rPr>
          <w:rFonts w:cs="B Nazanin" w:hint="cs"/>
          <w:rtl/>
        </w:rPr>
        <w:t xml:space="preserve">همچنین بررسی نقشه های افت سطح آب زیرزمینی وضخامت رسوبات ریزدانه رسی نشان داد به رغم افت سطح آب زریزمینی در کل دشت، فرونشست در مناطقی مشاهده می شود که جنس رسوبات زیر سطحی آن، رسوبات ریزدانه رسی باشد. بنابراین می توان نتیجه گرفت اگرچه افت سطح آب در منطقه برای پدیده فرونشست لازم </w:t>
      </w:r>
      <w:r w:rsidR="00F17E07" w:rsidRPr="002A4A6D">
        <w:rPr>
          <w:rFonts w:cs="B Nazanin" w:hint="cs"/>
          <w:rtl/>
        </w:rPr>
        <w:t>بوده</w:t>
      </w:r>
      <w:r w:rsidR="00027385" w:rsidRPr="002A4A6D">
        <w:rPr>
          <w:rFonts w:cs="B Nazanin" w:hint="cs"/>
          <w:rtl/>
        </w:rPr>
        <w:t>،</w:t>
      </w:r>
      <w:r w:rsidR="004C6C5F" w:rsidRPr="002A4A6D">
        <w:rPr>
          <w:rFonts w:cs="B Nazanin" w:hint="cs"/>
          <w:rtl/>
        </w:rPr>
        <w:t xml:space="preserve"> عوامل دیگری از جمله جنس رسوبات لایه های زیر سطحی نیز موثر است.</w:t>
      </w:r>
    </w:p>
    <w:p w14:paraId="0803DD97" w14:textId="111FD71D" w:rsidR="004C6C5F" w:rsidRDefault="004C6C5F" w:rsidP="00100174">
      <w:pPr>
        <w:jc w:val="both"/>
        <w:rPr>
          <w:rFonts w:cs="B Nazanin"/>
          <w:b/>
          <w:bCs/>
          <w:rtl/>
        </w:rPr>
      </w:pPr>
      <w:r w:rsidRPr="002A4A6D">
        <w:rPr>
          <w:rFonts w:cs="B Nazanin" w:hint="cs"/>
          <w:b/>
          <w:bCs/>
          <w:rtl/>
        </w:rPr>
        <w:t xml:space="preserve">کلید واژه ها: </w:t>
      </w:r>
      <w:r w:rsidR="00100174" w:rsidRPr="002A4A6D">
        <w:rPr>
          <w:rFonts w:cs="B Nazanin" w:hint="cs"/>
          <w:b/>
          <w:bCs/>
          <w:rtl/>
        </w:rPr>
        <w:t xml:space="preserve"> فرونشست، رسوب، تد</w:t>
      </w:r>
      <w:r w:rsidR="008316DD">
        <w:rPr>
          <w:rFonts w:cs="B Nazanin" w:hint="cs"/>
          <w:b/>
          <w:bCs/>
          <w:rtl/>
        </w:rPr>
        <w:t xml:space="preserve">اخل سنجی راداری، مور کردی </w:t>
      </w:r>
      <w:r w:rsidR="00100174" w:rsidRPr="002A4A6D">
        <w:rPr>
          <w:rFonts w:cs="B Nazanin" w:hint="cs"/>
          <w:b/>
          <w:bCs/>
          <w:rtl/>
        </w:rPr>
        <w:t>،هرمزگان.</w:t>
      </w:r>
    </w:p>
    <w:p w14:paraId="2D2FA375"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179E92C1"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3970A206"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31048497"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155F687A"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0837DF13"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62758BB4"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527D743F"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31E17865"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31D4768F"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3ED52ACF"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12D81F65"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1FBEA2C3"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r w:rsidRPr="00E303BA">
        <w:rPr>
          <w:rFonts w:asciiTheme="majorBidi" w:eastAsia="Times New Roman" w:hAnsiTheme="majorBidi" w:cstheme="majorBidi"/>
          <w:b/>
          <w:bCs/>
          <w:sz w:val="32"/>
          <w:szCs w:val="32"/>
          <w:lang w:val="en"/>
        </w:rPr>
        <w:lastRenderedPageBreak/>
        <w:t>Monitoring the subsidence of Mor Kurdi plain in Hormozgan province using radar interferometric method and sedimentological data.</w:t>
      </w:r>
    </w:p>
    <w:p w14:paraId="6F76E3AF"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3F09B067" w14:textId="77777777" w:rsidR="00847CDE" w:rsidRPr="00E303BA"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heme="majorBidi" w:eastAsia="Times New Roman" w:hAnsiTheme="majorBidi" w:cstheme="majorBidi"/>
          <w:b/>
          <w:bCs/>
        </w:rPr>
      </w:pPr>
      <w:r w:rsidRPr="00E303BA">
        <w:rPr>
          <w:rFonts w:asciiTheme="majorBidi" w:eastAsia="Times New Roman" w:hAnsiTheme="majorBidi" w:cstheme="majorBidi"/>
          <w:b/>
          <w:bCs/>
          <w:lang w:val="en"/>
        </w:rPr>
        <w:t>M</w:t>
      </w:r>
      <w:r>
        <w:rPr>
          <w:rFonts w:asciiTheme="majorBidi" w:eastAsia="Times New Roman" w:hAnsiTheme="majorBidi" w:cstheme="majorBidi"/>
          <w:b/>
          <w:bCs/>
          <w:lang w:val="en"/>
        </w:rPr>
        <w:t>a</w:t>
      </w:r>
      <w:r w:rsidRPr="00E303BA">
        <w:rPr>
          <w:rFonts w:asciiTheme="majorBidi" w:eastAsia="Times New Roman" w:hAnsiTheme="majorBidi" w:cstheme="majorBidi"/>
          <w:b/>
          <w:bCs/>
          <w:lang w:val="en"/>
        </w:rPr>
        <w:t>hdi Gholam Dokht Bandari</w:t>
      </w:r>
      <w:r w:rsidRPr="00E303BA">
        <w:rPr>
          <w:rFonts w:asciiTheme="majorBidi" w:eastAsia="Times New Roman" w:hAnsiTheme="majorBidi" w:cstheme="majorBidi"/>
          <w:b/>
          <w:bCs/>
          <w:vertAlign w:val="superscript"/>
          <w:lang w:val="en"/>
        </w:rPr>
        <w:t>1</w:t>
      </w:r>
      <w:r w:rsidRPr="00E303BA">
        <w:rPr>
          <w:rFonts w:asciiTheme="majorBidi" w:eastAsia="Times New Roman" w:hAnsiTheme="majorBidi" w:cstheme="majorBidi"/>
          <w:b/>
          <w:bCs/>
          <w:lang w:val="en"/>
        </w:rPr>
        <w:t>*, P</w:t>
      </w:r>
      <w:r>
        <w:rPr>
          <w:rFonts w:asciiTheme="majorBidi" w:eastAsia="Times New Roman" w:hAnsiTheme="majorBidi" w:cstheme="majorBidi"/>
          <w:b/>
          <w:bCs/>
          <w:lang w:val="en"/>
        </w:rPr>
        <w:t>ey</w:t>
      </w:r>
      <w:r w:rsidRPr="00E303BA">
        <w:rPr>
          <w:rFonts w:asciiTheme="majorBidi" w:eastAsia="Times New Roman" w:hAnsiTheme="majorBidi" w:cstheme="majorBidi"/>
          <w:b/>
          <w:bCs/>
          <w:lang w:val="en"/>
        </w:rPr>
        <w:t>man Rezae</w:t>
      </w:r>
      <w:r>
        <w:rPr>
          <w:rFonts w:asciiTheme="majorBidi" w:eastAsia="Times New Roman" w:hAnsiTheme="majorBidi" w:cstheme="majorBidi"/>
          <w:b/>
          <w:bCs/>
          <w:lang w:val="en"/>
        </w:rPr>
        <w:t>e</w:t>
      </w:r>
      <w:r w:rsidRPr="00E303BA">
        <w:rPr>
          <w:rFonts w:asciiTheme="majorBidi" w:eastAsia="Times New Roman" w:hAnsiTheme="majorBidi" w:cstheme="majorBidi"/>
          <w:b/>
          <w:bCs/>
          <w:vertAlign w:val="superscript"/>
          <w:lang w:val="en"/>
        </w:rPr>
        <w:t>2</w:t>
      </w:r>
    </w:p>
    <w:p w14:paraId="71C134C2" w14:textId="77777777" w:rsidR="00847CDE" w:rsidRPr="00E303BA"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eastAsia="Times New Roman" w:hAnsiTheme="majorBidi" w:cstheme="majorBidi"/>
          <w:b/>
          <w:bCs/>
          <w:sz w:val="32"/>
          <w:szCs w:val="32"/>
        </w:rPr>
      </w:pPr>
    </w:p>
    <w:p w14:paraId="1C11F269" w14:textId="77777777" w:rsidR="00847CDE" w:rsidRDefault="00847CDE" w:rsidP="00847CDE">
      <w:pPr>
        <w:bidi w:val="0"/>
        <w:spacing w:after="0" w:line="240" w:lineRule="auto"/>
        <w:rPr>
          <w:rFonts w:asciiTheme="majorBidi" w:eastAsia="Times New Roman" w:hAnsiTheme="majorBidi" w:cstheme="majorBidi"/>
          <w:sz w:val="20"/>
          <w:szCs w:val="20"/>
        </w:rPr>
      </w:pPr>
      <w:r w:rsidRPr="00BA49B4">
        <w:rPr>
          <w:rFonts w:asciiTheme="majorBidi" w:hAnsiTheme="majorBidi" w:cstheme="majorBidi"/>
          <w:sz w:val="20"/>
          <w:szCs w:val="20"/>
          <w:vertAlign w:val="superscript"/>
        </w:rPr>
        <w:t>1*</w:t>
      </w:r>
      <w:r w:rsidRPr="00BA49B4">
        <w:rPr>
          <w:rFonts w:asciiTheme="majorBidi" w:hAnsiTheme="majorBidi" w:cstheme="majorBidi"/>
          <w:sz w:val="20"/>
          <w:szCs w:val="20"/>
        </w:rPr>
        <w:t xml:space="preserve"> PhD Student in Sedimentology and sedimentary petrology, Department of Geology, Faculty of Science, University of Hormozgan, Iran</w:t>
      </w:r>
    </w:p>
    <w:p w14:paraId="778D6A67" w14:textId="77777777" w:rsidR="00847CDE" w:rsidRPr="00BA49B4" w:rsidRDefault="00847CDE" w:rsidP="00847CDE">
      <w:pPr>
        <w:bidi w:val="0"/>
        <w:spacing w:after="0" w:line="240" w:lineRule="auto"/>
        <w:rPr>
          <w:rFonts w:asciiTheme="majorBidi" w:eastAsia="Times New Roman" w:hAnsiTheme="majorBidi" w:cstheme="majorBidi"/>
          <w:sz w:val="20"/>
          <w:szCs w:val="20"/>
        </w:rPr>
      </w:pPr>
    </w:p>
    <w:p w14:paraId="0737DD78" w14:textId="77777777" w:rsidR="00847CDE" w:rsidRPr="002E1A15" w:rsidRDefault="00847CDE" w:rsidP="00847CDE">
      <w:pPr>
        <w:pStyle w:val="NoSpacing"/>
        <w:jc w:val="center"/>
        <w:rPr>
          <w:rFonts w:asciiTheme="majorBidi" w:hAnsiTheme="majorBidi" w:cs="B Nazanin"/>
          <w:sz w:val="20"/>
          <w:szCs w:val="20"/>
          <w:rtl/>
        </w:rPr>
      </w:pPr>
      <w:hyperlink r:id="rId5" w:history="1">
        <w:r w:rsidRPr="002E1A15">
          <w:rPr>
            <w:rStyle w:val="Hyperlink"/>
            <w:rFonts w:asciiTheme="majorBidi" w:hAnsiTheme="majorBidi" w:cs="B Nazanin"/>
            <w:color w:val="auto"/>
            <w:sz w:val="20"/>
            <w:szCs w:val="20"/>
            <w:u w:val="none"/>
          </w:rPr>
          <w:t>Gholamdokht.bandari@yahoo.com</w:t>
        </w:r>
      </w:hyperlink>
    </w:p>
    <w:p w14:paraId="0537F560" w14:textId="77777777" w:rsidR="00847CDE" w:rsidRPr="00BA49B4" w:rsidRDefault="00847CDE" w:rsidP="00847CDE">
      <w:pPr>
        <w:pStyle w:val="margin-bottom-3"/>
        <w:rPr>
          <w:sz w:val="20"/>
          <w:szCs w:val="20"/>
        </w:rPr>
      </w:pPr>
      <w:r w:rsidRPr="00BA49B4">
        <w:rPr>
          <w:sz w:val="20"/>
          <w:szCs w:val="20"/>
          <w:vertAlign w:val="superscript"/>
        </w:rPr>
        <w:t>2</w:t>
      </w:r>
      <w:r w:rsidRPr="00BA49B4">
        <w:rPr>
          <w:sz w:val="20"/>
          <w:szCs w:val="20"/>
        </w:rPr>
        <w:t xml:space="preserve"> Associate Professor, Department of Geology, Faculty of Science, University of Hormozgan, Iran</w:t>
      </w:r>
    </w:p>
    <w:p w14:paraId="4ECD20DE" w14:textId="77777777" w:rsidR="00847CDE" w:rsidRPr="002E1A15" w:rsidRDefault="00847CDE" w:rsidP="00847CDE">
      <w:pPr>
        <w:jc w:val="center"/>
        <w:rPr>
          <w:rFonts w:asciiTheme="majorBidi" w:hAnsiTheme="majorBidi" w:cs="B Nazanin"/>
          <w:sz w:val="20"/>
          <w:szCs w:val="20"/>
          <w:rtl/>
        </w:rPr>
      </w:pPr>
      <w:r>
        <w:rPr>
          <w:rFonts w:asciiTheme="majorBidi" w:hAnsiTheme="majorBidi" w:cs="B Nazanin"/>
          <w:sz w:val="20"/>
          <w:szCs w:val="20"/>
        </w:rPr>
        <w:t>p</w:t>
      </w:r>
      <w:r w:rsidRPr="002E1A15">
        <w:rPr>
          <w:rFonts w:asciiTheme="majorBidi" w:hAnsiTheme="majorBidi" w:cs="B Nazanin"/>
          <w:sz w:val="20"/>
          <w:szCs w:val="20"/>
        </w:rPr>
        <w:t>.rezaee@hormozgan.ac.ir</w:t>
      </w:r>
    </w:p>
    <w:p w14:paraId="2E72B8F2" w14:textId="77777777" w:rsidR="00847CDE" w:rsidRDefault="00847CDE" w:rsidP="00847CDE">
      <w:pPr>
        <w:bidi w:val="0"/>
        <w:spacing w:after="0" w:line="240" w:lineRule="auto"/>
        <w:jc w:val="both"/>
        <w:rPr>
          <w:rFonts w:ascii="Times New Roman" w:eastAsia="Times New Roman" w:hAnsi="Times New Roman" w:cs="Times New Roman"/>
          <w:sz w:val="28"/>
          <w:szCs w:val="28"/>
        </w:rPr>
      </w:pPr>
    </w:p>
    <w:p w14:paraId="022DDCA8" w14:textId="77777777" w:rsidR="00847CDE" w:rsidRPr="00E303BA" w:rsidRDefault="00847CDE" w:rsidP="00847CDE">
      <w:pPr>
        <w:bidi w:val="0"/>
        <w:spacing w:after="0" w:line="240" w:lineRule="auto"/>
        <w:jc w:val="both"/>
        <w:rPr>
          <w:rFonts w:ascii="Times New Roman" w:eastAsia="Times New Roman" w:hAnsi="Times New Roman" w:cs="Times New Roman"/>
          <w:sz w:val="28"/>
          <w:szCs w:val="28"/>
        </w:rPr>
      </w:pPr>
    </w:p>
    <w:p w14:paraId="3476CA1C" w14:textId="77777777" w:rsidR="00847CDE" w:rsidRPr="00556530"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b/>
          <w:bCs/>
          <w:sz w:val="24"/>
          <w:szCs w:val="24"/>
        </w:rPr>
      </w:pPr>
      <w:r w:rsidRPr="00556530">
        <w:rPr>
          <w:rFonts w:asciiTheme="majorBidi" w:eastAsia="Times New Roman" w:hAnsiTheme="majorBidi" w:cstheme="majorBidi"/>
          <w:b/>
          <w:bCs/>
          <w:sz w:val="24"/>
          <w:szCs w:val="24"/>
          <w:lang w:val="en"/>
        </w:rPr>
        <w:t>Abstract</w:t>
      </w:r>
    </w:p>
    <w:p w14:paraId="4C346D0A" w14:textId="77777777" w:rsidR="00847CDE" w:rsidRPr="0053413B" w:rsidRDefault="00847CDE" w:rsidP="00847CDE">
      <w:pPr>
        <w:bidi w:val="0"/>
        <w:spacing w:after="0" w:line="240" w:lineRule="auto"/>
        <w:jc w:val="both"/>
        <w:rPr>
          <w:rFonts w:ascii="Times New Roman" w:eastAsia="Times New Roman" w:hAnsi="Times New Roman" w:cs="Times New Roman"/>
          <w:rtl/>
        </w:rPr>
      </w:pPr>
      <w:r w:rsidRPr="0053413B">
        <w:rPr>
          <w:rFonts w:ascii="Times New Roman" w:eastAsia="Times New Roman" w:hAnsi="Times New Roman" w:cs="Times New Roman"/>
          <w:lang w:val="en"/>
        </w:rPr>
        <w:t>The subsidence phenomenon in recent decades is one of the fundamental challenges of the country and Hormozgan province. This phenomenon is studied in different ways. One of the suitable methods for monitoring subsidence is using radar interferometric technique. In this research, the amount of subsidence of Mor Kurdi plain in Shirazi was investigated in the years 2013 to 2019. Sentinel-1 satellite radar images have been used for this purpose. After processing the images and preparing the interferogram, the subsidence map of the area was prepared with the help of time series analysis. Next, in order to determine the effective factors on the subsidence phenomenon, two factors of the drop of the underground water level and the type and thickness of the sediments of the subsurface layers were investigated. The results showed that the maximum subsidence rate is 5 cm per year. Investigating the size of the sediments shows that in the southeastern part of the plain, the coarse-grained sediments include sand, gravel, and a little silt and clay, and in the western part, the sediments are sand, silt, and clay. Also, the examination of the maps of the drop in the underground water level and the thickness of the clay sediments showed that despite the drop in the groundwater level in the whole plain, subsidence is observed in the areas where the subsurface sediments are clay sediments. Therefore, it can be concluded that although the drop in the water level in the region is necessary for the phenomenon of subsidence, other factors, including the type of sediments in the subsurface layers, are also effective.</w:t>
      </w:r>
    </w:p>
    <w:p w14:paraId="1247F373" w14:textId="77777777" w:rsidR="00847CDE"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lang w:val="en"/>
        </w:rPr>
      </w:pPr>
    </w:p>
    <w:p w14:paraId="6D533BF2" w14:textId="77777777" w:rsidR="00847CDE" w:rsidRPr="00BF0071" w:rsidRDefault="00847CDE" w:rsidP="008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rPr>
      </w:pPr>
      <w:r w:rsidRPr="0053413B">
        <w:rPr>
          <w:rFonts w:asciiTheme="majorBidi" w:eastAsia="Times New Roman" w:hAnsiTheme="majorBidi" w:cstheme="majorBidi"/>
          <w:lang w:val="en"/>
        </w:rPr>
        <w:t>K</w:t>
      </w:r>
      <w:r w:rsidRPr="0053413B">
        <w:rPr>
          <w:rFonts w:asciiTheme="majorBidi" w:eastAsia="Times New Roman" w:hAnsiTheme="majorBidi" w:cstheme="majorBidi"/>
          <w:b/>
          <w:bCs/>
          <w:lang w:val="en"/>
        </w:rPr>
        <w:t>eywords: subsidence, sedimentation, radar interferometry, Mor Kurdi, Hormozgan.</w:t>
      </w:r>
    </w:p>
    <w:p w14:paraId="38916BD0" w14:textId="77777777" w:rsidR="00847CDE" w:rsidRDefault="00847CDE" w:rsidP="00847CDE">
      <w:pPr>
        <w:jc w:val="right"/>
        <w:rPr>
          <w:rFonts w:cs="B Nazanin"/>
          <w:b/>
          <w:bCs/>
          <w:rtl/>
        </w:rPr>
      </w:pPr>
    </w:p>
    <w:p w14:paraId="3DE1E8F9" w14:textId="77777777" w:rsidR="00847CDE" w:rsidRDefault="00847CDE" w:rsidP="00100174">
      <w:pPr>
        <w:jc w:val="both"/>
        <w:rPr>
          <w:rFonts w:cs="B Nazanin"/>
          <w:b/>
          <w:bCs/>
          <w:rtl/>
        </w:rPr>
      </w:pPr>
    </w:p>
    <w:p w14:paraId="1EB36D34" w14:textId="77777777" w:rsidR="00847CDE" w:rsidRDefault="00847CDE" w:rsidP="00100174">
      <w:pPr>
        <w:jc w:val="both"/>
        <w:rPr>
          <w:rFonts w:cs="B Nazanin"/>
          <w:b/>
          <w:bCs/>
          <w:rtl/>
        </w:rPr>
      </w:pPr>
    </w:p>
    <w:p w14:paraId="64712813" w14:textId="77777777" w:rsidR="00847CDE" w:rsidRDefault="00847CDE" w:rsidP="00100174">
      <w:pPr>
        <w:jc w:val="both"/>
        <w:rPr>
          <w:rFonts w:cs="B Nazanin"/>
          <w:b/>
          <w:bCs/>
          <w:rtl/>
        </w:rPr>
      </w:pPr>
    </w:p>
    <w:p w14:paraId="641B45FB" w14:textId="77777777" w:rsidR="00847CDE" w:rsidRDefault="00847CDE" w:rsidP="00100174">
      <w:pPr>
        <w:jc w:val="both"/>
        <w:rPr>
          <w:rFonts w:cs="B Nazanin"/>
          <w:b/>
          <w:bCs/>
          <w:rtl/>
        </w:rPr>
      </w:pPr>
    </w:p>
    <w:p w14:paraId="0558894D" w14:textId="77777777" w:rsidR="00847CDE" w:rsidRDefault="00847CDE" w:rsidP="00100174">
      <w:pPr>
        <w:jc w:val="both"/>
        <w:rPr>
          <w:rFonts w:cs="B Nazanin"/>
          <w:b/>
          <w:bCs/>
          <w:rtl/>
        </w:rPr>
      </w:pPr>
    </w:p>
    <w:p w14:paraId="3097FDA7" w14:textId="77777777" w:rsidR="00847CDE" w:rsidRDefault="00847CDE" w:rsidP="00100174">
      <w:pPr>
        <w:jc w:val="both"/>
        <w:rPr>
          <w:rFonts w:cs="B Nazanin"/>
          <w:b/>
          <w:bCs/>
          <w:rtl/>
        </w:rPr>
      </w:pPr>
    </w:p>
    <w:p w14:paraId="1D14BBF9" w14:textId="77777777" w:rsidR="00847CDE" w:rsidRPr="002A4A6D" w:rsidRDefault="00847CDE" w:rsidP="00100174">
      <w:pPr>
        <w:jc w:val="both"/>
        <w:rPr>
          <w:rFonts w:cs="B Nazanin" w:hint="cs"/>
          <w:b/>
          <w:bCs/>
          <w:rtl/>
        </w:rPr>
      </w:pPr>
    </w:p>
    <w:p w14:paraId="175892FE" w14:textId="77777777" w:rsidR="005E7AAF" w:rsidRPr="002E1A15" w:rsidRDefault="005E7AAF" w:rsidP="00027385">
      <w:pPr>
        <w:rPr>
          <w:rFonts w:cs="B Nazanin"/>
          <w:b/>
          <w:bCs/>
          <w:sz w:val="26"/>
          <w:szCs w:val="26"/>
          <w:rtl/>
        </w:rPr>
      </w:pPr>
      <w:r w:rsidRPr="002E1A15">
        <w:rPr>
          <w:rFonts w:cs="B Nazanin" w:hint="cs"/>
          <w:b/>
          <w:bCs/>
          <w:sz w:val="26"/>
          <w:szCs w:val="26"/>
          <w:rtl/>
        </w:rPr>
        <w:lastRenderedPageBreak/>
        <w:t xml:space="preserve">مقدمه </w:t>
      </w:r>
    </w:p>
    <w:p w14:paraId="3C0BE966" w14:textId="3C0B9CB7" w:rsidR="004E45E7" w:rsidRPr="002A4A6D" w:rsidRDefault="004E45E7" w:rsidP="00F87EB1">
      <w:pPr>
        <w:jc w:val="both"/>
        <w:rPr>
          <w:rFonts w:cs="B Nazanin"/>
          <w:sz w:val="24"/>
          <w:szCs w:val="24"/>
          <w:rtl/>
        </w:rPr>
      </w:pPr>
      <w:r w:rsidRPr="002A4A6D">
        <w:rPr>
          <w:rFonts w:cs="B Nazanin" w:hint="cs"/>
          <w:sz w:val="24"/>
          <w:szCs w:val="24"/>
          <w:rtl/>
        </w:rPr>
        <w:t xml:space="preserve">فرونشست عبارت است از حرکات </w:t>
      </w:r>
      <w:r w:rsidR="00D50E18" w:rsidRPr="002A4A6D">
        <w:rPr>
          <w:rFonts w:cs="B Nazanin" w:hint="cs"/>
          <w:sz w:val="24"/>
          <w:szCs w:val="24"/>
          <w:rtl/>
        </w:rPr>
        <w:t>عمودی</w:t>
      </w:r>
      <w:r w:rsidRPr="002A4A6D">
        <w:rPr>
          <w:rFonts w:cs="B Nazanin" w:hint="cs"/>
          <w:sz w:val="24"/>
          <w:szCs w:val="24"/>
          <w:rtl/>
        </w:rPr>
        <w:t xml:space="preserve"> رو به پایین سطح زمین که می تواند با بردار اندک افقی همراه باشد(</w:t>
      </w:r>
      <w:r w:rsidR="007E71F0" w:rsidRPr="002A4A6D">
        <w:rPr>
          <w:rFonts w:asciiTheme="majorBidi" w:hAnsiTheme="majorBidi" w:cs="B Nazanin"/>
          <w:sz w:val="20"/>
          <w:szCs w:val="20"/>
        </w:rPr>
        <w:t>Amighpey</w:t>
      </w:r>
      <w:r w:rsidR="007E71F0" w:rsidRPr="002A4A6D">
        <w:rPr>
          <w:rFonts w:cs="B Nazanin"/>
          <w:sz w:val="24"/>
          <w:szCs w:val="24"/>
        </w:rPr>
        <w:t xml:space="preserve"> et </w:t>
      </w:r>
      <w:r w:rsidR="007E71F0" w:rsidRPr="002A4A6D">
        <w:rPr>
          <w:rFonts w:asciiTheme="majorBidi" w:hAnsiTheme="majorBidi" w:cs="B Nazanin"/>
          <w:sz w:val="20"/>
          <w:szCs w:val="20"/>
        </w:rPr>
        <w:t>al., 2008</w:t>
      </w:r>
      <w:r w:rsidRPr="002A4A6D">
        <w:rPr>
          <w:rFonts w:cs="B Nazanin" w:hint="cs"/>
          <w:sz w:val="24"/>
          <w:szCs w:val="24"/>
          <w:rtl/>
        </w:rPr>
        <w:t>). برداشت بیش از حد مجاز از منابع آب زیرزمینی، ضخامت لایه های رسوبی و ویژگی های مهندسی رسوبات از عوامل اصلی ایجاد فرونشست در بیشتر دشت های ایران</w:t>
      </w:r>
      <w:r w:rsidR="0030360B" w:rsidRPr="002A4A6D">
        <w:rPr>
          <w:rFonts w:cs="B Nazanin" w:hint="cs"/>
          <w:sz w:val="24"/>
          <w:szCs w:val="24"/>
          <w:rtl/>
        </w:rPr>
        <w:t xml:space="preserve"> (مانند دشت رودان)</w:t>
      </w:r>
      <w:r w:rsidRPr="002A4A6D">
        <w:rPr>
          <w:rFonts w:cs="B Nazanin" w:hint="cs"/>
          <w:sz w:val="24"/>
          <w:szCs w:val="24"/>
          <w:rtl/>
        </w:rPr>
        <w:t xml:space="preserve"> هستند(غلام دخت بندری و همکاران</w:t>
      </w:r>
      <w:r w:rsidR="00EA33C2" w:rsidRPr="002A4A6D">
        <w:rPr>
          <w:rFonts w:cs="B Nazanin" w:hint="cs"/>
          <w:sz w:val="24"/>
          <w:szCs w:val="24"/>
          <w:rtl/>
        </w:rPr>
        <w:t>، 1395</w:t>
      </w:r>
      <w:r w:rsidRPr="002A4A6D">
        <w:rPr>
          <w:rFonts w:cs="B Nazanin" w:hint="cs"/>
          <w:sz w:val="24"/>
          <w:szCs w:val="24"/>
          <w:rtl/>
        </w:rPr>
        <w:t xml:space="preserve">). پدیده فرونشست به سبب فراگیری آن مورد توجه </w:t>
      </w:r>
      <w:r w:rsidR="0030360B" w:rsidRPr="002A4A6D">
        <w:rPr>
          <w:rFonts w:cs="B Nazanin" w:hint="cs"/>
          <w:sz w:val="24"/>
          <w:szCs w:val="24"/>
          <w:rtl/>
        </w:rPr>
        <w:t>بسیاری</w:t>
      </w:r>
      <w:r w:rsidRPr="002A4A6D">
        <w:rPr>
          <w:rFonts w:cs="B Nazanin" w:hint="cs"/>
          <w:sz w:val="24"/>
          <w:szCs w:val="24"/>
          <w:rtl/>
        </w:rPr>
        <w:t xml:space="preserve"> از محققان قرار گرفته و در سال های اخیر از </w:t>
      </w:r>
      <w:r w:rsidR="0030360B" w:rsidRPr="002A4A6D">
        <w:rPr>
          <w:rFonts w:cs="B Nazanin" w:hint="cs"/>
          <w:sz w:val="24"/>
          <w:szCs w:val="24"/>
          <w:rtl/>
        </w:rPr>
        <w:t>روش هایی چون</w:t>
      </w:r>
      <w:r w:rsidRPr="002A4A6D">
        <w:rPr>
          <w:rFonts w:cs="B Nazanin" w:hint="cs"/>
          <w:sz w:val="24"/>
          <w:szCs w:val="24"/>
          <w:rtl/>
        </w:rPr>
        <w:t xml:space="preserve"> تداخل سنجی راداری، ارتباط تراز آب زیرزمینی با فرونشست  برای </w:t>
      </w:r>
      <w:r w:rsidR="00310F73" w:rsidRPr="002A4A6D">
        <w:rPr>
          <w:rFonts w:cs="B Nazanin" w:hint="cs"/>
          <w:sz w:val="24"/>
          <w:szCs w:val="24"/>
          <w:rtl/>
        </w:rPr>
        <w:t>برآورد</w:t>
      </w:r>
      <w:r w:rsidR="00985E15" w:rsidRPr="002A4A6D">
        <w:rPr>
          <w:rFonts w:cs="B Nazanin" w:hint="cs"/>
          <w:sz w:val="24"/>
          <w:szCs w:val="24"/>
          <w:rtl/>
        </w:rPr>
        <w:t xml:space="preserve"> </w:t>
      </w:r>
      <w:r w:rsidRPr="002A4A6D">
        <w:rPr>
          <w:rFonts w:cs="B Nazanin" w:hint="cs"/>
          <w:sz w:val="24"/>
          <w:szCs w:val="24"/>
          <w:rtl/>
        </w:rPr>
        <w:t>میزان فرونشست</w:t>
      </w:r>
      <w:r w:rsidR="00310F73" w:rsidRPr="002A4A6D">
        <w:rPr>
          <w:rFonts w:cs="B Nazanin" w:hint="cs"/>
          <w:sz w:val="24"/>
          <w:szCs w:val="24"/>
          <w:rtl/>
        </w:rPr>
        <w:t>،</w:t>
      </w:r>
      <w:r w:rsidRPr="002A4A6D">
        <w:rPr>
          <w:rFonts w:cs="B Nazanin" w:hint="cs"/>
          <w:sz w:val="24"/>
          <w:szCs w:val="24"/>
          <w:rtl/>
        </w:rPr>
        <w:t xml:space="preserve"> بررسی عوامل موثر برآن استفاده شده است(</w:t>
      </w:r>
      <w:r w:rsidR="00F87EB1" w:rsidRPr="002A4A6D">
        <w:rPr>
          <w:rFonts w:asciiTheme="majorBidi" w:hAnsiTheme="majorBidi" w:cs="B Nazanin"/>
          <w:sz w:val="20"/>
          <w:szCs w:val="20"/>
        </w:rPr>
        <w:t>Terranova et al., 2015: Shi zang et al., 2021: Amato et al., 2017: Polcari et al,. 2019: Smith and Knight., 2019: Yang et al,. 2020: Elmahdi et al,. 2020</w:t>
      </w:r>
      <w:r w:rsidRPr="002A4A6D">
        <w:rPr>
          <w:rFonts w:cs="B Nazanin" w:hint="cs"/>
          <w:sz w:val="24"/>
          <w:szCs w:val="24"/>
          <w:rtl/>
        </w:rPr>
        <w:t>). با توجه به اهمیت موضوع ، هدف از این تحقیق استفاده از روش تداخل سنجی راداری برای تعیین گستره و میزان ف</w:t>
      </w:r>
      <w:r w:rsidR="002A0BA0" w:rsidRPr="002A4A6D">
        <w:rPr>
          <w:rFonts w:cs="B Nazanin" w:hint="cs"/>
          <w:sz w:val="24"/>
          <w:szCs w:val="24"/>
          <w:rtl/>
        </w:rPr>
        <w:t>رونشست دشت مور</w:t>
      </w:r>
      <w:r w:rsidRPr="002A4A6D">
        <w:rPr>
          <w:rFonts w:cs="B Nazanin" w:hint="cs"/>
          <w:sz w:val="24"/>
          <w:szCs w:val="24"/>
          <w:rtl/>
        </w:rPr>
        <w:t>کردی</w:t>
      </w:r>
      <w:r w:rsidR="00985E15" w:rsidRPr="002A4A6D">
        <w:rPr>
          <w:rFonts w:cs="B Nazanin" w:hint="cs"/>
          <w:sz w:val="24"/>
          <w:szCs w:val="24"/>
          <w:rtl/>
        </w:rPr>
        <w:t xml:space="preserve"> </w:t>
      </w:r>
      <w:r w:rsidRPr="002A4A6D">
        <w:rPr>
          <w:rFonts w:cs="B Nazanin" w:hint="cs"/>
          <w:sz w:val="24"/>
          <w:szCs w:val="24"/>
          <w:rtl/>
        </w:rPr>
        <w:t xml:space="preserve"> در یک بازه زمانی (2013-2019)است. همچنین تاثیر برخی عوامل موثر بر پدیده فرونشست مورد پایش قرار گرفت.</w:t>
      </w:r>
    </w:p>
    <w:p w14:paraId="3005C0B4" w14:textId="77777777" w:rsidR="004E45E7" w:rsidRPr="00AA7240" w:rsidRDefault="004E45E7" w:rsidP="004E45E7">
      <w:pPr>
        <w:jc w:val="both"/>
        <w:rPr>
          <w:rFonts w:cs="B Nazanin"/>
          <w:b/>
          <w:bCs/>
          <w:sz w:val="26"/>
          <w:szCs w:val="26"/>
          <w:rtl/>
        </w:rPr>
      </w:pPr>
      <w:r w:rsidRPr="00AA7240">
        <w:rPr>
          <w:rFonts w:cs="B Nazanin" w:hint="cs"/>
          <w:b/>
          <w:bCs/>
          <w:sz w:val="26"/>
          <w:szCs w:val="26"/>
          <w:rtl/>
        </w:rPr>
        <w:t>مواد و روش ها</w:t>
      </w:r>
    </w:p>
    <w:p w14:paraId="67BE7A47" w14:textId="77777777" w:rsidR="004E45E7" w:rsidRPr="004E45E7" w:rsidRDefault="004E45E7" w:rsidP="004E45E7">
      <w:pPr>
        <w:jc w:val="both"/>
        <w:rPr>
          <w:rFonts w:cs="B Nazanin"/>
          <w:b/>
          <w:bCs/>
          <w:rtl/>
        </w:rPr>
      </w:pPr>
      <w:r>
        <w:rPr>
          <w:rFonts w:cs="B Nazanin" w:hint="cs"/>
          <w:b/>
          <w:bCs/>
          <w:rtl/>
        </w:rPr>
        <w:t xml:space="preserve">موقعیت جغرافیایی و زمین شناسی منطقه مورد مطالعه </w:t>
      </w:r>
    </w:p>
    <w:p w14:paraId="1165DB2D" w14:textId="38F07786" w:rsidR="004E45E7" w:rsidRPr="00AA5FC3" w:rsidRDefault="004E45E7" w:rsidP="002B057E">
      <w:pPr>
        <w:jc w:val="both"/>
        <w:rPr>
          <w:rFonts w:cs="B Nazanin"/>
          <w:noProof/>
          <w:sz w:val="24"/>
          <w:szCs w:val="24"/>
          <w:rtl/>
        </w:rPr>
      </w:pPr>
      <w:r w:rsidRPr="00AA5FC3">
        <w:rPr>
          <w:rFonts w:cs="B Nazanin" w:hint="cs"/>
          <w:sz w:val="24"/>
          <w:szCs w:val="24"/>
          <w:rtl/>
        </w:rPr>
        <w:t xml:space="preserve">محدوده مطالعاتی دشت مور کردی </w:t>
      </w:r>
      <w:r w:rsidR="002B057E">
        <w:rPr>
          <w:rFonts w:cs="B Nazanin" w:hint="cs"/>
          <w:sz w:val="24"/>
          <w:szCs w:val="24"/>
          <w:rtl/>
        </w:rPr>
        <w:t>در</w:t>
      </w:r>
      <w:r w:rsidRPr="00AA5FC3">
        <w:rPr>
          <w:rFonts w:cs="B Nazanin" w:hint="cs"/>
          <w:sz w:val="24"/>
          <w:szCs w:val="24"/>
          <w:rtl/>
        </w:rPr>
        <w:t xml:space="preserve"> بخش رودان از توابع شهرستان رودان </w:t>
      </w:r>
      <w:r w:rsidR="002B057E">
        <w:rPr>
          <w:rFonts w:cs="B Nazanin" w:hint="cs"/>
          <w:sz w:val="24"/>
          <w:szCs w:val="24"/>
          <w:rtl/>
        </w:rPr>
        <w:t>قرارداشته</w:t>
      </w:r>
      <w:r w:rsidRPr="00AA5FC3">
        <w:rPr>
          <w:rFonts w:cs="B Nazanin" w:hint="cs"/>
          <w:sz w:val="24"/>
          <w:szCs w:val="24"/>
          <w:rtl/>
        </w:rPr>
        <w:t xml:space="preserve"> که در شمال </w:t>
      </w:r>
      <w:r w:rsidR="002B057E">
        <w:rPr>
          <w:rFonts w:cs="B Nazanin" w:hint="cs"/>
          <w:sz w:val="24"/>
          <w:szCs w:val="24"/>
          <w:rtl/>
        </w:rPr>
        <w:t>خاوری</w:t>
      </w:r>
      <w:r w:rsidRPr="00AA5FC3">
        <w:rPr>
          <w:rFonts w:cs="B Nazanin" w:hint="cs"/>
          <w:sz w:val="24"/>
          <w:szCs w:val="24"/>
          <w:rtl/>
        </w:rPr>
        <w:t xml:space="preserve"> استان هرمزگان واقع شده است.این محدوده بین طول های جغرافیایی 49 21 57 تا 35 57 </w:t>
      </w:r>
      <w:r w:rsidR="002B057E">
        <w:rPr>
          <w:rFonts w:cs="B Nazanin" w:hint="cs"/>
          <w:sz w:val="24"/>
          <w:szCs w:val="24"/>
          <w:rtl/>
        </w:rPr>
        <w:t>خاوری</w:t>
      </w:r>
      <w:r w:rsidRPr="00AA5FC3">
        <w:rPr>
          <w:rFonts w:cs="B Nazanin" w:hint="cs"/>
          <w:sz w:val="24"/>
          <w:szCs w:val="24"/>
          <w:rtl/>
        </w:rPr>
        <w:t xml:space="preserve"> و عرض های جغرافیایی 11 44 27 تا 04 52 27 شمالی قرار دارد(شکل شماره1)</w:t>
      </w:r>
      <w:r w:rsidRPr="00AA5FC3">
        <w:rPr>
          <w:rFonts w:cs="B Nazanin"/>
          <w:noProof/>
          <w:sz w:val="24"/>
          <w:szCs w:val="24"/>
          <w:rtl/>
        </w:rPr>
        <w:t xml:space="preserve"> </w:t>
      </w:r>
    </w:p>
    <w:p w14:paraId="0B95F79C" w14:textId="77777777" w:rsidR="004E45E7" w:rsidRPr="004E45E7" w:rsidRDefault="004E45E7" w:rsidP="004E45E7">
      <w:pPr>
        <w:jc w:val="center"/>
        <w:rPr>
          <w:rFonts w:cs="B Nazanin"/>
          <w:rtl/>
        </w:rPr>
      </w:pPr>
      <w:r w:rsidRPr="004E45E7">
        <w:rPr>
          <w:rFonts w:cs="B Nazanin"/>
          <w:noProof/>
          <w:rtl/>
        </w:rPr>
        <w:drawing>
          <wp:inline distT="0" distB="0" distL="0" distR="0" wp14:anchorId="73471CDB" wp14:editId="1D9F3E04">
            <wp:extent cx="1971675" cy="2276445"/>
            <wp:effectExtent l="0" t="0" r="0" b="0"/>
            <wp:docPr id="2" name="Picture 2" descr="H:\1401\نازدشت\dasht _kerdi\nazda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401\نازدشت\dasht _kerdi\nazdash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7732" cy="2318075"/>
                    </a:xfrm>
                    <a:prstGeom prst="rect">
                      <a:avLst/>
                    </a:prstGeom>
                    <a:noFill/>
                    <a:ln>
                      <a:noFill/>
                    </a:ln>
                  </pic:spPr>
                </pic:pic>
              </a:graphicData>
            </a:graphic>
          </wp:inline>
        </w:drawing>
      </w:r>
    </w:p>
    <w:p w14:paraId="1348E03C" w14:textId="77777777" w:rsidR="004E45E7" w:rsidRPr="004E45E7" w:rsidRDefault="004E45E7" w:rsidP="004E45E7">
      <w:pPr>
        <w:jc w:val="center"/>
        <w:rPr>
          <w:rFonts w:cs="B Nazanin"/>
          <w:sz w:val="20"/>
          <w:szCs w:val="20"/>
          <w:rtl/>
        </w:rPr>
      </w:pPr>
      <w:r w:rsidRPr="004E45E7">
        <w:rPr>
          <w:rFonts w:cs="B Nazanin" w:hint="cs"/>
          <w:sz w:val="20"/>
          <w:szCs w:val="20"/>
          <w:rtl/>
        </w:rPr>
        <w:t>شکل شماره 1: موقعیت جغرافیایی و محدوده آبخوان مورد مطالعه</w:t>
      </w:r>
    </w:p>
    <w:p w14:paraId="097F582A" w14:textId="1053C622" w:rsidR="00D87DDE" w:rsidRPr="00847CDE" w:rsidRDefault="004E45E7" w:rsidP="00847CDE">
      <w:pPr>
        <w:jc w:val="both"/>
        <w:rPr>
          <w:rFonts w:cs="B Nazanin"/>
          <w:sz w:val="24"/>
          <w:szCs w:val="24"/>
          <w:rtl/>
        </w:rPr>
      </w:pPr>
      <w:r w:rsidRPr="002A4A6D">
        <w:rPr>
          <w:rFonts w:cs="B Nazanin" w:hint="cs"/>
          <w:sz w:val="24"/>
          <w:szCs w:val="24"/>
          <w:rtl/>
        </w:rPr>
        <w:t xml:space="preserve">از نظر </w:t>
      </w:r>
      <w:r w:rsidR="002B057E" w:rsidRPr="002A4A6D">
        <w:rPr>
          <w:rFonts w:cs="B Nazanin" w:hint="cs"/>
          <w:sz w:val="24"/>
          <w:szCs w:val="24"/>
          <w:rtl/>
        </w:rPr>
        <w:t>واحدهای زمین ساختاری ایران،</w:t>
      </w:r>
      <w:r w:rsidRPr="002A4A6D">
        <w:rPr>
          <w:rFonts w:cs="B Nazanin" w:hint="cs"/>
          <w:sz w:val="24"/>
          <w:szCs w:val="24"/>
          <w:rtl/>
        </w:rPr>
        <w:t xml:space="preserve">زمین شناسی محدوده مورد مطالعه در </w:t>
      </w:r>
      <w:r w:rsidR="002B057E" w:rsidRPr="002A4A6D">
        <w:rPr>
          <w:rFonts w:cs="B Nazanin" w:hint="cs"/>
          <w:sz w:val="24"/>
          <w:szCs w:val="24"/>
          <w:rtl/>
        </w:rPr>
        <w:t xml:space="preserve">بخش باختری پهنه </w:t>
      </w:r>
      <w:r w:rsidRPr="002A4A6D">
        <w:rPr>
          <w:rFonts w:cs="B Nazanin" w:hint="cs"/>
          <w:sz w:val="24"/>
          <w:szCs w:val="24"/>
          <w:rtl/>
        </w:rPr>
        <w:t xml:space="preserve"> مکران قرار دارد. شکل شماره 2نقشه زمین شناسی  محدوده مورد مطالعه را نشان می دهد. این محدوده بخشی از مجموعه بجگان محسوب </w:t>
      </w:r>
      <w:r w:rsidR="002B057E" w:rsidRPr="002A4A6D">
        <w:rPr>
          <w:rFonts w:cs="B Nazanin" w:hint="cs"/>
          <w:sz w:val="24"/>
          <w:szCs w:val="24"/>
          <w:rtl/>
        </w:rPr>
        <w:t>شده جزیی</w:t>
      </w:r>
      <w:r w:rsidRPr="002A4A6D">
        <w:rPr>
          <w:rFonts w:cs="B Nazanin" w:hint="cs"/>
          <w:sz w:val="24"/>
          <w:szCs w:val="24"/>
          <w:rtl/>
        </w:rPr>
        <w:t xml:space="preserve"> از یک توالی گسترده سنگ های دگرگونی با منشاء رسوبی و آذرین </w:t>
      </w:r>
      <w:r w:rsidR="002B057E" w:rsidRPr="002A4A6D">
        <w:rPr>
          <w:rFonts w:cs="B Nazanin" w:hint="cs"/>
          <w:sz w:val="24"/>
          <w:szCs w:val="24"/>
          <w:rtl/>
        </w:rPr>
        <w:t>است</w:t>
      </w:r>
      <w:r w:rsidRPr="002A4A6D">
        <w:rPr>
          <w:rFonts w:cs="B Nazanin" w:hint="cs"/>
          <w:sz w:val="24"/>
          <w:szCs w:val="24"/>
          <w:rtl/>
        </w:rPr>
        <w:t>.</w:t>
      </w:r>
      <w:r w:rsidR="002B057E" w:rsidRPr="002A4A6D">
        <w:rPr>
          <w:rFonts w:cs="B Nazanin" w:hint="cs"/>
          <w:sz w:val="24"/>
          <w:szCs w:val="24"/>
          <w:rtl/>
        </w:rPr>
        <w:t xml:space="preserve"> </w:t>
      </w:r>
      <w:r w:rsidRPr="002A4A6D">
        <w:rPr>
          <w:rFonts w:cs="B Nazanin" w:hint="cs"/>
          <w:sz w:val="24"/>
          <w:szCs w:val="24"/>
          <w:rtl/>
        </w:rPr>
        <w:t>واحدهای نفوذی سرپانتینیت و دونیت درون مجموعه بجگان قرار گرفته اند</w:t>
      </w:r>
      <w:r w:rsidR="000377B1" w:rsidRPr="002A4A6D">
        <w:rPr>
          <w:rFonts w:cs="B Nazanin" w:hint="cs"/>
          <w:sz w:val="24"/>
          <w:szCs w:val="24"/>
          <w:rtl/>
        </w:rPr>
        <w:t>( آقانباتی،1386)</w:t>
      </w:r>
      <w:r w:rsidRPr="002A4A6D">
        <w:rPr>
          <w:rFonts w:cs="B Nazanin" w:hint="cs"/>
          <w:sz w:val="24"/>
          <w:szCs w:val="24"/>
          <w:rtl/>
        </w:rPr>
        <w:t xml:space="preserve">. حوضه آبریز دشت مورد مطالعه بصورت یک حوضه بسته می باشد( شکل شماره 1).این دشت فاقد چشمه و رودخانه دائمی می باشد.آبخوان دشت کردی از نوع آزاد و آبرفتی </w:t>
      </w:r>
      <w:r w:rsidR="002B057E" w:rsidRPr="002A4A6D">
        <w:rPr>
          <w:rFonts w:cs="B Nazanin" w:hint="cs"/>
          <w:sz w:val="24"/>
          <w:szCs w:val="24"/>
          <w:rtl/>
        </w:rPr>
        <w:t>است</w:t>
      </w:r>
      <w:r w:rsidRPr="002A4A6D">
        <w:rPr>
          <w:rFonts w:cs="B Nazanin" w:hint="cs"/>
          <w:sz w:val="24"/>
          <w:szCs w:val="24"/>
          <w:rtl/>
        </w:rPr>
        <w:t xml:space="preserve">. </w:t>
      </w:r>
      <w:r w:rsidR="00583B9F" w:rsidRPr="002A4A6D">
        <w:rPr>
          <w:rFonts w:cs="B Nazanin" w:hint="cs"/>
          <w:sz w:val="24"/>
          <w:szCs w:val="24"/>
          <w:rtl/>
        </w:rPr>
        <w:t xml:space="preserve">توالی </w:t>
      </w:r>
      <w:r w:rsidRPr="002A4A6D">
        <w:rPr>
          <w:rFonts w:cs="B Nazanin" w:hint="cs"/>
          <w:sz w:val="24"/>
          <w:szCs w:val="24"/>
          <w:rtl/>
        </w:rPr>
        <w:t>رسوبات آبرفتی دشت</w:t>
      </w:r>
      <w:r w:rsidR="00583B9F" w:rsidRPr="002A4A6D">
        <w:rPr>
          <w:rFonts w:cs="B Nazanin" w:hint="cs"/>
          <w:sz w:val="24"/>
          <w:szCs w:val="24"/>
          <w:rtl/>
        </w:rPr>
        <w:t xml:space="preserve"> که</w:t>
      </w:r>
      <w:r w:rsidRPr="002A4A6D">
        <w:rPr>
          <w:rFonts w:cs="B Nazanin" w:hint="cs"/>
          <w:sz w:val="24"/>
          <w:szCs w:val="24"/>
          <w:rtl/>
        </w:rPr>
        <w:t xml:space="preserve"> از فرسایش ارتفاعات در طی دوره کواترنر </w:t>
      </w:r>
      <w:r w:rsidR="00583B9F" w:rsidRPr="002A4A6D">
        <w:rPr>
          <w:rFonts w:cs="B Nazanin" w:hint="cs"/>
          <w:sz w:val="24"/>
          <w:szCs w:val="24"/>
          <w:rtl/>
        </w:rPr>
        <w:t>حاصل شده</w:t>
      </w:r>
      <w:r w:rsidRPr="002A4A6D">
        <w:rPr>
          <w:rFonts w:cs="B Nazanin" w:hint="cs"/>
          <w:sz w:val="24"/>
          <w:szCs w:val="24"/>
          <w:rtl/>
        </w:rPr>
        <w:t xml:space="preserve"> شامل مخروط افکنه های قدیمی و </w:t>
      </w:r>
      <w:r w:rsidR="00583B9F" w:rsidRPr="002A4A6D">
        <w:rPr>
          <w:rFonts w:cs="B Nazanin" w:hint="cs"/>
          <w:sz w:val="24"/>
          <w:szCs w:val="24"/>
          <w:rtl/>
        </w:rPr>
        <w:t>پادگانه</w:t>
      </w:r>
      <w:r w:rsidRPr="002A4A6D">
        <w:rPr>
          <w:rFonts w:cs="B Nazanin" w:hint="cs"/>
          <w:sz w:val="24"/>
          <w:szCs w:val="24"/>
          <w:rtl/>
        </w:rPr>
        <w:t xml:space="preserve"> های آبرفتی و رسوبات سیلتی شسته شده </w:t>
      </w:r>
      <w:r w:rsidR="00583B9F" w:rsidRPr="002A4A6D">
        <w:rPr>
          <w:rFonts w:cs="B Nazanin" w:hint="cs"/>
          <w:sz w:val="24"/>
          <w:szCs w:val="24"/>
          <w:rtl/>
        </w:rPr>
        <w:t>هستند</w:t>
      </w:r>
      <w:r w:rsidRPr="002A4A6D">
        <w:rPr>
          <w:rFonts w:cs="B Nazanin" w:hint="cs"/>
          <w:sz w:val="24"/>
          <w:szCs w:val="24"/>
          <w:rtl/>
        </w:rPr>
        <w:t xml:space="preserve">. با توجه به اینکه دشت در بین ارتفاعات قرار گرفته، شیب توپوگرافی دشت از سمت جنوب به سمت شمال </w:t>
      </w:r>
      <w:r w:rsidRPr="002A4A6D">
        <w:rPr>
          <w:rFonts w:cs="B Nazanin" w:hint="cs"/>
          <w:sz w:val="24"/>
          <w:szCs w:val="24"/>
          <w:rtl/>
        </w:rPr>
        <w:lastRenderedPageBreak/>
        <w:t>دشت کاهش می یابد. مسیل های م</w:t>
      </w:r>
      <w:r w:rsidR="009C3746" w:rsidRPr="002A4A6D">
        <w:rPr>
          <w:rFonts w:cs="B Nazanin" w:hint="cs"/>
          <w:sz w:val="24"/>
          <w:szCs w:val="24"/>
          <w:rtl/>
        </w:rPr>
        <w:t>وجود در منطقه به سمت شمال و مرکز</w:t>
      </w:r>
      <w:r w:rsidRPr="002A4A6D">
        <w:rPr>
          <w:rFonts w:cs="B Nazanin" w:hint="cs"/>
          <w:sz w:val="24"/>
          <w:szCs w:val="24"/>
          <w:rtl/>
        </w:rPr>
        <w:t xml:space="preserve"> متمرکز می شود و نقش موثری در تغذیه آبخوان دارند. در منطقه مورد مطالعه چندین گسل در قسمت های شمال، </w:t>
      </w:r>
      <w:r w:rsidR="009C3746" w:rsidRPr="002A4A6D">
        <w:rPr>
          <w:rFonts w:cs="B Nazanin" w:hint="cs"/>
          <w:sz w:val="24"/>
          <w:szCs w:val="24"/>
          <w:rtl/>
        </w:rPr>
        <w:t>خاور</w:t>
      </w:r>
      <w:r w:rsidRPr="002A4A6D">
        <w:rPr>
          <w:rFonts w:cs="B Nazanin" w:hint="cs"/>
          <w:sz w:val="24"/>
          <w:szCs w:val="24"/>
          <w:rtl/>
        </w:rPr>
        <w:t xml:space="preserve">، جنوب و مرکز با راستای </w:t>
      </w:r>
      <w:r w:rsidRPr="002A4A6D">
        <w:rPr>
          <w:rFonts w:cs="B Nazanin"/>
          <w:sz w:val="24"/>
          <w:szCs w:val="24"/>
        </w:rPr>
        <w:t>NE-SW</w:t>
      </w:r>
      <w:r w:rsidRPr="002A4A6D">
        <w:rPr>
          <w:rFonts w:cs="B Nazanin" w:hint="cs"/>
          <w:sz w:val="24"/>
          <w:szCs w:val="24"/>
          <w:rtl/>
        </w:rPr>
        <w:t xml:space="preserve">و در غرب با راستای </w:t>
      </w:r>
      <w:r w:rsidRPr="002A4A6D">
        <w:rPr>
          <w:rFonts w:cs="B Nazanin"/>
          <w:sz w:val="24"/>
          <w:szCs w:val="24"/>
        </w:rPr>
        <w:t>NW-SE</w:t>
      </w:r>
      <w:r w:rsidRPr="002A4A6D">
        <w:rPr>
          <w:rFonts w:cs="B Nazanin" w:hint="cs"/>
          <w:sz w:val="24"/>
          <w:szCs w:val="24"/>
          <w:rtl/>
        </w:rPr>
        <w:t xml:space="preserve"> وجود دارد. گسل های موجود در منطقه مجموعه  بجگان را تحت تاثیر قرارداده و باعث افزایش نفوذپذیری آن ها شده است.</w:t>
      </w:r>
    </w:p>
    <w:p w14:paraId="12621613" w14:textId="274560AE" w:rsidR="00D87DDE" w:rsidRDefault="00D87DDE" w:rsidP="00D87DDE">
      <w:pPr>
        <w:jc w:val="center"/>
        <w:rPr>
          <w:rFonts w:cs="B Nazanin"/>
          <w:rtl/>
        </w:rPr>
      </w:pPr>
      <w:r w:rsidRPr="00231349">
        <w:rPr>
          <w:noProof/>
        </w:rPr>
        <w:drawing>
          <wp:inline distT="0" distB="0" distL="0" distR="0" wp14:anchorId="01F59AF9" wp14:editId="46470465">
            <wp:extent cx="4018915" cy="3143250"/>
            <wp:effectExtent l="76200" t="76200" r="133985" b="133350"/>
            <wp:docPr id="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7"/>
                    <a:srcRect l="26362" t="24095" r="25199" b="22372"/>
                    <a:stretch/>
                  </pic:blipFill>
                  <pic:spPr bwMode="auto">
                    <a:xfrm>
                      <a:off x="0" y="0"/>
                      <a:ext cx="4027478" cy="31499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2066BA" w14:textId="78E4CC55" w:rsidR="00CF0D0E" w:rsidRPr="00847CDE" w:rsidRDefault="00D87DDE" w:rsidP="00847CDE">
      <w:pPr>
        <w:jc w:val="center"/>
        <w:rPr>
          <w:rFonts w:cs="B Nazanin"/>
          <w:sz w:val="20"/>
          <w:szCs w:val="20"/>
          <w:rtl/>
        </w:rPr>
      </w:pPr>
      <w:r w:rsidRPr="002A4A6D">
        <w:rPr>
          <w:rFonts w:cs="B Nazanin" w:hint="cs"/>
          <w:sz w:val="20"/>
          <w:szCs w:val="20"/>
          <w:rtl/>
        </w:rPr>
        <w:t>شکل2.نقشه زمین شناسی حوضه آبریزمور کردی و موقعیت آبخوان</w:t>
      </w:r>
    </w:p>
    <w:p w14:paraId="0B11A3BF" w14:textId="692FC621" w:rsidR="00CF0D0E" w:rsidRPr="00AA7240" w:rsidRDefault="00CF0D0E" w:rsidP="00D87DDE">
      <w:pPr>
        <w:jc w:val="both"/>
        <w:rPr>
          <w:rFonts w:cs="B Nazanin"/>
          <w:b/>
          <w:bCs/>
          <w:sz w:val="26"/>
          <w:szCs w:val="26"/>
          <w:rtl/>
        </w:rPr>
      </w:pPr>
      <w:r w:rsidRPr="00AA7240">
        <w:rPr>
          <w:rFonts w:cs="B Nazanin" w:hint="cs"/>
          <w:b/>
          <w:bCs/>
          <w:sz w:val="26"/>
          <w:szCs w:val="26"/>
          <w:rtl/>
        </w:rPr>
        <w:t xml:space="preserve">روش </w:t>
      </w:r>
      <w:r w:rsidR="00D87DDE">
        <w:rPr>
          <w:rFonts w:cs="B Nazanin" w:hint="cs"/>
          <w:b/>
          <w:bCs/>
          <w:sz w:val="26"/>
          <w:szCs w:val="26"/>
          <w:rtl/>
        </w:rPr>
        <w:t xml:space="preserve">تحقیق </w:t>
      </w:r>
    </w:p>
    <w:p w14:paraId="3F7C45BF" w14:textId="417F138A" w:rsidR="00CF0D0E" w:rsidRPr="002A4A6D" w:rsidRDefault="00CF0D0E" w:rsidP="00713F95">
      <w:pPr>
        <w:jc w:val="both"/>
        <w:rPr>
          <w:rFonts w:cs="B Nazanin"/>
          <w:sz w:val="24"/>
          <w:szCs w:val="24"/>
          <w:rtl/>
        </w:rPr>
      </w:pPr>
      <w:r w:rsidRPr="002A4A6D">
        <w:rPr>
          <w:rFonts w:cs="B Nazanin" w:hint="cs"/>
          <w:sz w:val="24"/>
          <w:szCs w:val="24"/>
          <w:rtl/>
        </w:rPr>
        <w:t>یکی از ابزارهای توانمند برای پایش پدیده فرونشست، روش تداخل سنجی راداری</w:t>
      </w:r>
      <w:r w:rsidR="00BE305A" w:rsidRPr="002A4A6D">
        <w:rPr>
          <w:rFonts w:cs="B Nazanin" w:hint="cs"/>
          <w:sz w:val="24"/>
          <w:szCs w:val="24"/>
          <w:rtl/>
        </w:rPr>
        <w:t xml:space="preserve"> با استفاده از ماهواره راداری سنتینل</w:t>
      </w:r>
      <w:r w:rsidRPr="002A4A6D">
        <w:rPr>
          <w:rFonts w:cs="B Nazanin" w:hint="cs"/>
          <w:sz w:val="24"/>
          <w:szCs w:val="24"/>
          <w:rtl/>
        </w:rPr>
        <w:t xml:space="preserve"> است. این روش با مقایسه فازهای دو تصویر راداری که از یک منطقه، در دو زمان مختلف اخذ شده اند، قادر به تعیین تغییرات سطح زمین در آن بازه زمانی است.فاز اخذ شده از یک عارضه بر روی سطح زمین متناسب با فاصله آن تا سنجنده راداری است. بنابراین</w:t>
      </w:r>
      <w:r w:rsidR="006C0043" w:rsidRPr="002A4A6D">
        <w:rPr>
          <w:rFonts w:cs="B Nazanin" w:hint="cs"/>
          <w:sz w:val="24"/>
          <w:szCs w:val="24"/>
          <w:rtl/>
        </w:rPr>
        <w:t>،</w:t>
      </w:r>
      <w:r w:rsidRPr="002A4A6D">
        <w:rPr>
          <w:rFonts w:cs="B Nazanin" w:hint="cs"/>
          <w:sz w:val="24"/>
          <w:szCs w:val="24"/>
          <w:rtl/>
        </w:rPr>
        <w:t xml:space="preserve"> ایجاد تغییر در این فاصله بر روی فاز اندازه گیری شده اثر می گذارد. به کمک </w:t>
      </w:r>
      <w:r w:rsidR="006C0043" w:rsidRPr="002A4A6D">
        <w:rPr>
          <w:rFonts w:cs="B Nazanin" w:hint="cs"/>
          <w:sz w:val="24"/>
          <w:szCs w:val="24"/>
          <w:rtl/>
        </w:rPr>
        <w:t>روش</w:t>
      </w:r>
      <w:r w:rsidRPr="002A4A6D">
        <w:rPr>
          <w:rFonts w:cs="B Nazanin" w:hint="cs"/>
          <w:sz w:val="24"/>
          <w:szCs w:val="24"/>
          <w:rtl/>
        </w:rPr>
        <w:t xml:space="preserve"> تداخل سنجی راداری، تصویری به نام اینترفروگرام ساخته می شود. یک اینترفروگرام تصویری است که حاوی  اختلاف فاز دو تصویر راداری است که با دقت نسبت به هم ث</w:t>
      </w:r>
      <w:r w:rsidR="00713F95" w:rsidRPr="002A4A6D">
        <w:rPr>
          <w:rFonts w:cs="B Nazanin" w:hint="cs"/>
          <w:sz w:val="24"/>
          <w:szCs w:val="24"/>
          <w:rtl/>
        </w:rPr>
        <w:t>بت هندسی شده اند(</w:t>
      </w:r>
      <w:r w:rsidR="00713F95" w:rsidRPr="002A4A6D">
        <w:rPr>
          <w:rFonts w:asciiTheme="majorBidi" w:hAnsiTheme="majorBidi" w:cs="B Nazanin"/>
          <w:sz w:val="20"/>
          <w:szCs w:val="20"/>
        </w:rPr>
        <w:t>Daniel et al., 2003</w:t>
      </w:r>
      <w:r w:rsidRPr="002A4A6D">
        <w:rPr>
          <w:rFonts w:cs="B Nazanin" w:hint="cs"/>
          <w:sz w:val="24"/>
          <w:szCs w:val="24"/>
          <w:rtl/>
        </w:rPr>
        <w:t xml:space="preserve">).برای اندازه گیری میزان فرونشست دشت مور کردی از تصاویر راداری مربوطه به دوره زمانی 2013 تا 2019 استفاده شد. برای ترسیم نقشه فرونشست منطقه، متوسط تغییرات و جابجایی عمودی هرپیکسل در بازه زمانی 2013 تا 2019 محاسبه شد. به عبارت دیگر میزان اختلاف مقادیر محاسبه شده در سال 2013 و 2019، میزان فرونشست هرنقطه را نشان می دهد.سپس با استفاده از میان یابی به روش کریجینگ، نقشه فرونشست </w:t>
      </w:r>
      <w:r w:rsidR="006C0043" w:rsidRPr="002A4A6D">
        <w:rPr>
          <w:rFonts w:cs="B Nazanin" w:hint="cs"/>
          <w:sz w:val="24"/>
          <w:szCs w:val="24"/>
          <w:rtl/>
        </w:rPr>
        <w:t>دشت مور کردی</w:t>
      </w:r>
      <w:r w:rsidRPr="002A4A6D">
        <w:rPr>
          <w:rFonts w:cs="B Nazanin" w:hint="cs"/>
          <w:sz w:val="24"/>
          <w:szCs w:val="24"/>
          <w:rtl/>
        </w:rPr>
        <w:t xml:space="preserve"> ترسیم شد.</w:t>
      </w:r>
    </w:p>
    <w:p w14:paraId="5851234C" w14:textId="2E54556B" w:rsidR="00594E6E" w:rsidRPr="003E210E" w:rsidRDefault="00594E6E" w:rsidP="00E9428E">
      <w:pPr>
        <w:jc w:val="both"/>
        <w:rPr>
          <w:rFonts w:cs="B Nazanin"/>
          <w:b/>
          <w:bCs/>
          <w:rtl/>
        </w:rPr>
      </w:pPr>
      <w:r w:rsidRPr="003E210E">
        <w:rPr>
          <w:rFonts w:cs="B Nazanin" w:hint="cs"/>
          <w:b/>
          <w:bCs/>
          <w:rtl/>
        </w:rPr>
        <w:t xml:space="preserve">تحلیل </w:t>
      </w:r>
      <w:r w:rsidR="00E9428E">
        <w:rPr>
          <w:rFonts w:cs="B Nazanin" w:hint="cs"/>
          <w:b/>
          <w:bCs/>
          <w:rtl/>
        </w:rPr>
        <w:t>عوامل</w:t>
      </w:r>
      <w:r w:rsidRPr="003E210E">
        <w:rPr>
          <w:rFonts w:cs="B Nazanin" w:hint="cs"/>
          <w:b/>
          <w:bCs/>
          <w:rtl/>
        </w:rPr>
        <w:t xml:space="preserve"> موثر برفرونشست</w:t>
      </w:r>
    </w:p>
    <w:p w14:paraId="5B7B7FCA" w14:textId="7F1A4186" w:rsidR="00C52B39" w:rsidRPr="002A4A6D" w:rsidRDefault="00594E6E" w:rsidP="005B34F6">
      <w:pPr>
        <w:spacing w:line="240" w:lineRule="auto"/>
        <w:jc w:val="both"/>
        <w:rPr>
          <w:rFonts w:cs="B Nazanin"/>
          <w:sz w:val="24"/>
          <w:szCs w:val="24"/>
          <w:rtl/>
        </w:rPr>
      </w:pPr>
      <w:r w:rsidRPr="002A4A6D">
        <w:rPr>
          <w:rFonts w:cs="B Nazanin" w:hint="cs"/>
          <w:sz w:val="24"/>
          <w:szCs w:val="24"/>
          <w:rtl/>
        </w:rPr>
        <w:t xml:space="preserve">عوامل متعددی بر پدیده فرونشست تاثیر دارند. ارزیابی علت فرونشست در </w:t>
      </w:r>
      <w:r w:rsidR="00B71C64" w:rsidRPr="002A4A6D">
        <w:rPr>
          <w:rFonts w:cs="B Nazanin" w:hint="cs"/>
          <w:sz w:val="24"/>
          <w:szCs w:val="24"/>
          <w:rtl/>
        </w:rPr>
        <w:t xml:space="preserve">بسیاری </w:t>
      </w:r>
      <w:r w:rsidRPr="002A4A6D">
        <w:rPr>
          <w:rFonts w:cs="B Nazanin" w:hint="cs"/>
          <w:sz w:val="24"/>
          <w:szCs w:val="24"/>
          <w:rtl/>
        </w:rPr>
        <w:t xml:space="preserve">منابع علمی، براساس دو </w:t>
      </w:r>
      <w:r w:rsidR="00B71C64" w:rsidRPr="002A4A6D">
        <w:rPr>
          <w:rFonts w:cs="B Nazanin" w:hint="cs"/>
          <w:sz w:val="24"/>
          <w:szCs w:val="24"/>
          <w:rtl/>
        </w:rPr>
        <w:t>عامل</w:t>
      </w:r>
      <w:r w:rsidRPr="002A4A6D">
        <w:rPr>
          <w:rFonts w:cs="B Nazanin" w:hint="cs"/>
          <w:sz w:val="24"/>
          <w:szCs w:val="24"/>
          <w:rtl/>
        </w:rPr>
        <w:t xml:space="preserve"> عمده و اصلی </w:t>
      </w:r>
      <w:r w:rsidR="00B71C64" w:rsidRPr="002A4A6D">
        <w:rPr>
          <w:rFonts w:cs="B Nazanin" w:hint="cs"/>
          <w:sz w:val="24"/>
          <w:szCs w:val="24"/>
          <w:rtl/>
        </w:rPr>
        <w:t>انجام</w:t>
      </w:r>
      <w:r w:rsidRPr="002A4A6D">
        <w:rPr>
          <w:rFonts w:cs="B Nazanin" w:hint="cs"/>
          <w:sz w:val="24"/>
          <w:szCs w:val="24"/>
          <w:rtl/>
        </w:rPr>
        <w:t xml:space="preserve"> می گیرد که شامل </w:t>
      </w:r>
      <w:r w:rsidR="00B71C64" w:rsidRPr="002A4A6D">
        <w:rPr>
          <w:rFonts w:cs="B Nazanin" w:hint="cs"/>
          <w:sz w:val="24"/>
          <w:szCs w:val="24"/>
          <w:rtl/>
        </w:rPr>
        <w:t>نوسان</w:t>
      </w:r>
      <w:r w:rsidRPr="002A4A6D">
        <w:rPr>
          <w:rFonts w:cs="B Nazanin" w:hint="cs"/>
          <w:sz w:val="24"/>
          <w:szCs w:val="24"/>
          <w:rtl/>
        </w:rPr>
        <w:t xml:space="preserve"> سطح آب زیرزمینی و جنس </w:t>
      </w:r>
      <w:r w:rsidR="00B71C64" w:rsidRPr="002A4A6D">
        <w:rPr>
          <w:rFonts w:cs="B Nazanin" w:hint="cs"/>
          <w:sz w:val="24"/>
          <w:szCs w:val="24"/>
          <w:rtl/>
        </w:rPr>
        <w:t>نهشته های گستره مورد نظر</w:t>
      </w:r>
      <w:r w:rsidRPr="002A4A6D">
        <w:rPr>
          <w:rFonts w:cs="B Nazanin" w:hint="cs"/>
          <w:sz w:val="24"/>
          <w:szCs w:val="24"/>
          <w:rtl/>
        </w:rPr>
        <w:t xml:space="preserve"> است(</w:t>
      </w:r>
      <w:r w:rsidR="0043677C" w:rsidRPr="002A4A6D">
        <w:rPr>
          <w:rFonts w:asciiTheme="majorBidi" w:hAnsiTheme="majorBidi" w:cs="B Nazanin"/>
          <w:sz w:val="20"/>
          <w:szCs w:val="20"/>
        </w:rPr>
        <w:t>Rahnma and Mirassi.,</w:t>
      </w:r>
      <w:r w:rsidR="0043677C" w:rsidRPr="002A4A6D">
        <w:rPr>
          <w:rFonts w:asciiTheme="majorBidi" w:hAnsiTheme="majorBidi" w:cs="B Nazanin"/>
          <w:sz w:val="24"/>
          <w:szCs w:val="24"/>
        </w:rPr>
        <w:t xml:space="preserve"> </w:t>
      </w:r>
      <w:r w:rsidR="0043677C" w:rsidRPr="002A4A6D">
        <w:rPr>
          <w:rFonts w:asciiTheme="majorBidi" w:hAnsiTheme="majorBidi" w:cs="B Nazanin"/>
          <w:sz w:val="20"/>
          <w:szCs w:val="20"/>
        </w:rPr>
        <w:t>2016: Akbari et al., 2019</w:t>
      </w:r>
      <w:r w:rsidRPr="002A4A6D">
        <w:rPr>
          <w:rFonts w:cs="B Nazanin" w:hint="cs"/>
          <w:sz w:val="24"/>
          <w:szCs w:val="24"/>
          <w:rtl/>
        </w:rPr>
        <w:t>) که در ادامه به آن اشاره می شود.</w:t>
      </w:r>
    </w:p>
    <w:p w14:paraId="42276305" w14:textId="2499FC5A" w:rsidR="00594E6E" w:rsidRPr="002A4A6D" w:rsidRDefault="00A47D27" w:rsidP="00CF0D0E">
      <w:pPr>
        <w:jc w:val="both"/>
        <w:rPr>
          <w:rFonts w:cs="B Nazanin"/>
          <w:sz w:val="24"/>
          <w:szCs w:val="24"/>
          <w:rtl/>
        </w:rPr>
      </w:pPr>
      <w:r w:rsidRPr="002A4A6D">
        <w:rPr>
          <w:rFonts w:cs="B Nazanin" w:hint="cs"/>
          <w:sz w:val="24"/>
          <w:szCs w:val="24"/>
          <w:rtl/>
        </w:rPr>
        <w:lastRenderedPageBreak/>
        <w:t xml:space="preserve">نوسان </w:t>
      </w:r>
      <w:r w:rsidR="00987630" w:rsidRPr="002A4A6D">
        <w:rPr>
          <w:rFonts w:cs="B Nazanin" w:hint="cs"/>
          <w:sz w:val="24"/>
          <w:szCs w:val="24"/>
          <w:rtl/>
        </w:rPr>
        <w:t>سطح آب زیرزمینی</w:t>
      </w:r>
      <w:r w:rsidR="00594E6E" w:rsidRPr="002A4A6D">
        <w:rPr>
          <w:rFonts w:cs="B Nazanin" w:hint="cs"/>
          <w:sz w:val="24"/>
          <w:szCs w:val="24"/>
          <w:rtl/>
        </w:rPr>
        <w:t xml:space="preserve"> </w:t>
      </w:r>
    </w:p>
    <w:p w14:paraId="3BC4089B" w14:textId="2B4E9BBE" w:rsidR="00594E6E" w:rsidRPr="002A4A6D" w:rsidRDefault="00987630" w:rsidP="005B34F6">
      <w:pPr>
        <w:spacing w:line="240" w:lineRule="auto"/>
        <w:jc w:val="both"/>
        <w:rPr>
          <w:rFonts w:cs="B Nazanin"/>
          <w:sz w:val="24"/>
          <w:szCs w:val="24"/>
          <w:rtl/>
        </w:rPr>
      </w:pPr>
      <w:r w:rsidRPr="002A4A6D">
        <w:rPr>
          <w:rFonts w:cs="B Nazanin" w:hint="cs"/>
          <w:sz w:val="24"/>
          <w:szCs w:val="24"/>
          <w:rtl/>
        </w:rPr>
        <w:t xml:space="preserve">به منظور بررسی </w:t>
      </w:r>
      <w:r w:rsidR="00A47D27" w:rsidRPr="002A4A6D">
        <w:rPr>
          <w:rFonts w:cs="B Nazanin" w:hint="cs"/>
          <w:sz w:val="24"/>
          <w:szCs w:val="24"/>
          <w:rtl/>
        </w:rPr>
        <w:t>تغییرات سطح آب زیرزمینی دشت مور</w:t>
      </w:r>
      <w:r w:rsidRPr="002A4A6D">
        <w:rPr>
          <w:rFonts w:cs="B Nazanin" w:hint="cs"/>
          <w:sz w:val="24"/>
          <w:szCs w:val="24"/>
          <w:rtl/>
        </w:rPr>
        <w:t>کردی، از داده های اندازه گیری شده 6حلقه چاه پیزومتری استفاده شد. در ابتدا داده های آماری، مرتب سازی و از لحاظ نواقص آماری و نرمال بودن بررسی شد. حوزه آبریز دشت مور</w:t>
      </w:r>
      <w:r w:rsidR="00A47D27" w:rsidRPr="002A4A6D">
        <w:rPr>
          <w:rFonts w:cs="B Nazanin" w:hint="cs"/>
          <w:sz w:val="24"/>
          <w:szCs w:val="24"/>
          <w:rtl/>
        </w:rPr>
        <w:t>کردی</w:t>
      </w:r>
      <w:r w:rsidR="003E210E" w:rsidRPr="002A4A6D">
        <w:rPr>
          <w:rFonts w:cs="B Nazanin" w:hint="cs"/>
          <w:sz w:val="24"/>
          <w:szCs w:val="24"/>
          <w:rtl/>
        </w:rPr>
        <w:t>،</w:t>
      </w:r>
      <w:r w:rsidRPr="002A4A6D">
        <w:rPr>
          <w:rFonts w:cs="B Nazanin" w:hint="cs"/>
          <w:sz w:val="24"/>
          <w:szCs w:val="24"/>
          <w:rtl/>
        </w:rPr>
        <w:t xml:space="preserve"> حوضه ایی بسته بوده و هیچگونه ارتباط هیدرولیکی با حوضه های مجاور ندارد، لذا افت و خیز سطح آب دشت تنها تابع بارندگی درون حوزه و میزان برداشت از مخزن زیرزمینی توسط </w:t>
      </w:r>
      <w:r w:rsidR="00211462" w:rsidRPr="002A4A6D">
        <w:rPr>
          <w:rFonts w:cs="B Nazanin" w:hint="cs"/>
          <w:sz w:val="24"/>
          <w:szCs w:val="24"/>
          <w:rtl/>
        </w:rPr>
        <w:t>چ</w:t>
      </w:r>
      <w:r w:rsidRPr="002A4A6D">
        <w:rPr>
          <w:rFonts w:cs="B Nazanin" w:hint="cs"/>
          <w:sz w:val="24"/>
          <w:szCs w:val="24"/>
          <w:rtl/>
        </w:rPr>
        <w:t>اه های بهره برداری است.</w:t>
      </w:r>
    </w:p>
    <w:p w14:paraId="6A8AFA1F" w14:textId="2C32BEC5" w:rsidR="00594E6E" w:rsidRPr="002A4A6D" w:rsidRDefault="00847CDE" w:rsidP="00CF0D0E">
      <w:pPr>
        <w:jc w:val="both"/>
        <w:rPr>
          <w:rFonts w:cs="B Nazanin"/>
          <w:sz w:val="24"/>
          <w:szCs w:val="24"/>
          <w:rtl/>
        </w:rPr>
      </w:pPr>
      <w:r>
        <w:rPr>
          <w:rFonts w:cs="B Nazanin" w:hint="cs"/>
          <w:sz w:val="24"/>
          <w:szCs w:val="24"/>
          <w:rtl/>
        </w:rPr>
        <w:t>ویژگی نهشته ها</w:t>
      </w:r>
    </w:p>
    <w:p w14:paraId="4BB2CA06" w14:textId="7B4E4538" w:rsidR="00987630" w:rsidRPr="002A4A6D" w:rsidRDefault="00987630" w:rsidP="005B34F6">
      <w:pPr>
        <w:spacing w:line="240" w:lineRule="auto"/>
        <w:jc w:val="both"/>
        <w:rPr>
          <w:rFonts w:cs="B Nazanin"/>
          <w:sz w:val="24"/>
          <w:szCs w:val="24"/>
          <w:rtl/>
        </w:rPr>
      </w:pPr>
      <w:r w:rsidRPr="002A4A6D">
        <w:rPr>
          <w:rFonts w:cs="B Nazanin" w:hint="cs"/>
          <w:sz w:val="24"/>
          <w:szCs w:val="24"/>
          <w:rtl/>
        </w:rPr>
        <w:t xml:space="preserve">برای بررسی </w:t>
      </w:r>
      <w:r w:rsidR="00211462" w:rsidRPr="002A4A6D">
        <w:rPr>
          <w:rFonts w:cs="B Nazanin" w:hint="cs"/>
          <w:sz w:val="24"/>
          <w:szCs w:val="24"/>
          <w:rtl/>
        </w:rPr>
        <w:t>این مشخصه</w:t>
      </w:r>
      <w:r w:rsidRPr="002A4A6D">
        <w:rPr>
          <w:rFonts w:cs="B Nazanin" w:hint="cs"/>
          <w:sz w:val="24"/>
          <w:szCs w:val="24"/>
          <w:rtl/>
        </w:rPr>
        <w:t xml:space="preserve"> و </w:t>
      </w:r>
      <w:r w:rsidR="00211462" w:rsidRPr="002A4A6D">
        <w:rPr>
          <w:rFonts w:cs="B Nazanin" w:hint="cs"/>
          <w:sz w:val="24"/>
          <w:szCs w:val="24"/>
          <w:rtl/>
        </w:rPr>
        <w:t>ستبرای رسوبات</w:t>
      </w:r>
      <w:r w:rsidRPr="002A4A6D">
        <w:rPr>
          <w:rFonts w:cs="B Nazanin" w:hint="cs"/>
          <w:sz w:val="24"/>
          <w:szCs w:val="24"/>
          <w:rtl/>
        </w:rPr>
        <w:t xml:space="preserve">، </w:t>
      </w:r>
      <w:r w:rsidR="00225648" w:rsidRPr="002A4A6D">
        <w:rPr>
          <w:rFonts w:cs="B Nazanin" w:hint="cs"/>
          <w:sz w:val="24"/>
          <w:szCs w:val="24"/>
          <w:rtl/>
        </w:rPr>
        <w:t xml:space="preserve">از </w:t>
      </w:r>
      <w:r w:rsidR="00A47D27" w:rsidRPr="002A4A6D">
        <w:rPr>
          <w:rFonts w:cs="B Nazanin" w:hint="cs"/>
          <w:sz w:val="24"/>
          <w:szCs w:val="24"/>
          <w:rtl/>
        </w:rPr>
        <w:t xml:space="preserve">داده های لاگ دو حلقه چاه </w:t>
      </w:r>
      <w:r w:rsidR="00225648" w:rsidRPr="002A4A6D">
        <w:rPr>
          <w:rFonts w:cs="B Nazanin" w:hint="cs"/>
          <w:sz w:val="24"/>
          <w:szCs w:val="24"/>
          <w:rtl/>
        </w:rPr>
        <w:t xml:space="preserve"> استفاده شد(آب منطقه ای هرمزگان</w:t>
      </w:r>
      <w:r w:rsidR="004F0CA6" w:rsidRPr="002A4A6D">
        <w:rPr>
          <w:rFonts w:cs="B Nazanin" w:hint="cs"/>
          <w:sz w:val="24"/>
          <w:szCs w:val="24"/>
          <w:rtl/>
        </w:rPr>
        <w:t>،1394</w:t>
      </w:r>
      <w:r w:rsidR="00225648" w:rsidRPr="002A4A6D">
        <w:rPr>
          <w:rFonts w:cs="B Nazanin" w:hint="cs"/>
          <w:sz w:val="24"/>
          <w:szCs w:val="24"/>
          <w:rtl/>
        </w:rPr>
        <w:t xml:space="preserve">). </w:t>
      </w:r>
      <w:r w:rsidR="000D2EC6" w:rsidRPr="002A4A6D">
        <w:rPr>
          <w:rFonts w:cs="B Nazanin" w:hint="cs"/>
          <w:sz w:val="24"/>
          <w:szCs w:val="24"/>
          <w:rtl/>
        </w:rPr>
        <w:t xml:space="preserve"> بررسی اندازه رسوبات نشان می دهد که در قسمت جنوب شرق دشت رسوبات دانه درشت شامل ماسه، شن، کمی سیلت و رس و در قسمت غرب رسوبات ماسه، سیلت و رس همراه با سیمان و شن می باشد (آب منطقه ایی هرمزگان،1394). همچنین در قسمت شمال دشت، رسوبات شامل رس و سیلت، ماسه، ریگ و شن و در قسمت مرکز رسوبات ریز دانه رس و سیلت و مقدار کمی ماسه و شن به همراه قطعات شکسته شده وجود دارد( آب منطقه ایی هرمزگان،1394). </w:t>
      </w:r>
      <w:r w:rsidR="00225648" w:rsidRPr="002A4A6D">
        <w:rPr>
          <w:rFonts w:cs="B Nazanin" w:hint="cs"/>
          <w:sz w:val="24"/>
          <w:szCs w:val="24"/>
          <w:rtl/>
        </w:rPr>
        <w:t>در ادامه با بررسی روند داد</w:t>
      </w:r>
      <w:r w:rsidR="000263DE" w:rsidRPr="002A4A6D">
        <w:rPr>
          <w:rFonts w:cs="B Nazanin" w:hint="cs"/>
          <w:sz w:val="24"/>
          <w:szCs w:val="24"/>
          <w:rtl/>
        </w:rPr>
        <w:t>ه</w:t>
      </w:r>
      <w:r w:rsidR="00225648" w:rsidRPr="002A4A6D">
        <w:rPr>
          <w:rFonts w:cs="B Nazanin" w:hint="cs"/>
          <w:sz w:val="24"/>
          <w:szCs w:val="24"/>
          <w:rtl/>
        </w:rPr>
        <w:t xml:space="preserve"> های موجود، مقایسه نقشه خروجی فرونشست، به تحلیل عوامل موثر بر پدیده فرونشست و ارتباط آن با دیگر عوامل پرداخته شد.</w:t>
      </w:r>
    </w:p>
    <w:p w14:paraId="451C21EB" w14:textId="7275A7B1" w:rsidR="00225648" w:rsidRPr="00AA7240" w:rsidRDefault="003B7331" w:rsidP="00CF0D0E">
      <w:pPr>
        <w:jc w:val="both"/>
        <w:rPr>
          <w:rFonts w:cs="B Nazanin"/>
          <w:b/>
          <w:bCs/>
          <w:sz w:val="26"/>
          <w:szCs w:val="26"/>
          <w:rtl/>
        </w:rPr>
      </w:pPr>
      <w:r>
        <w:rPr>
          <w:rFonts w:cs="B Nazanin" w:hint="cs"/>
          <w:b/>
          <w:bCs/>
          <w:sz w:val="26"/>
          <w:szCs w:val="26"/>
          <w:rtl/>
        </w:rPr>
        <w:t xml:space="preserve">بحث و </w:t>
      </w:r>
      <w:bookmarkStart w:id="0" w:name="_GoBack"/>
      <w:bookmarkEnd w:id="0"/>
      <w:r w:rsidR="00015C29" w:rsidRPr="00AA7240">
        <w:rPr>
          <w:rFonts w:cs="B Nazanin" w:hint="cs"/>
          <w:b/>
          <w:bCs/>
          <w:sz w:val="26"/>
          <w:szCs w:val="26"/>
          <w:rtl/>
        </w:rPr>
        <w:t>نتایج</w:t>
      </w:r>
    </w:p>
    <w:p w14:paraId="559D2788" w14:textId="13929C29" w:rsidR="002C3996" w:rsidRPr="002A4A6D" w:rsidRDefault="003E210E" w:rsidP="005B34F6">
      <w:pPr>
        <w:spacing w:line="240" w:lineRule="auto"/>
        <w:jc w:val="both"/>
        <w:rPr>
          <w:rFonts w:cs="B Nazanin"/>
          <w:sz w:val="24"/>
          <w:szCs w:val="24"/>
          <w:rtl/>
        </w:rPr>
      </w:pPr>
      <w:r w:rsidRPr="002A4A6D">
        <w:rPr>
          <w:rFonts w:cs="B Nazanin" w:hint="cs"/>
          <w:sz w:val="24"/>
          <w:szCs w:val="24"/>
          <w:rtl/>
        </w:rPr>
        <w:t xml:space="preserve">همانطور که اشاره گردید </w:t>
      </w:r>
      <w:r w:rsidR="007D7B8D" w:rsidRPr="002A4A6D">
        <w:rPr>
          <w:rFonts w:cs="B Nazanin" w:hint="cs"/>
          <w:sz w:val="24"/>
          <w:szCs w:val="24"/>
          <w:rtl/>
        </w:rPr>
        <w:t xml:space="preserve">به منظور بررسی فرونشست منطقه مورد مطالعه، از روش تداخل سنجی راداری استفاده شد. </w:t>
      </w:r>
      <w:r w:rsidR="00AE33F4" w:rsidRPr="002A4A6D">
        <w:rPr>
          <w:rFonts w:cs="B Nazanin" w:hint="cs"/>
          <w:sz w:val="24"/>
          <w:szCs w:val="24"/>
          <w:rtl/>
        </w:rPr>
        <w:t xml:space="preserve">از میان اینترفروگرام های متعددی که تهیه شدند، اینترفروگرام هایی که وضعیت مناسبی از نقطه نظرطول خط مبنای مکانی و زمانی داشتند، انتخاب و در فرآیند تداخل سنجی و تهیه نقشه فرونشست مورد پردازش قرار گرفتند. تمام پردازش ها توسط نرم افزار </w:t>
      </w:r>
      <w:r w:rsidR="00AE33F4" w:rsidRPr="002A4A6D">
        <w:rPr>
          <w:rFonts w:cs="B Nazanin"/>
          <w:sz w:val="20"/>
          <w:szCs w:val="20"/>
        </w:rPr>
        <w:t>GMTSAR</w:t>
      </w:r>
      <w:r w:rsidR="00AE33F4" w:rsidRPr="002A4A6D">
        <w:rPr>
          <w:rFonts w:cs="B Nazanin" w:hint="cs"/>
          <w:sz w:val="24"/>
          <w:szCs w:val="24"/>
          <w:rtl/>
        </w:rPr>
        <w:t xml:space="preserve"> انجام گرفت که نتیجه نهایی  آن  تهیه نقشه کلی  فرونشست بود</w:t>
      </w:r>
      <w:r w:rsidR="00451D77" w:rsidRPr="002A4A6D">
        <w:rPr>
          <w:rFonts w:cs="B Nazanin" w:hint="cs"/>
          <w:sz w:val="24"/>
          <w:szCs w:val="24"/>
          <w:rtl/>
        </w:rPr>
        <w:t>(شکل شماره</w:t>
      </w:r>
      <w:r w:rsidR="00A96B00" w:rsidRPr="002A4A6D">
        <w:rPr>
          <w:rFonts w:cs="B Nazanin" w:hint="cs"/>
          <w:sz w:val="24"/>
          <w:szCs w:val="24"/>
          <w:rtl/>
        </w:rPr>
        <w:t xml:space="preserve"> 3</w:t>
      </w:r>
      <w:r w:rsidR="00451D77" w:rsidRPr="002A4A6D">
        <w:rPr>
          <w:rFonts w:cs="B Nazanin" w:hint="cs"/>
          <w:sz w:val="24"/>
          <w:szCs w:val="24"/>
          <w:rtl/>
        </w:rPr>
        <w:t xml:space="preserve"> )</w:t>
      </w:r>
      <w:r w:rsidR="005B34F6" w:rsidRPr="002A4A6D">
        <w:rPr>
          <w:rFonts w:cs="B Nazanin" w:hint="cs"/>
          <w:sz w:val="24"/>
          <w:szCs w:val="24"/>
          <w:rtl/>
        </w:rPr>
        <w:t>.</w:t>
      </w:r>
    </w:p>
    <w:p w14:paraId="09028186" w14:textId="31412D5E" w:rsidR="002C3996" w:rsidRDefault="002C3996" w:rsidP="002C3996">
      <w:pPr>
        <w:jc w:val="center"/>
        <w:rPr>
          <w:rFonts w:cs="B Nazanin"/>
          <w:rtl/>
        </w:rPr>
      </w:pPr>
      <w:r w:rsidRPr="002C3996">
        <w:rPr>
          <w:rFonts w:cs="B Nazanin"/>
          <w:noProof/>
          <w:rtl/>
        </w:rPr>
        <w:drawing>
          <wp:inline distT="0" distB="0" distL="0" distR="0" wp14:anchorId="545E6C9F" wp14:editId="70EAAD56">
            <wp:extent cx="2838450" cy="2629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529" cy="2631520"/>
                    </a:xfrm>
                    <a:prstGeom prst="rect">
                      <a:avLst/>
                    </a:prstGeom>
                    <a:noFill/>
                    <a:ln>
                      <a:noFill/>
                    </a:ln>
                  </pic:spPr>
                </pic:pic>
              </a:graphicData>
            </a:graphic>
          </wp:inline>
        </w:drawing>
      </w:r>
    </w:p>
    <w:p w14:paraId="402FA17C" w14:textId="44B0D3DC" w:rsidR="002C3996" w:rsidRPr="00F756DE" w:rsidRDefault="00AA5FC3" w:rsidP="00CF0D0E">
      <w:pPr>
        <w:jc w:val="both"/>
        <w:rPr>
          <w:rFonts w:cs="B Nazanin"/>
          <w:sz w:val="20"/>
          <w:szCs w:val="20"/>
          <w:rtl/>
        </w:rPr>
      </w:pPr>
      <w:r>
        <w:rPr>
          <w:rFonts w:cs="B Nazanin" w:hint="cs"/>
          <w:sz w:val="20"/>
          <w:szCs w:val="20"/>
          <w:rtl/>
        </w:rPr>
        <w:t>شکل شماره 3.</w:t>
      </w:r>
      <w:r w:rsidR="002C3996" w:rsidRPr="00F756DE">
        <w:rPr>
          <w:rFonts w:cs="B Nazanin" w:hint="cs"/>
          <w:sz w:val="20"/>
          <w:szCs w:val="20"/>
          <w:rtl/>
        </w:rPr>
        <w:t>نقشه میدان جابجایی فرونشست در دشت مور کردی. خط آبی رنگ شکاف ایجاد شده در منطقه را نشان می دهد که در</w:t>
      </w:r>
      <w:r w:rsidR="00F756DE">
        <w:rPr>
          <w:rFonts w:cs="B Nazanin" w:hint="cs"/>
          <w:sz w:val="20"/>
          <w:szCs w:val="20"/>
          <w:rtl/>
        </w:rPr>
        <w:t>شکل</w:t>
      </w:r>
      <w:r w:rsidR="00A96B00">
        <w:rPr>
          <w:rFonts w:cs="B Nazanin" w:hint="cs"/>
          <w:sz w:val="20"/>
          <w:szCs w:val="20"/>
          <w:rtl/>
        </w:rPr>
        <w:t>4</w:t>
      </w:r>
      <w:r w:rsidR="002C3996" w:rsidRPr="00F756DE">
        <w:rPr>
          <w:rFonts w:cs="B Nazanin" w:hint="cs"/>
          <w:sz w:val="20"/>
          <w:szCs w:val="20"/>
          <w:rtl/>
        </w:rPr>
        <w:t xml:space="preserve"> </w:t>
      </w:r>
      <w:r w:rsidR="00F756DE" w:rsidRPr="00F756DE">
        <w:rPr>
          <w:rFonts w:cs="B Nazanin" w:hint="cs"/>
          <w:sz w:val="20"/>
          <w:szCs w:val="20"/>
          <w:rtl/>
        </w:rPr>
        <w:t>نمایش داده شده است</w:t>
      </w:r>
    </w:p>
    <w:p w14:paraId="7E52E789" w14:textId="77777777" w:rsidR="002C3996" w:rsidRDefault="002C3996" w:rsidP="00CF0D0E">
      <w:pPr>
        <w:jc w:val="both"/>
        <w:rPr>
          <w:rFonts w:cs="B Nazanin"/>
          <w:rtl/>
        </w:rPr>
      </w:pPr>
    </w:p>
    <w:p w14:paraId="4D897CA3" w14:textId="058BC4B5" w:rsidR="002C3996" w:rsidRDefault="00A231F3" w:rsidP="00A231F3">
      <w:pPr>
        <w:jc w:val="center"/>
        <w:rPr>
          <w:rFonts w:cs="B Nazanin"/>
          <w:rtl/>
        </w:rPr>
      </w:pPr>
      <w:r w:rsidRPr="00A231F3">
        <w:rPr>
          <w:rFonts w:cs="B Nazanin"/>
          <w:noProof/>
          <w:rtl/>
        </w:rPr>
        <w:lastRenderedPageBreak/>
        <w:drawing>
          <wp:inline distT="0" distB="0" distL="0" distR="0" wp14:anchorId="7F5E023A" wp14:editId="023189CB">
            <wp:extent cx="2457450" cy="3276600"/>
            <wp:effectExtent l="0" t="0" r="0" b="0"/>
            <wp:docPr id="6" name="Picture 6" descr="D:\عکس نازدشت\۲۰۱۶۰۴۱۲_۱۳۱۱۱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نازدشت\۲۰۱۶۰۴۱۲_۱۳۱۱۱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9558" cy="3279411"/>
                    </a:xfrm>
                    <a:prstGeom prst="rect">
                      <a:avLst/>
                    </a:prstGeom>
                    <a:noFill/>
                    <a:ln>
                      <a:noFill/>
                    </a:ln>
                  </pic:spPr>
                </pic:pic>
              </a:graphicData>
            </a:graphic>
          </wp:inline>
        </w:drawing>
      </w:r>
    </w:p>
    <w:p w14:paraId="6280A930" w14:textId="57E02F99" w:rsidR="002C3996" w:rsidRPr="00325C35" w:rsidRDefault="00A96B00" w:rsidP="00A231F3">
      <w:pPr>
        <w:jc w:val="center"/>
        <w:rPr>
          <w:rFonts w:cs="B Nazanin"/>
          <w:sz w:val="20"/>
          <w:szCs w:val="20"/>
          <w:rtl/>
        </w:rPr>
      </w:pPr>
      <w:r w:rsidRPr="00325C35">
        <w:rPr>
          <w:rFonts w:cs="B Nazanin" w:hint="cs"/>
          <w:sz w:val="20"/>
          <w:szCs w:val="20"/>
          <w:rtl/>
        </w:rPr>
        <w:t>شکل شماره 4.</w:t>
      </w:r>
      <w:r w:rsidR="00A231F3" w:rsidRPr="00325C35">
        <w:rPr>
          <w:rFonts w:cs="B Nazanin" w:hint="cs"/>
          <w:sz w:val="20"/>
          <w:szCs w:val="20"/>
          <w:rtl/>
        </w:rPr>
        <w:t>شکاف مشاهده شده در بازدید میدانی از منطقه مورد مطالعه دشت مور کردی</w:t>
      </w:r>
    </w:p>
    <w:p w14:paraId="48AE93A0" w14:textId="1248F2AD" w:rsidR="000C2186" w:rsidRPr="005B34F6" w:rsidRDefault="003C3EE6" w:rsidP="005B34F6">
      <w:pPr>
        <w:jc w:val="both"/>
        <w:rPr>
          <w:rFonts w:cs="B Nazanin"/>
          <w:sz w:val="24"/>
          <w:szCs w:val="24"/>
          <w:rtl/>
        </w:rPr>
      </w:pPr>
      <w:r w:rsidRPr="00325C35">
        <w:rPr>
          <w:rFonts w:cs="B Nazanin" w:hint="cs"/>
          <w:sz w:val="24"/>
          <w:szCs w:val="24"/>
          <w:rtl/>
        </w:rPr>
        <w:t>هیدروگراف دشت بر اساس نوسانات ارتفاع آبخوان زیرزمینی، با استفاده از داده های 6 حلقه چاه موجود با روش همبستگی رسم گردید(شکل شماره</w:t>
      </w:r>
      <w:r w:rsidR="00A96B00" w:rsidRPr="00325C35">
        <w:rPr>
          <w:rFonts w:cs="B Nazanin" w:hint="cs"/>
          <w:sz w:val="24"/>
          <w:szCs w:val="24"/>
          <w:rtl/>
        </w:rPr>
        <w:t>5</w:t>
      </w:r>
      <w:r w:rsidRPr="00325C35">
        <w:rPr>
          <w:rFonts w:cs="B Nazanin" w:hint="cs"/>
          <w:sz w:val="24"/>
          <w:szCs w:val="24"/>
          <w:rtl/>
        </w:rPr>
        <w:t xml:space="preserve">).میزان تغییرات دخیره مخزن در هیدروگراف معرف دشت نشان دهنده این موضوع است که سطح آب زیرزمینی </w:t>
      </w:r>
      <w:r w:rsidR="002905D2">
        <w:rPr>
          <w:rFonts w:cs="B Nazanin" w:hint="cs"/>
          <w:sz w:val="24"/>
          <w:szCs w:val="24"/>
          <w:rtl/>
        </w:rPr>
        <w:t xml:space="preserve">در دشت مورد مطالعه </w:t>
      </w:r>
      <w:r w:rsidRPr="00325C35">
        <w:rPr>
          <w:rFonts w:cs="B Nazanin" w:hint="cs"/>
          <w:sz w:val="24"/>
          <w:szCs w:val="24"/>
          <w:rtl/>
        </w:rPr>
        <w:t>دارای روند نزولی بوده است و در این مدت 35 متر افت نموده است.متوسط افت سالیانه حدود 2/2 متر می باشد.</w:t>
      </w:r>
    </w:p>
    <w:p w14:paraId="6C623F02" w14:textId="3278FA4F" w:rsidR="000C2186" w:rsidRDefault="000C2186" w:rsidP="00CF0D0E">
      <w:pPr>
        <w:jc w:val="both"/>
        <w:rPr>
          <w:rFonts w:cs="B Nazanin"/>
          <w:rtl/>
        </w:rPr>
      </w:pPr>
      <w:r w:rsidRPr="000C2186">
        <w:rPr>
          <w:rFonts w:cs="B Nazanin"/>
          <w:noProof/>
          <w:rtl/>
        </w:rPr>
        <w:drawing>
          <wp:inline distT="0" distB="0" distL="0" distR="0" wp14:anchorId="66276850" wp14:editId="6274F436">
            <wp:extent cx="5731510" cy="11690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169035"/>
                    </a:xfrm>
                    <a:prstGeom prst="rect">
                      <a:avLst/>
                    </a:prstGeom>
                    <a:noFill/>
                    <a:ln>
                      <a:noFill/>
                    </a:ln>
                  </pic:spPr>
                </pic:pic>
              </a:graphicData>
            </a:graphic>
          </wp:inline>
        </w:drawing>
      </w:r>
    </w:p>
    <w:p w14:paraId="1018206C" w14:textId="5A5E0765" w:rsidR="000C2186" w:rsidRPr="00325C35" w:rsidRDefault="000C2186" w:rsidP="000C2186">
      <w:pPr>
        <w:jc w:val="center"/>
        <w:rPr>
          <w:rFonts w:cs="B Nazanin"/>
          <w:sz w:val="20"/>
          <w:szCs w:val="20"/>
          <w:rtl/>
        </w:rPr>
      </w:pPr>
      <w:r w:rsidRPr="00325C35">
        <w:rPr>
          <w:rFonts w:cs="B Nazanin" w:hint="cs"/>
          <w:sz w:val="20"/>
          <w:szCs w:val="20"/>
          <w:rtl/>
        </w:rPr>
        <w:t xml:space="preserve">شکل شماره </w:t>
      </w:r>
      <w:r w:rsidR="00A96B00" w:rsidRPr="00325C35">
        <w:rPr>
          <w:rFonts w:cs="B Nazanin" w:hint="cs"/>
          <w:sz w:val="20"/>
          <w:szCs w:val="20"/>
          <w:rtl/>
        </w:rPr>
        <w:t>5.</w:t>
      </w:r>
      <w:r w:rsidRPr="00325C35">
        <w:rPr>
          <w:rFonts w:cs="B Nazanin" w:hint="cs"/>
          <w:sz w:val="20"/>
          <w:szCs w:val="20"/>
          <w:rtl/>
        </w:rPr>
        <w:t>نمودار هیدروگراف دشت مور کردی</w:t>
      </w:r>
    </w:p>
    <w:p w14:paraId="75F5FDE1" w14:textId="12A81236" w:rsidR="00E26AD7" w:rsidRPr="005B34F6" w:rsidRDefault="00AC467B" w:rsidP="005B34F6">
      <w:pPr>
        <w:spacing w:line="240" w:lineRule="auto"/>
        <w:jc w:val="both"/>
        <w:rPr>
          <w:rFonts w:cs="B Nazanin"/>
          <w:sz w:val="24"/>
          <w:szCs w:val="24"/>
          <w:rtl/>
        </w:rPr>
      </w:pPr>
      <w:r w:rsidRPr="00325C35">
        <w:rPr>
          <w:rFonts w:cs="B Nazanin" w:hint="cs"/>
          <w:sz w:val="24"/>
          <w:szCs w:val="24"/>
          <w:rtl/>
        </w:rPr>
        <w:t xml:space="preserve">بررسی اندازه رسوبات براساس لاگ پیزومترها و لاگ ژئوالکتریک نشان می دهد که در قسمت جنوب </w:t>
      </w:r>
      <w:r w:rsidR="002905D2">
        <w:rPr>
          <w:rFonts w:cs="B Nazanin" w:hint="cs"/>
          <w:sz w:val="24"/>
          <w:szCs w:val="24"/>
          <w:rtl/>
        </w:rPr>
        <w:t>خاوری</w:t>
      </w:r>
      <w:r w:rsidRPr="00325C35">
        <w:rPr>
          <w:rFonts w:cs="B Nazanin" w:hint="cs"/>
          <w:sz w:val="24"/>
          <w:szCs w:val="24"/>
          <w:rtl/>
        </w:rPr>
        <w:t xml:space="preserve"> دشت رسوبات دانه درشت شامل ماسه، شن و قطعات شکسته شده، و کمی سیلت و رس و در قسمت غرب رسوبات ماسه، سیلت و رس همراه با سیمان و شن می باشد (آ</w:t>
      </w:r>
      <w:r w:rsidR="00846753">
        <w:rPr>
          <w:rFonts w:cs="B Nazanin" w:hint="cs"/>
          <w:sz w:val="24"/>
          <w:szCs w:val="24"/>
          <w:rtl/>
        </w:rPr>
        <w:t>ب</w:t>
      </w:r>
      <w:r w:rsidRPr="00325C35">
        <w:rPr>
          <w:rFonts w:cs="B Nazanin" w:hint="cs"/>
          <w:sz w:val="24"/>
          <w:szCs w:val="24"/>
          <w:rtl/>
        </w:rPr>
        <w:t xml:space="preserve"> منطقه ایی</w:t>
      </w:r>
      <w:r w:rsidR="00846753">
        <w:rPr>
          <w:rFonts w:cs="B Nazanin" w:hint="cs"/>
          <w:sz w:val="24"/>
          <w:szCs w:val="24"/>
          <w:rtl/>
        </w:rPr>
        <w:t xml:space="preserve"> هرمزگان،1394</w:t>
      </w:r>
      <w:r w:rsidRPr="00325C35">
        <w:rPr>
          <w:rFonts w:cs="B Nazanin" w:hint="cs"/>
          <w:sz w:val="24"/>
          <w:szCs w:val="24"/>
          <w:rtl/>
        </w:rPr>
        <w:t>). همچنین در قسمت شمال دشت، رسوبات شامل رس و سیلت، ماسه، ریگ و شن و در قسمت مرکز رسوبات ریز دانه رس و سیلت و مقدار کمی ماسه و شن به همراه قطعات شکسته شده وجود دارد( آب منطقه ایی</w:t>
      </w:r>
      <w:r w:rsidR="007C7501" w:rsidRPr="00325C35">
        <w:rPr>
          <w:rFonts w:cs="B Nazanin" w:hint="cs"/>
          <w:sz w:val="24"/>
          <w:szCs w:val="24"/>
          <w:rtl/>
        </w:rPr>
        <w:t xml:space="preserve"> هرمزگان</w:t>
      </w:r>
      <w:r w:rsidR="00A96B00" w:rsidRPr="00325C35">
        <w:rPr>
          <w:rFonts w:cs="B Nazanin" w:hint="cs"/>
          <w:sz w:val="24"/>
          <w:szCs w:val="24"/>
          <w:rtl/>
        </w:rPr>
        <w:t>،1394</w:t>
      </w:r>
      <w:r w:rsidRPr="00325C35">
        <w:rPr>
          <w:rFonts w:cs="B Nazanin" w:hint="cs"/>
          <w:sz w:val="24"/>
          <w:szCs w:val="24"/>
          <w:rtl/>
        </w:rPr>
        <w:t xml:space="preserve">). </w:t>
      </w:r>
      <w:r w:rsidR="00E94E0D" w:rsidRPr="00325C35">
        <w:rPr>
          <w:rFonts w:cs="B Nazanin" w:hint="cs"/>
          <w:sz w:val="24"/>
          <w:szCs w:val="24"/>
          <w:rtl/>
        </w:rPr>
        <w:t>با توجه به موقعیت شکاف</w:t>
      </w:r>
      <w:r w:rsidR="003E210E" w:rsidRPr="00325C35">
        <w:rPr>
          <w:rFonts w:cs="B Nazanin" w:hint="cs"/>
          <w:sz w:val="24"/>
          <w:szCs w:val="24"/>
          <w:rtl/>
        </w:rPr>
        <w:t xml:space="preserve"> در منطقه مورد مطالعه</w:t>
      </w:r>
      <w:r w:rsidR="00E94E0D" w:rsidRPr="00325C35">
        <w:rPr>
          <w:rFonts w:cs="B Nazanin" w:hint="cs"/>
          <w:sz w:val="24"/>
          <w:szCs w:val="24"/>
          <w:rtl/>
        </w:rPr>
        <w:t xml:space="preserve">، دو مقطع زمین شناسی به نام های </w:t>
      </w:r>
      <w:r w:rsidR="00E94E0D" w:rsidRPr="00325C35">
        <w:rPr>
          <w:rFonts w:cs="B Nazanin"/>
          <w:sz w:val="24"/>
          <w:szCs w:val="24"/>
        </w:rPr>
        <w:t>AA"</w:t>
      </w:r>
      <w:r w:rsidR="00E94E0D" w:rsidRPr="00325C35">
        <w:rPr>
          <w:rFonts w:cs="B Nazanin" w:hint="cs"/>
          <w:sz w:val="24"/>
          <w:szCs w:val="24"/>
          <w:rtl/>
        </w:rPr>
        <w:t xml:space="preserve"> با راستای شمال شرق </w:t>
      </w:r>
      <w:r w:rsidR="00E94E0D" w:rsidRPr="00325C35">
        <w:rPr>
          <w:rFonts w:ascii="Sakkal Majalla" w:hAnsi="Sakkal Majalla" w:cs="Sakkal Majalla" w:hint="cs"/>
          <w:sz w:val="24"/>
          <w:szCs w:val="24"/>
          <w:rtl/>
        </w:rPr>
        <w:t>–</w:t>
      </w:r>
      <w:r w:rsidR="00E94E0D" w:rsidRPr="00325C35">
        <w:rPr>
          <w:rFonts w:cs="B Nazanin" w:hint="cs"/>
          <w:sz w:val="24"/>
          <w:szCs w:val="24"/>
          <w:rtl/>
        </w:rPr>
        <w:t xml:space="preserve">جنوب غرب در جهت شکاف شکل و </w:t>
      </w:r>
      <w:r w:rsidR="00E94E0D" w:rsidRPr="00325C35">
        <w:rPr>
          <w:rFonts w:cs="B Nazanin"/>
          <w:sz w:val="24"/>
          <w:szCs w:val="24"/>
        </w:rPr>
        <w:t>BB"</w:t>
      </w:r>
      <w:r w:rsidR="00E94E0D" w:rsidRPr="00325C35">
        <w:rPr>
          <w:rFonts w:cs="B Nazanin" w:hint="cs"/>
          <w:sz w:val="24"/>
          <w:szCs w:val="24"/>
          <w:rtl/>
        </w:rPr>
        <w:t xml:space="preserve"> با راستای شمال غرب-جنوب شرق عمود بر جهت شکاف(شکل</w:t>
      </w:r>
      <w:r w:rsidR="00A96B00" w:rsidRPr="00325C35">
        <w:rPr>
          <w:rFonts w:cs="B Nazanin" w:hint="cs"/>
          <w:sz w:val="24"/>
          <w:szCs w:val="24"/>
          <w:rtl/>
        </w:rPr>
        <w:t xml:space="preserve"> شماره 6</w:t>
      </w:r>
      <w:r w:rsidR="00E94E0D" w:rsidRPr="00325C35">
        <w:rPr>
          <w:rFonts w:cs="B Nazanin" w:hint="cs"/>
          <w:sz w:val="24"/>
          <w:szCs w:val="24"/>
          <w:rtl/>
        </w:rPr>
        <w:t>) با استفاده از نقشه هم ضخامت آبرفت تهیه گردید</w:t>
      </w:r>
      <w:r w:rsidR="00EE7991" w:rsidRPr="00325C35">
        <w:rPr>
          <w:rFonts w:cs="B Nazanin" w:hint="cs"/>
          <w:sz w:val="24"/>
          <w:szCs w:val="24"/>
          <w:rtl/>
        </w:rPr>
        <w:t xml:space="preserve"> اشگال شماره   </w:t>
      </w:r>
      <w:r w:rsidR="00A96B00" w:rsidRPr="00325C35">
        <w:rPr>
          <w:rFonts w:cs="B Nazanin" w:hint="cs"/>
          <w:sz w:val="24"/>
          <w:szCs w:val="24"/>
          <w:rtl/>
        </w:rPr>
        <w:t>6</w:t>
      </w:r>
      <w:r w:rsidR="00EE7991" w:rsidRPr="00325C35">
        <w:rPr>
          <w:rFonts w:cs="B Nazanin" w:hint="cs"/>
          <w:sz w:val="24"/>
          <w:szCs w:val="24"/>
          <w:rtl/>
        </w:rPr>
        <w:t xml:space="preserve">و  </w:t>
      </w:r>
      <w:r w:rsidR="00A96B00" w:rsidRPr="00325C35">
        <w:rPr>
          <w:rFonts w:cs="B Nazanin" w:hint="cs"/>
          <w:sz w:val="24"/>
          <w:szCs w:val="24"/>
          <w:rtl/>
        </w:rPr>
        <w:t>7</w:t>
      </w:r>
      <w:r w:rsidR="00EE7991" w:rsidRPr="00325C35">
        <w:rPr>
          <w:rFonts w:cs="B Nazanin" w:hint="cs"/>
          <w:sz w:val="24"/>
          <w:szCs w:val="24"/>
          <w:rtl/>
        </w:rPr>
        <w:t xml:space="preserve">  (آب منطقه ایی هرمزگان</w:t>
      </w:r>
      <w:r w:rsidR="00A96B00" w:rsidRPr="00325C35">
        <w:rPr>
          <w:rFonts w:cs="B Nazanin" w:hint="cs"/>
          <w:sz w:val="24"/>
          <w:szCs w:val="24"/>
          <w:rtl/>
        </w:rPr>
        <w:t>، 1394</w:t>
      </w:r>
      <w:r w:rsidR="00EE7991" w:rsidRPr="00325C35">
        <w:rPr>
          <w:rFonts w:cs="B Nazanin" w:hint="cs"/>
          <w:sz w:val="24"/>
          <w:szCs w:val="24"/>
          <w:rtl/>
        </w:rPr>
        <w:t>).</w:t>
      </w:r>
    </w:p>
    <w:p w14:paraId="712497B4" w14:textId="668A777E" w:rsidR="00E94E0D" w:rsidRDefault="00E26AD7" w:rsidP="00CF0D0E">
      <w:pPr>
        <w:jc w:val="both"/>
        <w:rPr>
          <w:rFonts w:cs="B Nazanin"/>
          <w:rtl/>
        </w:rPr>
      </w:pPr>
      <w:r w:rsidRPr="007A78DF">
        <w:rPr>
          <w:noProof/>
        </w:rPr>
        <w:lastRenderedPageBreak/>
        <w:drawing>
          <wp:anchor distT="0" distB="0" distL="114300" distR="114300" simplePos="0" relativeHeight="251659264" behindDoc="0" locked="0" layoutInCell="1" allowOverlap="1" wp14:anchorId="64CD6B7D" wp14:editId="330ADF2C">
            <wp:simplePos x="0" y="0"/>
            <wp:positionH relativeFrom="column">
              <wp:posOffset>838200</wp:posOffset>
            </wp:positionH>
            <wp:positionV relativeFrom="paragraph">
              <wp:posOffset>320040</wp:posOffset>
            </wp:positionV>
            <wp:extent cx="3733800" cy="2095500"/>
            <wp:effectExtent l="0" t="0" r="0" b="0"/>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9676" t="15163" r="20193" b="18184"/>
                    <a:stretch/>
                  </pic:blipFill>
                  <pic:spPr bwMode="auto">
                    <a:xfrm>
                      <a:off x="0" y="0"/>
                      <a:ext cx="373380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497E8" w14:textId="202478C1" w:rsidR="00015C29" w:rsidRPr="00325C35" w:rsidRDefault="002905D2" w:rsidP="00493C6A">
      <w:pPr>
        <w:jc w:val="center"/>
        <w:rPr>
          <w:rFonts w:cs="B Nazanin"/>
          <w:sz w:val="20"/>
          <w:szCs w:val="20"/>
          <w:rtl/>
        </w:rPr>
      </w:pPr>
      <w:r w:rsidRPr="00CA1192">
        <w:rPr>
          <w:noProof/>
          <w:highlight w:val="yellow"/>
        </w:rPr>
        <w:drawing>
          <wp:anchor distT="0" distB="0" distL="114300" distR="114300" simplePos="0" relativeHeight="251661312" behindDoc="0" locked="0" layoutInCell="1" allowOverlap="1" wp14:anchorId="767B58F5" wp14:editId="3337CF86">
            <wp:simplePos x="0" y="0"/>
            <wp:positionH relativeFrom="margin">
              <wp:posOffset>1000125</wp:posOffset>
            </wp:positionH>
            <wp:positionV relativeFrom="paragraph">
              <wp:posOffset>2329180</wp:posOffset>
            </wp:positionV>
            <wp:extent cx="3622675" cy="20288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21272" t="19508" r="19067" b="17755"/>
                    <a:stretch/>
                  </pic:blipFill>
                  <pic:spPr bwMode="auto">
                    <a:xfrm>
                      <a:off x="0" y="0"/>
                      <a:ext cx="36226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B00" w:rsidRPr="00325C35">
        <w:rPr>
          <w:rFonts w:cs="B Nazanin" w:hint="cs"/>
          <w:sz w:val="20"/>
          <w:szCs w:val="20"/>
          <w:rtl/>
        </w:rPr>
        <w:t>شکل شماره 6.مقطع َ</w:t>
      </w:r>
      <w:r w:rsidR="00A96B00" w:rsidRPr="00325C35">
        <w:rPr>
          <w:rFonts w:cs="B Nazanin"/>
          <w:sz w:val="20"/>
          <w:szCs w:val="20"/>
        </w:rPr>
        <w:t>AA</w:t>
      </w:r>
      <w:r w:rsidR="00DF6BD2">
        <w:rPr>
          <w:rFonts w:cs="B Nazanin" w:hint="cs"/>
          <w:sz w:val="20"/>
          <w:szCs w:val="20"/>
          <w:rtl/>
        </w:rPr>
        <w:t xml:space="preserve"> در دشت مور کردی</w:t>
      </w:r>
    </w:p>
    <w:p w14:paraId="38AB8058" w14:textId="5AD98DB6" w:rsidR="00E26AD7" w:rsidRPr="00325C35" w:rsidRDefault="00A96B00" w:rsidP="00DF6BD2">
      <w:pPr>
        <w:jc w:val="center"/>
        <w:rPr>
          <w:rFonts w:cs="B Nazanin"/>
          <w:sz w:val="20"/>
          <w:szCs w:val="20"/>
          <w:rtl/>
        </w:rPr>
      </w:pPr>
      <w:r w:rsidRPr="00325C35">
        <w:rPr>
          <w:rFonts w:cs="B Nazanin" w:hint="cs"/>
          <w:sz w:val="20"/>
          <w:szCs w:val="20"/>
          <w:rtl/>
        </w:rPr>
        <w:t>شکل شماره 7.</w:t>
      </w:r>
      <w:r w:rsidRPr="00325C35">
        <w:rPr>
          <w:rFonts w:cs="B Nazanin"/>
          <w:sz w:val="20"/>
          <w:szCs w:val="20"/>
        </w:rPr>
        <w:t>B</w:t>
      </w:r>
      <w:r w:rsidRPr="00325C35">
        <w:rPr>
          <w:rFonts w:ascii="Times New Roman" w:hAnsi="Times New Roman" w:cs="B Nazanin"/>
          <w:sz w:val="20"/>
          <w:szCs w:val="20"/>
        </w:rPr>
        <w:t>′</w:t>
      </w:r>
      <w:r w:rsidRPr="00325C35">
        <w:rPr>
          <w:rFonts w:cs="B Nazanin"/>
          <w:sz w:val="20"/>
          <w:szCs w:val="20"/>
        </w:rPr>
        <w:t>B</w:t>
      </w:r>
      <w:r w:rsidR="005B34F6">
        <w:rPr>
          <w:rFonts w:cs="B Nazanin" w:hint="cs"/>
          <w:sz w:val="20"/>
          <w:szCs w:val="20"/>
          <w:rtl/>
        </w:rPr>
        <w:t xml:space="preserve">مقطع </w:t>
      </w:r>
      <w:r w:rsidR="00DF6BD2">
        <w:rPr>
          <w:rFonts w:cs="B Nazanin" w:hint="cs"/>
          <w:sz w:val="20"/>
          <w:szCs w:val="20"/>
          <w:rtl/>
        </w:rPr>
        <w:t>در دشت مور کردی</w:t>
      </w:r>
    </w:p>
    <w:p w14:paraId="6B9D6D33" w14:textId="7E06B40B" w:rsidR="00E26AD7" w:rsidRPr="00325C35" w:rsidRDefault="003E210E" w:rsidP="005B34F6">
      <w:pPr>
        <w:spacing w:line="240" w:lineRule="auto"/>
        <w:jc w:val="both"/>
        <w:rPr>
          <w:rFonts w:cs="B Nazanin"/>
          <w:sz w:val="24"/>
          <w:szCs w:val="24"/>
          <w:rtl/>
        </w:rPr>
      </w:pPr>
      <w:r w:rsidRPr="00325C35">
        <w:rPr>
          <w:rFonts w:cs="B Nazanin" w:hint="cs"/>
          <w:sz w:val="24"/>
          <w:szCs w:val="24"/>
          <w:rtl/>
        </w:rPr>
        <w:t xml:space="preserve">در مقطع </w:t>
      </w:r>
      <w:r w:rsidRPr="00325C35">
        <w:rPr>
          <w:rFonts w:cs="B Nazanin"/>
          <w:sz w:val="24"/>
          <w:szCs w:val="24"/>
        </w:rPr>
        <w:t>AA</w:t>
      </w:r>
      <w:r w:rsidR="00EA33C2" w:rsidRPr="00325C35">
        <w:rPr>
          <w:rFonts w:ascii="Times New Roman" w:hAnsi="Times New Roman" w:cs="B Nazanin"/>
          <w:sz w:val="24"/>
          <w:szCs w:val="24"/>
        </w:rPr>
        <w:t>′′</w:t>
      </w:r>
      <w:r w:rsidRPr="00325C35">
        <w:rPr>
          <w:rFonts w:cs="B Nazanin" w:hint="cs"/>
          <w:sz w:val="24"/>
          <w:szCs w:val="24"/>
          <w:rtl/>
        </w:rPr>
        <w:t xml:space="preserve"> جنس سنگ بستر از شیست و کنگلومرا است.</w:t>
      </w:r>
      <w:r w:rsidR="002905D2">
        <w:rPr>
          <w:rFonts w:cs="B Nazanin" w:hint="cs"/>
          <w:sz w:val="24"/>
          <w:szCs w:val="24"/>
          <w:rtl/>
        </w:rPr>
        <w:t>ستبرا</w:t>
      </w:r>
      <w:r w:rsidRPr="00325C35">
        <w:rPr>
          <w:rFonts w:cs="B Nazanin" w:hint="cs"/>
          <w:sz w:val="24"/>
          <w:szCs w:val="24"/>
          <w:rtl/>
        </w:rPr>
        <w:t xml:space="preserve"> لایه ه</w:t>
      </w:r>
      <w:r w:rsidR="00E36BB8" w:rsidRPr="00325C35">
        <w:rPr>
          <w:rFonts w:cs="B Nazanin" w:hint="cs"/>
          <w:sz w:val="24"/>
          <w:szCs w:val="24"/>
          <w:rtl/>
        </w:rPr>
        <w:t xml:space="preserve">ای ریز دانه </w:t>
      </w:r>
      <w:r w:rsidR="00CF6E82" w:rsidRPr="00325C35">
        <w:rPr>
          <w:rFonts w:cs="B Nazanin" w:hint="cs"/>
          <w:sz w:val="24"/>
          <w:szCs w:val="24"/>
          <w:rtl/>
        </w:rPr>
        <w:t>در محدوده شکاف کمتر از محدوده جنوب غربی آن می باشد. در واقع جنوب غربی شکاف، از سطح زمین تا سنگ بستر،رسوبات ریز دانه می باشند. در شمال</w:t>
      </w:r>
      <w:r w:rsidR="002905D2">
        <w:rPr>
          <w:rFonts w:cs="B Nazanin" w:hint="cs"/>
          <w:sz w:val="24"/>
          <w:szCs w:val="24"/>
          <w:rtl/>
        </w:rPr>
        <w:t xml:space="preserve"> خاور</w:t>
      </w:r>
      <w:r w:rsidR="00CF6E82" w:rsidRPr="00325C35">
        <w:rPr>
          <w:rFonts w:cs="B Nazanin" w:hint="cs"/>
          <w:sz w:val="24"/>
          <w:szCs w:val="24"/>
          <w:rtl/>
        </w:rPr>
        <w:t xml:space="preserve"> شکاف تا عمق 35 متری لایه ها ریز دانه بوده و در اعماق بیشتراندازه رسوبات درشت تر می شوند. در مقطع </w:t>
      </w:r>
      <w:r w:rsidR="00CF6E82" w:rsidRPr="00325C35">
        <w:rPr>
          <w:rFonts w:cs="B Nazanin"/>
          <w:sz w:val="24"/>
          <w:szCs w:val="24"/>
        </w:rPr>
        <w:t>BB</w:t>
      </w:r>
      <w:r w:rsidR="00EA33C2" w:rsidRPr="00325C35">
        <w:rPr>
          <w:rFonts w:ascii="Times New Roman" w:hAnsi="Times New Roman" w:cs="B Nazanin"/>
          <w:sz w:val="24"/>
          <w:szCs w:val="24"/>
        </w:rPr>
        <w:t>′</w:t>
      </w:r>
      <w:r w:rsidR="00CF6E82" w:rsidRPr="00325C35">
        <w:rPr>
          <w:rFonts w:cs="B Nazanin" w:hint="cs"/>
          <w:sz w:val="24"/>
          <w:szCs w:val="24"/>
          <w:rtl/>
        </w:rPr>
        <w:t xml:space="preserve"> جنس سنگ بستر بیشتر از شیست و در بعضی قسم تها کنگلمرا و آهک است. بررسی سنگ کف نشان می دهد که در مرکز دشت به سمت شمال (حوالی شکاف) سنگ کف دارای برآمدگی بوده و عمق رسوبات بالایی آن کم می باشد.</w:t>
      </w:r>
      <w:r w:rsidR="002905D2">
        <w:rPr>
          <w:rFonts w:cs="B Nazanin" w:hint="cs"/>
          <w:sz w:val="24"/>
          <w:szCs w:val="24"/>
          <w:rtl/>
        </w:rPr>
        <w:t>ستبرا</w:t>
      </w:r>
      <w:r w:rsidR="00CF6E82" w:rsidRPr="00325C35">
        <w:rPr>
          <w:rFonts w:cs="B Nazanin" w:hint="cs"/>
          <w:sz w:val="24"/>
          <w:szCs w:val="24"/>
          <w:rtl/>
        </w:rPr>
        <w:t xml:space="preserve"> لایهه ای ریز دانه در قسمت شمال غرب شکاف(به سمت </w:t>
      </w:r>
      <w:r w:rsidR="00CF6E82" w:rsidRPr="00325C35">
        <w:rPr>
          <w:rFonts w:cs="B Nazanin"/>
          <w:sz w:val="24"/>
          <w:szCs w:val="24"/>
        </w:rPr>
        <w:t>B</w:t>
      </w:r>
      <w:r w:rsidR="00CF6E82" w:rsidRPr="00325C35">
        <w:rPr>
          <w:rFonts w:cs="B Nazanin" w:hint="cs"/>
          <w:sz w:val="24"/>
          <w:szCs w:val="24"/>
          <w:rtl/>
        </w:rPr>
        <w:t xml:space="preserve">) </w:t>
      </w:r>
      <w:r w:rsidR="000837EB" w:rsidRPr="00325C35">
        <w:rPr>
          <w:rFonts w:cs="B Nazanin" w:hint="cs"/>
          <w:sz w:val="24"/>
          <w:szCs w:val="24"/>
          <w:rtl/>
        </w:rPr>
        <w:t xml:space="preserve">نسبت به محل ایجاد شکاف زیادتر شده، ولی این افزایش </w:t>
      </w:r>
      <w:r w:rsidR="002905D2">
        <w:rPr>
          <w:rFonts w:cs="B Nazanin" w:hint="cs"/>
          <w:sz w:val="24"/>
          <w:szCs w:val="24"/>
          <w:rtl/>
        </w:rPr>
        <w:t>ستبرا</w:t>
      </w:r>
      <w:r w:rsidR="000837EB" w:rsidRPr="00325C35">
        <w:rPr>
          <w:rFonts w:cs="B Nazanin" w:hint="cs"/>
          <w:sz w:val="24"/>
          <w:szCs w:val="24"/>
          <w:rtl/>
        </w:rPr>
        <w:t xml:space="preserve"> در بخش جنوب شرقی شکاف تا قسمت مرکزی دشت زیاد نمی باشد. برآمدگی سنگ کف باعث شده تا کمترین ضخامت لایه رسی در حوالی شکاف ایجاد گردد. قسمت بالایی و پایینی این بخش بدلیل عبور گسل، ناگهان افزایش عمق داده و حوضه رسوبی عمیقتر شده است. بررسی وضعیت افت سطح آب زیر زمینی نشان می دهد که از  سمت </w:t>
      </w:r>
      <w:r w:rsidR="000837EB" w:rsidRPr="00325C35">
        <w:rPr>
          <w:rFonts w:cs="B Nazanin"/>
          <w:sz w:val="24"/>
          <w:szCs w:val="24"/>
        </w:rPr>
        <w:t>B</w:t>
      </w:r>
      <w:r w:rsidR="000837EB" w:rsidRPr="00325C35">
        <w:rPr>
          <w:rFonts w:cs="B Nazanin" w:hint="cs"/>
          <w:sz w:val="24"/>
          <w:szCs w:val="24"/>
          <w:rtl/>
        </w:rPr>
        <w:t xml:space="preserve"> به مرکز دشت مقدار افت افزایش می باید. </w:t>
      </w:r>
      <w:r w:rsidR="006C680B" w:rsidRPr="00325C35">
        <w:rPr>
          <w:rFonts w:cs="B Nazanin" w:hint="cs"/>
          <w:sz w:val="24"/>
          <w:szCs w:val="24"/>
          <w:rtl/>
        </w:rPr>
        <w:t xml:space="preserve">با در نظر گرفتن روند </w:t>
      </w:r>
      <w:r w:rsidR="006C680B" w:rsidRPr="00325C35">
        <w:rPr>
          <w:rFonts w:cs="B Nazanin"/>
          <w:sz w:val="24"/>
          <w:szCs w:val="24"/>
        </w:rPr>
        <w:t>B_B</w:t>
      </w:r>
      <w:r w:rsidR="00EA33C2" w:rsidRPr="00325C35">
        <w:rPr>
          <w:rFonts w:ascii="Times New Roman" w:hAnsi="Times New Roman" w:cs="B Nazanin"/>
          <w:sz w:val="24"/>
          <w:szCs w:val="24"/>
        </w:rPr>
        <w:t>′</w:t>
      </w:r>
      <w:r w:rsidR="006C680B" w:rsidRPr="00325C35">
        <w:rPr>
          <w:rFonts w:cs="B Nazanin" w:hint="cs"/>
          <w:sz w:val="24"/>
          <w:szCs w:val="24"/>
          <w:rtl/>
        </w:rPr>
        <w:t xml:space="preserve"> از محدوده شکاف به سمت </w:t>
      </w:r>
      <w:r w:rsidR="006C680B" w:rsidRPr="00325C35">
        <w:rPr>
          <w:rFonts w:cs="B Nazanin"/>
          <w:sz w:val="24"/>
          <w:szCs w:val="24"/>
        </w:rPr>
        <w:t>B</w:t>
      </w:r>
      <w:r w:rsidR="006C680B" w:rsidRPr="00325C35">
        <w:rPr>
          <w:rFonts w:cs="B Nazanin" w:hint="cs"/>
          <w:sz w:val="24"/>
          <w:szCs w:val="24"/>
          <w:rtl/>
        </w:rPr>
        <w:t xml:space="preserve"> علیرغم اینکه افت سطح آب 2 متر کمتر شده ولی به علت کم بودن اختلاف افت از یک طرف و ضخامت بسیار بیشتر لایه ریز دانه نسبت به محدوده شکاف، نشست در بخش بالایی (به سمت </w:t>
      </w:r>
      <w:r w:rsidR="006C680B" w:rsidRPr="00325C35">
        <w:rPr>
          <w:rFonts w:cs="B Nazanin"/>
          <w:sz w:val="24"/>
          <w:szCs w:val="24"/>
        </w:rPr>
        <w:t>B</w:t>
      </w:r>
      <w:r w:rsidR="006C680B" w:rsidRPr="00325C35">
        <w:rPr>
          <w:rFonts w:cs="B Nazanin" w:hint="cs"/>
          <w:sz w:val="24"/>
          <w:szCs w:val="24"/>
          <w:rtl/>
        </w:rPr>
        <w:t xml:space="preserve">) بیشتر بوده است. در قسم تهای پایین شکاف به سمت مرکز دشت نیز مقدار افت سطح آب بیشتر شده و از طرفی مقداری به ضخامت لایه ریز دانه افزوده شده است. بنابراین در قسمت تهای پایین شکاف نیز نشست زمین می بایستی بیشتر گردد. باتوجه به عواملی که ذکر شد، اختلاف نشست باعث شده که دو طرف شکاف </w:t>
      </w:r>
      <w:r w:rsidR="006E2DA4" w:rsidRPr="00325C35">
        <w:rPr>
          <w:rFonts w:cs="B Nazanin" w:hint="cs"/>
          <w:sz w:val="24"/>
          <w:szCs w:val="24"/>
          <w:rtl/>
        </w:rPr>
        <w:t>نشست بیشتری داشته و در نتیجه محدوده شکاف دچار تنش کششی شده و بدلیل کم بودن مقاومت کششی رسوبات، عمود بر جهت تنش کششی شکاف اصلی در دشت ایجاد گردد.</w:t>
      </w:r>
    </w:p>
    <w:p w14:paraId="2DFC2124" w14:textId="59C047B8" w:rsidR="00CB02AC" w:rsidRPr="00AA7240" w:rsidRDefault="00CB02AC" w:rsidP="000837EB">
      <w:pPr>
        <w:rPr>
          <w:rFonts w:cs="B Nazanin"/>
          <w:b/>
          <w:bCs/>
          <w:sz w:val="26"/>
          <w:szCs w:val="26"/>
          <w:rtl/>
        </w:rPr>
      </w:pPr>
      <w:r w:rsidRPr="00AA7240">
        <w:rPr>
          <w:rFonts w:cs="B Nazanin" w:hint="cs"/>
          <w:b/>
          <w:bCs/>
          <w:sz w:val="26"/>
          <w:szCs w:val="26"/>
          <w:rtl/>
        </w:rPr>
        <w:t>نتیجه گیری</w:t>
      </w:r>
    </w:p>
    <w:p w14:paraId="092B35EC" w14:textId="0283BAF6" w:rsidR="00CB02AC" w:rsidRPr="005B34F6" w:rsidRDefault="00E33802" w:rsidP="00DF6BD2">
      <w:pPr>
        <w:spacing w:line="240" w:lineRule="auto"/>
        <w:jc w:val="both"/>
        <w:rPr>
          <w:rFonts w:cs="B Nazanin"/>
          <w:sz w:val="24"/>
          <w:szCs w:val="24"/>
          <w:rtl/>
        </w:rPr>
      </w:pPr>
      <w:r w:rsidRPr="006B5CD8">
        <w:rPr>
          <w:rFonts w:cs="B Nazanin" w:hint="cs"/>
          <w:sz w:val="24"/>
          <w:szCs w:val="24"/>
          <w:rtl/>
        </w:rPr>
        <w:lastRenderedPageBreak/>
        <w:t xml:space="preserve"> </w:t>
      </w:r>
      <w:r w:rsidRPr="00325C35">
        <w:rPr>
          <w:rFonts w:cs="B Nazanin" w:hint="cs"/>
          <w:sz w:val="24"/>
          <w:szCs w:val="24"/>
          <w:rtl/>
        </w:rPr>
        <w:t xml:space="preserve">ماهواره راداری سنتینل قابلیت بسیار مناسبی در پایش فرونشست دشت مور کردی از خود نشان داد . نتایج نشان داد </w:t>
      </w:r>
      <w:r w:rsidR="00BE305A">
        <w:rPr>
          <w:rFonts w:cs="B Nazanin" w:hint="cs"/>
          <w:sz w:val="24"/>
          <w:szCs w:val="24"/>
          <w:rtl/>
        </w:rPr>
        <w:t xml:space="preserve">بیشترین </w:t>
      </w:r>
      <w:r w:rsidRPr="00325C35">
        <w:rPr>
          <w:rFonts w:cs="B Nazanin" w:hint="cs"/>
          <w:sz w:val="24"/>
          <w:szCs w:val="24"/>
          <w:rtl/>
        </w:rPr>
        <w:t xml:space="preserve">مقدار نرخ فرونشست 5 سانتیمتر در سال است. کیفیت اینترفروگرام های بدست آمده با این ماهواره بسیار مناسب بوده که به راحتی می توان آن ها را جهت آنالیز جابجایی مورد استفاده قرار داد. </w:t>
      </w:r>
      <w:r w:rsidR="00C16AD5" w:rsidRPr="00325C35">
        <w:rPr>
          <w:rFonts w:cs="B Nazanin" w:hint="cs"/>
          <w:sz w:val="24"/>
          <w:szCs w:val="24"/>
          <w:rtl/>
        </w:rPr>
        <w:t xml:space="preserve">ایجاد شکاف های بوجود آمده در دشت مور کردی در رابطه با نشست های ناهمگن سطح زمین در نتیجه افت سطح آب زیرزمینی به میزان 35 متر و کاهش فشار هیدرواستاتیک در محیطی است که دارای تغییر رخساره از رسوبات دانه درشت به دانه ریزتر است. </w:t>
      </w:r>
      <w:r w:rsidRPr="00325C35">
        <w:rPr>
          <w:rFonts w:cs="B Nazanin" w:hint="cs"/>
          <w:sz w:val="24"/>
          <w:szCs w:val="24"/>
          <w:rtl/>
        </w:rPr>
        <w:t>با توجه به دسترس بودن دیتاهای ماهواره سنتینل پیشنهاد می گردد</w:t>
      </w:r>
      <w:r w:rsidR="00A4793B">
        <w:rPr>
          <w:rFonts w:cs="B Nazanin" w:hint="cs"/>
          <w:sz w:val="24"/>
          <w:szCs w:val="24"/>
          <w:rtl/>
        </w:rPr>
        <w:t>،</w:t>
      </w:r>
      <w:r w:rsidRPr="00325C35">
        <w:rPr>
          <w:rFonts w:cs="B Nazanin" w:hint="cs"/>
          <w:sz w:val="24"/>
          <w:szCs w:val="24"/>
          <w:rtl/>
        </w:rPr>
        <w:t xml:space="preserve"> بصورت آنلاین تغییرات فرونشست در سال های آتی مورد پایش و بررسی قرار گیرد.</w:t>
      </w:r>
      <w:r w:rsidR="006B5CD8" w:rsidRPr="00325C35">
        <w:rPr>
          <w:rFonts w:cs="B Nazanin" w:hint="cs"/>
          <w:sz w:val="24"/>
          <w:szCs w:val="24"/>
          <w:rtl/>
        </w:rPr>
        <w:t xml:space="preserve"> به منظور کنترل پدیده فرونشست کنترل برداشت و تغذیه آبخوان از طر</w:t>
      </w:r>
      <w:r w:rsidR="00B850C9" w:rsidRPr="00325C35">
        <w:rPr>
          <w:rFonts w:cs="B Nazanin" w:hint="cs"/>
          <w:sz w:val="24"/>
          <w:szCs w:val="24"/>
          <w:rtl/>
        </w:rPr>
        <w:t>ی</w:t>
      </w:r>
      <w:r w:rsidR="006B5CD8" w:rsidRPr="00325C35">
        <w:rPr>
          <w:rFonts w:cs="B Nazanin" w:hint="cs"/>
          <w:sz w:val="24"/>
          <w:szCs w:val="24"/>
          <w:rtl/>
        </w:rPr>
        <w:t>ق مطالعات زیر سطحی رسوب شناسی و ژئوالکتریک در نق</w:t>
      </w:r>
      <w:r w:rsidR="00B850C9" w:rsidRPr="00325C35">
        <w:rPr>
          <w:rFonts w:cs="B Nazanin" w:hint="cs"/>
          <w:sz w:val="24"/>
          <w:szCs w:val="24"/>
          <w:rtl/>
        </w:rPr>
        <w:t>ا</w:t>
      </w:r>
      <w:r w:rsidR="006B5CD8" w:rsidRPr="00325C35">
        <w:rPr>
          <w:rFonts w:cs="B Nazanin" w:hint="cs"/>
          <w:sz w:val="24"/>
          <w:szCs w:val="24"/>
          <w:rtl/>
        </w:rPr>
        <w:t>ط مختلف محدوده آبخوان پیشنهاد می گردد.</w:t>
      </w:r>
    </w:p>
    <w:p w14:paraId="0987A98D" w14:textId="2B79BAC1" w:rsidR="00E26AD7" w:rsidRPr="00AA7240" w:rsidRDefault="00897BA1" w:rsidP="00DF6BD2">
      <w:pPr>
        <w:spacing w:line="240" w:lineRule="auto"/>
        <w:rPr>
          <w:rFonts w:cs="B Nazanin"/>
          <w:b/>
          <w:bCs/>
          <w:sz w:val="26"/>
          <w:szCs w:val="26"/>
          <w:rtl/>
        </w:rPr>
      </w:pPr>
      <w:r w:rsidRPr="00AA7240">
        <w:rPr>
          <w:rFonts w:cs="B Nazanin" w:hint="cs"/>
          <w:b/>
          <w:bCs/>
          <w:sz w:val="26"/>
          <w:szCs w:val="26"/>
          <w:rtl/>
        </w:rPr>
        <w:t>منابع</w:t>
      </w:r>
    </w:p>
    <w:p w14:paraId="32617B81" w14:textId="3DECA235" w:rsidR="00014F05" w:rsidRPr="00325C35" w:rsidRDefault="00897BA1" w:rsidP="005B34F6">
      <w:pPr>
        <w:spacing w:after="0" w:line="240" w:lineRule="auto"/>
        <w:ind w:left="397" w:hanging="397"/>
        <w:rPr>
          <w:rFonts w:cs="B Nazanin"/>
        </w:rPr>
      </w:pPr>
      <w:r w:rsidRPr="00325C35">
        <w:rPr>
          <w:rFonts w:cs="B Nazanin"/>
          <w:rtl/>
        </w:rPr>
        <w:t>آقانباتی، ع.،1386</w:t>
      </w:r>
      <w:r w:rsidRPr="00325C35">
        <w:rPr>
          <w:rFonts w:cs="B Nazanin" w:hint="cs"/>
          <w:rtl/>
        </w:rPr>
        <w:t xml:space="preserve">. </w:t>
      </w:r>
      <w:r w:rsidRPr="00325C35">
        <w:rPr>
          <w:rFonts w:cs="B Nazanin"/>
          <w:rtl/>
        </w:rPr>
        <w:t>زمين شناسی ايران، سازمان زمين شناسی و اکتشافات معدنی کشور، 582 صفحه.</w:t>
      </w:r>
    </w:p>
    <w:p w14:paraId="049B3B62" w14:textId="3D6A29EC" w:rsidR="00014F05" w:rsidRPr="00325C35" w:rsidRDefault="00014F05" w:rsidP="005B34F6">
      <w:pPr>
        <w:spacing w:after="0" w:line="240" w:lineRule="auto"/>
        <w:ind w:left="397" w:hanging="397"/>
        <w:rPr>
          <w:rFonts w:cs="B Nazanin"/>
        </w:rPr>
      </w:pPr>
      <w:r w:rsidRPr="00325C35">
        <w:rPr>
          <w:rFonts w:cs="B Nazanin" w:hint="cs"/>
          <w:rtl/>
        </w:rPr>
        <w:t>شرکت سهامی آب منطقه ایی هرمزگان</w:t>
      </w:r>
      <w:r w:rsidRPr="00325C35">
        <w:rPr>
          <w:rFonts w:cs="B Nazanin"/>
          <w:rtl/>
        </w:rPr>
        <w:t>.،</w:t>
      </w:r>
      <w:r w:rsidRPr="00325C35">
        <w:rPr>
          <w:rFonts w:cs="B Nazanin" w:hint="cs"/>
          <w:rtl/>
        </w:rPr>
        <w:t>1394. گزارش توجیهی تمدید ممنوعیت محدوده مطالعاتی کردی شیرازی</w:t>
      </w:r>
      <w:r w:rsidRPr="00325C35">
        <w:rPr>
          <w:rFonts w:cs="B Nazanin"/>
          <w:rtl/>
        </w:rPr>
        <w:t>.</w:t>
      </w:r>
    </w:p>
    <w:p w14:paraId="2E0FB477" w14:textId="671E6E89" w:rsidR="00B30C52" w:rsidRPr="00325C35" w:rsidRDefault="00897BA1" w:rsidP="00DF6BD2">
      <w:pPr>
        <w:spacing w:line="240" w:lineRule="auto"/>
        <w:rPr>
          <w:rFonts w:cs="B Nazanin"/>
          <w:rtl/>
        </w:rPr>
      </w:pPr>
      <w:r w:rsidRPr="00325C35">
        <w:rPr>
          <w:rFonts w:cs="B Nazanin" w:hint="cs"/>
          <w:rtl/>
        </w:rPr>
        <w:t xml:space="preserve">غلام دخت بندری، م.، رضایی، پ.، </w:t>
      </w:r>
      <w:r w:rsidR="000B0EC8" w:rsidRPr="00325C35">
        <w:rPr>
          <w:rFonts w:cs="B Nazanin" w:hint="cs"/>
          <w:rtl/>
        </w:rPr>
        <w:t>چوپانی</w:t>
      </w:r>
      <w:r w:rsidRPr="00325C35">
        <w:rPr>
          <w:rFonts w:cs="B Nazanin" w:hint="cs"/>
          <w:rtl/>
        </w:rPr>
        <w:t xml:space="preserve">، </w:t>
      </w:r>
      <w:r w:rsidR="000B0EC8" w:rsidRPr="00325C35">
        <w:rPr>
          <w:rFonts w:cs="B Nazanin" w:hint="cs"/>
          <w:rtl/>
        </w:rPr>
        <w:t>س</w:t>
      </w:r>
      <w:r w:rsidRPr="00325C35">
        <w:rPr>
          <w:rFonts w:cs="B Nazanin" w:hint="cs"/>
          <w:rtl/>
        </w:rPr>
        <w:t>. 139</w:t>
      </w:r>
      <w:r w:rsidR="000B0EC8" w:rsidRPr="00325C35">
        <w:rPr>
          <w:rFonts w:cs="B Nazanin" w:hint="cs"/>
          <w:rtl/>
        </w:rPr>
        <w:t>5</w:t>
      </w:r>
      <w:r w:rsidRPr="00325C35">
        <w:rPr>
          <w:rFonts w:cs="B Nazanin" w:hint="cs"/>
          <w:rtl/>
        </w:rPr>
        <w:t>.</w:t>
      </w:r>
      <w:r w:rsidR="000B0EC8" w:rsidRPr="00325C35">
        <w:rPr>
          <w:rFonts w:cs="B Nazanin" w:hint="cs"/>
          <w:rtl/>
        </w:rPr>
        <w:t xml:space="preserve"> تاثیر برداشت آب زیرزمینی در ایجاد شکاف و فرونشست زیمن در منطقه نازدشت رودان، شمال خاوری هرمزگ</w:t>
      </w:r>
      <w:r w:rsidR="00210A3F">
        <w:rPr>
          <w:rFonts w:cs="B Nazanin" w:hint="cs"/>
          <w:rtl/>
        </w:rPr>
        <w:t>ان، همایش تخصصی پدیده فرونشست زمی</w:t>
      </w:r>
      <w:r w:rsidR="000B0EC8" w:rsidRPr="00325C35">
        <w:rPr>
          <w:rFonts w:cs="B Nazanin" w:hint="cs"/>
          <w:rtl/>
        </w:rPr>
        <w:t>ن در ایران، سازمان زمین شناسی و اکتشافات معدنی کشور.</w:t>
      </w:r>
    </w:p>
    <w:p w14:paraId="0F48F341" w14:textId="77777777" w:rsidR="00B30C52" w:rsidRPr="00325C35" w:rsidRDefault="00B30C52" w:rsidP="00B30C52">
      <w:pPr>
        <w:spacing w:line="240" w:lineRule="auto"/>
        <w:jc w:val="right"/>
        <w:rPr>
          <w:rFonts w:asciiTheme="majorBidi" w:hAnsiTheme="majorBidi" w:cstheme="majorBidi"/>
          <w:sz w:val="18"/>
          <w:szCs w:val="18"/>
          <w:rtl/>
        </w:rPr>
      </w:pPr>
      <w:r w:rsidRPr="00325C35">
        <w:rPr>
          <w:rFonts w:asciiTheme="majorBidi" w:eastAsia="TimesNewRomanPSMT" w:hAnsiTheme="majorBidi" w:cstheme="majorBidi"/>
          <w:sz w:val="18"/>
          <w:szCs w:val="18"/>
        </w:rPr>
        <w:t>Akbari Arimi, H., Momeni, A. and Khorasani, E., 2019. Assessment of land subsidence of the Semnan plain due to groundwater extraction, New Findings in Applied Geology 13, Issue 26, 96-110.</w:t>
      </w:r>
    </w:p>
    <w:p w14:paraId="7CA8AE0C"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Amato, V., Aucelli, P.C., Bellucci Sessa, E., Cesarano, E., Incontri, G. Pappone, E. Valente and G. Vilardo. 2017. Multidisciplinary approach for fault detection: Integration of PS-InSAR, geomorphological, stratigraphic and structural data in the Venafro intermontane basin (Central- Southern Apennines, Italy). Geomorphology 283, 80–101.</w:t>
      </w:r>
    </w:p>
    <w:p w14:paraId="6E29ED5B"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5983A495" w14:textId="77777777" w:rsidR="00B30C52" w:rsidRPr="00325C35" w:rsidRDefault="00B30C52" w:rsidP="00B30C52">
      <w:pPr>
        <w:spacing w:line="240" w:lineRule="auto"/>
        <w:jc w:val="right"/>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Amighpey, M., Mousavi, Z., Nankali, H., Arabi, S., Sedighi, M. and Hosseini, S., 2008. Studying subsidence in Iran with leveling and permanent GPS observations, Geophysical Research Abstracts 10,.</w:t>
      </w:r>
    </w:p>
    <w:p w14:paraId="2A4DD0F5"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6F1A45">
        <w:rPr>
          <w:rFonts w:asciiTheme="majorBidi" w:eastAsia="TimesNewRomanPSMT" w:hAnsiTheme="majorBidi" w:cstheme="majorBidi"/>
          <w:sz w:val="18"/>
          <w:szCs w:val="18"/>
        </w:rPr>
        <w:t>Amighpey, M., Mousavi, Z., Nankali, H., Arabi, S., Sedighi, M. and Hosseini, S., 2008. Studying</w:t>
      </w:r>
      <w:r>
        <w:rPr>
          <w:rFonts w:asciiTheme="majorBidi" w:eastAsia="TimesNewRomanPSMT" w:hAnsiTheme="majorBidi" w:cstheme="majorBidi"/>
          <w:sz w:val="18"/>
          <w:szCs w:val="18"/>
        </w:rPr>
        <w:t xml:space="preserve"> </w:t>
      </w:r>
      <w:r w:rsidRPr="006F1A45">
        <w:rPr>
          <w:rFonts w:asciiTheme="majorBidi" w:eastAsia="TimesNewRomanPSMT" w:hAnsiTheme="majorBidi" w:cstheme="majorBidi"/>
          <w:sz w:val="18"/>
          <w:szCs w:val="18"/>
        </w:rPr>
        <w:t>subsidence in Iran with leveling and permanent GPS observations, Geophysical Research Abstracts 10,</w:t>
      </w:r>
    </w:p>
    <w:p w14:paraId="0655FEE7" w14:textId="77777777" w:rsidR="00B30C52" w:rsidRPr="006F1A4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2C20AABA"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Daniel, R., Maisons, C., Carnec, S., Le Mouelic, C., King, C. and Hosford, S., 2003. Monitoring of slow ground deformation by ERS radar interferometry on the Vauvert salt mine (France) Comparison with ground-based measurement. Remote Sensing of Environment 88, 468-478.</w:t>
      </w:r>
    </w:p>
    <w:p w14:paraId="7C426DFE"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1B82B3F8"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Elmahdy, S. E., Mohamed, M. M., Tarig A. A., Abdalla, J. and Abouleish, M., 2020. Land subsidence and sinkholes susceptibility mapping and analysis using random forest and frequency ratio models in Al Ain, UAE. Geocarto International 35, 1-18.</w:t>
      </w:r>
    </w:p>
    <w:p w14:paraId="003EECF7"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0915783B"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Polcari, M., Marco, M., Romaniello, V. and Stramondo, S., 2019. Anthropogenic subsidence along railway and road infrastructures in Northern Italy highlighted by Cosmo-SkyMed satellite data. Journal of Applied Remote Sensing. 13, 024515-26.</w:t>
      </w:r>
    </w:p>
    <w:p w14:paraId="17B22144"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27B2E78A"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Rahnema, H. and Mirassi, S., 2016. Analysis and evaluate the effective parameters on land subsidence. Modares Civil Engineering Journal 16, 45-53.</w:t>
      </w:r>
    </w:p>
    <w:p w14:paraId="15696C6B"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08710773"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Shi, X., Zhang, S., Jiang, M., Pei, Y., Qu, T., Xu, J. and C.,Yang, 2021. Spatial and temporal subsidence characteristics in Wuhan city (China) during 2015-2019 inferred from Sentinel-1 SAR Interferometry, Natural Hazards and Earth System Sciences, Discuss. [preprint], https://doi.org/10.5194/nhess-2021-35, in review.</w:t>
      </w:r>
    </w:p>
    <w:p w14:paraId="733775F1"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31B498B9"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Smith, R. and Knight, R., 2019. Modeling land subsidence using InSAR and airborne electromagnetic data.Water Resources Research 55, 2801–2819.</w:t>
      </w:r>
    </w:p>
    <w:p w14:paraId="7853BE4E"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3FB8B304" w14:textId="77777777" w:rsidR="00B30C52"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Terranova, C., Ventura, G. and Vilardo. G., 2015. Multiple causes of ground deformation in the Napoli metropolitan area (Italy) from integrated persistent scatterers DinSAR, geological, hydrological, and urban infrastructure data. Earth-Science Reviews 146, 105–119.</w:t>
      </w:r>
    </w:p>
    <w:p w14:paraId="2BB883E2" w14:textId="77777777" w:rsidR="00B30C52" w:rsidRPr="00325C35" w:rsidRDefault="00B30C52" w:rsidP="00B30C52">
      <w:pPr>
        <w:autoSpaceDE w:val="0"/>
        <w:autoSpaceDN w:val="0"/>
        <w:bidi w:val="0"/>
        <w:adjustRightInd w:val="0"/>
        <w:spacing w:after="0" w:line="240" w:lineRule="auto"/>
        <w:rPr>
          <w:rFonts w:asciiTheme="majorBidi" w:eastAsia="TimesNewRomanPSMT" w:hAnsiTheme="majorBidi" w:cstheme="majorBidi"/>
          <w:sz w:val="18"/>
          <w:szCs w:val="18"/>
        </w:rPr>
      </w:pPr>
    </w:p>
    <w:p w14:paraId="7FD83305" w14:textId="3C8A84BE" w:rsidR="002667D4" w:rsidRPr="001B2A9B" w:rsidRDefault="00B30C52" w:rsidP="001B2A9B">
      <w:pPr>
        <w:autoSpaceDE w:val="0"/>
        <w:autoSpaceDN w:val="0"/>
        <w:bidi w:val="0"/>
        <w:adjustRightInd w:val="0"/>
        <w:spacing w:after="0" w:line="240" w:lineRule="auto"/>
        <w:rPr>
          <w:rFonts w:asciiTheme="majorBidi" w:eastAsia="TimesNewRomanPSMT" w:hAnsiTheme="majorBidi" w:cstheme="majorBidi"/>
          <w:sz w:val="18"/>
          <w:szCs w:val="18"/>
        </w:rPr>
      </w:pPr>
      <w:r w:rsidRPr="00325C35">
        <w:rPr>
          <w:rFonts w:asciiTheme="majorBidi" w:eastAsia="TimesNewRomanPSMT" w:hAnsiTheme="majorBidi" w:cstheme="majorBidi"/>
          <w:sz w:val="18"/>
          <w:szCs w:val="18"/>
        </w:rPr>
        <w:t>Yang, C., Qiuxiang, T., Anye, H., Liujian, D., Guolin, L. and Ke, W., 2020. Accuracy verification and evaluation of Sentinel-1A repeat track differential interferometric synthetic aperture radar in monitoring mining subsidence. Journal of Applied Remote Sensing. 14, 014501-19.</w:t>
      </w:r>
    </w:p>
    <w:p w14:paraId="18A45EA1" w14:textId="43892834" w:rsidR="002667D4" w:rsidRPr="002667D4" w:rsidRDefault="002667D4" w:rsidP="002667D4">
      <w:pPr>
        <w:autoSpaceDE w:val="0"/>
        <w:autoSpaceDN w:val="0"/>
        <w:bidi w:val="0"/>
        <w:adjustRightInd w:val="0"/>
        <w:spacing w:after="0" w:line="240" w:lineRule="auto"/>
        <w:rPr>
          <w:rFonts w:asciiTheme="majorBidi" w:eastAsia="TimesNewRomanPSMT" w:hAnsiTheme="majorBidi" w:cstheme="majorBidi"/>
          <w:sz w:val="20"/>
          <w:szCs w:val="20"/>
        </w:rPr>
      </w:pPr>
    </w:p>
    <w:p w14:paraId="3C0A6BA4" w14:textId="2DF12EFD" w:rsidR="002667D4" w:rsidRPr="002667D4" w:rsidRDefault="002667D4" w:rsidP="002667D4">
      <w:pPr>
        <w:autoSpaceDE w:val="0"/>
        <w:autoSpaceDN w:val="0"/>
        <w:bidi w:val="0"/>
        <w:adjustRightInd w:val="0"/>
        <w:spacing w:after="0" w:line="240" w:lineRule="auto"/>
        <w:rPr>
          <w:rFonts w:asciiTheme="majorBidi" w:eastAsia="TimesNewRomanPSMT" w:hAnsiTheme="majorBidi" w:cstheme="majorBidi"/>
          <w:sz w:val="20"/>
          <w:szCs w:val="20"/>
        </w:rPr>
      </w:pPr>
    </w:p>
    <w:p w14:paraId="57633DA7" w14:textId="77777777" w:rsidR="002667D4" w:rsidRPr="002667D4" w:rsidRDefault="002667D4" w:rsidP="002667D4">
      <w:pPr>
        <w:autoSpaceDE w:val="0"/>
        <w:autoSpaceDN w:val="0"/>
        <w:bidi w:val="0"/>
        <w:adjustRightInd w:val="0"/>
        <w:spacing w:after="0" w:line="240" w:lineRule="auto"/>
        <w:rPr>
          <w:rFonts w:asciiTheme="majorBidi" w:eastAsia="TimesNewRomanPSMT" w:hAnsiTheme="majorBidi" w:cstheme="majorBidi"/>
          <w:sz w:val="20"/>
          <w:szCs w:val="20"/>
        </w:rPr>
      </w:pPr>
    </w:p>
    <w:p w14:paraId="732FED8B" w14:textId="1FC631BF" w:rsidR="008B4782" w:rsidRPr="008B4782" w:rsidRDefault="008B4782" w:rsidP="008B4782">
      <w:pPr>
        <w:autoSpaceDE w:val="0"/>
        <w:autoSpaceDN w:val="0"/>
        <w:bidi w:val="0"/>
        <w:adjustRightInd w:val="0"/>
        <w:spacing w:after="0" w:line="240" w:lineRule="auto"/>
        <w:rPr>
          <w:rFonts w:asciiTheme="majorBidi" w:eastAsia="TimesNewRomanPSMT" w:hAnsiTheme="majorBidi" w:cstheme="majorBidi"/>
          <w:sz w:val="20"/>
          <w:szCs w:val="20"/>
        </w:rPr>
      </w:pPr>
    </w:p>
    <w:p w14:paraId="4512FDFC" w14:textId="01A6EADA" w:rsidR="008B4782" w:rsidRPr="008B4782" w:rsidRDefault="008B4782" w:rsidP="008B4782">
      <w:pPr>
        <w:autoSpaceDE w:val="0"/>
        <w:autoSpaceDN w:val="0"/>
        <w:bidi w:val="0"/>
        <w:adjustRightInd w:val="0"/>
        <w:spacing w:after="0" w:line="240" w:lineRule="auto"/>
        <w:rPr>
          <w:rFonts w:asciiTheme="majorBidi" w:eastAsia="TimesNewRomanPSMT" w:hAnsiTheme="majorBidi" w:cstheme="majorBidi"/>
          <w:sz w:val="20"/>
          <w:szCs w:val="20"/>
        </w:rPr>
      </w:pPr>
    </w:p>
    <w:p w14:paraId="1B5B48CE" w14:textId="3A96C511" w:rsidR="008B4782" w:rsidRPr="008B4782" w:rsidRDefault="008B4782" w:rsidP="008B4782">
      <w:pPr>
        <w:autoSpaceDE w:val="0"/>
        <w:autoSpaceDN w:val="0"/>
        <w:bidi w:val="0"/>
        <w:adjustRightInd w:val="0"/>
        <w:spacing w:after="0" w:line="240" w:lineRule="auto"/>
        <w:rPr>
          <w:rFonts w:asciiTheme="majorBidi" w:eastAsia="TimesNewRomanPSMT" w:hAnsiTheme="majorBidi" w:cstheme="majorBidi"/>
          <w:sz w:val="20"/>
          <w:szCs w:val="20"/>
        </w:rPr>
      </w:pPr>
    </w:p>
    <w:p w14:paraId="49248A82" w14:textId="77777777" w:rsidR="008B4782" w:rsidRPr="008B4782" w:rsidRDefault="008B4782" w:rsidP="008B4782">
      <w:pPr>
        <w:autoSpaceDE w:val="0"/>
        <w:autoSpaceDN w:val="0"/>
        <w:bidi w:val="0"/>
        <w:adjustRightInd w:val="0"/>
        <w:spacing w:after="0" w:line="240" w:lineRule="auto"/>
        <w:rPr>
          <w:rFonts w:asciiTheme="majorBidi" w:eastAsia="TimesNewRomanPSMT" w:hAnsiTheme="majorBidi" w:cstheme="majorBidi"/>
          <w:sz w:val="20"/>
          <w:szCs w:val="20"/>
        </w:rPr>
      </w:pPr>
    </w:p>
    <w:p w14:paraId="6421F82D" w14:textId="063AD462" w:rsidR="005B3D70" w:rsidRPr="005B3D70" w:rsidRDefault="005B3D70" w:rsidP="005B3D70">
      <w:pPr>
        <w:autoSpaceDE w:val="0"/>
        <w:autoSpaceDN w:val="0"/>
        <w:bidi w:val="0"/>
        <w:adjustRightInd w:val="0"/>
        <w:spacing w:after="0" w:line="240" w:lineRule="auto"/>
        <w:rPr>
          <w:rFonts w:asciiTheme="majorBidi" w:eastAsia="TimesNewRomanPSMT" w:hAnsiTheme="majorBidi" w:cstheme="majorBidi"/>
          <w:sz w:val="20"/>
          <w:szCs w:val="20"/>
        </w:rPr>
      </w:pPr>
    </w:p>
    <w:p w14:paraId="2A6F4010" w14:textId="77777777" w:rsidR="005B3D70" w:rsidRPr="005B3D70" w:rsidRDefault="005B3D70" w:rsidP="005B3D70">
      <w:pPr>
        <w:autoSpaceDE w:val="0"/>
        <w:autoSpaceDN w:val="0"/>
        <w:bidi w:val="0"/>
        <w:adjustRightInd w:val="0"/>
        <w:spacing w:after="0" w:line="240" w:lineRule="auto"/>
        <w:rPr>
          <w:rFonts w:asciiTheme="majorBidi" w:eastAsia="TimesNewRomanPSMT" w:hAnsiTheme="majorBidi" w:cstheme="majorBidi"/>
          <w:sz w:val="20"/>
          <w:szCs w:val="20"/>
        </w:rPr>
      </w:pPr>
    </w:p>
    <w:p w14:paraId="7F936D58" w14:textId="77777777" w:rsidR="005B3D70" w:rsidRPr="005B3D70" w:rsidRDefault="005B3D70" w:rsidP="005B3D70">
      <w:pPr>
        <w:autoSpaceDE w:val="0"/>
        <w:autoSpaceDN w:val="0"/>
        <w:bidi w:val="0"/>
        <w:adjustRightInd w:val="0"/>
        <w:spacing w:after="0" w:line="240" w:lineRule="auto"/>
        <w:rPr>
          <w:rFonts w:asciiTheme="majorBidi" w:eastAsia="TimesNewRomanPSMT" w:hAnsiTheme="majorBidi" w:cstheme="majorBidi"/>
          <w:sz w:val="20"/>
          <w:szCs w:val="20"/>
        </w:rPr>
      </w:pPr>
    </w:p>
    <w:p w14:paraId="76C2999D" w14:textId="74521FD6" w:rsidR="005B3D70" w:rsidRPr="005B3D70" w:rsidRDefault="005B3D70" w:rsidP="005B3D70">
      <w:pPr>
        <w:autoSpaceDE w:val="0"/>
        <w:autoSpaceDN w:val="0"/>
        <w:bidi w:val="0"/>
        <w:adjustRightInd w:val="0"/>
        <w:spacing w:after="0" w:line="240" w:lineRule="auto"/>
        <w:rPr>
          <w:rFonts w:asciiTheme="majorBidi" w:eastAsia="TimesNewRomanPSMT" w:hAnsiTheme="majorBidi" w:cstheme="majorBidi"/>
          <w:sz w:val="20"/>
          <w:szCs w:val="20"/>
        </w:rPr>
      </w:pPr>
    </w:p>
    <w:p w14:paraId="3D6D1C03" w14:textId="79339CAE" w:rsidR="005B3D70" w:rsidRPr="005B3D70" w:rsidRDefault="005B3D70" w:rsidP="005B3D70">
      <w:pPr>
        <w:autoSpaceDE w:val="0"/>
        <w:autoSpaceDN w:val="0"/>
        <w:bidi w:val="0"/>
        <w:adjustRightInd w:val="0"/>
        <w:spacing w:after="0" w:line="240" w:lineRule="auto"/>
        <w:rPr>
          <w:rFonts w:asciiTheme="majorBidi" w:eastAsia="TimesNewRomanPSMT" w:hAnsiTheme="majorBidi" w:cstheme="majorBidi"/>
          <w:sz w:val="20"/>
          <w:szCs w:val="20"/>
        </w:rPr>
      </w:pPr>
    </w:p>
    <w:p w14:paraId="7D7A5E2C" w14:textId="55426275" w:rsidR="00DC2066" w:rsidRPr="00DC2066" w:rsidRDefault="00DC2066" w:rsidP="00DC2066">
      <w:pPr>
        <w:autoSpaceDE w:val="0"/>
        <w:autoSpaceDN w:val="0"/>
        <w:bidi w:val="0"/>
        <w:adjustRightInd w:val="0"/>
        <w:spacing w:after="0" w:line="240" w:lineRule="auto"/>
        <w:rPr>
          <w:rFonts w:asciiTheme="majorBidi" w:eastAsia="TimesNewRomanPSMT" w:hAnsiTheme="majorBidi" w:cstheme="majorBidi"/>
          <w:sz w:val="20"/>
          <w:szCs w:val="20"/>
        </w:rPr>
      </w:pPr>
    </w:p>
    <w:p w14:paraId="78391BE7" w14:textId="021512AE" w:rsidR="00DC2066" w:rsidRPr="00DC2066" w:rsidRDefault="00DC2066" w:rsidP="00DC2066">
      <w:pPr>
        <w:autoSpaceDE w:val="0"/>
        <w:autoSpaceDN w:val="0"/>
        <w:bidi w:val="0"/>
        <w:adjustRightInd w:val="0"/>
        <w:spacing w:after="0" w:line="240" w:lineRule="auto"/>
        <w:rPr>
          <w:rFonts w:asciiTheme="majorBidi" w:eastAsia="TimesNewRomanPSMT" w:hAnsiTheme="majorBidi" w:cstheme="majorBidi"/>
          <w:sz w:val="20"/>
          <w:szCs w:val="20"/>
        </w:rPr>
      </w:pPr>
    </w:p>
    <w:p w14:paraId="17F712BC" w14:textId="012B611C" w:rsidR="00DC2066" w:rsidRPr="00DC2066" w:rsidRDefault="00DC2066" w:rsidP="00DC2066">
      <w:pPr>
        <w:autoSpaceDE w:val="0"/>
        <w:autoSpaceDN w:val="0"/>
        <w:bidi w:val="0"/>
        <w:adjustRightInd w:val="0"/>
        <w:spacing w:after="0" w:line="240" w:lineRule="auto"/>
        <w:rPr>
          <w:rFonts w:asciiTheme="majorBidi" w:eastAsia="TimesNewRomanPSMT" w:hAnsiTheme="majorBidi" w:cstheme="majorBidi"/>
          <w:sz w:val="20"/>
          <w:szCs w:val="20"/>
        </w:rPr>
      </w:pPr>
      <w:r>
        <w:rPr>
          <w:rFonts w:asciiTheme="majorBidi" w:eastAsia="TimesNewRomanPSMT" w:hAnsiTheme="majorBidi" w:cstheme="majorBidi"/>
          <w:sz w:val="20"/>
          <w:szCs w:val="20"/>
        </w:rPr>
        <w:t xml:space="preserve"> </w:t>
      </w:r>
    </w:p>
    <w:p w14:paraId="5959D31D" w14:textId="65169265" w:rsidR="00341ECC" w:rsidRPr="00341ECC" w:rsidRDefault="00341ECC" w:rsidP="00341ECC">
      <w:pPr>
        <w:autoSpaceDE w:val="0"/>
        <w:autoSpaceDN w:val="0"/>
        <w:bidi w:val="0"/>
        <w:adjustRightInd w:val="0"/>
        <w:spacing w:after="0" w:line="240" w:lineRule="auto"/>
        <w:rPr>
          <w:rFonts w:asciiTheme="majorBidi" w:eastAsia="TimesNewRomanPSMT" w:hAnsiTheme="majorBidi" w:cstheme="majorBidi"/>
          <w:sz w:val="20"/>
          <w:szCs w:val="20"/>
        </w:rPr>
      </w:pPr>
    </w:p>
    <w:p w14:paraId="0B496480" w14:textId="58FC1260" w:rsidR="00341ECC" w:rsidRPr="00341ECC" w:rsidRDefault="00341ECC" w:rsidP="00341ECC">
      <w:pPr>
        <w:autoSpaceDE w:val="0"/>
        <w:autoSpaceDN w:val="0"/>
        <w:bidi w:val="0"/>
        <w:adjustRightInd w:val="0"/>
        <w:spacing w:after="0" w:line="240" w:lineRule="auto"/>
        <w:rPr>
          <w:rFonts w:asciiTheme="majorBidi" w:eastAsia="TimesNewRomanPSMT" w:hAnsiTheme="majorBidi" w:cstheme="majorBidi"/>
          <w:sz w:val="20"/>
          <w:szCs w:val="20"/>
        </w:rPr>
      </w:pPr>
    </w:p>
    <w:p w14:paraId="2ABF6183" w14:textId="01F0BB2D" w:rsidR="00341ECC" w:rsidRPr="00341ECC" w:rsidRDefault="00341ECC" w:rsidP="00341ECC">
      <w:pPr>
        <w:autoSpaceDE w:val="0"/>
        <w:autoSpaceDN w:val="0"/>
        <w:bidi w:val="0"/>
        <w:adjustRightInd w:val="0"/>
        <w:spacing w:after="0" w:line="240" w:lineRule="auto"/>
        <w:rPr>
          <w:rFonts w:asciiTheme="majorBidi" w:eastAsia="TimesNewRomanPSMT" w:hAnsiTheme="majorBidi" w:cstheme="majorBidi"/>
          <w:sz w:val="20"/>
          <w:szCs w:val="20"/>
        </w:rPr>
      </w:pPr>
    </w:p>
    <w:p w14:paraId="7E52142D" w14:textId="77777777" w:rsidR="00341ECC" w:rsidRPr="00341ECC" w:rsidRDefault="00341ECC" w:rsidP="00341ECC">
      <w:pPr>
        <w:autoSpaceDE w:val="0"/>
        <w:autoSpaceDN w:val="0"/>
        <w:bidi w:val="0"/>
        <w:adjustRightInd w:val="0"/>
        <w:spacing w:after="0" w:line="240" w:lineRule="auto"/>
        <w:rPr>
          <w:rFonts w:asciiTheme="majorBidi" w:eastAsia="TimesNewRomanPSMT" w:hAnsiTheme="majorBidi" w:cstheme="majorBidi"/>
          <w:sz w:val="20"/>
          <w:szCs w:val="20"/>
        </w:rPr>
      </w:pPr>
    </w:p>
    <w:p w14:paraId="6153BE49" w14:textId="7FD190C4" w:rsidR="00644699" w:rsidRPr="00644699" w:rsidRDefault="00644699" w:rsidP="00644699">
      <w:pPr>
        <w:autoSpaceDE w:val="0"/>
        <w:autoSpaceDN w:val="0"/>
        <w:bidi w:val="0"/>
        <w:adjustRightInd w:val="0"/>
        <w:spacing w:after="0" w:line="240" w:lineRule="auto"/>
        <w:rPr>
          <w:rFonts w:asciiTheme="majorBidi" w:eastAsia="TimesNewRomanPSMT" w:hAnsiTheme="majorBidi" w:cstheme="majorBidi"/>
          <w:sz w:val="20"/>
          <w:szCs w:val="20"/>
        </w:rPr>
      </w:pPr>
    </w:p>
    <w:p w14:paraId="7CDF73C2" w14:textId="1F0015DF" w:rsidR="00644699" w:rsidRPr="00644699" w:rsidRDefault="00644699" w:rsidP="00644699">
      <w:pPr>
        <w:autoSpaceDE w:val="0"/>
        <w:autoSpaceDN w:val="0"/>
        <w:bidi w:val="0"/>
        <w:adjustRightInd w:val="0"/>
        <w:spacing w:after="0" w:line="240" w:lineRule="auto"/>
        <w:rPr>
          <w:rFonts w:asciiTheme="majorBidi" w:eastAsia="TimesNewRomanPSMT" w:hAnsiTheme="majorBidi" w:cstheme="majorBidi"/>
          <w:sz w:val="20"/>
          <w:szCs w:val="20"/>
        </w:rPr>
      </w:pPr>
    </w:p>
    <w:p w14:paraId="11A655A6" w14:textId="77777777" w:rsidR="00644699" w:rsidRPr="00644699" w:rsidRDefault="00644699" w:rsidP="00644699">
      <w:pPr>
        <w:autoSpaceDE w:val="0"/>
        <w:autoSpaceDN w:val="0"/>
        <w:bidi w:val="0"/>
        <w:adjustRightInd w:val="0"/>
        <w:spacing w:after="0" w:line="240" w:lineRule="auto"/>
        <w:rPr>
          <w:rFonts w:asciiTheme="majorBidi" w:eastAsia="TimesNewRomanPSMT" w:hAnsiTheme="majorBidi" w:cstheme="majorBidi"/>
          <w:sz w:val="20"/>
          <w:szCs w:val="20"/>
        </w:rPr>
      </w:pPr>
    </w:p>
    <w:p w14:paraId="24026C1C" w14:textId="77777777" w:rsidR="00DC3997" w:rsidRP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10E009DB" w14:textId="1CA4C422" w:rsidR="00DC3997" w:rsidRP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78A7085F" w14:textId="025BA545" w:rsidR="00DC3997" w:rsidRP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46A350AC" w14:textId="4A3756EF" w:rsidR="00DC3997" w:rsidRP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7CB2EC3D" w14:textId="77777777" w:rsid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771DCC34" w14:textId="77777777" w:rsid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4D2FE465" w14:textId="77777777" w:rsid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4159DA1F" w14:textId="77777777" w:rsid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2F11B287" w14:textId="77777777" w:rsid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54FAA1A9" w14:textId="77777777" w:rsidR="00DC3997" w:rsidRDefault="00DC3997" w:rsidP="00DC3997">
      <w:pPr>
        <w:autoSpaceDE w:val="0"/>
        <w:autoSpaceDN w:val="0"/>
        <w:bidi w:val="0"/>
        <w:adjustRightInd w:val="0"/>
        <w:spacing w:after="0" w:line="240" w:lineRule="auto"/>
        <w:rPr>
          <w:rFonts w:asciiTheme="majorBidi" w:eastAsia="TimesNewRomanPSMT" w:hAnsiTheme="majorBidi" w:cstheme="majorBidi"/>
          <w:sz w:val="20"/>
          <w:szCs w:val="20"/>
        </w:rPr>
      </w:pPr>
    </w:p>
    <w:p w14:paraId="16C697E3" w14:textId="15055ED8" w:rsidR="000377B1" w:rsidRP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3ED9E62F" w14:textId="58C4F3B7" w:rsidR="000377B1" w:rsidRP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6FFB7D85" w14:textId="77777777" w:rsidR="000377B1" w:rsidRP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7630059D"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2B54523F"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5CE3F840"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3A81365B"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0A0F065F"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7D742D0B"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6CF10A96"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48FA54E9"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46985CDD"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5E2F6B8A"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5C3D847E"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3F10BD2D"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0036344E"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39C81B1F"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4CC557D7"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49C7BC4E"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0E8FD714"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3F3ACC78"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4DC2E5E5"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3F173EF2" w14:textId="77777777" w:rsid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79D6A014" w14:textId="77777777" w:rsidR="000377B1" w:rsidRPr="000377B1" w:rsidRDefault="000377B1" w:rsidP="000377B1">
      <w:pPr>
        <w:autoSpaceDE w:val="0"/>
        <w:autoSpaceDN w:val="0"/>
        <w:bidi w:val="0"/>
        <w:adjustRightInd w:val="0"/>
        <w:spacing w:after="0" w:line="240" w:lineRule="auto"/>
        <w:rPr>
          <w:rFonts w:asciiTheme="majorBidi" w:eastAsia="TimesNewRomanPSMT" w:hAnsiTheme="majorBidi" w:cstheme="majorBidi"/>
          <w:sz w:val="20"/>
          <w:szCs w:val="20"/>
        </w:rPr>
      </w:pPr>
    </w:p>
    <w:p w14:paraId="0C182191" w14:textId="78422F39" w:rsidR="00C03F4D" w:rsidRPr="00C03F4D" w:rsidRDefault="00C03F4D" w:rsidP="00C03F4D">
      <w:pPr>
        <w:autoSpaceDE w:val="0"/>
        <w:autoSpaceDN w:val="0"/>
        <w:bidi w:val="0"/>
        <w:adjustRightInd w:val="0"/>
        <w:spacing w:after="0" w:line="240" w:lineRule="auto"/>
        <w:rPr>
          <w:rFonts w:asciiTheme="majorBidi" w:eastAsia="TimesNewRomanPSMT" w:hAnsiTheme="majorBidi" w:cstheme="majorBidi"/>
          <w:sz w:val="19"/>
          <w:szCs w:val="19"/>
        </w:rPr>
      </w:pPr>
    </w:p>
    <w:p w14:paraId="36DBF212" w14:textId="77777777" w:rsidR="00E26AD7" w:rsidRPr="00E26AD7" w:rsidRDefault="00E26AD7" w:rsidP="00E26AD7">
      <w:pPr>
        <w:rPr>
          <w:rFonts w:cs="B Nazanin"/>
          <w:rtl/>
        </w:rPr>
      </w:pPr>
    </w:p>
    <w:p w14:paraId="3EE1B00F" w14:textId="77777777" w:rsidR="00E26AD7" w:rsidRPr="00E26AD7" w:rsidRDefault="00E26AD7" w:rsidP="00E26AD7">
      <w:pPr>
        <w:rPr>
          <w:rFonts w:cs="B Nazanin"/>
          <w:rtl/>
        </w:rPr>
      </w:pPr>
    </w:p>
    <w:p w14:paraId="7CAC3F32" w14:textId="77777777" w:rsidR="00E26AD7" w:rsidRPr="00E26AD7" w:rsidRDefault="00E26AD7" w:rsidP="00E26AD7">
      <w:pPr>
        <w:rPr>
          <w:rFonts w:cs="B Nazanin"/>
          <w:rtl/>
        </w:rPr>
      </w:pPr>
    </w:p>
    <w:p w14:paraId="0B62E080" w14:textId="77777777" w:rsidR="00E26AD7" w:rsidRPr="00E26AD7" w:rsidRDefault="00E26AD7" w:rsidP="00E26AD7">
      <w:pPr>
        <w:rPr>
          <w:rFonts w:cs="B Nazanin"/>
          <w:rtl/>
        </w:rPr>
      </w:pPr>
    </w:p>
    <w:p w14:paraId="442B8317" w14:textId="77777777" w:rsidR="00E26AD7" w:rsidRPr="00E26AD7" w:rsidRDefault="00E26AD7" w:rsidP="00E26AD7">
      <w:pPr>
        <w:rPr>
          <w:rFonts w:cs="B Nazanin"/>
          <w:rtl/>
        </w:rPr>
      </w:pPr>
    </w:p>
    <w:p w14:paraId="408A2B6B" w14:textId="77777777" w:rsidR="00E26AD7" w:rsidRPr="00E26AD7" w:rsidRDefault="00E26AD7" w:rsidP="00E26AD7">
      <w:pPr>
        <w:rPr>
          <w:rFonts w:cs="B Nazanin"/>
          <w:rtl/>
        </w:rPr>
      </w:pPr>
    </w:p>
    <w:p w14:paraId="02A92691" w14:textId="77777777" w:rsidR="00E26AD7" w:rsidRPr="00E26AD7" w:rsidRDefault="00E26AD7" w:rsidP="00E26AD7">
      <w:pPr>
        <w:rPr>
          <w:rFonts w:cs="B Nazanin"/>
          <w:rtl/>
        </w:rPr>
      </w:pPr>
    </w:p>
    <w:p w14:paraId="65C26A76" w14:textId="77777777" w:rsidR="00E26AD7" w:rsidRPr="00E26AD7" w:rsidRDefault="00E26AD7" w:rsidP="00E26AD7">
      <w:pPr>
        <w:rPr>
          <w:rFonts w:cs="B Nazanin"/>
          <w:rtl/>
        </w:rPr>
      </w:pPr>
    </w:p>
    <w:p w14:paraId="62FCCA6C" w14:textId="2E3942BF" w:rsidR="00594E6E" w:rsidRPr="00E26AD7" w:rsidRDefault="00594E6E" w:rsidP="00E26AD7">
      <w:pPr>
        <w:rPr>
          <w:rFonts w:cs="B Nazanin"/>
          <w:rtl/>
        </w:rPr>
      </w:pPr>
    </w:p>
    <w:sectPr w:rsidR="00594E6E" w:rsidRPr="00E26AD7" w:rsidSect="00E37776">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533"/>
    <w:rsid w:val="00014F05"/>
    <w:rsid w:val="00015C29"/>
    <w:rsid w:val="000263DE"/>
    <w:rsid w:val="00027385"/>
    <w:rsid w:val="000377B1"/>
    <w:rsid w:val="000837EB"/>
    <w:rsid w:val="000B0EC8"/>
    <w:rsid w:val="000C2186"/>
    <w:rsid w:val="000D2EC6"/>
    <w:rsid w:val="000F300E"/>
    <w:rsid w:val="00100174"/>
    <w:rsid w:val="0016633D"/>
    <w:rsid w:val="00184D21"/>
    <w:rsid w:val="001917BC"/>
    <w:rsid w:val="00193533"/>
    <w:rsid w:val="001B2A9B"/>
    <w:rsid w:val="001B6E21"/>
    <w:rsid w:val="00210A3F"/>
    <w:rsid w:val="00211462"/>
    <w:rsid w:val="00217A6B"/>
    <w:rsid w:val="00225648"/>
    <w:rsid w:val="00263EA8"/>
    <w:rsid w:val="002667D4"/>
    <w:rsid w:val="002905D2"/>
    <w:rsid w:val="002A0BA0"/>
    <w:rsid w:val="002A4A6D"/>
    <w:rsid w:val="002B057E"/>
    <w:rsid w:val="002C2F73"/>
    <w:rsid w:val="002C3996"/>
    <w:rsid w:val="002E1A15"/>
    <w:rsid w:val="002F5CB7"/>
    <w:rsid w:val="0030360B"/>
    <w:rsid w:val="00310F73"/>
    <w:rsid w:val="00325C35"/>
    <w:rsid w:val="00341ECC"/>
    <w:rsid w:val="00352F8E"/>
    <w:rsid w:val="003B7331"/>
    <w:rsid w:val="003C3EE6"/>
    <w:rsid w:val="003E210E"/>
    <w:rsid w:val="0043677C"/>
    <w:rsid w:val="00451D77"/>
    <w:rsid w:val="00493C6A"/>
    <w:rsid w:val="004C6C5F"/>
    <w:rsid w:val="004E45E7"/>
    <w:rsid w:val="004F0CA6"/>
    <w:rsid w:val="00583B9F"/>
    <w:rsid w:val="00594E6E"/>
    <w:rsid w:val="005950B1"/>
    <w:rsid w:val="005A1BE3"/>
    <w:rsid w:val="005B34F6"/>
    <w:rsid w:val="005B3D70"/>
    <w:rsid w:val="005E7AAF"/>
    <w:rsid w:val="00644699"/>
    <w:rsid w:val="006B5CD8"/>
    <w:rsid w:val="006B7E15"/>
    <w:rsid w:val="006C0043"/>
    <w:rsid w:val="006C680B"/>
    <w:rsid w:val="006E2DA4"/>
    <w:rsid w:val="006F0E92"/>
    <w:rsid w:val="006F1A45"/>
    <w:rsid w:val="006F652E"/>
    <w:rsid w:val="00713F95"/>
    <w:rsid w:val="007C60DA"/>
    <w:rsid w:val="007C7501"/>
    <w:rsid w:val="007D7B8D"/>
    <w:rsid w:val="007E71F0"/>
    <w:rsid w:val="008316DD"/>
    <w:rsid w:val="00846753"/>
    <w:rsid w:val="00847CDE"/>
    <w:rsid w:val="00897BA1"/>
    <w:rsid w:val="008B4782"/>
    <w:rsid w:val="00985E15"/>
    <w:rsid w:val="00987630"/>
    <w:rsid w:val="009B48FF"/>
    <w:rsid w:val="009C3746"/>
    <w:rsid w:val="009E5626"/>
    <w:rsid w:val="00A22560"/>
    <w:rsid w:val="00A231F3"/>
    <w:rsid w:val="00A4793B"/>
    <w:rsid w:val="00A47D27"/>
    <w:rsid w:val="00A654E9"/>
    <w:rsid w:val="00A96B00"/>
    <w:rsid w:val="00AA5FC3"/>
    <w:rsid w:val="00AA6B12"/>
    <w:rsid w:val="00AA7240"/>
    <w:rsid w:val="00AC467B"/>
    <w:rsid w:val="00AE33F4"/>
    <w:rsid w:val="00AF2E81"/>
    <w:rsid w:val="00B30C52"/>
    <w:rsid w:val="00B71C64"/>
    <w:rsid w:val="00B850C9"/>
    <w:rsid w:val="00BE305A"/>
    <w:rsid w:val="00BF3DBF"/>
    <w:rsid w:val="00C03F4D"/>
    <w:rsid w:val="00C04B15"/>
    <w:rsid w:val="00C16AD5"/>
    <w:rsid w:val="00C52B39"/>
    <w:rsid w:val="00CB02AC"/>
    <w:rsid w:val="00CF0D0E"/>
    <w:rsid w:val="00CF6E82"/>
    <w:rsid w:val="00D41D79"/>
    <w:rsid w:val="00D50E18"/>
    <w:rsid w:val="00D87DDE"/>
    <w:rsid w:val="00DC2066"/>
    <w:rsid w:val="00DC3997"/>
    <w:rsid w:val="00DC6C50"/>
    <w:rsid w:val="00DF6BD2"/>
    <w:rsid w:val="00E26AD7"/>
    <w:rsid w:val="00E33802"/>
    <w:rsid w:val="00E36BB8"/>
    <w:rsid w:val="00E37776"/>
    <w:rsid w:val="00E925D3"/>
    <w:rsid w:val="00E9428E"/>
    <w:rsid w:val="00E94E0D"/>
    <w:rsid w:val="00EA33C2"/>
    <w:rsid w:val="00EE7991"/>
    <w:rsid w:val="00EF447A"/>
    <w:rsid w:val="00F17E07"/>
    <w:rsid w:val="00F55CA4"/>
    <w:rsid w:val="00F756DE"/>
    <w:rsid w:val="00F87EB1"/>
    <w:rsid w:val="00FD393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368F"/>
  <w15:chartTrackingRefBased/>
  <w15:docId w15:val="{EDC280C2-1BC8-47C7-9839-4D2A2448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F0D0E"/>
    <w:rPr>
      <w:sz w:val="16"/>
      <w:szCs w:val="16"/>
    </w:rPr>
  </w:style>
  <w:style w:type="paragraph" w:styleId="CommentText">
    <w:name w:val="annotation text"/>
    <w:basedOn w:val="Normal"/>
    <w:link w:val="CommentTextChar"/>
    <w:uiPriority w:val="99"/>
    <w:semiHidden/>
    <w:unhideWhenUsed/>
    <w:rsid w:val="00CF0D0E"/>
    <w:pPr>
      <w:spacing w:line="240" w:lineRule="auto"/>
    </w:pPr>
    <w:rPr>
      <w:sz w:val="20"/>
      <w:szCs w:val="20"/>
    </w:rPr>
  </w:style>
  <w:style w:type="character" w:customStyle="1" w:styleId="CommentTextChar">
    <w:name w:val="Comment Text Char"/>
    <w:basedOn w:val="DefaultParagraphFont"/>
    <w:link w:val="CommentText"/>
    <w:uiPriority w:val="99"/>
    <w:semiHidden/>
    <w:rsid w:val="00CF0D0E"/>
    <w:rPr>
      <w:sz w:val="20"/>
      <w:szCs w:val="20"/>
    </w:rPr>
  </w:style>
  <w:style w:type="paragraph" w:styleId="BalloonText">
    <w:name w:val="Balloon Text"/>
    <w:basedOn w:val="Normal"/>
    <w:link w:val="BalloonTextChar"/>
    <w:uiPriority w:val="99"/>
    <w:semiHidden/>
    <w:unhideWhenUsed/>
    <w:rsid w:val="00CF0D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D0E"/>
    <w:rPr>
      <w:rFonts w:ascii="Segoe UI" w:hAnsi="Segoe UI" w:cs="Segoe UI"/>
      <w:sz w:val="18"/>
      <w:szCs w:val="18"/>
    </w:rPr>
  </w:style>
  <w:style w:type="character" w:styleId="Hyperlink">
    <w:name w:val="Hyperlink"/>
    <w:basedOn w:val="DefaultParagraphFont"/>
    <w:uiPriority w:val="99"/>
    <w:unhideWhenUsed/>
    <w:rsid w:val="009E5626"/>
    <w:rPr>
      <w:color w:val="0563C1" w:themeColor="hyperlink"/>
      <w:u w:val="single"/>
    </w:rPr>
  </w:style>
  <w:style w:type="paragraph" w:styleId="NoSpacing">
    <w:name w:val="No Spacing"/>
    <w:uiPriority w:val="1"/>
    <w:qFormat/>
    <w:rsid w:val="009E5626"/>
    <w:pPr>
      <w:bidi/>
      <w:spacing w:after="0" w:line="240" w:lineRule="auto"/>
    </w:pPr>
  </w:style>
  <w:style w:type="paragraph" w:styleId="CommentSubject">
    <w:name w:val="annotation subject"/>
    <w:basedOn w:val="CommentText"/>
    <w:next w:val="CommentText"/>
    <w:link w:val="CommentSubjectChar"/>
    <w:uiPriority w:val="99"/>
    <w:semiHidden/>
    <w:unhideWhenUsed/>
    <w:rsid w:val="00AA6B12"/>
    <w:rPr>
      <w:b/>
      <w:bCs/>
    </w:rPr>
  </w:style>
  <w:style w:type="character" w:customStyle="1" w:styleId="CommentSubjectChar">
    <w:name w:val="Comment Subject Char"/>
    <w:basedOn w:val="CommentTextChar"/>
    <w:link w:val="CommentSubject"/>
    <w:uiPriority w:val="99"/>
    <w:semiHidden/>
    <w:rsid w:val="00AA6B12"/>
    <w:rPr>
      <w:b/>
      <w:bCs/>
      <w:sz w:val="20"/>
      <w:szCs w:val="20"/>
    </w:rPr>
  </w:style>
  <w:style w:type="paragraph" w:customStyle="1" w:styleId="margin-bottom-3">
    <w:name w:val="margin-bottom-3"/>
    <w:basedOn w:val="Normal"/>
    <w:rsid w:val="00847CDE"/>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Gholamdokht.bandari@yahoo.com" TargetMode="External"/><Relationship Id="rId10" Type="http://schemas.openxmlformats.org/officeDocument/2006/relationships/image" Target="media/image5.emf"/><Relationship Id="rId4" Type="http://schemas.openxmlformats.org/officeDocument/2006/relationships/hyperlink" Target="mailto:Gholamdokht.bandari@yahoo.com"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10</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m-bandari</dc:creator>
  <cp:keywords/>
  <dc:description/>
  <cp:lastModifiedBy>m-bandari</cp:lastModifiedBy>
  <cp:revision>125</cp:revision>
  <dcterms:created xsi:type="dcterms:W3CDTF">2022-10-31T12:59:00Z</dcterms:created>
  <dcterms:modified xsi:type="dcterms:W3CDTF">2022-11-21T08:26:00Z</dcterms:modified>
</cp:coreProperties>
</file>