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700" w:rsidRPr="005B4ED4" w:rsidRDefault="005B4ED4" w:rsidP="00AE6D2D">
      <w:pPr>
        <w:bidi/>
        <w:spacing w:after="0"/>
        <w:jc w:val="center"/>
        <w:rPr>
          <w:rFonts w:cs="B Titr"/>
          <w:b/>
          <w:bCs/>
          <w:sz w:val="32"/>
          <w:szCs w:val="32"/>
          <w:lang w:bidi="fa-IR"/>
        </w:rPr>
      </w:pPr>
      <w:r w:rsidRPr="005B4ED4">
        <w:rPr>
          <w:rFonts w:cs="B Titr" w:hint="cs"/>
          <w:b/>
          <w:bCs/>
          <w:sz w:val="32"/>
          <w:szCs w:val="32"/>
          <w:rtl/>
          <w:lang w:bidi="fa-IR"/>
        </w:rPr>
        <w:t xml:space="preserve">معرفی </w:t>
      </w:r>
      <w:r w:rsidR="00135450">
        <w:rPr>
          <w:rFonts w:cs="B Titr" w:hint="cs"/>
          <w:b/>
          <w:bCs/>
          <w:sz w:val="32"/>
          <w:szCs w:val="32"/>
          <w:rtl/>
          <w:lang w:bidi="fa-IR"/>
        </w:rPr>
        <w:t xml:space="preserve">کانی های </w:t>
      </w:r>
      <w:r w:rsidRPr="005B4ED4">
        <w:rPr>
          <w:rFonts w:cs="B Titr" w:hint="cs"/>
          <w:b/>
          <w:bCs/>
          <w:sz w:val="32"/>
          <w:szCs w:val="32"/>
          <w:rtl/>
          <w:lang w:bidi="fa-IR"/>
        </w:rPr>
        <w:t>مس رسوبی واقع در دشت جنوبی رفسنجان به عنوان گوهرسنگ</w:t>
      </w:r>
    </w:p>
    <w:p w:rsidR="005B4ED4" w:rsidRPr="005B4ED4" w:rsidRDefault="005B4ED4" w:rsidP="00AE6D2D">
      <w:pPr>
        <w:bidi/>
        <w:spacing w:after="0"/>
        <w:jc w:val="center"/>
        <w:rPr>
          <w:rFonts w:cs="B Nazanin"/>
          <w:b/>
          <w:bCs/>
          <w:sz w:val="24"/>
          <w:szCs w:val="24"/>
          <w:rtl/>
          <w:lang w:bidi="fa-IR"/>
        </w:rPr>
      </w:pPr>
      <w:r w:rsidRPr="005B4ED4">
        <w:rPr>
          <w:rFonts w:cs="B Nazanin" w:hint="cs"/>
          <w:b/>
          <w:bCs/>
          <w:sz w:val="24"/>
          <w:szCs w:val="24"/>
          <w:rtl/>
          <w:lang w:bidi="fa-IR"/>
        </w:rPr>
        <w:t>حامد زندمقدم</w:t>
      </w:r>
      <w:r w:rsidRPr="005B4ED4">
        <w:rPr>
          <w:rFonts w:cs="B Nazanin" w:hint="cs"/>
          <w:b/>
          <w:bCs/>
          <w:sz w:val="24"/>
          <w:szCs w:val="24"/>
          <w:vertAlign w:val="superscript"/>
          <w:rtl/>
          <w:lang w:bidi="fa-IR"/>
        </w:rPr>
        <w:t>1*</w:t>
      </w:r>
      <w:r>
        <w:rPr>
          <w:rFonts w:cs="B Nazanin" w:hint="cs"/>
          <w:b/>
          <w:bCs/>
          <w:sz w:val="24"/>
          <w:szCs w:val="24"/>
          <w:rtl/>
          <w:lang w:bidi="fa-IR"/>
        </w:rPr>
        <w:t>، حمید طاهری نیا</w:t>
      </w:r>
      <w:r w:rsidRPr="005B4ED4">
        <w:rPr>
          <w:rFonts w:cs="B Nazanin" w:hint="cs"/>
          <w:b/>
          <w:bCs/>
          <w:sz w:val="24"/>
          <w:szCs w:val="24"/>
          <w:vertAlign w:val="superscript"/>
          <w:rtl/>
          <w:lang w:bidi="fa-IR"/>
        </w:rPr>
        <w:t>2</w:t>
      </w:r>
      <w:r>
        <w:rPr>
          <w:rFonts w:cs="B Nazanin" w:hint="cs"/>
          <w:b/>
          <w:bCs/>
          <w:sz w:val="24"/>
          <w:szCs w:val="24"/>
          <w:rtl/>
          <w:lang w:bidi="fa-IR"/>
        </w:rPr>
        <w:t>، حمید احمدی پور</w:t>
      </w:r>
      <w:r w:rsidRPr="005B4ED4">
        <w:rPr>
          <w:rFonts w:cs="B Nazanin" w:hint="cs"/>
          <w:b/>
          <w:bCs/>
          <w:sz w:val="24"/>
          <w:szCs w:val="24"/>
          <w:vertAlign w:val="superscript"/>
          <w:rtl/>
          <w:lang w:bidi="fa-IR"/>
        </w:rPr>
        <w:t>1</w:t>
      </w:r>
    </w:p>
    <w:p w:rsidR="005B4ED4" w:rsidRPr="005B4ED4" w:rsidRDefault="005B4ED4" w:rsidP="00AE6D2D">
      <w:pPr>
        <w:pStyle w:val="ListParagraph"/>
        <w:numPr>
          <w:ilvl w:val="0"/>
          <w:numId w:val="6"/>
        </w:numPr>
        <w:bidi/>
        <w:spacing w:after="0"/>
        <w:jc w:val="center"/>
        <w:rPr>
          <w:rFonts w:cs="B Nazanin"/>
          <w:sz w:val="20"/>
          <w:lang w:bidi="fa-IR"/>
        </w:rPr>
      </w:pPr>
      <w:r w:rsidRPr="005B4ED4">
        <w:rPr>
          <w:rFonts w:cs="B Nazanin" w:hint="cs"/>
          <w:sz w:val="20"/>
          <w:rtl/>
          <w:lang w:bidi="fa-IR"/>
        </w:rPr>
        <w:t>دانشیار گروه زمین شناسی</w:t>
      </w:r>
      <w:r w:rsidR="005F38DB">
        <w:rPr>
          <w:rFonts w:cs="B Nazanin" w:hint="cs"/>
          <w:sz w:val="20"/>
          <w:rtl/>
          <w:lang w:bidi="fa-IR"/>
        </w:rPr>
        <w:t>، دانشکده علوم،</w:t>
      </w:r>
      <w:r w:rsidRPr="005B4ED4">
        <w:rPr>
          <w:rFonts w:cs="B Nazanin" w:hint="cs"/>
          <w:sz w:val="20"/>
          <w:rtl/>
          <w:lang w:bidi="fa-IR"/>
        </w:rPr>
        <w:t xml:space="preserve"> دانشگاه شهید باهنر کرمان</w:t>
      </w:r>
    </w:p>
    <w:p w:rsidR="005B4ED4" w:rsidRPr="005B4ED4" w:rsidRDefault="005B4ED4" w:rsidP="00AE6D2D">
      <w:pPr>
        <w:pStyle w:val="ListParagraph"/>
        <w:numPr>
          <w:ilvl w:val="0"/>
          <w:numId w:val="6"/>
        </w:numPr>
        <w:bidi/>
        <w:spacing w:after="0"/>
        <w:jc w:val="center"/>
        <w:rPr>
          <w:rFonts w:cs="B Nazanin"/>
          <w:sz w:val="20"/>
          <w:rtl/>
          <w:lang w:bidi="fa-IR"/>
        </w:rPr>
      </w:pPr>
      <w:r w:rsidRPr="005B4ED4">
        <w:rPr>
          <w:rFonts w:cs="B Nazanin" w:hint="cs"/>
          <w:sz w:val="20"/>
          <w:rtl/>
          <w:lang w:bidi="fa-IR"/>
        </w:rPr>
        <w:t>دانش آموخته کارشناسی ارشد</w:t>
      </w:r>
      <w:r w:rsidR="005F38DB">
        <w:rPr>
          <w:rFonts w:cs="B Nazanin" w:hint="cs"/>
          <w:sz w:val="20"/>
          <w:rtl/>
          <w:lang w:bidi="fa-IR"/>
        </w:rPr>
        <w:t xml:space="preserve"> گروه زمین شناسی، دانشکده علوم،</w:t>
      </w:r>
      <w:r w:rsidRPr="005B4ED4">
        <w:rPr>
          <w:rFonts w:cs="B Nazanin" w:hint="cs"/>
          <w:sz w:val="20"/>
          <w:rtl/>
          <w:lang w:bidi="fa-IR"/>
        </w:rPr>
        <w:t xml:space="preserve"> داشگاه شهید باهنر کرمان</w:t>
      </w:r>
    </w:p>
    <w:p w:rsidR="005B4ED4" w:rsidRPr="005B4ED4" w:rsidRDefault="005B4ED4" w:rsidP="00AE6D2D">
      <w:pPr>
        <w:bidi/>
        <w:spacing w:after="0"/>
        <w:ind w:left="360"/>
        <w:jc w:val="center"/>
        <w:rPr>
          <w:rFonts w:cs="B Nazanin"/>
          <w:sz w:val="20"/>
          <w:lang w:bidi="fa-IR"/>
        </w:rPr>
      </w:pPr>
      <w:r>
        <w:rPr>
          <w:rFonts w:cs="B Nazanin" w:hint="cs"/>
          <w:sz w:val="20"/>
          <w:rtl/>
          <w:lang w:bidi="fa-IR"/>
        </w:rPr>
        <w:t>*</w:t>
      </w:r>
      <w:r w:rsidRPr="005B4ED4">
        <w:rPr>
          <w:rFonts w:cs="B Nazanin" w:hint="cs"/>
          <w:sz w:val="20"/>
          <w:rtl/>
          <w:lang w:bidi="fa-IR"/>
        </w:rPr>
        <w:t xml:space="preserve">نویسنده مسئول: </w:t>
      </w:r>
      <w:r w:rsidRPr="005B4ED4">
        <w:rPr>
          <w:rFonts w:cs="B Nazanin"/>
          <w:sz w:val="20"/>
          <w:lang w:bidi="fa-IR"/>
        </w:rPr>
        <w:t>Zand1883@uk.ac.ir</w:t>
      </w:r>
    </w:p>
    <w:p w:rsidR="009E5775" w:rsidRDefault="009E5775" w:rsidP="00AE6D2D">
      <w:pPr>
        <w:bidi/>
        <w:spacing w:after="0"/>
        <w:rPr>
          <w:rFonts w:cs="B Nazanin"/>
          <w:b/>
          <w:bCs/>
          <w:sz w:val="26"/>
          <w:szCs w:val="26"/>
          <w:rtl/>
          <w:lang w:bidi="fa-IR"/>
        </w:rPr>
      </w:pPr>
    </w:p>
    <w:p w:rsidR="005B4ED4" w:rsidRPr="005F38DB" w:rsidRDefault="005F38DB" w:rsidP="009E5775">
      <w:pPr>
        <w:bidi/>
        <w:spacing w:after="0"/>
        <w:rPr>
          <w:rFonts w:cs="B Nazanin"/>
          <w:b/>
          <w:bCs/>
          <w:sz w:val="26"/>
          <w:szCs w:val="26"/>
          <w:rtl/>
          <w:lang w:bidi="fa-IR"/>
        </w:rPr>
      </w:pPr>
      <w:r w:rsidRPr="005F38DB">
        <w:rPr>
          <w:rFonts w:cs="B Nazanin" w:hint="cs"/>
          <w:b/>
          <w:bCs/>
          <w:sz w:val="26"/>
          <w:szCs w:val="26"/>
          <w:rtl/>
          <w:lang w:bidi="fa-IR"/>
        </w:rPr>
        <w:t>چکیده</w:t>
      </w:r>
    </w:p>
    <w:p w:rsidR="009E5775" w:rsidRPr="009E5775" w:rsidRDefault="00781C1D" w:rsidP="00FF0797">
      <w:pPr>
        <w:bidi/>
        <w:spacing w:after="0"/>
        <w:rPr>
          <w:rFonts w:cs="B Nazanin" w:hint="cs"/>
          <w:sz w:val="22"/>
          <w:szCs w:val="22"/>
          <w:rtl/>
          <w:lang w:bidi="fa-IR"/>
        </w:rPr>
      </w:pPr>
      <w:r w:rsidRPr="009E5775">
        <w:rPr>
          <w:rFonts w:cs="B Nazanin" w:hint="cs"/>
          <w:sz w:val="22"/>
          <w:szCs w:val="22"/>
          <w:rtl/>
          <w:lang w:bidi="fa-IR"/>
        </w:rPr>
        <w:t xml:space="preserve">نهشته های پلئیستوسن -کواترنری دشت جنوبی رفسنجان (غرب استان کرمان) دارای انواع کانی های مس </w:t>
      </w:r>
      <w:r w:rsidR="009E5775">
        <w:rPr>
          <w:rFonts w:cs="B Nazanin" w:hint="cs"/>
          <w:sz w:val="22"/>
          <w:szCs w:val="22"/>
          <w:rtl/>
          <w:lang w:bidi="fa-IR"/>
        </w:rPr>
        <w:t xml:space="preserve">از نوع </w:t>
      </w:r>
      <w:r w:rsidRPr="009E5775">
        <w:rPr>
          <w:rFonts w:cs="B Nazanin" w:hint="cs"/>
          <w:sz w:val="22"/>
          <w:szCs w:val="22"/>
          <w:rtl/>
          <w:lang w:bidi="fa-IR"/>
        </w:rPr>
        <w:t xml:space="preserve">رسوبی بوده که از ارزش سنگهای کلکسیونی و گوهر سنگ برخوردار هستند. </w:t>
      </w:r>
      <w:r w:rsidRPr="009E5775">
        <w:rPr>
          <w:rFonts w:cs="B Nazanin" w:hint="cs"/>
          <w:sz w:val="22"/>
          <w:szCs w:val="22"/>
          <w:rtl/>
          <w:lang w:bidi="fa-IR"/>
        </w:rPr>
        <w:t>مهمترین کانی های</w:t>
      </w:r>
      <w:r w:rsidR="009E5775">
        <w:rPr>
          <w:rFonts w:cs="B Nazanin" w:hint="cs"/>
          <w:sz w:val="22"/>
          <w:szCs w:val="22"/>
          <w:rtl/>
          <w:lang w:bidi="fa-IR"/>
        </w:rPr>
        <w:t xml:space="preserve"> مس</w:t>
      </w:r>
      <w:r w:rsidRPr="009E5775">
        <w:rPr>
          <w:rFonts w:cs="B Nazanin" w:hint="cs"/>
          <w:sz w:val="22"/>
          <w:szCs w:val="22"/>
          <w:rtl/>
          <w:lang w:bidi="fa-IR"/>
        </w:rPr>
        <w:t xml:space="preserve"> شناسایی شده شامل مالاکیت، آزوریت، آتاکامیت، پاراتاکامیت و</w:t>
      </w:r>
      <w:r w:rsidRPr="009E5775">
        <w:rPr>
          <w:rFonts w:cs="B Nazanin" w:hint="cs"/>
          <w:sz w:val="22"/>
          <w:szCs w:val="22"/>
          <w:rtl/>
          <w:lang w:bidi="fa-IR"/>
        </w:rPr>
        <w:t xml:space="preserve"> کریزوکولا هستند.</w:t>
      </w:r>
      <w:r w:rsidRPr="009E5775">
        <w:rPr>
          <w:rFonts w:cs="B Nazanin" w:hint="cs"/>
          <w:sz w:val="22"/>
          <w:szCs w:val="22"/>
          <w:rtl/>
          <w:lang w:bidi="fa-IR"/>
        </w:rPr>
        <w:t xml:space="preserve"> </w:t>
      </w:r>
      <w:r w:rsidRPr="009E5775">
        <w:rPr>
          <w:rFonts w:cs="B Nazanin" w:hint="cs"/>
          <w:sz w:val="22"/>
          <w:szCs w:val="22"/>
          <w:rtl/>
          <w:lang w:bidi="fa-IR"/>
        </w:rPr>
        <w:t xml:space="preserve">کانی زایی مس در این توالی به سه صورت سیمان (در کنگلومراها)، نودول (در ماسه سنگ ها و گلسنگ های توفی) و لامیناسیون های موازی </w:t>
      </w:r>
      <w:r w:rsidR="00FF0797">
        <w:rPr>
          <w:rFonts w:cs="B Nazanin" w:hint="cs"/>
          <w:sz w:val="22"/>
          <w:szCs w:val="22"/>
          <w:rtl/>
          <w:lang w:bidi="fa-IR"/>
        </w:rPr>
        <w:t>تا</w:t>
      </w:r>
      <w:r w:rsidRPr="009E5775">
        <w:rPr>
          <w:rFonts w:cs="B Nazanin" w:hint="cs"/>
          <w:sz w:val="22"/>
          <w:szCs w:val="22"/>
          <w:rtl/>
          <w:lang w:bidi="fa-IR"/>
        </w:rPr>
        <w:t xml:space="preserve"> مورب متناوب با کلسیت (تراورتن ها) مشاهده می شوند. دو گروه اول صرفا جنبه تزئینی و کلکسیونی داشته اما گروه سوم از قابلیت تراش مناسبی برای جواهرسازی برخوردار </w:t>
      </w:r>
      <w:r w:rsidR="009E5775">
        <w:rPr>
          <w:rFonts w:cs="B Nazanin" w:hint="cs"/>
          <w:sz w:val="22"/>
          <w:szCs w:val="22"/>
          <w:rtl/>
          <w:lang w:bidi="fa-IR"/>
        </w:rPr>
        <w:t xml:space="preserve">بوده و لذا </w:t>
      </w:r>
      <w:r w:rsidRPr="009E5775">
        <w:rPr>
          <w:rFonts w:cs="B Nazanin" w:hint="cs"/>
          <w:sz w:val="22"/>
          <w:szCs w:val="22"/>
          <w:rtl/>
          <w:lang w:bidi="fa-IR"/>
        </w:rPr>
        <w:t>به عنوان گوهرسنگ معرفی می شود. شستشوی مس از کانسارهای پورفیری مس ناحیه بالادست (ارتفاعا</w:t>
      </w:r>
      <w:r w:rsidR="009E5775" w:rsidRPr="009E5775">
        <w:rPr>
          <w:rFonts w:cs="B Nazanin" w:hint="cs"/>
          <w:sz w:val="22"/>
          <w:szCs w:val="22"/>
          <w:rtl/>
          <w:lang w:bidi="fa-IR"/>
        </w:rPr>
        <w:t>ت مربوط به کمربند دهج-ساردوئیه) و به دنبال آن غنی شدن و رسوبگذا</w:t>
      </w:r>
      <w:r w:rsidRPr="009E5775">
        <w:rPr>
          <w:rFonts w:cs="B Nazanin" w:hint="cs"/>
          <w:sz w:val="22"/>
          <w:szCs w:val="22"/>
          <w:rtl/>
          <w:lang w:bidi="fa-IR"/>
        </w:rPr>
        <w:t>ری</w:t>
      </w:r>
      <w:r w:rsidR="009E5775" w:rsidRPr="009E5775">
        <w:rPr>
          <w:rFonts w:cs="B Nazanin" w:hint="cs"/>
          <w:sz w:val="22"/>
          <w:szCs w:val="22"/>
          <w:rtl/>
          <w:lang w:bidi="fa-IR"/>
        </w:rPr>
        <w:t xml:space="preserve"> مس در نهشته های جوان پایین دست</w:t>
      </w:r>
      <w:r w:rsidR="009E5775">
        <w:rPr>
          <w:rFonts w:cs="B Nazanin" w:hint="cs"/>
          <w:sz w:val="22"/>
          <w:szCs w:val="22"/>
          <w:rtl/>
          <w:lang w:bidi="fa-IR"/>
        </w:rPr>
        <w:t>،</w:t>
      </w:r>
      <w:r w:rsidR="009E5775" w:rsidRPr="009E5775">
        <w:rPr>
          <w:rFonts w:cs="B Nazanin" w:hint="cs"/>
          <w:sz w:val="22"/>
          <w:szCs w:val="22"/>
          <w:rtl/>
          <w:lang w:bidi="fa-IR"/>
        </w:rPr>
        <w:t xml:space="preserve"> محتمل ترین مدل تشکیل کانی های مس دار در </w:t>
      </w:r>
      <w:r w:rsidR="009E5775">
        <w:rPr>
          <w:rFonts w:cs="B Nazanin" w:hint="cs"/>
          <w:sz w:val="22"/>
          <w:szCs w:val="22"/>
          <w:rtl/>
          <w:lang w:bidi="fa-IR"/>
        </w:rPr>
        <w:t>نهشته های مورد مطالعه محسوب می شود و</w:t>
      </w:r>
      <w:r w:rsidR="009E5775" w:rsidRPr="009E5775">
        <w:rPr>
          <w:rFonts w:cs="B Nazanin" w:hint="cs"/>
          <w:sz w:val="22"/>
          <w:szCs w:val="22"/>
          <w:rtl/>
          <w:lang w:bidi="fa-IR"/>
        </w:rPr>
        <w:t xml:space="preserve"> به عنوان کانسارهای مس </w:t>
      </w:r>
      <w:r w:rsidR="009E5775">
        <w:rPr>
          <w:rFonts w:cs="B Nazanin" w:hint="cs"/>
          <w:sz w:val="22"/>
          <w:szCs w:val="22"/>
          <w:rtl/>
          <w:lang w:bidi="fa-IR"/>
        </w:rPr>
        <w:t xml:space="preserve">نوع </w:t>
      </w:r>
      <w:r w:rsidR="009E5775" w:rsidRPr="009E5775">
        <w:rPr>
          <w:rFonts w:cs="B Nazanin" w:hint="cs"/>
          <w:sz w:val="22"/>
          <w:szCs w:val="22"/>
          <w:rtl/>
          <w:lang w:bidi="fa-IR"/>
        </w:rPr>
        <w:t>اگزاتیک معرفی می شوند.</w:t>
      </w:r>
    </w:p>
    <w:p w:rsidR="005F38DB" w:rsidRPr="009E5775" w:rsidRDefault="009E5775" w:rsidP="009E5775">
      <w:pPr>
        <w:bidi/>
        <w:spacing w:after="0"/>
        <w:rPr>
          <w:rFonts w:cs="B Nazanin"/>
          <w:b/>
          <w:bCs/>
          <w:sz w:val="20"/>
          <w:lang w:bidi="fa-IR"/>
        </w:rPr>
      </w:pPr>
      <w:r w:rsidRPr="009E5775">
        <w:rPr>
          <w:rFonts w:cs="B Nazanin" w:hint="cs"/>
          <w:b/>
          <w:bCs/>
          <w:sz w:val="20"/>
          <w:rtl/>
          <w:lang w:bidi="fa-IR"/>
        </w:rPr>
        <w:t xml:space="preserve">کلمات کلیدی: کانی زایی مس، گوهر سنگ، نهشته های پلیئستوسن-کواترنری، دشت جنوبی رفسنجان. </w:t>
      </w:r>
      <w:r w:rsidR="00781C1D" w:rsidRPr="009E5775">
        <w:rPr>
          <w:rFonts w:cs="B Nazanin" w:hint="cs"/>
          <w:b/>
          <w:bCs/>
          <w:sz w:val="20"/>
          <w:rtl/>
          <w:lang w:bidi="fa-IR"/>
        </w:rPr>
        <w:t xml:space="preserve"> </w:t>
      </w:r>
    </w:p>
    <w:p w:rsidR="0048697E" w:rsidRDefault="0048697E" w:rsidP="00AE6D2D">
      <w:pPr>
        <w:bidi/>
        <w:spacing w:after="0"/>
        <w:rPr>
          <w:rFonts w:cs="B Nazanin"/>
          <w:b/>
          <w:bCs/>
          <w:sz w:val="28"/>
          <w:szCs w:val="28"/>
          <w:lang w:bidi="fa-IR"/>
        </w:rPr>
      </w:pPr>
    </w:p>
    <w:p w:rsidR="0048697E" w:rsidRDefault="0048697E" w:rsidP="00AE6D2D">
      <w:pPr>
        <w:bidi/>
        <w:spacing w:after="0"/>
        <w:rPr>
          <w:rFonts w:cs="B Nazanin"/>
          <w:b/>
          <w:bCs/>
          <w:sz w:val="28"/>
          <w:szCs w:val="28"/>
          <w:rtl/>
          <w:lang w:bidi="fa-IR"/>
        </w:rPr>
      </w:pPr>
    </w:p>
    <w:p w:rsidR="005F38DB" w:rsidRDefault="005F38DB" w:rsidP="00AE6D2D">
      <w:pPr>
        <w:bidi/>
        <w:spacing w:after="0"/>
        <w:jc w:val="center"/>
        <w:rPr>
          <w:rStyle w:val="rynqvb"/>
          <w:b/>
          <w:bCs/>
          <w:sz w:val="32"/>
          <w:szCs w:val="32"/>
          <w:lang w:val="en"/>
        </w:rPr>
      </w:pPr>
      <w:r w:rsidRPr="005F38DB">
        <w:rPr>
          <w:rStyle w:val="rynqvb"/>
          <w:b/>
          <w:bCs/>
          <w:sz w:val="32"/>
          <w:szCs w:val="32"/>
          <w:lang w:val="en"/>
        </w:rPr>
        <w:t>Presentation of sedimentary copper</w:t>
      </w:r>
      <w:r w:rsidR="00135450">
        <w:rPr>
          <w:rStyle w:val="rynqvb"/>
          <w:b/>
          <w:bCs/>
          <w:sz w:val="32"/>
          <w:szCs w:val="32"/>
        </w:rPr>
        <w:t xml:space="preserve"> minerals</w:t>
      </w:r>
      <w:r w:rsidRPr="005F38DB">
        <w:rPr>
          <w:rStyle w:val="rynqvb"/>
          <w:b/>
          <w:bCs/>
          <w:sz w:val="32"/>
          <w:szCs w:val="32"/>
        </w:rPr>
        <w:t xml:space="preserve"> in the </w:t>
      </w:r>
      <w:r w:rsidRPr="005F38DB">
        <w:rPr>
          <w:rStyle w:val="rynqvb"/>
          <w:b/>
          <w:bCs/>
          <w:sz w:val="32"/>
          <w:szCs w:val="32"/>
          <w:lang w:val="en"/>
        </w:rPr>
        <w:t xml:space="preserve">southern plain of </w:t>
      </w:r>
      <w:proofErr w:type="spellStart"/>
      <w:r w:rsidRPr="005F38DB">
        <w:rPr>
          <w:rStyle w:val="rynqvb"/>
          <w:b/>
          <w:bCs/>
          <w:sz w:val="32"/>
          <w:szCs w:val="32"/>
          <w:lang w:val="en"/>
        </w:rPr>
        <w:t>Rafsanjan</w:t>
      </w:r>
      <w:proofErr w:type="spellEnd"/>
      <w:r>
        <w:rPr>
          <w:rStyle w:val="rynqvb"/>
          <w:b/>
          <w:bCs/>
          <w:sz w:val="32"/>
          <w:szCs w:val="32"/>
          <w:lang w:val="en"/>
        </w:rPr>
        <w:t xml:space="preserve"> area</w:t>
      </w:r>
      <w:r w:rsidRPr="005F38DB">
        <w:rPr>
          <w:rStyle w:val="rynqvb"/>
          <w:b/>
          <w:bCs/>
          <w:sz w:val="32"/>
          <w:szCs w:val="32"/>
          <w:lang w:val="en"/>
        </w:rPr>
        <w:t xml:space="preserve"> as a gem</w:t>
      </w:r>
      <w:r w:rsidR="00135450">
        <w:rPr>
          <w:rStyle w:val="rynqvb"/>
          <w:b/>
          <w:bCs/>
          <w:sz w:val="32"/>
          <w:szCs w:val="32"/>
          <w:lang w:val="en"/>
        </w:rPr>
        <w:t>stone</w:t>
      </w:r>
    </w:p>
    <w:p w:rsidR="005F38DB" w:rsidRPr="005F38DB" w:rsidRDefault="005F38DB" w:rsidP="00AE6D2D">
      <w:pPr>
        <w:bidi/>
        <w:spacing w:after="0"/>
        <w:jc w:val="center"/>
        <w:rPr>
          <w:rFonts w:cs="B Nazanin"/>
          <w:b/>
          <w:bCs/>
          <w:sz w:val="22"/>
          <w:szCs w:val="22"/>
          <w:rtl/>
          <w:lang w:bidi="fa-IR"/>
        </w:rPr>
      </w:pPr>
      <w:proofErr w:type="spellStart"/>
      <w:r w:rsidRPr="005F38DB">
        <w:rPr>
          <w:rStyle w:val="rynqvb"/>
          <w:b/>
          <w:bCs/>
          <w:sz w:val="22"/>
          <w:szCs w:val="22"/>
          <w:lang w:val="en"/>
        </w:rPr>
        <w:t>Hamed</w:t>
      </w:r>
      <w:proofErr w:type="spellEnd"/>
      <w:r w:rsidRPr="005F38DB">
        <w:rPr>
          <w:rStyle w:val="rynqvb"/>
          <w:b/>
          <w:bCs/>
          <w:sz w:val="22"/>
          <w:szCs w:val="22"/>
          <w:lang w:val="en"/>
        </w:rPr>
        <w:t xml:space="preserve"> Zand-Moghadam</w:t>
      </w:r>
      <w:r w:rsidRPr="005F38DB">
        <w:rPr>
          <w:rStyle w:val="rynqvb"/>
          <w:b/>
          <w:bCs/>
          <w:sz w:val="22"/>
          <w:szCs w:val="22"/>
          <w:vertAlign w:val="superscript"/>
          <w:lang w:val="en"/>
        </w:rPr>
        <w:t>1</w:t>
      </w:r>
      <w:r>
        <w:rPr>
          <w:rStyle w:val="rynqvb"/>
          <w:b/>
          <w:bCs/>
          <w:sz w:val="22"/>
          <w:szCs w:val="22"/>
          <w:vertAlign w:val="superscript"/>
          <w:lang w:val="en"/>
        </w:rPr>
        <w:t>*</w:t>
      </w:r>
      <w:r w:rsidRPr="005F38DB">
        <w:rPr>
          <w:rStyle w:val="rynqvb"/>
          <w:b/>
          <w:bCs/>
          <w:sz w:val="22"/>
          <w:szCs w:val="22"/>
          <w:lang w:val="en"/>
        </w:rPr>
        <w:t>, Hamid Taheri Nia</w:t>
      </w:r>
      <w:r w:rsidRPr="005F38DB">
        <w:rPr>
          <w:rStyle w:val="rynqvb"/>
          <w:b/>
          <w:bCs/>
          <w:sz w:val="22"/>
          <w:szCs w:val="22"/>
          <w:vertAlign w:val="superscript"/>
          <w:lang w:val="en"/>
        </w:rPr>
        <w:t>2</w:t>
      </w:r>
      <w:r w:rsidRPr="005F38DB">
        <w:rPr>
          <w:rStyle w:val="rynqvb"/>
          <w:b/>
          <w:bCs/>
          <w:sz w:val="22"/>
          <w:szCs w:val="22"/>
          <w:lang w:val="en"/>
        </w:rPr>
        <w:t>, Hamid Ahmadipour</w:t>
      </w:r>
      <w:r w:rsidRPr="005F38DB">
        <w:rPr>
          <w:rStyle w:val="rynqvb"/>
          <w:b/>
          <w:bCs/>
          <w:sz w:val="22"/>
          <w:szCs w:val="22"/>
          <w:vertAlign w:val="superscript"/>
          <w:lang w:val="en"/>
        </w:rPr>
        <w:t>1</w:t>
      </w:r>
    </w:p>
    <w:p w:rsidR="005F38DB" w:rsidRPr="0048697E" w:rsidRDefault="005F38DB" w:rsidP="00135450">
      <w:pPr>
        <w:pStyle w:val="ListParagraph"/>
        <w:numPr>
          <w:ilvl w:val="0"/>
          <w:numId w:val="8"/>
        </w:numPr>
        <w:spacing w:after="0"/>
        <w:rPr>
          <w:rFonts w:cs="B Nazanin"/>
          <w:sz w:val="20"/>
          <w:lang w:bidi="fa-IR"/>
        </w:rPr>
      </w:pPr>
      <w:r w:rsidRPr="0048697E">
        <w:rPr>
          <w:rFonts w:cs="B Nazanin"/>
          <w:sz w:val="20"/>
          <w:lang w:bidi="fa-IR"/>
        </w:rPr>
        <w:t xml:space="preserve">Associate professor, Department of Geology, Faculty of Sciences, </w:t>
      </w:r>
      <w:proofErr w:type="spellStart"/>
      <w:r w:rsidRPr="0048697E">
        <w:rPr>
          <w:rFonts w:cs="B Nazanin"/>
          <w:sz w:val="20"/>
          <w:lang w:bidi="fa-IR"/>
        </w:rPr>
        <w:t>Shahid</w:t>
      </w:r>
      <w:proofErr w:type="spellEnd"/>
      <w:r w:rsidRPr="0048697E">
        <w:rPr>
          <w:rFonts w:cs="B Nazanin"/>
          <w:sz w:val="20"/>
          <w:lang w:bidi="fa-IR"/>
        </w:rPr>
        <w:t xml:space="preserve"> </w:t>
      </w:r>
      <w:proofErr w:type="spellStart"/>
      <w:r w:rsidRPr="0048697E">
        <w:rPr>
          <w:rFonts w:cs="B Nazanin"/>
          <w:sz w:val="20"/>
          <w:lang w:bidi="fa-IR"/>
        </w:rPr>
        <w:t>Bahonar</w:t>
      </w:r>
      <w:proofErr w:type="spellEnd"/>
      <w:r w:rsidRPr="0048697E">
        <w:rPr>
          <w:rFonts w:cs="B Nazanin"/>
          <w:sz w:val="20"/>
          <w:lang w:bidi="fa-IR"/>
        </w:rPr>
        <w:t xml:space="preserve"> University</w:t>
      </w:r>
    </w:p>
    <w:p w:rsidR="005B4ED4" w:rsidRPr="0048697E" w:rsidRDefault="0048697E" w:rsidP="00135450">
      <w:pPr>
        <w:pStyle w:val="ListParagraph"/>
        <w:numPr>
          <w:ilvl w:val="0"/>
          <w:numId w:val="8"/>
        </w:numPr>
        <w:spacing w:after="0"/>
        <w:rPr>
          <w:rFonts w:cs="B Nazanin"/>
          <w:sz w:val="20"/>
          <w:lang w:bidi="fa-IR"/>
        </w:rPr>
      </w:pPr>
      <w:r w:rsidRPr="0048697E">
        <w:rPr>
          <w:rStyle w:val="rynqvb"/>
          <w:sz w:val="20"/>
          <w:lang w:val="en"/>
        </w:rPr>
        <w:t xml:space="preserve">Master's degree, </w:t>
      </w:r>
      <w:r w:rsidRPr="0048697E">
        <w:rPr>
          <w:rFonts w:cs="B Nazanin"/>
          <w:sz w:val="20"/>
          <w:lang w:bidi="fa-IR"/>
        </w:rPr>
        <w:t xml:space="preserve">Department of Geology, Faculty of Sciences, </w:t>
      </w:r>
      <w:proofErr w:type="spellStart"/>
      <w:r w:rsidRPr="0048697E">
        <w:rPr>
          <w:rFonts w:cs="B Nazanin"/>
          <w:sz w:val="20"/>
          <w:lang w:bidi="fa-IR"/>
        </w:rPr>
        <w:t>Shahid</w:t>
      </w:r>
      <w:proofErr w:type="spellEnd"/>
      <w:r w:rsidRPr="0048697E">
        <w:rPr>
          <w:rFonts w:cs="B Nazanin"/>
          <w:sz w:val="20"/>
          <w:lang w:bidi="fa-IR"/>
        </w:rPr>
        <w:t xml:space="preserve"> </w:t>
      </w:r>
      <w:proofErr w:type="spellStart"/>
      <w:r w:rsidRPr="0048697E">
        <w:rPr>
          <w:rFonts w:cs="B Nazanin"/>
          <w:sz w:val="20"/>
          <w:lang w:bidi="fa-IR"/>
        </w:rPr>
        <w:t>Bahonar</w:t>
      </w:r>
      <w:proofErr w:type="spellEnd"/>
      <w:r w:rsidRPr="0048697E">
        <w:rPr>
          <w:rFonts w:cs="B Nazanin"/>
          <w:sz w:val="20"/>
          <w:lang w:bidi="fa-IR"/>
        </w:rPr>
        <w:t xml:space="preserve"> University</w:t>
      </w:r>
    </w:p>
    <w:p w:rsidR="0048697E" w:rsidRPr="0048697E" w:rsidRDefault="0048697E" w:rsidP="00135450">
      <w:pPr>
        <w:spacing w:after="0"/>
        <w:jc w:val="center"/>
        <w:rPr>
          <w:rFonts w:cs="B Nazanin"/>
          <w:sz w:val="20"/>
          <w:lang w:bidi="fa-IR"/>
        </w:rPr>
      </w:pPr>
      <w:r w:rsidRPr="0048697E">
        <w:rPr>
          <w:rFonts w:cs="B Nazanin"/>
          <w:sz w:val="20"/>
          <w:lang w:bidi="fa-IR"/>
        </w:rPr>
        <w:t>*Corresponding author: Zand1883@uk.ac.ir</w:t>
      </w:r>
    </w:p>
    <w:p w:rsidR="0048697E" w:rsidRDefault="0048697E" w:rsidP="00FF0797">
      <w:pPr>
        <w:bidi/>
        <w:spacing w:after="0"/>
        <w:rPr>
          <w:rFonts w:cs="B Nazanin"/>
          <w:b/>
          <w:bCs/>
          <w:sz w:val="22"/>
          <w:szCs w:val="22"/>
          <w:lang w:bidi="fa-IR"/>
        </w:rPr>
      </w:pPr>
    </w:p>
    <w:p w:rsidR="0048697E" w:rsidRDefault="0048697E" w:rsidP="00AE6D2D">
      <w:pPr>
        <w:bidi/>
        <w:spacing w:after="0"/>
        <w:ind w:left="2"/>
        <w:rPr>
          <w:rFonts w:cs="B Nazanin"/>
          <w:b/>
          <w:bCs/>
          <w:sz w:val="22"/>
          <w:szCs w:val="22"/>
          <w:lang w:bidi="fa-IR"/>
        </w:rPr>
      </w:pPr>
    </w:p>
    <w:p w:rsidR="009E5775" w:rsidRDefault="009E5775" w:rsidP="00FF0797">
      <w:pPr>
        <w:bidi/>
        <w:spacing w:after="0"/>
        <w:ind w:left="2"/>
        <w:jc w:val="right"/>
        <w:rPr>
          <w:rFonts w:cs="B Nazanin"/>
          <w:b/>
          <w:bCs/>
          <w:sz w:val="22"/>
          <w:szCs w:val="22"/>
          <w:lang w:bidi="fa-IR"/>
        </w:rPr>
      </w:pPr>
      <w:r>
        <w:rPr>
          <w:rFonts w:cs="B Nazanin"/>
          <w:b/>
          <w:bCs/>
          <w:sz w:val="22"/>
          <w:szCs w:val="22"/>
          <w:lang w:bidi="fa-IR"/>
        </w:rPr>
        <w:t>Abstract</w:t>
      </w:r>
    </w:p>
    <w:p w:rsidR="0048697E" w:rsidRDefault="009E5775" w:rsidP="007A6EB8">
      <w:pPr>
        <w:spacing w:after="0"/>
        <w:ind w:left="2"/>
        <w:rPr>
          <w:rStyle w:val="rynqvb"/>
          <w:sz w:val="20"/>
          <w:lang w:val="en"/>
        </w:rPr>
      </w:pPr>
      <w:r w:rsidRPr="00FF0797">
        <w:rPr>
          <w:rStyle w:val="rynqvb"/>
          <w:sz w:val="20"/>
          <w:lang w:val="en"/>
        </w:rPr>
        <w:t xml:space="preserve">The Pleistocene-Quaternary </w:t>
      </w:r>
      <w:r w:rsidR="00FF0797">
        <w:rPr>
          <w:rStyle w:val="rynqvb"/>
          <w:sz w:val="20"/>
        </w:rPr>
        <w:t>sediments</w:t>
      </w:r>
      <w:r w:rsidRPr="00FF0797">
        <w:rPr>
          <w:rStyle w:val="rynqvb"/>
          <w:sz w:val="20"/>
          <w:lang w:val="en"/>
        </w:rPr>
        <w:t xml:space="preserve"> of the southern plain of </w:t>
      </w:r>
      <w:proofErr w:type="spellStart"/>
      <w:r w:rsidRPr="00FF0797">
        <w:rPr>
          <w:rStyle w:val="rynqvb"/>
          <w:sz w:val="20"/>
          <w:lang w:val="en"/>
        </w:rPr>
        <w:t>Rafsanjan</w:t>
      </w:r>
      <w:proofErr w:type="spellEnd"/>
      <w:r w:rsidRPr="00FF0797">
        <w:rPr>
          <w:rStyle w:val="rynqvb"/>
          <w:sz w:val="20"/>
          <w:lang w:val="en"/>
        </w:rPr>
        <w:t xml:space="preserve"> (west of Kerman province) have a variety of sedimentary copper minerals that</w:t>
      </w:r>
      <w:r w:rsidR="00FF0797">
        <w:rPr>
          <w:rStyle w:val="rynqvb"/>
          <w:sz w:val="20"/>
          <w:lang w:val="en"/>
        </w:rPr>
        <w:t xml:space="preserve"> have the value of collectible rocks</w:t>
      </w:r>
      <w:r w:rsidRPr="00FF0797">
        <w:rPr>
          <w:rStyle w:val="rynqvb"/>
          <w:sz w:val="20"/>
          <w:lang w:val="en"/>
        </w:rPr>
        <w:t xml:space="preserve"> and gemstones. The most important copper minerals </w:t>
      </w:r>
      <w:r w:rsidR="00FF0797">
        <w:rPr>
          <w:rStyle w:val="rynqvb"/>
          <w:sz w:val="20"/>
          <w:lang w:val="en"/>
        </w:rPr>
        <w:t xml:space="preserve">are </w:t>
      </w:r>
      <w:r w:rsidRPr="00FF0797">
        <w:rPr>
          <w:rStyle w:val="rynqvb"/>
          <w:sz w:val="20"/>
          <w:lang w:val="en"/>
        </w:rPr>
        <w:t xml:space="preserve">identified include malachite, azurite, </w:t>
      </w:r>
      <w:proofErr w:type="spellStart"/>
      <w:r w:rsidRPr="00FF0797">
        <w:rPr>
          <w:rStyle w:val="rynqvb"/>
          <w:sz w:val="20"/>
          <w:lang w:val="en"/>
        </w:rPr>
        <w:t>atacamite</w:t>
      </w:r>
      <w:proofErr w:type="spellEnd"/>
      <w:r w:rsidRPr="00FF0797">
        <w:rPr>
          <w:rStyle w:val="rynqvb"/>
          <w:sz w:val="20"/>
          <w:lang w:val="en"/>
        </w:rPr>
        <w:t xml:space="preserve">, </w:t>
      </w:r>
      <w:proofErr w:type="spellStart"/>
      <w:r w:rsidRPr="00FF0797">
        <w:rPr>
          <w:rStyle w:val="rynqvb"/>
          <w:sz w:val="20"/>
          <w:lang w:val="en"/>
        </w:rPr>
        <w:t>paratacamite</w:t>
      </w:r>
      <w:proofErr w:type="spellEnd"/>
      <w:r w:rsidRPr="00FF0797">
        <w:rPr>
          <w:rStyle w:val="rynqvb"/>
          <w:sz w:val="20"/>
          <w:lang w:val="en"/>
        </w:rPr>
        <w:t xml:space="preserve"> and </w:t>
      </w:r>
      <w:proofErr w:type="spellStart"/>
      <w:r w:rsidRPr="00FF0797">
        <w:rPr>
          <w:rStyle w:val="rynqvb"/>
          <w:sz w:val="20"/>
          <w:lang w:val="en"/>
        </w:rPr>
        <w:t>chrysocolla</w:t>
      </w:r>
      <w:proofErr w:type="spellEnd"/>
      <w:r w:rsidRPr="00FF0797">
        <w:rPr>
          <w:rStyle w:val="rynqvb"/>
          <w:sz w:val="20"/>
          <w:lang w:val="en"/>
        </w:rPr>
        <w:t xml:space="preserve">. Copper mineralization in this sequence is observed in three forms: cement (in conglomerates), nodules (in sandstones and </w:t>
      </w:r>
      <w:proofErr w:type="spellStart"/>
      <w:r w:rsidRPr="00FF0797">
        <w:rPr>
          <w:rStyle w:val="rynqvb"/>
          <w:sz w:val="20"/>
          <w:lang w:val="en"/>
        </w:rPr>
        <w:t>tuffaceous</w:t>
      </w:r>
      <w:proofErr w:type="spellEnd"/>
      <w:r w:rsidRPr="00FF0797">
        <w:rPr>
          <w:rStyle w:val="rynqvb"/>
          <w:sz w:val="20"/>
          <w:lang w:val="en"/>
        </w:rPr>
        <w:t xml:space="preserve"> lichens), and alternating parallel </w:t>
      </w:r>
      <w:r w:rsidR="00FF0797">
        <w:rPr>
          <w:rStyle w:val="rynqvb"/>
          <w:sz w:val="20"/>
          <w:lang w:val="en"/>
        </w:rPr>
        <w:t>to</w:t>
      </w:r>
      <w:r w:rsidRPr="00FF0797">
        <w:rPr>
          <w:rStyle w:val="rynqvb"/>
          <w:sz w:val="20"/>
          <w:lang w:val="en"/>
        </w:rPr>
        <w:t xml:space="preserve"> </w:t>
      </w:r>
      <w:r w:rsidR="00FF0797">
        <w:rPr>
          <w:rStyle w:val="rynqvb"/>
          <w:sz w:val="20"/>
          <w:lang w:val="en"/>
        </w:rPr>
        <w:t>cross-</w:t>
      </w:r>
      <w:r w:rsidRPr="00FF0797">
        <w:rPr>
          <w:rStyle w:val="rynqvb"/>
          <w:sz w:val="20"/>
          <w:lang w:val="en"/>
        </w:rPr>
        <w:t>laminations with calcite (travertines). The two groups</w:t>
      </w:r>
      <w:r w:rsidR="00FF0797">
        <w:rPr>
          <w:rStyle w:val="rynqvb"/>
          <w:sz w:val="20"/>
          <w:lang w:val="en"/>
        </w:rPr>
        <w:t xml:space="preserve"> </w:t>
      </w:r>
      <w:r w:rsidR="00FF0797">
        <w:rPr>
          <w:rStyle w:val="rynqvb"/>
          <w:sz w:val="20"/>
        </w:rPr>
        <w:t>(1 and 2)</w:t>
      </w:r>
      <w:r w:rsidRPr="00FF0797">
        <w:rPr>
          <w:rStyle w:val="rynqvb"/>
          <w:sz w:val="20"/>
          <w:lang w:val="en"/>
        </w:rPr>
        <w:t xml:space="preserve"> have only a decorative and collectible aspect, but the third group has the ability to cut well for jewelry making and is therefore </w:t>
      </w:r>
      <w:r w:rsidR="00FF0797">
        <w:rPr>
          <w:rStyle w:val="rynqvb"/>
          <w:sz w:val="20"/>
          <w:lang w:val="en"/>
        </w:rPr>
        <w:t>presented</w:t>
      </w:r>
      <w:r w:rsidRPr="00FF0797">
        <w:rPr>
          <w:rStyle w:val="rynqvb"/>
          <w:sz w:val="20"/>
          <w:lang w:val="en"/>
        </w:rPr>
        <w:t xml:space="preserve"> as a gem</w:t>
      </w:r>
      <w:r w:rsidR="00FF0797">
        <w:rPr>
          <w:rStyle w:val="rynqvb"/>
          <w:sz w:val="20"/>
          <w:lang w:val="en"/>
        </w:rPr>
        <w:t>stone</w:t>
      </w:r>
      <w:r w:rsidRPr="00FF0797">
        <w:rPr>
          <w:rStyle w:val="rynqvb"/>
          <w:sz w:val="20"/>
          <w:lang w:val="en"/>
        </w:rPr>
        <w:t xml:space="preserve">. The </w:t>
      </w:r>
      <w:r w:rsidR="00FF0797">
        <w:rPr>
          <w:rStyle w:val="rynqvb"/>
          <w:sz w:val="20"/>
          <w:lang w:val="en"/>
        </w:rPr>
        <w:t>leaching</w:t>
      </w:r>
      <w:r w:rsidRPr="00FF0797">
        <w:rPr>
          <w:rStyle w:val="rynqvb"/>
          <w:sz w:val="20"/>
          <w:lang w:val="en"/>
        </w:rPr>
        <w:t xml:space="preserve"> of copper from porphyry copper deposits in the upstream area (related to the </w:t>
      </w:r>
      <w:proofErr w:type="spellStart"/>
      <w:r w:rsidR="00FF0797">
        <w:rPr>
          <w:rStyle w:val="jlqj4b"/>
          <w:lang w:val="en"/>
        </w:rPr>
        <w:t>Dehj-Sardouyeh</w:t>
      </w:r>
      <w:proofErr w:type="spellEnd"/>
      <w:r w:rsidR="00FF0797">
        <w:rPr>
          <w:rStyle w:val="jlqj4b"/>
          <w:lang w:val="en"/>
        </w:rPr>
        <w:t xml:space="preserve"> </w:t>
      </w:r>
      <w:r w:rsidRPr="00FF0797">
        <w:rPr>
          <w:rStyle w:val="rynqvb"/>
          <w:sz w:val="20"/>
          <w:lang w:val="en"/>
        </w:rPr>
        <w:t xml:space="preserve">belt) followed by the enrichment and deposition of copper in the young deposits downstream is considered the most probable model for </w:t>
      </w:r>
      <w:r w:rsidR="007A6EB8">
        <w:rPr>
          <w:rStyle w:val="rynqvb"/>
          <w:sz w:val="20"/>
          <w:lang w:val="en"/>
        </w:rPr>
        <w:t>the</w:t>
      </w:r>
      <w:r w:rsidRPr="00FF0797">
        <w:rPr>
          <w:rStyle w:val="rynqvb"/>
          <w:sz w:val="20"/>
          <w:lang w:val="en"/>
        </w:rPr>
        <w:t xml:space="preserve"> copper</w:t>
      </w:r>
      <w:r w:rsidR="007A6EB8">
        <w:rPr>
          <w:rStyle w:val="rynqvb"/>
          <w:sz w:val="20"/>
          <w:lang w:val="en"/>
        </w:rPr>
        <w:t xml:space="preserve"> mineralization in the studied deposits that</w:t>
      </w:r>
      <w:r w:rsidRPr="00FF0797">
        <w:rPr>
          <w:rStyle w:val="rynqvb"/>
          <w:sz w:val="20"/>
          <w:lang w:val="en"/>
        </w:rPr>
        <w:t xml:space="preserve"> are </w:t>
      </w:r>
      <w:r w:rsidR="00FF0797">
        <w:rPr>
          <w:rStyle w:val="rynqvb"/>
          <w:sz w:val="20"/>
          <w:lang w:val="en"/>
        </w:rPr>
        <w:t>called</w:t>
      </w:r>
      <w:r w:rsidRPr="00FF0797">
        <w:rPr>
          <w:rStyle w:val="rynqvb"/>
          <w:sz w:val="20"/>
          <w:lang w:val="en"/>
        </w:rPr>
        <w:t xml:space="preserve"> as exotic copper deposits.</w:t>
      </w:r>
    </w:p>
    <w:p w:rsidR="007A6EB8" w:rsidRPr="007A6EB8" w:rsidRDefault="007A6EB8" w:rsidP="00FF0797">
      <w:pPr>
        <w:spacing w:after="0"/>
        <w:ind w:left="2"/>
        <w:rPr>
          <w:rFonts w:cs="B Nazanin"/>
          <w:b/>
          <w:bCs/>
          <w:szCs w:val="18"/>
          <w:lang w:bidi="fa-IR"/>
        </w:rPr>
      </w:pPr>
      <w:r w:rsidRPr="007A6EB8">
        <w:rPr>
          <w:rStyle w:val="rynqvb"/>
          <w:b/>
          <w:bCs/>
          <w:szCs w:val="18"/>
          <w:lang w:val="en"/>
        </w:rPr>
        <w:t xml:space="preserve">Key words: copper mineralization, gemstone, Pleistocene-Quaternary deposits, southern plain of </w:t>
      </w:r>
      <w:proofErr w:type="spellStart"/>
      <w:r w:rsidRPr="007A6EB8">
        <w:rPr>
          <w:rStyle w:val="rynqvb"/>
          <w:b/>
          <w:bCs/>
          <w:szCs w:val="18"/>
          <w:lang w:val="en"/>
        </w:rPr>
        <w:t>Rafsanjan</w:t>
      </w:r>
      <w:proofErr w:type="spellEnd"/>
      <w:r w:rsidRPr="007A6EB8">
        <w:rPr>
          <w:rStyle w:val="rynqvb"/>
          <w:b/>
          <w:bCs/>
          <w:szCs w:val="18"/>
          <w:lang w:val="en"/>
        </w:rPr>
        <w:t>.</w:t>
      </w:r>
    </w:p>
    <w:p w:rsidR="0048697E" w:rsidRDefault="0048697E" w:rsidP="00AE6D2D">
      <w:pPr>
        <w:bidi/>
        <w:spacing w:after="0"/>
        <w:ind w:left="2"/>
        <w:rPr>
          <w:rFonts w:cs="B Nazanin"/>
          <w:b/>
          <w:bCs/>
          <w:sz w:val="22"/>
          <w:szCs w:val="22"/>
          <w:lang w:bidi="fa-IR"/>
        </w:rPr>
      </w:pPr>
    </w:p>
    <w:p w:rsidR="0048697E" w:rsidRDefault="0048697E" w:rsidP="00AE6D2D">
      <w:pPr>
        <w:bidi/>
        <w:spacing w:after="0"/>
        <w:ind w:left="2"/>
        <w:rPr>
          <w:rFonts w:cs="B Nazanin"/>
          <w:b/>
          <w:bCs/>
          <w:sz w:val="22"/>
          <w:szCs w:val="22"/>
          <w:lang w:bidi="fa-IR"/>
        </w:rPr>
      </w:pPr>
    </w:p>
    <w:p w:rsidR="007A6EB8" w:rsidRDefault="007A6EB8" w:rsidP="00AE6D2D">
      <w:pPr>
        <w:bidi/>
        <w:spacing w:after="0"/>
        <w:rPr>
          <w:rFonts w:cs="B Nazanin"/>
          <w:b/>
          <w:bCs/>
          <w:sz w:val="22"/>
          <w:szCs w:val="22"/>
          <w:rtl/>
          <w:lang w:bidi="fa-IR"/>
        </w:rPr>
      </w:pPr>
    </w:p>
    <w:p w:rsidR="0048697E" w:rsidRPr="00274597" w:rsidRDefault="00274597" w:rsidP="007A6EB8">
      <w:pPr>
        <w:bidi/>
        <w:spacing w:after="0"/>
        <w:rPr>
          <w:rFonts w:cs="B Nazanin"/>
          <w:b/>
          <w:bCs/>
          <w:sz w:val="26"/>
          <w:szCs w:val="26"/>
          <w:rtl/>
          <w:lang w:bidi="fa-IR"/>
        </w:rPr>
      </w:pPr>
      <w:r w:rsidRPr="00274597">
        <w:rPr>
          <w:rFonts w:cs="B Nazanin" w:hint="cs"/>
          <w:b/>
          <w:bCs/>
          <w:sz w:val="26"/>
          <w:szCs w:val="26"/>
          <w:rtl/>
          <w:lang w:bidi="fa-IR"/>
        </w:rPr>
        <w:lastRenderedPageBreak/>
        <w:t>مقدمه</w:t>
      </w:r>
    </w:p>
    <w:p w:rsidR="00071FC0" w:rsidRPr="00AD45F1" w:rsidRDefault="00071FC0" w:rsidP="00AE6D2D">
      <w:pPr>
        <w:bidi/>
        <w:spacing w:after="0" w:line="276" w:lineRule="auto"/>
        <w:jc w:val="lowKashida"/>
        <w:rPr>
          <w:rFonts w:eastAsia="Tahoma" w:cs="B Nazanin"/>
          <w:sz w:val="24"/>
          <w:szCs w:val="24"/>
          <w:rtl/>
          <w:lang w:bidi="fa-IR"/>
        </w:rPr>
      </w:pPr>
      <w:r w:rsidRPr="00AD45F1">
        <w:rPr>
          <w:rFonts w:eastAsia="Tahoma" w:cs="B Nazanin"/>
          <w:color w:val="000000"/>
          <w:sz w:val="24"/>
          <w:szCs w:val="24"/>
          <w:rtl/>
        </w:rPr>
        <w:t>منطقه رفسنجان بدلیل دارا بودن ویژگی های گوناگون ساختاری و زمین شناسی، گوهر سنگها و کانی های کلکسیونی متعددی در اطراف آن مشاهده می شود</w:t>
      </w:r>
      <w:r w:rsidR="00784795" w:rsidRPr="00AD45F1">
        <w:rPr>
          <w:rFonts w:eastAsia="Tahoma" w:cs="B Nazanin" w:hint="cs"/>
          <w:color w:val="000000"/>
          <w:sz w:val="24"/>
          <w:szCs w:val="24"/>
          <w:rtl/>
        </w:rPr>
        <w:t xml:space="preserve"> (برای مثال، طاهری نیا، 1399)</w:t>
      </w:r>
      <w:r w:rsidRPr="00AD45F1">
        <w:rPr>
          <w:rFonts w:eastAsia="Tahoma" w:cs="B Nazanin"/>
          <w:color w:val="000000"/>
          <w:sz w:val="24"/>
          <w:szCs w:val="24"/>
          <w:rtl/>
        </w:rPr>
        <w:t>. از آنجایی که اشتغال</w:t>
      </w:r>
      <w:r w:rsidRPr="00AD45F1">
        <w:rPr>
          <w:rFonts w:eastAsia="Tahoma" w:cs="B Nazanin" w:hint="cs"/>
          <w:color w:val="000000"/>
          <w:sz w:val="24"/>
          <w:szCs w:val="24"/>
          <w:rtl/>
        </w:rPr>
        <w:t xml:space="preserve"> </w:t>
      </w:r>
      <w:r w:rsidRPr="00AD45F1">
        <w:rPr>
          <w:rFonts w:eastAsia="Tahoma" w:cs="B Nazanin"/>
          <w:color w:val="000000"/>
          <w:sz w:val="24"/>
          <w:szCs w:val="24"/>
          <w:rtl/>
        </w:rPr>
        <w:t>زایی در بخش گوهر سنگها بسیار کم هزینه و دارای ارزش افزوده بسیار بالا است</w:t>
      </w:r>
      <w:r w:rsidRPr="00AD45F1">
        <w:rPr>
          <w:rFonts w:eastAsia="Tahoma" w:cs="B Nazanin" w:hint="cs"/>
          <w:color w:val="000000"/>
          <w:sz w:val="24"/>
          <w:szCs w:val="24"/>
          <w:rtl/>
        </w:rPr>
        <w:t>،</w:t>
      </w:r>
      <w:r w:rsidRPr="00AD45F1">
        <w:rPr>
          <w:rFonts w:eastAsia="Tahoma" w:cs="B Nazanin"/>
          <w:color w:val="000000"/>
          <w:sz w:val="24"/>
          <w:szCs w:val="24"/>
          <w:rtl/>
        </w:rPr>
        <w:t xml:space="preserve"> لذا </w:t>
      </w:r>
      <w:r w:rsidR="00784795" w:rsidRPr="00AD45F1">
        <w:rPr>
          <w:rFonts w:eastAsia="Tahoma" w:cs="B Nazanin" w:hint="cs"/>
          <w:color w:val="000000"/>
          <w:sz w:val="24"/>
          <w:szCs w:val="24"/>
          <w:rtl/>
        </w:rPr>
        <w:t>شناسایی پتانسیل گوهرسنگها</w:t>
      </w:r>
      <w:r w:rsidRPr="00AD45F1">
        <w:rPr>
          <w:rFonts w:eastAsia="Tahoma" w:cs="B Nazanin"/>
          <w:color w:val="000000"/>
          <w:sz w:val="24"/>
          <w:szCs w:val="24"/>
          <w:rtl/>
        </w:rPr>
        <w:t xml:space="preserve"> </w:t>
      </w:r>
      <w:r w:rsidR="00784795" w:rsidRPr="00AD45F1">
        <w:rPr>
          <w:rFonts w:eastAsia="Tahoma" w:cs="B Nazanin" w:hint="cs"/>
          <w:color w:val="000000"/>
          <w:sz w:val="24"/>
          <w:szCs w:val="24"/>
          <w:rtl/>
        </w:rPr>
        <w:t xml:space="preserve">می تواند </w:t>
      </w:r>
      <w:r w:rsidRPr="00AD45F1">
        <w:rPr>
          <w:rFonts w:eastAsia="Tahoma" w:cs="B Nazanin"/>
          <w:color w:val="000000"/>
          <w:sz w:val="24"/>
          <w:szCs w:val="24"/>
          <w:rtl/>
        </w:rPr>
        <w:t xml:space="preserve">راهگشایی بسیار مهم و سود آور در زندگی اقتصادی مردم محلی منطقه باشد. </w:t>
      </w:r>
      <w:r w:rsidR="00784795" w:rsidRPr="00AD45F1">
        <w:rPr>
          <w:rFonts w:eastAsia="Tahoma" w:cs="B Nazanin" w:hint="cs"/>
          <w:color w:val="000000"/>
          <w:sz w:val="24"/>
          <w:szCs w:val="24"/>
          <w:rtl/>
        </w:rPr>
        <w:t xml:space="preserve">دشت جنوبی رفسنجان </w:t>
      </w:r>
      <w:r w:rsidR="00C64B1B">
        <w:rPr>
          <w:rFonts w:eastAsia="Tahoma" w:cs="B Nazanin" w:hint="cs"/>
          <w:color w:val="000000"/>
          <w:sz w:val="24"/>
          <w:szCs w:val="24"/>
          <w:rtl/>
        </w:rPr>
        <w:t xml:space="preserve">(شکل 1) </w:t>
      </w:r>
      <w:r w:rsidR="00784795" w:rsidRPr="00AD45F1">
        <w:rPr>
          <w:rFonts w:eastAsia="Tahoma" w:cs="B Nazanin" w:hint="cs"/>
          <w:color w:val="000000"/>
          <w:sz w:val="24"/>
          <w:szCs w:val="24"/>
          <w:rtl/>
        </w:rPr>
        <w:t>یکی از مناطقی است که از پتانسیل مناسبی برای پیدایش گوهرسنگها برخوردار می باشد. این پهنه علاوه بر رسوبا</w:t>
      </w:r>
      <w:r w:rsidR="00F64155" w:rsidRPr="00AD45F1">
        <w:rPr>
          <w:rFonts w:eastAsia="Tahoma" w:cs="B Nazanin" w:hint="cs"/>
          <w:color w:val="000000"/>
          <w:sz w:val="24"/>
          <w:szCs w:val="24"/>
          <w:rtl/>
        </w:rPr>
        <w:t xml:space="preserve">ت مختلف آبراهه ای با پتانسیل گوهرسنگی (انواع آگات، </w:t>
      </w:r>
      <w:r w:rsidR="00F64155" w:rsidRPr="00AD45F1">
        <w:rPr>
          <w:rFonts w:eastAsia="Tahoma" w:cs="B Nazanin" w:hint="cs"/>
          <w:sz w:val="24"/>
          <w:szCs w:val="24"/>
          <w:rtl/>
        </w:rPr>
        <w:t>کلسدونی ، ژاسپر و قطعات مرمر ، آراگونیت و قطعات فسیلی قابل تراش</w:t>
      </w:r>
      <w:r w:rsidR="00784795" w:rsidRPr="00AD45F1">
        <w:rPr>
          <w:rFonts w:eastAsia="Tahoma" w:cs="B Nazanin" w:hint="cs"/>
          <w:color w:val="000000"/>
          <w:sz w:val="24"/>
          <w:szCs w:val="24"/>
          <w:rtl/>
        </w:rPr>
        <w:t>) که به صورت پراکنده در سطح دشت مشاهده می شود، بعضاً لایه های سنگی</w:t>
      </w:r>
      <w:r w:rsidR="00F64155" w:rsidRPr="00AD45F1">
        <w:rPr>
          <w:rFonts w:eastAsia="Tahoma" w:cs="B Nazanin" w:hint="cs"/>
          <w:color w:val="000000"/>
          <w:sz w:val="24"/>
          <w:szCs w:val="24"/>
          <w:rtl/>
        </w:rPr>
        <w:t xml:space="preserve"> وجود دارد</w:t>
      </w:r>
      <w:r w:rsidR="00784795" w:rsidRPr="00AD45F1">
        <w:rPr>
          <w:rFonts w:eastAsia="Tahoma" w:cs="B Nazanin" w:hint="cs"/>
          <w:color w:val="000000"/>
          <w:sz w:val="24"/>
          <w:szCs w:val="24"/>
          <w:rtl/>
        </w:rPr>
        <w:t xml:space="preserve"> که می تواند از این لحاظ حائز اهمیت باشد.  </w:t>
      </w:r>
      <w:r w:rsidR="00784795" w:rsidRPr="00AD45F1">
        <w:rPr>
          <w:rFonts w:eastAsia="Tahoma" w:cs="B Nazanin"/>
          <w:sz w:val="24"/>
          <w:szCs w:val="24"/>
          <w:rtl/>
        </w:rPr>
        <w:t>دش</w:t>
      </w:r>
      <w:r w:rsidR="00784795" w:rsidRPr="00AD45F1">
        <w:rPr>
          <w:rFonts w:eastAsia="Tahoma" w:cs="B Nazanin" w:hint="cs"/>
          <w:sz w:val="24"/>
          <w:szCs w:val="24"/>
          <w:rtl/>
        </w:rPr>
        <w:t>ت</w:t>
      </w:r>
      <w:r w:rsidR="00784795" w:rsidRPr="00AD45F1">
        <w:rPr>
          <w:rFonts w:eastAsia="Tahoma" w:cs="B Nazanin" w:hint="cs"/>
          <w:sz w:val="24"/>
          <w:szCs w:val="24"/>
          <w:rtl/>
          <w:lang w:bidi="fa-IR"/>
        </w:rPr>
        <w:t xml:space="preserve"> جنوب</w:t>
      </w:r>
      <w:r w:rsidR="00784795" w:rsidRPr="00AD45F1">
        <w:rPr>
          <w:rFonts w:eastAsia="Tahoma" w:cs="B Nazanin"/>
          <w:sz w:val="24"/>
          <w:szCs w:val="24"/>
        </w:rPr>
        <w:t xml:space="preserve"> </w:t>
      </w:r>
      <w:r w:rsidR="00784795" w:rsidRPr="00AD45F1">
        <w:rPr>
          <w:rFonts w:eastAsia="Tahoma" w:cs="B Nazanin"/>
          <w:sz w:val="24"/>
          <w:szCs w:val="24"/>
          <w:rtl/>
        </w:rPr>
        <w:t>رفسنجان</w:t>
      </w:r>
      <w:r w:rsidR="00784795" w:rsidRPr="00AD45F1">
        <w:rPr>
          <w:rFonts w:eastAsia="Tahoma" w:cs="B Nazanin" w:hint="cs"/>
          <w:sz w:val="24"/>
          <w:szCs w:val="24"/>
          <w:rtl/>
        </w:rPr>
        <w:t>،</w:t>
      </w:r>
      <w:r w:rsidR="00784795" w:rsidRPr="00AD45F1">
        <w:rPr>
          <w:rFonts w:eastAsia="Tahoma" w:cs="B Nazanin"/>
          <w:sz w:val="24"/>
          <w:szCs w:val="24"/>
          <w:rtl/>
        </w:rPr>
        <w:t xml:space="preserve"> </w:t>
      </w:r>
      <w:r w:rsidR="00F64155" w:rsidRPr="00AD45F1">
        <w:rPr>
          <w:rFonts w:eastAsia="Tahoma" w:cs="B Nazanin" w:hint="cs"/>
          <w:sz w:val="24"/>
          <w:szCs w:val="24"/>
          <w:rtl/>
        </w:rPr>
        <w:t>منطقه فروافتاده</w:t>
      </w:r>
      <w:r w:rsidR="00784795" w:rsidRPr="00AD45F1">
        <w:rPr>
          <w:rFonts w:eastAsia="Tahoma" w:cs="B Nazanin" w:hint="cs"/>
          <w:sz w:val="24"/>
          <w:szCs w:val="24"/>
          <w:rtl/>
        </w:rPr>
        <w:t xml:space="preserve"> در جنوب رفسنجان </w:t>
      </w:r>
      <w:r w:rsidR="00F64155" w:rsidRPr="00AD45F1">
        <w:rPr>
          <w:rFonts w:eastAsia="Tahoma" w:cs="B Nazanin" w:hint="cs"/>
          <w:sz w:val="24"/>
          <w:szCs w:val="24"/>
          <w:rtl/>
        </w:rPr>
        <w:t>است</w:t>
      </w:r>
      <w:r w:rsidR="00784795" w:rsidRPr="00AD45F1">
        <w:rPr>
          <w:rFonts w:eastAsia="Tahoma" w:cs="B Nazanin" w:hint="cs"/>
          <w:sz w:val="24"/>
          <w:szCs w:val="24"/>
          <w:rtl/>
        </w:rPr>
        <w:t xml:space="preserve"> که از جنوب به بخش شمال غربی نوار دهج-ساردویه (بخش جنوب شرقی کمربند ارومیه دختر) </w:t>
      </w:r>
      <w:r w:rsidR="00F64155" w:rsidRPr="00AD45F1">
        <w:rPr>
          <w:rFonts w:eastAsia="Tahoma" w:cs="B Nazanin" w:hint="cs"/>
          <w:sz w:val="24"/>
          <w:szCs w:val="24"/>
          <w:rtl/>
        </w:rPr>
        <w:t xml:space="preserve">که عمدتاً متشکل از توالی های ولکانیکی-رسوبی است، </w:t>
      </w:r>
      <w:r w:rsidR="00784795" w:rsidRPr="00AD45F1">
        <w:rPr>
          <w:rFonts w:eastAsia="Tahoma" w:cs="B Nazanin" w:hint="cs"/>
          <w:sz w:val="24"/>
          <w:szCs w:val="24"/>
          <w:rtl/>
        </w:rPr>
        <w:t xml:space="preserve">می رسد و </w:t>
      </w:r>
      <w:r w:rsidR="00F64155" w:rsidRPr="00AD45F1">
        <w:rPr>
          <w:rFonts w:eastAsia="Tahoma" w:cs="B Nazanin" w:hint="cs"/>
          <w:sz w:val="24"/>
          <w:szCs w:val="24"/>
          <w:rtl/>
        </w:rPr>
        <w:t>اغلب</w:t>
      </w:r>
      <w:r w:rsidR="00784795" w:rsidRPr="00AD45F1">
        <w:rPr>
          <w:rFonts w:eastAsia="Tahoma" w:cs="B Nazanin" w:hint="cs"/>
          <w:sz w:val="24"/>
          <w:szCs w:val="24"/>
          <w:rtl/>
        </w:rPr>
        <w:t xml:space="preserve"> رسوبات آبرفتی منطقه از آنجا سرچشمه می گیرند.</w:t>
      </w:r>
      <w:r w:rsidR="00F64155" w:rsidRPr="00AD45F1">
        <w:rPr>
          <w:rFonts w:eastAsia="Tahoma" w:cs="B Nazanin" w:hint="cs"/>
          <w:sz w:val="24"/>
          <w:szCs w:val="24"/>
          <w:rtl/>
        </w:rPr>
        <w:t xml:space="preserve"> </w:t>
      </w:r>
      <w:r w:rsidR="00F64155" w:rsidRPr="00AD45F1">
        <w:rPr>
          <w:rFonts w:eastAsia="Tahoma" w:cs="B Nazanin" w:hint="cs"/>
          <w:sz w:val="24"/>
          <w:szCs w:val="24"/>
          <w:rtl/>
          <w:lang w:bidi="fa-IR"/>
        </w:rPr>
        <w:t>مهمترین توان معدنی و اقتصادی منطقه، درون واحدهای آتشفشانی ائوسن از نوار دهج-ساردوئیه بوده که شامل اندیس هایی از مس پورفیری است که مربوط به توده های مونزونیتی-دیوریتی است</w:t>
      </w:r>
      <w:r w:rsidR="00AF529E">
        <w:rPr>
          <w:rFonts w:eastAsia="Tahoma" w:cs="B Nazanin" w:hint="cs"/>
          <w:sz w:val="24"/>
          <w:szCs w:val="24"/>
          <w:rtl/>
          <w:lang w:bidi="fa-IR"/>
        </w:rPr>
        <w:t xml:space="preserve"> </w:t>
      </w:r>
      <w:r w:rsidR="00AF529E" w:rsidRPr="00AF529E">
        <w:rPr>
          <w:rFonts w:eastAsia="Tahoma"/>
          <w:sz w:val="22"/>
          <w:szCs w:val="22"/>
          <w:lang w:bidi="fa-IR"/>
        </w:rPr>
        <w:t>(</w:t>
      </w:r>
      <w:proofErr w:type="spellStart"/>
      <w:r w:rsidR="00AF529E" w:rsidRPr="00AF529E">
        <w:rPr>
          <w:sz w:val="22"/>
          <w:szCs w:val="22"/>
          <w:lang w:bidi="fa-IR"/>
        </w:rPr>
        <w:t>Dimitrijevic</w:t>
      </w:r>
      <w:proofErr w:type="spellEnd"/>
      <w:r w:rsidR="00AF529E" w:rsidRPr="00AF529E">
        <w:rPr>
          <w:sz w:val="22"/>
          <w:szCs w:val="22"/>
          <w:lang w:bidi="fa-IR"/>
        </w:rPr>
        <w:t xml:space="preserve"> et al., 1971)</w:t>
      </w:r>
      <w:r w:rsidR="00F64155" w:rsidRPr="00AF529E">
        <w:rPr>
          <w:rFonts w:eastAsia="Tahoma"/>
          <w:sz w:val="22"/>
          <w:szCs w:val="22"/>
          <w:rtl/>
          <w:lang w:bidi="fa-IR"/>
        </w:rPr>
        <w:t>.</w:t>
      </w:r>
      <w:r w:rsidR="00F64155" w:rsidRPr="00AD45F1">
        <w:rPr>
          <w:rFonts w:eastAsia="Tahoma" w:cs="B Nazanin" w:hint="cs"/>
          <w:sz w:val="24"/>
          <w:szCs w:val="24"/>
          <w:rtl/>
          <w:lang w:bidi="fa-IR"/>
        </w:rPr>
        <w:t xml:space="preserve"> از این رو منطقه بالادست غنی از کانی های مس دار می باشد که هوازدگی شیمیایی آنها می تواند سبب ساز آزاد سازی سیالات غنی از مس شود. در قسمتهای پایین دست (دشت رفسنجان) مجموعه سنگهای مربوط به نئوژن و کواترنز وجود دارد. این مجموعه عمدتاً شامل توالی های ضخیمی از کنگلومرا و برش با جورشدگی متوسط تا خوب بوده که از خرده های ماسه سنگی، آهکی و بعضاً ولکانیکی  تشکیل شده ا</w:t>
      </w:r>
      <w:r w:rsidR="005D0752">
        <w:rPr>
          <w:rFonts w:eastAsia="Tahoma" w:cs="B Nazanin" w:hint="cs"/>
          <w:sz w:val="24"/>
          <w:szCs w:val="24"/>
          <w:rtl/>
          <w:lang w:bidi="fa-IR"/>
        </w:rPr>
        <w:t xml:space="preserve">ست. </w:t>
      </w:r>
      <w:r w:rsidR="00F64155" w:rsidRPr="00AD45F1">
        <w:rPr>
          <w:rFonts w:eastAsia="Tahoma" w:cs="B Nazanin" w:hint="cs"/>
          <w:sz w:val="24"/>
          <w:szCs w:val="24"/>
          <w:rtl/>
          <w:lang w:bidi="fa-IR"/>
        </w:rPr>
        <w:t xml:space="preserve">این نهشته ها که اغلب در بخش مشرف به دشت رفسنجان (بخش بیرونی نوار دهج-ساردوئیه) مشاهده می شوند، به صورت دگرشیب بر روی فلیش ها و سنگهای ولکانیکی (یا توف ها) مربوط به ائوسن قرار گرفته اند. در بخش شرقی دشت جنوبی رفسنجان (شرق روستای سعید آباد) این نهشته ها میزبان نهشته های مس داری است که در </w:t>
      </w:r>
      <w:r w:rsidR="00AD45F1" w:rsidRPr="00AD45F1">
        <w:rPr>
          <w:rFonts w:eastAsia="Tahoma" w:cs="B Nazanin" w:hint="cs"/>
          <w:sz w:val="24"/>
          <w:szCs w:val="24"/>
          <w:rtl/>
          <w:lang w:bidi="fa-IR"/>
        </w:rPr>
        <w:t xml:space="preserve">لایه های فوقانی این مجموعه قرار دارند. این لایه ها که اغلب حالت تراورتنی داشته و همراه با کنگلومرای عهد حاضر مشاهده می شوند از قابلیت گوهرسنگ برخوردار هستند. </w:t>
      </w:r>
      <w:r w:rsidR="00AD45F1">
        <w:rPr>
          <w:rFonts w:eastAsia="Tahoma" w:cs="B Nazanin" w:hint="cs"/>
          <w:b/>
          <w:color w:val="000000"/>
          <w:sz w:val="24"/>
          <w:szCs w:val="24"/>
          <w:rtl/>
        </w:rPr>
        <w:t xml:space="preserve">در مطالعات صحرایی تعداد زیادی نمونه های صحرایی که از زیبایی و قابلیت تراش مناسب برخوردار بودند، برداشت شد و جهت مطالعات کانی شناسی، بررسی ویژگی های فیزیکی گوهر سنگ و جواهرسازی به آزمایشگاه منتقل گردید. </w:t>
      </w:r>
      <w:r w:rsidRPr="00AD45F1">
        <w:rPr>
          <w:rFonts w:eastAsia="Tahoma" w:cs="B Nazanin"/>
          <w:b/>
          <w:color w:val="000000"/>
          <w:sz w:val="24"/>
          <w:szCs w:val="24"/>
          <w:rtl/>
        </w:rPr>
        <w:t xml:space="preserve">مطالعات آزمایشگاهی شامل تهیه </w:t>
      </w:r>
      <w:r w:rsidR="00AD45F1">
        <w:rPr>
          <w:rFonts w:eastAsia="Tahoma" w:cs="B Nazanin" w:hint="cs"/>
          <w:b/>
          <w:color w:val="000000"/>
          <w:sz w:val="24"/>
          <w:szCs w:val="24"/>
          <w:rtl/>
        </w:rPr>
        <w:t>30</w:t>
      </w:r>
      <w:r w:rsidRPr="00AD45F1">
        <w:rPr>
          <w:rFonts w:eastAsia="Tahoma" w:cs="B Nazanin" w:hint="cs"/>
          <w:b/>
          <w:color w:val="000000"/>
          <w:sz w:val="24"/>
          <w:szCs w:val="24"/>
          <w:rtl/>
          <w:lang w:bidi="fa-IR"/>
        </w:rPr>
        <w:t xml:space="preserve"> </w:t>
      </w:r>
      <w:r w:rsidRPr="00AD45F1">
        <w:rPr>
          <w:rFonts w:eastAsia="Tahoma" w:cs="B Nazanin"/>
          <w:b/>
          <w:color w:val="000000"/>
          <w:sz w:val="24"/>
          <w:szCs w:val="24"/>
          <w:rtl/>
        </w:rPr>
        <w:t xml:space="preserve">مقطع نازک و مطالعه آنها  توسط میکروسکوپ پلاریزان بوده که در گروه زمین شناسی دانشگاه شهید باهنر کرمان انجام گرفته است. همچنین </w:t>
      </w:r>
      <w:r w:rsidRPr="00AD45F1">
        <w:rPr>
          <w:rFonts w:eastAsia="Tahoma" w:cs="B Nazanin" w:hint="cs"/>
          <w:b/>
          <w:color w:val="000000"/>
          <w:sz w:val="24"/>
          <w:szCs w:val="24"/>
          <w:rtl/>
        </w:rPr>
        <w:t>تعداد</w:t>
      </w:r>
      <w:r w:rsidR="00AD45F1">
        <w:rPr>
          <w:rFonts w:eastAsia="Tahoma" w:cs="B Nazanin" w:hint="cs"/>
          <w:b/>
          <w:color w:val="000000"/>
          <w:sz w:val="24"/>
          <w:szCs w:val="24"/>
          <w:rtl/>
        </w:rPr>
        <w:t>5</w:t>
      </w:r>
      <w:r w:rsidRPr="00AD45F1">
        <w:rPr>
          <w:rFonts w:eastAsia="Tahoma" w:cs="B Nazanin" w:hint="cs"/>
          <w:b/>
          <w:color w:val="000000"/>
          <w:sz w:val="24"/>
          <w:szCs w:val="24"/>
          <w:rtl/>
        </w:rPr>
        <w:t>0</w:t>
      </w:r>
      <w:r w:rsidR="00AD45F1">
        <w:rPr>
          <w:rFonts w:eastAsia="Tahoma" w:cs="B Nazanin" w:hint="cs"/>
          <w:b/>
          <w:color w:val="000000"/>
          <w:sz w:val="24"/>
          <w:szCs w:val="24"/>
          <w:rtl/>
        </w:rPr>
        <w:t xml:space="preserve"> </w:t>
      </w:r>
      <w:r w:rsidRPr="00AD45F1">
        <w:rPr>
          <w:rFonts w:eastAsia="Tahoma" w:cs="B Nazanin" w:hint="cs"/>
          <w:b/>
          <w:color w:val="000000"/>
          <w:sz w:val="24"/>
          <w:szCs w:val="24"/>
          <w:rtl/>
        </w:rPr>
        <w:t xml:space="preserve">گوهرسنگ در کارگاه شخصی </w:t>
      </w:r>
      <w:r w:rsidRPr="00AD45F1">
        <w:rPr>
          <w:rFonts w:eastAsia="Tahoma" w:cs="B Nazanin"/>
          <w:b/>
          <w:color w:val="000000"/>
          <w:sz w:val="24"/>
          <w:szCs w:val="24"/>
          <w:rtl/>
        </w:rPr>
        <w:t>تراش</w:t>
      </w:r>
      <w:r w:rsidR="00AD45F1">
        <w:rPr>
          <w:rFonts w:eastAsia="Tahoma" w:cs="B Nazanin" w:hint="cs"/>
          <w:b/>
          <w:color w:val="000000"/>
          <w:sz w:val="24"/>
          <w:szCs w:val="24"/>
          <w:rtl/>
        </w:rPr>
        <w:t xml:space="preserve">، پرداخت </w:t>
      </w:r>
      <w:r w:rsidRPr="00AD45F1">
        <w:rPr>
          <w:rFonts w:eastAsia="Tahoma" w:cs="B Nazanin"/>
          <w:b/>
          <w:color w:val="000000"/>
          <w:sz w:val="24"/>
          <w:szCs w:val="24"/>
          <w:rtl/>
        </w:rPr>
        <w:t xml:space="preserve">و جواهرسازی </w:t>
      </w:r>
      <w:r w:rsidRPr="00AD45F1">
        <w:rPr>
          <w:rFonts w:eastAsia="Tahoma" w:cs="B Nazanin" w:hint="cs"/>
          <w:b/>
          <w:color w:val="000000"/>
          <w:sz w:val="24"/>
          <w:szCs w:val="24"/>
          <w:rtl/>
        </w:rPr>
        <w:t>شده است</w:t>
      </w:r>
      <w:r w:rsidR="00AD45F1">
        <w:rPr>
          <w:rFonts w:eastAsia="Tahoma" w:cs="B Nazanin" w:hint="cs"/>
          <w:b/>
          <w:color w:val="000000"/>
          <w:sz w:val="24"/>
          <w:szCs w:val="24"/>
          <w:rtl/>
        </w:rPr>
        <w:t>.</w:t>
      </w:r>
      <w:r w:rsidR="00AD45F1">
        <w:rPr>
          <w:rFonts w:eastAsia="Tahoma" w:cs="B Nazanin"/>
          <w:b/>
          <w:color w:val="000000"/>
          <w:sz w:val="24"/>
          <w:szCs w:val="24"/>
          <w:rtl/>
        </w:rPr>
        <w:t xml:space="preserve"> </w:t>
      </w:r>
      <w:r w:rsidRPr="00AD45F1">
        <w:rPr>
          <w:rFonts w:eastAsia="Tahoma" w:cs="B Nazanin"/>
          <w:b/>
          <w:color w:val="000000"/>
          <w:sz w:val="24"/>
          <w:szCs w:val="24"/>
          <w:rtl/>
        </w:rPr>
        <w:t xml:space="preserve">برای بررسی خصوصیات فیزیکی گوهرسنگهای شناسایی شده، تعداد </w:t>
      </w:r>
      <w:r w:rsidR="00AD45F1">
        <w:rPr>
          <w:rFonts w:eastAsia="Tahoma" w:cs="B Nazanin" w:hint="cs"/>
          <w:b/>
          <w:color w:val="000000"/>
          <w:sz w:val="24"/>
          <w:szCs w:val="24"/>
          <w:rtl/>
        </w:rPr>
        <w:t>4</w:t>
      </w:r>
      <w:r w:rsidR="00AD45F1">
        <w:rPr>
          <w:rFonts w:eastAsia="Tahoma" w:cs="B Nazanin"/>
          <w:b/>
          <w:color w:val="000000"/>
          <w:sz w:val="24"/>
          <w:szCs w:val="24"/>
          <w:rtl/>
        </w:rPr>
        <w:t xml:space="preserve"> نمونه</w:t>
      </w:r>
      <w:r w:rsidRPr="00AD45F1">
        <w:rPr>
          <w:rFonts w:eastAsia="Tahoma" w:cs="B Nazanin" w:hint="cs"/>
          <w:b/>
          <w:color w:val="000000"/>
          <w:sz w:val="24"/>
          <w:szCs w:val="24"/>
          <w:rtl/>
        </w:rPr>
        <w:t xml:space="preserve"> </w:t>
      </w:r>
      <w:r w:rsidRPr="00AD45F1">
        <w:rPr>
          <w:rFonts w:eastAsia="Tahoma" w:cs="B Nazanin"/>
          <w:b/>
          <w:color w:val="000000"/>
          <w:sz w:val="24"/>
          <w:szCs w:val="24"/>
          <w:rtl/>
        </w:rPr>
        <w:t>در آزمایشگاه شرکت گوهر گستران الماس آسیای شیراز مورد مطالعه قرار گرفت</w:t>
      </w:r>
      <w:r w:rsidRPr="00AD45F1">
        <w:rPr>
          <w:rFonts w:eastAsia="Tahoma" w:cs="B Nazanin" w:hint="cs"/>
          <w:b/>
          <w:color w:val="000000"/>
          <w:sz w:val="24"/>
          <w:szCs w:val="24"/>
          <w:rtl/>
        </w:rPr>
        <w:t xml:space="preserve"> و وی</w:t>
      </w:r>
      <w:r w:rsidR="00C92812">
        <w:rPr>
          <w:rFonts w:eastAsia="Tahoma" w:cs="B Nazanin" w:hint="cs"/>
          <w:b/>
          <w:color w:val="000000"/>
          <w:sz w:val="24"/>
          <w:szCs w:val="24"/>
          <w:rtl/>
        </w:rPr>
        <w:t>ژگیهای فیزیکی آنها از جمله سختی</w:t>
      </w:r>
      <w:r w:rsidRPr="00AD45F1">
        <w:rPr>
          <w:rFonts w:eastAsia="Tahoma" w:cs="B Nazanin" w:hint="cs"/>
          <w:b/>
          <w:color w:val="000000"/>
          <w:sz w:val="24"/>
          <w:szCs w:val="24"/>
          <w:rtl/>
        </w:rPr>
        <w:t>، وزن مخصوص و ضریب شکست آنها مشخص گردید.</w:t>
      </w:r>
      <w:r w:rsidRPr="00AD45F1">
        <w:rPr>
          <w:rFonts w:eastAsia="Tahoma" w:cs="B Nazanin"/>
          <w:b/>
          <w:color w:val="000000"/>
          <w:sz w:val="24"/>
          <w:szCs w:val="24"/>
          <w:rtl/>
        </w:rPr>
        <w:t xml:space="preserve"> </w:t>
      </w:r>
      <w:r w:rsidR="00AD45F1">
        <w:rPr>
          <w:rFonts w:eastAsia="Tahoma" w:cs="B Nazanin" w:hint="cs"/>
          <w:b/>
          <w:color w:val="000000"/>
          <w:sz w:val="24"/>
          <w:szCs w:val="24"/>
          <w:rtl/>
        </w:rPr>
        <w:t xml:space="preserve">همچنین </w:t>
      </w:r>
      <w:r w:rsidRPr="00AD45F1">
        <w:rPr>
          <w:rFonts w:eastAsia="Tahoma" w:cs="B Nazanin" w:hint="cs"/>
          <w:b/>
          <w:color w:val="000000"/>
          <w:sz w:val="24"/>
          <w:szCs w:val="24"/>
          <w:rtl/>
        </w:rPr>
        <w:t>تعداد 5 نمونه برای</w:t>
      </w:r>
      <w:r w:rsidR="00AD45F1">
        <w:rPr>
          <w:rFonts w:eastAsia="Tahoma" w:cs="B Nazanin" w:hint="cs"/>
          <w:b/>
          <w:color w:val="000000"/>
          <w:sz w:val="24"/>
          <w:szCs w:val="24"/>
          <w:rtl/>
        </w:rPr>
        <w:t xml:space="preserve"> کانی شناسی و</w:t>
      </w:r>
      <w:r w:rsidRPr="00AD45F1">
        <w:rPr>
          <w:rFonts w:eastAsia="Tahoma" w:cs="B Nazanin" w:hint="cs"/>
          <w:b/>
          <w:color w:val="000000"/>
          <w:sz w:val="24"/>
          <w:szCs w:val="24"/>
          <w:rtl/>
        </w:rPr>
        <w:t xml:space="preserve"> انجام آنالیز</w:t>
      </w:r>
      <w:r w:rsidR="00262E02">
        <w:rPr>
          <w:rFonts w:eastAsia="Tahoma" w:cs="B Nazanin" w:hint="cs"/>
          <w:b/>
          <w:color w:val="000000"/>
          <w:sz w:val="24"/>
          <w:szCs w:val="24"/>
          <w:rtl/>
        </w:rPr>
        <w:t xml:space="preserve"> </w:t>
      </w:r>
      <w:r w:rsidRPr="00AD45F1">
        <w:rPr>
          <w:rFonts w:eastAsia="Tahoma" w:cs="B Nazanin"/>
          <w:b/>
          <w:color w:val="000000"/>
          <w:sz w:val="24"/>
          <w:szCs w:val="24"/>
        </w:rPr>
        <w:t xml:space="preserve"> </w:t>
      </w:r>
      <w:r w:rsidRPr="00262E02">
        <w:rPr>
          <w:rFonts w:eastAsia="Tahoma" w:cs="B Nazanin"/>
          <w:bCs/>
          <w:color w:val="000000"/>
          <w:sz w:val="22"/>
          <w:szCs w:val="22"/>
        </w:rPr>
        <w:t>XRD</w:t>
      </w:r>
      <w:r w:rsidRPr="00AD45F1">
        <w:rPr>
          <w:rFonts w:eastAsia="Tahoma" w:cs="B Nazanin" w:hint="cs"/>
          <w:b/>
          <w:color w:val="000000"/>
          <w:sz w:val="24"/>
          <w:szCs w:val="24"/>
          <w:rtl/>
          <w:lang w:bidi="fa-IR"/>
        </w:rPr>
        <w:t xml:space="preserve"> به شرکت زرآزما</w:t>
      </w:r>
      <w:r w:rsidR="00AD45F1">
        <w:rPr>
          <w:rFonts w:eastAsia="Tahoma" w:cs="B Nazanin" w:hint="cs"/>
          <w:b/>
          <w:color w:val="000000"/>
          <w:sz w:val="24"/>
          <w:szCs w:val="24"/>
          <w:rtl/>
          <w:lang w:bidi="fa-IR"/>
        </w:rPr>
        <w:t>ی ماهان (کرمان)</w:t>
      </w:r>
      <w:r w:rsidRPr="00AD45F1">
        <w:rPr>
          <w:rFonts w:eastAsia="Tahoma" w:cs="B Nazanin" w:hint="cs"/>
          <w:b/>
          <w:color w:val="000000"/>
          <w:sz w:val="24"/>
          <w:szCs w:val="24"/>
          <w:rtl/>
          <w:lang w:bidi="fa-IR"/>
        </w:rPr>
        <w:t xml:space="preserve"> </w:t>
      </w:r>
      <w:r w:rsidR="00AD45F1">
        <w:rPr>
          <w:rFonts w:eastAsia="Tahoma" w:cs="B Nazanin" w:hint="cs"/>
          <w:b/>
          <w:color w:val="000000"/>
          <w:sz w:val="24"/>
          <w:szCs w:val="24"/>
          <w:rtl/>
          <w:lang w:bidi="fa-IR"/>
        </w:rPr>
        <w:t xml:space="preserve">ارسال </w:t>
      </w:r>
      <w:r w:rsidRPr="00AD45F1">
        <w:rPr>
          <w:rFonts w:eastAsia="Tahoma" w:cs="B Nazanin" w:hint="cs"/>
          <w:b/>
          <w:color w:val="000000"/>
          <w:sz w:val="24"/>
          <w:szCs w:val="24"/>
          <w:rtl/>
          <w:lang w:bidi="fa-IR"/>
        </w:rPr>
        <w:t>شد.</w:t>
      </w:r>
    </w:p>
    <w:p w:rsidR="00274597" w:rsidRPr="00784795" w:rsidRDefault="00274597" w:rsidP="00AE6D2D">
      <w:pPr>
        <w:bidi/>
        <w:spacing w:after="0"/>
        <w:ind w:left="2"/>
        <w:rPr>
          <w:rFonts w:cs="B Nazanin"/>
          <w:b/>
          <w:bCs/>
          <w:sz w:val="24"/>
          <w:szCs w:val="24"/>
          <w:rtl/>
          <w:lang w:bidi="fa-IR"/>
        </w:rPr>
      </w:pPr>
    </w:p>
    <w:p w:rsidR="00AC31D4" w:rsidRPr="00A25128" w:rsidRDefault="0012708C" w:rsidP="00AE6D2D">
      <w:pPr>
        <w:bidi/>
        <w:spacing w:after="0"/>
        <w:ind w:hanging="1"/>
        <w:jc w:val="lowKashida"/>
        <w:rPr>
          <w:rFonts w:eastAsia="Tahoma"/>
          <w:rtl/>
          <w:lang w:bidi="fa-IR"/>
        </w:rPr>
      </w:pPr>
      <w:r w:rsidRPr="002C0D04">
        <w:rPr>
          <w:rFonts w:eastAsia="Tahoma"/>
          <w:noProof/>
        </w:rPr>
        <w:lastRenderedPageBreak/>
        <w:drawing>
          <wp:inline distT="0" distB="0" distL="0" distR="0">
            <wp:extent cx="5768340" cy="3157222"/>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340" cy="3157222"/>
                    </a:xfrm>
                    <a:prstGeom prst="rect">
                      <a:avLst/>
                    </a:prstGeom>
                    <a:noFill/>
                    <a:ln>
                      <a:noFill/>
                    </a:ln>
                  </pic:spPr>
                </pic:pic>
              </a:graphicData>
            </a:graphic>
          </wp:inline>
        </w:drawing>
      </w:r>
    </w:p>
    <w:p w:rsidR="00AC31D4" w:rsidRPr="00AE6D2D" w:rsidRDefault="00AD45F1" w:rsidP="00AE6D2D">
      <w:pPr>
        <w:bidi/>
        <w:spacing w:after="0"/>
        <w:ind w:hanging="1"/>
        <w:jc w:val="center"/>
        <w:rPr>
          <w:rFonts w:eastAsia="Tahoma" w:cs="B Nazanin"/>
          <w:b/>
          <w:bCs/>
          <w:szCs w:val="18"/>
          <w:lang w:bidi="fa-IR"/>
        </w:rPr>
      </w:pPr>
      <w:r w:rsidRPr="00AE6D2D">
        <w:rPr>
          <w:rFonts w:eastAsia="Tahoma" w:cs="B Nazanin" w:hint="cs"/>
          <w:b/>
          <w:bCs/>
          <w:szCs w:val="18"/>
          <w:rtl/>
          <w:lang w:bidi="fa-IR"/>
        </w:rPr>
        <w:t>شکل 1</w:t>
      </w:r>
      <w:r w:rsidR="00AC31D4" w:rsidRPr="00AE6D2D">
        <w:rPr>
          <w:rFonts w:eastAsia="Tahoma" w:cs="B Nazanin" w:hint="cs"/>
          <w:b/>
          <w:bCs/>
          <w:szCs w:val="18"/>
          <w:rtl/>
          <w:lang w:bidi="fa-IR"/>
        </w:rPr>
        <w:t>:  نقشه زمین شناسی رفسنجان 1</w:t>
      </w:r>
      <w:r w:rsidRPr="00AE6D2D">
        <w:rPr>
          <w:rFonts w:eastAsia="Tahoma" w:cs="B Nazanin" w:hint="cs"/>
          <w:b/>
          <w:bCs/>
          <w:szCs w:val="18"/>
          <w:rtl/>
          <w:lang w:bidi="fa-IR"/>
        </w:rPr>
        <w:t xml:space="preserve"> </w:t>
      </w:r>
      <w:r w:rsidR="00AF529E" w:rsidRPr="00AF529E">
        <w:rPr>
          <w:rFonts w:eastAsia="Tahoma" w:cs="B Nazanin"/>
          <w:b/>
          <w:bCs/>
          <w:sz w:val="16"/>
          <w:szCs w:val="16"/>
          <w:lang w:bidi="fa-IR"/>
        </w:rPr>
        <w:t>(</w:t>
      </w:r>
      <w:proofErr w:type="spellStart"/>
      <w:r w:rsidR="00AF529E" w:rsidRPr="00AF529E">
        <w:rPr>
          <w:b/>
          <w:bCs/>
          <w:sz w:val="16"/>
          <w:szCs w:val="16"/>
          <w:lang w:bidi="fa-IR"/>
        </w:rPr>
        <w:t>Dimitrijevic</w:t>
      </w:r>
      <w:proofErr w:type="spellEnd"/>
      <w:r w:rsidR="00AF529E" w:rsidRPr="00AF529E">
        <w:rPr>
          <w:b/>
          <w:bCs/>
          <w:sz w:val="16"/>
          <w:szCs w:val="16"/>
          <w:lang w:bidi="fa-IR"/>
        </w:rPr>
        <w:t xml:space="preserve"> et al., 1971)</w:t>
      </w:r>
      <w:r w:rsidR="00AF529E" w:rsidRPr="00AF529E">
        <w:rPr>
          <w:rFonts w:eastAsia="Tahoma" w:cs="B Nazanin" w:hint="cs"/>
          <w:b/>
          <w:bCs/>
          <w:sz w:val="16"/>
          <w:szCs w:val="16"/>
          <w:rtl/>
          <w:lang w:bidi="fa-IR"/>
        </w:rPr>
        <w:t xml:space="preserve"> </w:t>
      </w:r>
      <w:r w:rsidR="00AC31D4" w:rsidRPr="00AE6D2D">
        <w:rPr>
          <w:rFonts w:eastAsia="Tahoma" w:cs="B Nazanin" w:hint="cs"/>
          <w:b/>
          <w:bCs/>
          <w:szCs w:val="18"/>
          <w:rtl/>
          <w:lang w:bidi="fa-IR"/>
        </w:rPr>
        <w:t xml:space="preserve">و موقعیت جغرافیایی دشت جنوبی رفسنجان </w:t>
      </w:r>
      <w:r w:rsidRPr="00AE6D2D">
        <w:rPr>
          <w:rFonts w:eastAsia="Tahoma" w:cs="B Nazanin" w:hint="cs"/>
          <w:b/>
          <w:bCs/>
          <w:szCs w:val="18"/>
          <w:rtl/>
          <w:lang w:bidi="fa-IR"/>
        </w:rPr>
        <w:t xml:space="preserve">و ناحیه مورد مطالعه که با </w:t>
      </w:r>
      <w:r w:rsidR="005D0752" w:rsidRPr="00AE6D2D">
        <w:rPr>
          <w:rFonts w:eastAsia="Tahoma" w:cs="B Nazanin" w:hint="cs"/>
          <w:b/>
          <w:bCs/>
          <w:szCs w:val="18"/>
          <w:rtl/>
          <w:lang w:bidi="fa-IR"/>
        </w:rPr>
        <w:t xml:space="preserve">علامت </w:t>
      </w:r>
      <w:r w:rsidRPr="00AE6D2D">
        <w:rPr>
          <w:rFonts w:eastAsia="Tahoma" w:cs="B Nazanin" w:hint="cs"/>
          <w:b/>
          <w:bCs/>
          <w:szCs w:val="18"/>
          <w:rtl/>
          <w:lang w:bidi="fa-IR"/>
        </w:rPr>
        <w:t>پیکان مشخص شده است.</w:t>
      </w:r>
    </w:p>
    <w:p w:rsidR="00975499" w:rsidRDefault="00975499" w:rsidP="00AE6D2D">
      <w:pPr>
        <w:bidi/>
        <w:spacing w:after="0"/>
        <w:ind w:left="2"/>
        <w:rPr>
          <w:rFonts w:cs="B Nazanin"/>
          <w:b/>
          <w:bCs/>
          <w:sz w:val="26"/>
          <w:szCs w:val="26"/>
          <w:rtl/>
          <w:lang w:bidi="fa-IR"/>
        </w:rPr>
      </w:pPr>
    </w:p>
    <w:p w:rsidR="00274597" w:rsidRPr="00274597" w:rsidRDefault="00274597" w:rsidP="00975499">
      <w:pPr>
        <w:bidi/>
        <w:spacing w:after="0"/>
        <w:ind w:left="2"/>
        <w:rPr>
          <w:rFonts w:cs="B Nazanin"/>
          <w:b/>
          <w:bCs/>
          <w:sz w:val="26"/>
          <w:szCs w:val="26"/>
          <w:rtl/>
          <w:lang w:bidi="fa-IR"/>
        </w:rPr>
      </w:pPr>
      <w:r w:rsidRPr="00274597">
        <w:rPr>
          <w:rFonts w:cs="B Nazanin" w:hint="cs"/>
          <w:b/>
          <w:bCs/>
          <w:sz w:val="26"/>
          <w:szCs w:val="26"/>
          <w:rtl/>
          <w:lang w:bidi="fa-IR"/>
        </w:rPr>
        <w:t>بحث</w:t>
      </w:r>
      <w:r w:rsidR="00EC1AA4">
        <w:rPr>
          <w:rFonts w:cs="B Nazanin" w:hint="cs"/>
          <w:b/>
          <w:bCs/>
          <w:sz w:val="26"/>
          <w:szCs w:val="26"/>
          <w:rtl/>
          <w:lang w:bidi="fa-IR"/>
        </w:rPr>
        <w:t xml:space="preserve"> و نتیجه گیری</w:t>
      </w:r>
      <w:r w:rsidRPr="00274597">
        <w:rPr>
          <w:rFonts w:cs="B Nazanin" w:hint="cs"/>
          <w:b/>
          <w:bCs/>
          <w:sz w:val="26"/>
          <w:szCs w:val="26"/>
          <w:rtl/>
          <w:lang w:bidi="fa-IR"/>
        </w:rPr>
        <w:t xml:space="preserve"> </w:t>
      </w:r>
    </w:p>
    <w:p w:rsidR="00CC3206" w:rsidRDefault="0088079F" w:rsidP="00C64B1B">
      <w:pPr>
        <w:bidi/>
        <w:spacing w:after="0"/>
        <w:jc w:val="lowKashida"/>
        <w:rPr>
          <w:rFonts w:cs="B Nazanin"/>
          <w:sz w:val="24"/>
          <w:szCs w:val="24"/>
          <w:rtl/>
        </w:rPr>
      </w:pPr>
      <w:bookmarkStart w:id="0" w:name="_Hlk58864220"/>
      <w:r w:rsidRPr="0088079F">
        <w:rPr>
          <w:rFonts w:eastAsia="Tahoma" w:cs="B Nazanin"/>
          <w:b/>
          <w:color w:val="000000"/>
          <w:sz w:val="24"/>
          <w:szCs w:val="24"/>
          <w:rtl/>
        </w:rPr>
        <w:t xml:space="preserve">در قسمت شرقی دشت جنوبی رفسنجان و در نهشته های کنگلومرایی، ماسه سنگی، گلسنگی و تراورتنی عهد حاضر، ته نشینی </w:t>
      </w:r>
      <w:r w:rsidR="00390EBA">
        <w:rPr>
          <w:rFonts w:eastAsia="Tahoma" w:cs="B Nazanin" w:hint="cs"/>
          <w:b/>
          <w:color w:val="000000"/>
          <w:sz w:val="24"/>
          <w:szCs w:val="24"/>
          <w:rtl/>
        </w:rPr>
        <w:t xml:space="preserve">کانی های مس دار </w:t>
      </w:r>
      <w:r w:rsidR="00390EBA" w:rsidRPr="0088079F">
        <w:rPr>
          <w:rFonts w:eastAsia="Tahoma" w:cs="B Nazanin"/>
          <w:b/>
          <w:color w:val="000000"/>
          <w:sz w:val="24"/>
          <w:szCs w:val="24"/>
          <w:rtl/>
        </w:rPr>
        <w:t>(</w:t>
      </w:r>
      <w:r w:rsidR="00C64B1B">
        <w:rPr>
          <w:rFonts w:eastAsia="Tahoma" w:cs="B Nazanin" w:hint="cs"/>
          <w:b/>
          <w:color w:val="000000"/>
          <w:sz w:val="24"/>
          <w:szCs w:val="24"/>
          <w:rtl/>
        </w:rPr>
        <w:t xml:space="preserve">شامل </w:t>
      </w:r>
      <w:r w:rsidR="00390EBA">
        <w:rPr>
          <w:rFonts w:eastAsia="Tahoma" w:cs="B Nazanin" w:hint="cs"/>
          <w:b/>
          <w:color w:val="000000"/>
          <w:sz w:val="24"/>
          <w:szCs w:val="24"/>
          <w:rtl/>
          <w:lang w:bidi="fa-IR"/>
        </w:rPr>
        <w:t xml:space="preserve">مالاکیت، </w:t>
      </w:r>
      <w:r w:rsidR="00390EBA" w:rsidRPr="0088079F">
        <w:rPr>
          <w:rFonts w:eastAsia="Tahoma" w:cs="B Nazanin"/>
          <w:b/>
          <w:color w:val="000000"/>
          <w:sz w:val="24"/>
          <w:szCs w:val="24"/>
          <w:rtl/>
        </w:rPr>
        <w:t>آزوریت،</w:t>
      </w:r>
      <w:r w:rsidR="00390EBA">
        <w:rPr>
          <w:rFonts w:eastAsia="Tahoma" w:cs="B Nazanin" w:hint="cs"/>
          <w:b/>
          <w:color w:val="000000"/>
          <w:sz w:val="24"/>
          <w:szCs w:val="24"/>
          <w:rtl/>
        </w:rPr>
        <w:t xml:space="preserve"> </w:t>
      </w:r>
      <w:r w:rsidR="00C64B1B">
        <w:rPr>
          <w:rFonts w:eastAsia="Tahoma" w:cs="B Nazanin" w:hint="cs"/>
          <w:b/>
          <w:color w:val="000000"/>
          <w:sz w:val="24"/>
          <w:szCs w:val="24"/>
          <w:rtl/>
        </w:rPr>
        <w:t xml:space="preserve">آتاکامیت، </w:t>
      </w:r>
      <w:r w:rsidR="00390EBA" w:rsidRPr="0088079F">
        <w:rPr>
          <w:rFonts w:eastAsia="Tahoma" w:cs="B Nazanin"/>
          <w:b/>
          <w:color w:val="000000"/>
          <w:sz w:val="24"/>
          <w:szCs w:val="24"/>
          <w:rtl/>
        </w:rPr>
        <w:t>پاراتاکامیت</w:t>
      </w:r>
      <w:r w:rsidR="00C64B1B">
        <w:rPr>
          <w:rFonts w:eastAsia="Tahoma" w:cs="B Nazanin" w:hint="cs"/>
          <w:b/>
          <w:color w:val="000000"/>
          <w:sz w:val="24"/>
          <w:szCs w:val="24"/>
          <w:rtl/>
        </w:rPr>
        <w:t xml:space="preserve"> و کریزوکولا</w:t>
      </w:r>
      <w:r w:rsidR="00390EBA" w:rsidRPr="0088079F">
        <w:rPr>
          <w:rFonts w:eastAsia="Tahoma" w:cs="B Nazanin"/>
          <w:b/>
          <w:color w:val="000000"/>
          <w:sz w:val="24"/>
          <w:szCs w:val="24"/>
          <w:rtl/>
        </w:rPr>
        <w:t xml:space="preserve">) </w:t>
      </w:r>
      <w:r w:rsidR="00390EBA">
        <w:rPr>
          <w:rFonts w:eastAsia="Tahoma" w:cs="B Nazanin" w:hint="cs"/>
          <w:b/>
          <w:color w:val="000000"/>
          <w:sz w:val="24"/>
          <w:szCs w:val="24"/>
          <w:rtl/>
        </w:rPr>
        <w:t>به صورت لایه و لامیناسیون، سیمان و نودولی مشاهده می شود. به طور جزئی، در نهشته های دانه درشت کنگلومرایی و بعضاً  ماسه سنگهای توفی دانه درشت، کربنات مس از نوع مالاکیت به صورت سیمان بین دانه ها را فراگرفته است</w:t>
      </w:r>
      <w:r w:rsidR="00C64B1B">
        <w:rPr>
          <w:rFonts w:eastAsia="Tahoma" w:cs="B Nazanin" w:hint="cs"/>
          <w:b/>
          <w:color w:val="000000"/>
          <w:sz w:val="24"/>
          <w:szCs w:val="24"/>
          <w:rtl/>
        </w:rPr>
        <w:t xml:space="preserve"> (شکل 2)</w:t>
      </w:r>
      <w:r w:rsidR="00390EBA">
        <w:rPr>
          <w:rFonts w:eastAsia="Tahoma" w:cs="B Nazanin" w:hint="cs"/>
          <w:b/>
          <w:color w:val="000000"/>
          <w:sz w:val="24"/>
          <w:szCs w:val="24"/>
          <w:rtl/>
        </w:rPr>
        <w:t xml:space="preserve">. تمرکز سیمان شدگی در تمامی </w:t>
      </w:r>
      <w:r w:rsidR="00CC3206">
        <w:rPr>
          <w:rFonts w:eastAsia="Tahoma" w:cs="B Nazanin" w:hint="cs"/>
          <w:b/>
          <w:color w:val="000000"/>
          <w:sz w:val="24"/>
          <w:szCs w:val="24"/>
          <w:rtl/>
        </w:rPr>
        <w:t xml:space="preserve">قسمت های </w:t>
      </w:r>
      <w:r w:rsidR="00390EBA">
        <w:rPr>
          <w:rFonts w:eastAsia="Tahoma" w:cs="B Nazanin" w:hint="cs"/>
          <w:b/>
          <w:color w:val="000000"/>
          <w:sz w:val="24"/>
          <w:szCs w:val="24"/>
          <w:rtl/>
        </w:rPr>
        <w:t xml:space="preserve">توالی مشاهده نمی شود و به صورت موضعی و غالباً در قاعده </w:t>
      </w:r>
      <w:r w:rsidR="00CC3206">
        <w:rPr>
          <w:rFonts w:eastAsia="Tahoma" w:cs="B Nazanin" w:hint="cs"/>
          <w:b/>
          <w:color w:val="000000"/>
          <w:sz w:val="24"/>
          <w:szCs w:val="24"/>
          <w:rtl/>
        </w:rPr>
        <w:t xml:space="preserve">سیکل </w:t>
      </w:r>
      <w:r w:rsidR="00390EBA">
        <w:rPr>
          <w:rFonts w:eastAsia="Tahoma" w:cs="B Nazanin" w:hint="cs"/>
          <w:b/>
          <w:color w:val="000000"/>
          <w:sz w:val="24"/>
          <w:szCs w:val="24"/>
          <w:rtl/>
        </w:rPr>
        <w:t>های</w:t>
      </w:r>
      <w:r w:rsidR="00CC3206">
        <w:rPr>
          <w:rFonts w:eastAsia="Tahoma" w:cs="B Nazanin" w:hint="cs"/>
          <w:b/>
          <w:color w:val="000000"/>
          <w:sz w:val="24"/>
          <w:szCs w:val="24"/>
          <w:rtl/>
        </w:rPr>
        <w:t xml:space="preserve"> به سمت بالا</w:t>
      </w:r>
      <w:r w:rsidR="00390EBA">
        <w:rPr>
          <w:rFonts w:eastAsia="Tahoma" w:cs="B Nazanin" w:hint="cs"/>
          <w:b/>
          <w:color w:val="000000"/>
          <w:sz w:val="24"/>
          <w:szCs w:val="24"/>
          <w:rtl/>
        </w:rPr>
        <w:t xml:space="preserve"> ریز شونده وجود دارد. بخش دیگری از کانی های مس دار به صورت نودولی در اندازه های 10 تا 25 میلیمتر در ماسه سنگهای های توفی ریز دانه یا گلسنگهای توفی به رنگ سفید مشاهده می شود</w:t>
      </w:r>
      <w:r w:rsidR="00C64B1B">
        <w:rPr>
          <w:rFonts w:eastAsia="Tahoma" w:cs="B Nazanin" w:hint="cs"/>
          <w:b/>
          <w:color w:val="000000"/>
          <w:sz w:val="24"/>
          <w:szCs w:val="24"/>
          <w:rtl/>
        </w:rPr>
        <w:t xml:space="preserve"> (شکل 2)</w:t>
      </w:r>
      <w:r w:rsidR="00390EBA">
        <w:rPr>
          <w:rFonts w:eastAsia="Tahoma" w:cs="B Nazanin" w:hint="cs"/>
          <w:b/>
          <w:color w:val="000000"/>
          <w:sz w:val="24"/>
          <w:szCs w:val="24"/>
          <w:rtl/>
        </w:rPr>
        <w:t xml:space="preserve">. این </w:t>
      </w:r>
      <w:r w:rsidR="00CC3206">
        <w:rPr>
          <w:rFonts w:eastAsia="Tahoma" w:cs="B Nazanin" w:hint="cs"/>
          <w:b/>
          <w:color w:val="000000"/>
          <w:sz w:val="24"/>
          <w:szCs w:val="24"/>
          <w:rtl/>
        </w:rPr>
        <w:t>نهشته ها</w:t>
      </w:r>
      <w:r w:rsidR="00390EBA">
        <w:rPr>
          <w:rFonts w:eastAsia="Tahoma" w:cs="B Nazanin" w:hint="cs"/>
          <w:b/>
          <w:color w:val="000000"/>
          <w:sz w:val="24"/>
          <w:szCs w:val="24"/>
          <w:rtl/>
        </w:rPr>
        <w:t xml:space="preserve"> اغلب از سنگ شدگی مناسبی برخوردار بوده اما در برخی موارد فرایند هوازدگی</w:t>
      </w:r>
      <w:r w:rsidR="00CC3206">
        <w:rPr>
          <w:rFonts w:eastAsia="Tahoma" w:cs="B Nazanin" w:hint="cs"/>
          <w:b/>
          <w:color w:val="000000"/>
          <w:sz w:val="24"/>
          <w:szCs w:val="24"/>
          <w:rtl/>
        </w:rPr>
        <w:t xml:space="preserve"> </w:t>
      </w:r>
      <w:r w:rsidR="00390EBA">
        <w:rPr>
          <w:rFonts w:eastAsia="Tahoma" w:cs="B Nazanin" w:hint="cs"/>
          <w:b/>
          <w:color w:val="000000"/>
          <w:sz w:val="24"/>
          <w:szCs w:val="24"/>
          <w:rtl/>
        </w:rPr>
        <w:t>سبب سست شدن بافت متراکم این سنگها شده است. نودول های مس دار به صورت</w:t>
      </w:r>
      <w:r w:rsidR="00CC3206">
        <w:rPr>
          <w:rFonts w:eastAsia="Tahoma" w:cs="B Nazanin" w:hint="cs"/>
          <w:b/>
          <w:color w:val="000000"/>
          <w:sz w:val="24"/>
          <w:szCs w:val="24"/>
          <w:rtl/>
        </w:rPr>
        <w:t xml:space="preserve"> شعاعی یا</w:t>
      </w:r>
      <w:r w:rsidR="00390EBA">
        <w:rPr>
          <w:rFonts w:eastAsia="Tahoma" w:cs="B Nazanin" w:hint="cs"/>
          <w:b/>
          <w:color w:val="000000"/>
          <w:sz w:val="24"/>
          <w:szCs w:val="24"/>
          <w:rtl/>
        </w:rPr>
        <w:t xml:space="preserve"> </w:t>
      </w:r>
      <w:r w:rsidR="00CC3206">
        <w:rPr>
          <w:rFonts w:eastAsia="Tahoma" w:cs="B Nazanin" w:hint="cs"/>
          <w:b/>
          <w:color w:val="000000"/>
          <w:sz w:val="24"/>
          <w:szCs w:val="24"/>
          <w:rtl/>
        </w:rPr>
        <w:t xml:space="preserve">متحد المرکز مشاهده می شوند. مطالعات پتروگرافی (میکروسکوپی و پراش اشعه ایکس) </w:t>
      </w:r>
      <w:r w:rsidR="00CC3206" w:rsidRPr="0088079F">
        <w:rPr>
          <w:rFonts w:cs="B Nazanin"/>
          <w:sz w:val="24"/>
          <w:szCs w:val="24"/>
          <w:rtl/>
        </w:rPr>
        <w:t xml:space="preserve">نشان </w:t>
      </w:r>
      <w:r w:rsidR="00CC3206">
        <w:rPr>
          <w:rFonts w:cs="B Nazanin" w:hint="cs"/>
          <w:sz w:val="24"/>
          <w:szCs w:val="24"/>
          <w:rtl/>
        </w:rPr>
        <w:t>می دهد که زمینه اغلب دگرسان شده و شامل مجموعه ای از کانی های گروه اسمکتیت است. کانی شناسی غالب نودول ها از سه بخش تشکیل شده است به گونه ای که کانی مالاکیت</w:t>
      </w:r>
      <w:r w:rsidR="007A6EB8">
        <w:rPr>
          <w:rFonts w:cs="B Nazanin" w:hint="cs"/>
          <w:sz w:val="24"/>
          <w:szCs w:val="24"/>
          <w:rtl/>
        </w:rPr>
        <w:t xml:space="preserve"> و کریزوکولا</w:t>
      </w:r>
      <w:r w:rsidR="00CC3206">
        <w:rPr>
          <w:rFonts w:cs="B Nazanin" w:hint="cs"/>
          <w:sz w:val="24"/>
          <w:szCs w:val="24"/>
          <w:rtl/>
        </w:rPr>
        <w:t xml:space="preserve"> در مرکز و به دنبال آن کانی های پاراتاکامیت و کلی</w:t>
      </w:r>
      <w:r w:rsidR="0002597A">
        <w:rPr>
          <w:rFonts w:cs="B Nazanin" w:hint="cs"/>
          <w:sz w:val="24"/>
          <w:szCs w:val="24"/>
          <w:rtl/>
        </w:rPr>
        <w:t>نوپتیلولیت</w:t>
      </w:r>
      <w:r w:rsidR="007A6EB8">
        <w:rPr>
          <w:rFonts w:cs="B Nazanin" w:hint="cs"/>
          <w:sz w:val="24"/>
          <w:szCs w:val="24"/>
          <w:rtl/>
        </w:rPr>
        <w:t xml:space="preserve"> در</w:t>
      </w:r>
      <w:r w:rsidR="0002597A">
        <w:rPr>
          <w:rFonts w:cs="B Nazanin" w:hint="cs"/>
          <w:sz w:val="24"/>
          <w:szCs w:val="24"/>
          <w:rtl/>
        </w:rPr>
        <w:t xml:space="preserve"> </w:t>
      </w:r>
      <w:r w:rsidR="00CC3206">
        <w:rPr>
          <w:rFonts w:cs="B Nazanin" w:hint="cs"/>
          <w:sz w:val="24"/>
          <w:szCs w:val="24"/>
          <w:rtl/>
        </w:rPr>
        <w:t xml:space="preserve">قسمتهای خارجی تر (تیغه های شعاعی) </w:t>
      </w:r>
      <w:r w:rsidR="007A6EB8">
        <w:rPr>
          <w:rFonts w:cs="B Nazanin" w:hint="cs"/>
          <w:sz w:val="24"/>
          <w:szCs w:val="24"/>
          <w:rtl/>
        </w:rPr>
        <w:t>مشاهده می شوند</w:t>
      </w:r>
      <w:r w:rsidR="00CC3206">
        <w:rPr>
          <w:rFonts w:cs="B Nazanin" w:hint="cs"/>
          <w:sz w:val="24"/>
          <w:szCs w:val="24"/>
          <w:rtl/>
        </w:rPr>
        <w:t xml:space="preserve">. </w:t>
      </w:r>
      <w:r w:rsidR="0002597A">
        <w:rPr>
          <w:rFonts w:cs="B Nazanin" w:hint="cs"/>
          <w:sz w:val="24"/>
          <w:szCs w:val="24"/>
          <w:rtl/>
        </w:rPr>
        <w:t>کانی های مس به صورت سیمان و نودول که در دو گروه سنگی کنگلومرایی و ماسه سنگها و گلسنگهای توفی مشاهده می شوند از قابلیت تراش مناسبی برخوردار نبوده و در دسته سنگها و کانی های</w:t>
      </w:r>
      <w:r w:rsidR="00C64B1B">
        <w:rPr>
          <w:rFonts w:cs="B Nazanin" w:hint="cs"/>
          <w:sz w:val="24"/>
          <w:szCs w:val="24"/>
          <w:rtl/>
        </w:rPr>
        <w:t xml:space="preserve"> تزئینی و</w:t>
      </w:r>
      <w:r w:rsidR="0002597A">
        <w:rPr>
          <w:rFonts w:cs="B Nazanin" w:hint="cs"/>
          <w:sz w:val="24"/>
          <w:szCs w:val="24"/>
          <w:rtl/>
        </w:rPr>
        <w:t xml:space="preserve"> کلکسیونی قرار می گیرند. </w:t>
      </w:r>
    </w:p>
    <w:p w:rsidR="00EC1AA4" w:rsidRPr="00EC1AA4" w:rsidRDefault="0002597A" w:rsidP="00AE6D2D">
      <w:pPr>
        <w:bidi/>
        <w:spacing w:after="0"/>
        <w:jc w:val="lowKashida"/>
        <w:rPr>
          <w:rFonts w:cs="B Nazanin"/>
          <w:color w:val="000000"/>
          <w:sz w:val="24"/>
          <w:szCs w:val="24"/>
          <w:rtl/>
          <w:lang w:bidi="fa-IR"/>
        </w:rPr>
      </w:pPr>
      <w:r>
        <w:rPr>
          <w:rFonts w:cs="B Nazanin" w:hint="cs"/>
          <w:sz w:val="24"/>
          <w:szCs w:val="24"/>
          <w:rtl/>
        </w:rPr>
        <w:t>در منطقه مورد مطالعه، گروه سومی از کانی های مس دار مشاهده می شوند که در بخش های انتهایی توالی رسوبی و نزدیک به سطح دشت همراه با رسوبات کربنات کلسیم (تراورتن) مشاهده می شوند به طوری که کربناتهای مس (</w:t>
      </w:r>
      <w:r w:rsidR="00EC1AA4">
        <w:rPr>
          <w:rFonts w:cs="B Nazanin" w:hint="cs"/>
          <w:sz w:val="24"/>
          <w:szCs w:val="24"/>
          <w:rtl/>
        </w:rPr>
        <w:t>مالاکیت،</w:t>
      </w:r>
      <w:r>
        <w:rPr>
          <w:rFonts w:cs="B Nazanin" w:hint="cs"/>
          <w:sz w:val="24"/>
          <w:szCs w:val="24"/>
          <w:rtl/>
        </w:rPr>
        <w:t xml:space="preserve"> آزوریت</w:t>
      </w:r>
      <w:r w:rsidR="00EC1AA4">
        <w:rPr>
          <w:rFonts w:cs="B Nazanin" w:hint="cs"/>
          <w:sz w:val="24"/>
          <w:szCs w:val="24"/>
          <w:rtl/>
        </w:rPr>
        <w:t xml:space="preserve"> و </w:t>
      </w:r>
      <w:r w:rsidR="00EC1AA4">
        <w:rPr>
          <w:rFonts w:cs="B Nazanin" w:hint="cs"/>
          <w:sz w:val="24"/>
          <w:szCs w:val="24"/>
          <w:rtl/>
        </w:rPr>
        <w:lastRenderedPageBreak/>
        <w:t>پاراتاکامیت</w:t>
      </w:r>
      <w:r>
        <w:rPr>
          <w:rFonts w:cs="B Nazanin" w:hint="cs"/>
          <w:sz w:val="24"/>
          <w:szCs w:val="24"/>
          <w:rtl/>
        </w:rPr>
        <w:t xml:space="preserve">) به صورت لایه های بسیار نازک و یا لامیناسیون و به طور متناوب و مکرر با کربنات های کلسیم (کلسیت و آراگونیت) </w:t>
      </w:r>
      <w:r w:rsidR="003C2A71">
        <w:rPr>
          <w:rFonts w:cs="B Nazanin" w:hint="cs"/>
          <w:sz w:val="24"/>
          <w:szCs w:val="24"/>
          <w:rtl/>
        </w:rPr>
        <w:t xml:space="preserve">بر روی کنگلومراها و ماسه سنگهای دانه درشت </w:t>
      </w:r>
      <w:r>
        <w:rPr>
          <w:rFonts w:cs="B Nazanin" w:hint="cs"/>
          <w:sz w:val="24"/>
          <w:szCs w:val="24"/>
          <w:rtl/>
        </w:rPr>
        <w:t>رسوبگذاری کرده اند</w:t>
      </w:r>
      <w:r w:rsidR="00C64B1B">
        <w:rPr>
          <w:rFonts w:cs="B Nazanin" w:hint="cs"/>
          <w:sz w:val="24"/>
          <w:szCs w:val="24"/>
          <w:rtl/>
        </w:rPr>
        <w:t xml:space="preserve"> (شکل 2)</w:t>
      </w:r>
      <w:r>
        <w:rPr>
          <w:rFonts w:cs="B Nazanin" w:hint="cs"/>
          <w:sz w:val="24"/>
          <w:szCs w:val="24"/>
          <w:rtl/>
        </w:rPr>
        <w:t>. ضخامت این مجموعه چندان زیاد نبوده (حداکثر 1 متر انتهای توالی رسوبی کواترنری) اما از گسترش جانبی مناسبی برخوردار است.</w:t>
      </w:r>
      <w:r w:rsidR="00EC1AA4">
        <w:rPr>
          <w:rFonts w:cs="B Nazanin" w:hint="cs"/>
          <w:sz w:val="24"/>
          <w:szCs w:val="24"/>
          <w:rtl/>
        </w:rPr>
        <w:t xml:space="preserve"> این گروه سنگی از قابلیت تراش مناسبی برخوردار بوده و نگین های زیبا و مناسبی از آن قابل بهره برداری است</w:t>
      </w:r>
      <w:r w:rsidR="00C64B1B">
        <w:rPr>
          <w:rFonts w:cs="B Nazanin" w:hint="cs"/>
          <w:sz w:val="24"/>
          <w:szCs w:val="24"/>
          <w:rtl/>
        </w:rPr>
        <w:t xml:space="preserve"> (شکل 3)</w:t>
      </w:r>
      <w:bookmarkStart w:id="1" w:name="_GoBack"/>
      <w:bookmarkEnd w:id="1"/>
      <w:r w:rsidR="00EC1AA4">
        <w:rPr>
          <w:rFonts w:cs="B Nazanin" w:hint="cs"/>
          <w:sz w:val="24"/>
          <w:szCs w:val="24"/>
          <w:rtl/>
        </w:rPr>
        <w:t>. از این رو می توان به عنوان گوهر سنگ معرفی شود.</w:t>
      </w:r>
      <w:r>
        <w:rPr>
          <w:rFonts w:cs="B Nazanin" w:hint="cs"/>
          <w:sz w:val="24"/>
          <w:szCs w:val="24"/>
          <w:rtl/>
        </w:rPr>
        <w:t xml:space="preserve"> </w:t>
      </w:r>
      <w:r w:rsidR="00EC1AA4" w:rsidRPr="0088079F">
        <w:rPr>
          <w:rFonts w:cs="B Nazanin"/>
          <w:color w:val="000000"/>
          <w:sz w:val="24"/>
          <w:szCs w:val="24"/>
          <w:rtl/>
        </w:rPr>
        <w:t xml:space="preserve">قطعات </w:t>
      </w:r>
      <w:r w:rsidR="00EC1AA4" w:rsidRPr="0088079F">
        <w:rPr>
          <w:rFonts w:cs="B Nazanin"/>
          <w:color w:val="000000"/>
          <w:sz w:val="24"/>
          <w:szCs w:val="24"/>
          <w:rtl/>
          <w:lang w:bidi="fa-IR"/>
        </w:rPr>
        <w:t xml:space="preserve">این گوهرسنگ </w:t>
      </w:r>
      <w:r w:rsidR="00EC1AA4" w:rsidRPr="0088079F">
        <w:rPr>
          <w:rFonts w:cs="B Nazanin" w:hint="cs"/>
          <w:color w:val="000000"/>
          <w:sz w:val="24"/>
          <w:szCs w:val="24"/>
          <w:rtl/>
          <w:lang w:bidi="fa-IR"/>
        </w:rPr>
        <w:t xml:space="preserve">با توجه به وجود کانیهای اصلی که رنگ این گوهر سنگ را ایجاد کرده اند و با توجه به زمینه کربناته آن و همچنین فشردگی متوسط کانیهای تشکیل دهنده و قرار گیری لایه های کانی </w:t>
      </w:r>
      <w:r w:rsidR="00EC1AA4">
        <w:rPr>
          <w:rFonts w:cs="B Nazanin" w:hint="cs"/>
          <w:color w:val="000000"/>
          <w:sz w:val="24"/>
          <w:szCs w:val="24"/>
          <w:rtl/>
          <w:lang w:bidi="fa-IR"/>
        </w:rPr>
        <w:t>مس دار</w:t>
      </w:r>
      <w:r w:rsidR="00EC1AA4" w:rsidRPr="0088079F">
        <w:rPr>
          <w:rFonts w:cs="B Nazanin" w:hint="cs"/>
          <w:color w:val="000000"/>
          <w:sz w:val="24"/>
          <w:szCs w:val="24"/>
          <w:rtl/>
          <w:lang w:bidi="fa-IR"/>
        </w:rPr>
        <w:t xml:space="preserve"> در قسمت های مختلف</w:t>
      </w:r>
      <w:r w:rsidR="00EC1AA4">
        <w:rPr>
          <w:rFonts w:cs="B Nazanin" w:hint="cs"/>
          <w:color w:val="000000"/>
          <w:sz w:val="24"/>
          <w:szCs w:val="24"/>
          <w:rtl/>
          <w:lang w:bidi="fa-IR"/>
        </w:rPr>
        <w:t xml:space="preserve"> سنگ، </w:t>
      </w:r>
      <w:r w:rsidR="00EC1AA4" w:rsidRPr="0088079F">
        <w:rPr>
          <w:rFonts w:cs="B Nazanin"/>
          <w:color w:val="000000"/>
          <w:sz w:val="24"/>
          <w:szCs w:val="24"/>
          <w:rtl/>
          <w:lang w:bidi="fa-IR"/>
        </w:rPr>
        <w:t>دارای</w:t>
      </w:r>
      <w:r w:rsidR="00EC1AA4">
        <w:rPr>
          <w:rFonts w:cs="B Nazanin" w:hint="cs"/>
          <w:color w:val="000000"/>
          <w:sz w:val="24"/>
          <w:szCs w:val="24"/>
          <w:rtl/>
          <w:lang w:bidi="fa-IR"/>
        </w:rPr>
        <w:t xml:space="preserve"> خصوصیات فیزیکی به شرح زیر است:</w:t>
      </w:r>
      <w:r w:rsidR="00EC1AA4" w:rsidRPr="0088079F">
        <w:rPr>
          <w:rFonts w:cs="B Nazanin"/>
          <w:color w:val="000000"/>
          <w:sz w:val="24"/>
          <w:szCs w:val="24"/>
          <w:rtl/>
          <w:lang w:bidi="fa-IR"/>
        </w:rPr>
        <w:t xml:space="preserve"> سختی </w:t>
      </w:r>
      <w:r w:rsidR="00EC1AA4" w:rsidRPr="0088079F">
        <w:rPr>
          <w:rFonts w:cs="B Nazanin" w:hint="cs"/>
          <w:color w:val="000000"/>
          <w:sz w:val="24"/>
          <w:szCs w:val="24"/>
          <w:rtl/>
          <w:lang w:bidi="fa-IR"/>
        </w:rPr>
        <w:t>3</w:t>
      </w:r>
      <w:r w:rsidR="00EC1AA4">
        <w:rPr>
          <w:rFonts w:cs="B Nazanin" w:hint="cs"/>
          <w:color w:val="000000"/>
          <w:sz w:val="24"/>
          <w:szCs w:val="24"/>
          <w:rtl/>
          <w:lang w:bidi="fa-IR"/>
        </w:rPr>
        <w:t xml:space="preserve"> تا 5</w:t>
      </w:r>
      <w:r w:rsidR="00EC1AA4" w:rsidRPr="0088079F">
        <w:rPr>
          <w:rFonts w:cs="B Nazanin"/>
          <w:color w:val="000000"/>
          <w:sz w:val="24"/>
          <w:szCs w:val="24"/>
          <w:rtl/>
          <w:lang w:bidi="fa-IR"/>
        </w:rPr>
        <w:t>،</w:t>
      </w:r>
      <w:r w:rsidR="00EC1AA4">
        <w:rPr>
          <w:rFonts w:cs="B Nazanin" w:hint="cs"/>
          <w:color w:val="000000"/>
          <w:sz w:val="24"/>
          <w:szCs w:val="24"/>
          <w:rtl/>
          <w:lang w:bidi="fa-IR"/>
        </w:rPr>
        <w:t xml:space="preserve"> </w:t>
      </w:r>
      <w:r w:rsidR="00EC1AA4" w:rsidRPr="0088079F">
        <w:rPr>
          <w:rFonts w:cs="B Nazanin"/>
          <w:color w:val="000000"/>
          <w:sz w:val="24"/>
          <w:szCs w:val="24"/>
          <w:rtl/>
          <w:lang w:bidi="fa-IR"/>
        </w:rPr>
        <w:t>وزن مخصو</w:t>
      </w:r>
      <w:r w:rsidR="00EC1AA4">
        <w:rPr>
          <w:rFonts w:cs="B Nazanin"/>
          <w:color w:val="000000"/>
          <w:sz w:val="24"/>
          <w:szCs w:val="24"/>
          <w:rtl/>
          <w:lang w:bidi="fa-IR"/>
        </w:rPr>
        <w:t>ص 76/2 و ضریب شکست 55/1 تا 56/1</w:t>
      </w:r>
      <w:r w:rsidR="00EC1AA4">
        <w:rPr>
          <w:rFonts w:cs="B Nazanin" w:hint="cs"/>
          <w:color w:val="000000"/>
          <w:sz w:val="24"/>
          <w:szCs w:val="24"/>
          <w:rtl/>
          <w:lang w:bidi="fa-IR"/>
        </w:rPr>
        <w:t xml:space="preserve">. </w:t>
      </w:r>
      <w:r w:rsidR="00EC1AA4">
        <w:rPr>
          <w:rFonts w:cs="B Nazanin" w:hint="cs"/>
          <w:color w:val="000000"/>
          <w:sz w:val="24"/>
          <w:szCs w:val="24"/>
          <w:rtl/>
        </w:rPr>
        <w:t>لازم به ذکر است</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که</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به</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دست</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آوردن</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تمامی</w:t>
      </w:r>
      <w:r w:rsidR="00EC1AA4">
        <w:rPr>
          <w:rFonts w:eastAsia="Tahoma" w:cs="B Nazanin" w:hint="cs"/>
          <w:b/>
          <w:color w:val="000000"/>
          <w:sz w:val="24"/>
          <w:szCs w:val="24"/>
          <w:rtl/>
        </w:rPr>
        <w:t xml:space="preserve"> سنگهای کلکسیونی و</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گوهر</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سنگ</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های</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این</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منطقه</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از</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طریق</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سنگ</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جوری</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می</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تواند</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انجام</w:t>
      </w:r>
      <w:r w:rsidR="00EC1AA4" w:rsidRPr="0088079F">
        <w:rPr>
          <w:rFonts w:eastAsia="Tahoma" w:cs="B Nazanin"/>
          <w:b/>
          <w:color w:val="000000"/>
          <w:sz w:val="24"/>
          <w:szCs w:val="24"/>
        </w:rPr>
        <w:t xml:space="preserve"> </w:t>
      </w:r>
      <w:r w:rsidR="00EC1AA4" w:rsidRPr="0088079F">
        <w:rPr>
          <w:rFonts w:eastAsia="Tahoma" w:cs="B Nazanin"/>
          <w:b/>
          <w:color w:val="000000"/>
          <w:sz w:val="24"/>
          <w:szCs w:val="24"/>
          <w:rtl/>
        </w:rPr>
        <w:t>گردد.</w:t>
      </w:r>
    </w:p>
    <w:p w:rsidR="00DA413A" w:rsidRPr="0088079F" w:rsidRDefault="003C2A71" w:rsidP="00776992">
      <w:pPr>
        <w:bidi/>
        <w:spacing w:after="0"/>
        <w:jc w:val="lowKashida"/>
        <w:rPr>
          <w:rFonts w:eastAsia="Tahoma" w:cs="B Nazanin"/>
          <w:b/>
          <w:color w:val="000000"/>
          <w:sz w:val="24"/>
          <w:szCs w:val="24"/>
          <w:rtl/>
        </w:rPr>
      </w:pPr>
      <w:r>
        <w:rPr>
          <w:rFonts w:cs="B Nazanin" w:hint="cs"/>
          <w:sz w:val="24"/>
          <w:szCs w:val="24"/>
          <w:rtl/>
        </w:rPr>
        <w:t>مطالعات دقیقی در ارتباط با نحوه تشکیل کانی های مس رسوبی در منطقه مورد مطالعه در دست انجام است با این حال به نظر می رسد</w:t>
      </w:r>
      <w:r w:rsidR="00282193">
        <w:rPr>
          <w:rFonts w:cs="B Nazanin" w:hint="cs"/>
          <w:sz w:val="24"/>
          <w:szCs w:val="24"/>
          <w:rtl/>
        </w:rPr>
        <w:t xml:space="preserve"> که کانی زایی مس در این ناحیه از نوع اگزاتیک</w:t>
      </w:r>
      <w:r>
        <w:rPr>
          <w:rFonts w:cs="B Nazanin" w:hint="cs"/>
          <w:sz w:val="24"/>
          <w:szCs w:val="24"/>
          <w:rtl/>
        </w:rPr>
        <w:t xml:space="preserve"> </w:t>
      </w:r>
      <w:r w:rsidR="00282193">
        <w:rPr>
          <w:rFonts w:cs="B Nazanin" w:hint="cs"/>
          <w:sz w:val="24"/>
          <w:szCs w:val="24"/>
          <w:rtl/>
        </w:rPr>
        <w:t xml:space="preserve">باشد (شفیعی بافتی و همکاران، 1400). همانطور که در مقدمه آمد، نهشته های مورد مطالعه در پایین دست ارتفاعات </w:t>
      </w:r>
      <w:r w:rsidR="007F5A18">
        <w:rPr>
          <w:rFonts w:cs="B Nazanin" w:hint="cs"/>
          <w:sz w:val="24"/>
          <w:szCs w:val="24"/>
          <w:rtl/>
        </w:rPr>
        <w:t xml:space="preserve">مربوط به کمربند دهج-ساردوئیه می باشند. این کمربند غنی از کانسارهای مس از نوع پورفیری بوده و معادن مس زیادی در این مجموعه وجود دارد که از مهمترین آنها می توان به معادن مس سرچشمه، دره زار، درآلو و میدوک اشاره کرد. از این رو منشاء اصلی سیالات مس دار می تواند از ارتفاعات مذکور و در مراحل مختلف هوازدگی صورت </w:t>
      </w:r>
      <w:r w:rsidR="00025B04">
        <w:rPr>
          <w:rFonts w:cs="B Nazanin" w:hint="cs"/>
          <w:sz w:val="24"/>
          <w:szCs w:val="24"/>
          <w:rtl/>
        </w:rPr>
        <w:t>پذیرفته باشد</w:t>
      </w:r>
      <w:r w:rsidR="007F5A18">
        <w:rPr>
          <w:rFonts w:cs="B Nazanin" w:hint="cs"/>
          <w:sz w:val="24"/>
          <w:szCs w:val="24"/>
          <w:rtl/>
        </w:rPr>
        <w:t>. از مشخصه های اصلی</w:t>
      </w:r>
      <w:r w:rsidR="00025B04">
        <w:rPr>
          <w:rFonts w:cs="B Nazanin" w:hint="cs"/>
          <w:sz w:val="24"/>
          <w:szCs w:val="24"/>
          <w:rtl/>
        </w:rPr>
        <w:t xml:space="preserve"> کانسارهای مس نوع اگزاتیک حضور انواع کانی های مس دار به جز سولفیدها است </w:t>
      </w:r>
      <w:r w:rsidR="00025B04" w:rsidRPr="00AE6D2D">
        <w:rPr>
          <w:rFonts w:cs="B Nazanin"/>
          <w:sz w:val="22"/>
          <w:szCs w:val="22"/>
        </w:rPr>
        <w:t>(</w:t>
      </w:r>
      <w:proofErr w:type="spellStart"/>
      <w:r w:rsidR="00776992">
        <w:rPr>
          <w:rFonts w:cs="B Nazanin"/>
          <w:sz w:val="22"/>
          <w:szCs w:val="22"/>
        </w:rPr>
        <w:t>Sillitoe</w:t>
      </w:r>
      <w:proofErr w:type="spellEnd"/>
      <w:r w:rsidR="00776992">
        <w:rPr>
          <w:rFonts w:cs="B Nazanin"/>
          <w:sz w:val="22"/>
          <w:szCs w:val="22"/>
        </w:rPr>
        <w:t xml:space="preserve">, 2005; </w:t>
      </w:r>
      <w:proofErr w:type="spellStart"/>
      <w:r w:rsidR="00025B04" w:rsidRPr="00AE6D2D">
        <w:rPr>
          <w:rStyle w:val="markedcontent"/>
          <w:rFonts w:asciiTheme="majorBidi" w:hAnsiTheme="majorBidi" w:cstheme="majorBidi"/>
          <w:sz w:val="22"/>
          <w:szCs w:val="22"/>
        </w:rPr>
        <w:t>Riquelme</w:t>
      </w:r>
      <w:proofErr w:type="spellEnd"/>
      <w:r w:rsidR="00025B04" w:rsidRPr="00AE6D2D">
        <w:rPr>
          <w:rStyle w:val="markedcontent"/>
          <w:rFonts w:asciiTheme="majorBidi" w:hAnsiTheme="majorBidi" w:cstheme="majorBidi"/>
          <w:sz w:val="22"/>
          <w:szCs w:val="22"/>
        </w:rPr>
        <w:t xml:space="preserve"> et al., 2017; </w:t>
      </w:r>
      <w:proofErr w:type="spellStart"/>
      <w:r w:rsidR="00025B04" w:rsidRPr="00AE6D2D">
        <w:rPr>
          <w:rStyle w:val="markedcontent"/>
          <w:rFonts w:asciiTheme="majorBidi" w:hAnsiTheme="majorBidi" w:cstheme="majorBidi"/>
          <w:sz w:val="22"/>
          <w:szCs w:val="22"/>
        </w:rPr>
        <w:t>Fernández</w:t>
      </w:r>
      <w:proofErr w:type="spellEnd"/>
      <w:r w:rsidR="00025B04" w:rsidRPr="00AE6D2D">
        <w:rPr>
          <w:rStyle w:val="markedcontent"/>
          <w:rFonts w:asciiTheme="majorBidi" w:hAnsiTheme="majorBidi" w:cstheme="majorBidi"/>
          <w:sz w:val="22"/>
          <w:szCs w:val="22"/>
        </w:rPr>
        <w:t>-Mort et</w:t>
      </w:r>
      <w:r w:rsidR="00025B04" w:rsidRPr="00AE6D2D">
        <w:rPr>
          <w:rFonts w:asciiTheme="majorBidi" w:hAnsiTheme="majorBidi" w:cstheme="majorBidi"/>
          <w:sz w:val="22"/>
          <w:szCs w:val="22"/>
        </w:rPr>
        <w:br/>
      </w:r>
      <w:r w:rsidR="00025B04" w:rsidRPr="00AE6D2D">
        <w:rPr>
          <w:rStyle w:val="markedcontent"/>
          <w:rFonts w:asciiTheme="majorBidi" w:hAnsiTheme="majorBidi" w:cstheme="majorBidi"/>
          <w:sz w:val="22"/>
          <w:szCs w:val="22"/>
        </w:rPr>
        <w:t>al., 2018)</w:t>
      </w:r>
      <w:r w:rsidR="00025B04">
        <w:rPr>
          <w:rFonts w:cs="B Nazanin" w:hint="cs"/>
          <w:sz w:val="24"/>
          <w:szCs w:val="24"/>
          <w:rtl/>
        </w:rPr>
        <w:t xml:space="preserve"> که در نهشته های مورد مطالعه نیز هیچ گونه سولفید مس مشاهده نشده است. کانسارهای نوع اگزاتیک به ترتیب حاصل فرایندهای اکسیداسیون، آبشویی و غنی سازی سوپرژن هستند به طوری که سولفیدهای مس (و برخی دیگر از کانی های مس دار) در طی فرایندهای هوازدگی اکسید شده و سپس طی آبهای جوی و زیرزمینی از بین سنگ مادر شسته شده (فرایند آبشویی) و به سمت پایین دست حرکت می کند. این سیالات غنی از مس</w:t>
      </w:r>
      <w:r w:rsidR="00DA413A">
        <w:rPr>
          <w:rFonts w:cs="B Nazanin" w:hint="cs"/>
          <w:sz w:val="24"/>
          <w:szCs w:val="24"/>
          <w:rtl/>
        </w:rPr>
        <w:t xml:space="preserve"> که دارای شرایط اسیدی و اکسیدی هستند</w:t>
      </w:r>
      <w:r w:rsidR="00025B04">
        <w:rPr>
          <w:rFonts w:cs="B Nazanin" w:hint="cs"/>
          <w:sz w:val="24"/>
          <w:szCs w:val="24"/>
          <w:rtl/>
        </w:rPr>
        <w:t xml:space="preserve"> در زمانی که شرایط رسوبگذاری فراهم شود</w:t>
      </w:r>
      <w:r w:rsidR="00DA413A">
        <w:rPr>
          <w:rFonts w:cs="B Nazanin" w:hint="cs"/>
          <w:sz w:val="24"/>
          <w:szCs w:val="24"/>
          <w:rtl/>
        </w:rPr>
        <w:t xml:space="preserve"> (قلیایی و درجه اکسایش کمتر)</w:t>
      </w:r>
      <w:r w:rsidR="00025B04">
        <w:rPr>
          <w:rFonts w:cs="B Nazanin" w:hint="cs"/>
          <w:sz w:val="24"/>
          <w:szCs w:val="24"/>
          <w:rtl/>
        </w:rPr>
        <w:t xml:space="preserve"> می تواند </w:t>
      </w:r>
      <w:r w:rsidR="00886AB3">
        <w:rPr>
          <w:rFonts w:cs="B Nazanin" w:hint="cs"/>
          <w:sz w:val="24"/>
          <w:szCs w:val="24"/>
          <w:rtl/>
        </w:rPr>
        <w:t xml:space="preserve">به صورت سیمان در بین دانه ها، پر کننده فضای خالی (نودول) یا لایه و لامیناسیون های مجزا همراه با سایر کانی های شیمیایی (همچون کربنات کلسیم) رسوبگذاری کند. </w:t>
      </w:r>
      <w:r w:rsidR="00DA413A">
        <w:rPr>
          <w:rFonts w:cs="B Nazanin" w:hint="cs"/>
          <w:sz w:val="24"/>
          <w:szCs w:val="24"/>
          <w:rtl/>
        </w:rPr>
        <w:t xml:space="preserve">بدیهی است که رسوبات واجد کانسارهای نوع اگزاتیک بایستی جوانتر از سنگ مادر بوده و حتی رسوبات عهد حاضر را هم می تواند در بر بگیرد. از آنجایی که در </w:t>
      </w:r>
      <w:r w:rsidR="00DA413A" w:rsidRPr="0088079F">
        <w:rPr>
          <w:rFonts w:cs="B Nazanin"/>
          <w:color w:val="000000"/>
          <w:sz w:val="24"/>
          <w:szCs w:val="24"/>
          <w:rtl/>
        </w:rPr>
        <w:t xml:space="preserve">منطقه مورد </w:t>
      </w:r>
      <w:r w:rsidR="00DA413A">
        <w:rPr>
          <w:rFonts w:cs="B Nazanin" w:hint="cs"/>
          <w:color w:val="000000"/>
          <w:sz w:val="24"/>
          <w:szCs w:val="24"/>
          <w:rtl/>
        </w:rPr>
        <w:t>مطالعه</w:t>
      </w:r>
      <w:r w:rsidR="00DA413A" w:rsidRPr="0088079F">
        <w:rPr>
          <w:rFonts w:cs="B Nazanin"/>
          <w:color w:val="000000"/>
          <w:sz w:val="24"/>
          <w:szCs w:val="24"/>
          <w:rtl/>
        </w:rPr>
        <w:t xml:space="preserve"> چشمه های آب گرم فعال (ده زئیر) و غیر فعال (کن ترش) </w:t>
      </w:r>
      <w:r w:rsidR="00AE6D2D">
        <w:rPr>
          <w:rFonts w:cs="B Nazanin" w:hint="cs"/>
          <w:color w:val="000000"/>
          <w:sz w:val="24"/>
          <w:szCs w:val="24"/>
          <w:rtl/>
        </w:rPr>
        <w:t>وجود دارند لذا غنی سازی محلول های مس دار در آب این چشمه ها نیز می تواند سبب ساز تشکیل کربنات ها (آزوریت و مالاکیت) و کلریدهای مس (آتاکامیت) شود.</w:t>
      </w:r>
      <w:r w:rsidR="00DA413A" w:rsidRPr="0088079F">
        <w:rPr>
          <w:rFonts w:cs="B Nazanin"/>
          <w:color w:val="000000"/>
          <w:sz w:val="24"/>
          <w:szCs w:val="24"/>
          <w:rtl/>
        </w:rPr>
        <w:t xml:space="preserve"> </w:t>
      </w:r>
    </w:p>
    <w:p w:rsidR="00EC1AA4" w:rsidRPr="0088079F" w:rsidRDefault="00EC1AA4" w:rsidP="00AE6D2D">
      <w:pPr>
        <w:bidi/>
        <w:spacing w:after="0"/>
        <w:jc w:val="lowKashida"/>
        <w:rPr>
          <w:rFonts w:cs="B Nazanin"/>
          <w:sz w:val="24"/>
          <w:szCs w:val="24"/>
          <w:rtl/>
        </w:rPr>
      </w:pPr>
    </w:p>
    <w:p w:rsidR="00EC1AA4" w:rsidRDefault="00EC1AA4" w:rsidP="00AE6D2D">
      <w:pPr>
        <w:bidi/>
        <w:spacing w:after="0"/>
        <w:jc w:val="lowKashida"/>
        <w:rPr>
          <w:rFonts w:eastAsia="Tahoma" w:cs="B Nazanin"/>
          <w:b/>
          <w:color w:val="000000"/>
          <w:sz w:val="24"/>
          <w:szCs w:val="24"/>
          <w:rtl/>
        </w:rPr>
      </w:pPr>
    </w:p>
    <w:p w:rsidR="00282193" w:rsidRDefault="00282193" w:rsidP="00AE6D2D">
      <w:pPr>
        <w:bidi/>
        <w:spacing w:after="0"/>
        <w:jc w:val="left"/>
        <w:rPr>
          <w:sz w:val="24"/>
          <w:szCs w:val="24"/>
          <w:rtl/>
        </w:rPr>
      </w:pPr>
    </w:p>
    <w:p w:rsidR="00282193" w:rsidRDefault="00282193" w:rsidP="00AE6D2D">
      <w:pPr>
        <w:bidi/>
        <w:spacing w:after="0"/>
        <w:jc w:val="left"/>
        <w:rPr>
          <w:sz w:val="24"/>
          <w:szCs w:val="24"/>
          <w:rtl/>
        </w:rPr>
      </w:pPr>
    </w:p>
    <w:p w:rsidR="00EC1AA4" w:rsidRDefault="00EC1AA4" w:rsidP="00AE6D2D">
      <w:pPr>
        <w:bidi/>
        <w:spacing w:after="0"/>
        <w:jc w:val="lowKashida"/>
        <w:rPr>
          <w:rFonts w:eastAsia="Tahoma" w:cs="B Nazanin"/>
          <w:b/>
          <w:color w:val="000000"/>
          <w:sz w:val="24"/>
          <w:szCs w:val="24"/>
          <w:rtl/>
        </w:rPr>
      </w:pPr>
    </w:p>
    <w:bookmarkEnd w:id="0"/>
    <w:p w:rsidR="00975499" w:rsidRDefault="00975499" w:rsidP="00AE6D2D">
      <w:pPr>
        <w:bidi/>
        <w:spacing w:after="0"/>
        <w:rPr>
          <w:rFonts w:cs="B Nazanin"/>
          <w:b/>
          <w:bCs/>
          <w:sz w:val="26"/>
          <w:szCs w:val="26"/>
          <w:rtl/>
          <w:lang w:bidi="fa-IR"/>
        </w:rPr>
      </w:pPr>
    </w:p>
    <w:p w:rsidR="00975499" w:rsidRDefault="00602B78" w:rsidP="00C60C17">
      <w:pPr>
        <w:bidi/>
        <w:spacing w:after="0"/>
        <w:rPr>
          <w:rFonts w:cs="B Nazanin"/>
          <w:b/>
          <w:bCs/>
          <w:sz w:val="26"/>
          <w:szCs w:val="26"/>
          <w:rtl/>
          <w:lang w:bidi="fa-IR"/>
        </w:rPr>
      </w:pPr>
      <w:r w:rsidRPr="00A41662">
        <w:rPr>
          <w:rFonts w:cs="B Nazanin"/>
          <w:b/>
          <w:bCs/>
          <w:noProof/>
          <w:sz w:val="26"/>
          <w:szCs w:val="26"/>
        </w:rPr>
        <w:lastRenderedPageBreak/>
        <w:drawing>
          <wp:inline distT="0" distB="0" distL="0" distR="0" wp14:anchorId="236ED668" wp14:editId="5BD6E654">
            <wp:extent cx="5768340" cy="6531022"/>
            <wp:effectExtent l="0" t="0" r="3810" b="3175"/>
            <wp:docPr id="6" name="Picture 6" descr="C:\Users\admin\Desktop\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ig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340" cy="6531022"/>
                    </a:xfrm>
                    <a:prstGeom prst="rect">
                      <a:avLst/>
                    </a:prstGeom>
                    <a:noFill/>
                    <a:ln>
                      <a:noFill/>
                    </a:ln>
                  </pic:spPr>
                </pic:pic>
              </a:graphicData>
            </a:graphic>
          </wp:inline>
        </w:drawing>
      </w:r>
    </w:p>
    <w:p w:rsidR="00975499" w:rsidRPr="00C60C17" w:rsidRDefault="00975499" w:rsidP="00C60C17">
      <w:pPr>
        <w:bidi/>
        <w:spacing w:after="0"/>
        <w:rPr>
          <w:rFonts w:cs="B Nazanin"/>
          <w:b/>
          <w:bCs/>
          <w:szCs w:val="18"/>
          <w:rtl/>
          <w:lang w:bidi="fa-IR"/>
        </w:rPr>
      </w:pPr>
      <w:r w:rsidRPr="00C60C17">
        <w:rPr>
          <w:rFonts w:cs="B Nazanin" w:hint="cs"/>
          <w:b/>
          <w:bCs/>
          <w:szCs w:val="18"/>
          <w:rtl/>
          <w:lang w:bidi="fa-IR"/>
        </w:rPr>
        <w:t>شکل 2: نمونه های دستی و میکروسکوپی از کانی های مس رس</w:t>
      </w:r>
      <w:r w:rsidR="00C40BEA" w:rsidRPr="00C60C17">
        <w:rPr>
          <w:rFonts w:cs="B Nazanin" w:hint="cs"/>
          <w:b/>
          <w:bCs/>
          <w:szCs w:val="18"/>
          <w:rtl/>
          <w:lang w:bidi="fa-IR"/>
        </w:rPr>
        <w:t xml:space="preserve">وبی در نهشته های مورد مطالعه. </w:t>
      </w:r>
      <w:r w:rsidR="00C40BEA" w:rsidRPr="00C60C17">
        <w:rPr>
          <w:rFonts w:cs="B Nazanin"/>
          <w:b/>
          <w:bCs/>
          <w:szCs w:val="18"/>
          <w:lang w:bidi="fa-IR"/>
        </w:rPr>
        <w:t>A</w:t>
      </w:r>
      <w:r w:rsidR="00C40BEA" w:rsidRPr="00C60C17">
        <w:rPr>
          <w:rFonts w:cs="B Nazanin" w:hint="cs"/>
          <w:b/>
          <w:bCs/>
          <w:szCs w:val="18"/>
          <w:rtl/>
          <w:lang w:bidi="fa-IR"/>
        </w:rPr>
        <w:t xml:space="preserve">) کانی های مس دار (مالاکیت) به عنوان سیمان در کنگلومرا. </w:t>
      </w:r>
      <w:r w:rsidR="00C40BEA" w:rsidRPr="00C60C17">
        <w:rPr>
          <w:rFonts w:cs="B Nazanin"/>
          <w:b/>
          <w:bCs/>
          <w:szCs w:val="18"/>
          <w:lang w:bidi="fa-IR"/>
        </w:rPr>
        <w:t>B</w:t>
      </w:r>
      <w:r w:rsidR="00C40BEA" w:rsidRPr="00C60C17">
        <w:rPr>
          <w:rFonts w:cs="B Nazanin" w:hint="cs"/>
          <w:b/>
          <w:bCs/>
          <w:szCs w:val="18"/>
          <w:rtl/>
          <w:lang w:bidi="fa-IR"/>
        </w:rPr>
        <w:t xml:space="preserve">) نودول های مس دار در ماسه سنگ-گلسنگ توفی. </w:t>
      </w:r>
      <w:r w:rsidR="00C40BEA" w:rsidRPr="00C60C17">
        <w:rPr>
          <w:rFonts w:cs="B Nazanin"/>
          <w:b/>
          <w:bCs/>
          <w:szCs w:val="18"/>
          <w:lang w:bidi="fa-IR"/>
        </w:rPr>
        <w:t>C</w:t>
      </w:r>
      <w:r w:rsidR="00C40BEA" w:rsidRPr="00C60C17">
        <w:rPr>
          <w:rFonts w:cs="B Nazanin" w:hint="cs"/>
          <w:b/>
          <w:bCs/>
          <w:szCs w:val="18"/>
          <w:rtl/>
          <w:lang w:bidi="fa-IR"/>
        </w:rPr>
        <w:t>) لامیناسیون های م</w:t>
      </w:r>
      <w:r w:rsidR="00C60C17" w:rsidRPr="00C60C17">
        <w:rPr>
          <w:rFonts w:cs="B Nazanin" w:hint="cs"/>
          <w:b/>
          <w:bCs/>
          <w:szCs w:val="18"/>
          <w:rtl/>
          <w:lang w:bidi="fa-IR"/>
        </w:rPr>
        <w:t xml:space="preserve">س دار (آزوریت، مالاکیت، پاراتاکامیت) همراه با کلسیت در نونه دستی. این نمونه ها به عنوان گوهرسنگ از قابلیت تراش مناسبی برخوردار هستند. </w:t>
      </w:r>
      <w:r w:rsidR="00C60C17" w:rsidRPr="00C60C17">
        <w:rPr>
          <w:rFonts w:cs="B Nazanin"/>
          <w:b/>
          <w:bCs/>
          <w:szCs w:val="18"/>
          <w:lang w:bidi="fa-IR"/>
        </w:rPr>
        <w:t>D</w:t>
      </w:r>
      <w:r w:rsidR="00C60C17" w:rsidRPr="00C60C17">
        <w:rPr>
          <w:rFonts w:cs="B Nazanin" w:hint="cs"/>
          <w:b/>
          <w:bCs/>
          <w:szCs w:val="18"/>
          <w:rtl/>
          <w:lang w:bidi="fa-IR"/>
        </w:rPr>
        <w:t xml:space="preserve">) نمایی نزدیک از لامیناسیون هایی از کانی های مس دار که دارای طرح های مختلف موازی، متحدالمرکز و متقاطع می باشند. </w:t>
      </w:r>
      <w:r w:rsidR="00C60C17" w:rsidRPr="00C60C17">
        <w:rPr>
          <w:rFonts w:cs="B Nazanin"/>
          <w:b/>
          <w:bCs/>
          <w:szCs w:val="18"/>
          <w:lang w:bidi="fa-IR"/>
        </w:rPr>
        <w:t>E</w:t>
      </w:r>
      <w:r w:rsidR="00C60C17" w:rsidRPr="00C60C17">
        <w:rPr>
          <w:rFonts w:cs="B Nazanin" w:hint="cs"/>
          <w:b/>
          <w:bCs/>
          <w:szCs w:val="18"/>
          <w:rtl/>
          <w:lang w:bidi="fa-IR"/>
        </w:rPr>
        <w:t xml:space="preserve">) تصویر میکروسکوپی از لامیناسیونهای آزوریت و کلسیت.  </w:t>
      </w:r>
    </w:p>
    <w:p w:rsidR="00975499" w:rsidRDefault="00975499" w:rsidP="00975499">
      <w:pPr>
        <w:bidi/>
        <w:spacing w:after="0"/>
        <w:rPr>
          <w:rFonts w:cs="B Nazanin"/>
          <w:b/>
          <w:bCs/>
          <w:sz w:val="26"/>
          <w:szCs w:val="26"/>
          <w:rtl/>
          <w:lang w:bidi="fa-IR"/>
        </w:rPr>
      </w:pPr>
    </w:p>
    <w:p w:rsidR="00975499" w:rsidRDefault="00602B78" w:rsidP="00975499">
      <w:pPr>
        <w:bidi/>
        <w:spacing w:after="0"/>
        <w:rPr>
          <w:rFonts w:cs="B Nazanin"/>
          <w:b/>
          <w:bCs/>
          <w:sz w:val="26"/>
          <w:szCs w:val="26"/>
          <w:rtl/>
          <w:lang w:bidi="fa-IR"/>
        </w:rPr>
      </w:pPr>
      <w:r>
        <w:rPr>
          <w:rFonts w:cs="B Nazanin"/>
          <w:b/>
          <w:bCs/>
          <w:noProof/>
          <w:sz w:val="26"/>
          <w:szCs w:val="26"/>
          <w:rtl/>
        </w:rPr>
        <w:lastRenderedPageBreak/>
        <w:drawing>
          <wp:anchor distT="0" distB="0" distL="114300" distR="114300" simplePos="0" relativeHeight="251658240" behindDoc="0" locked="0" layoutInCell="1" allowOverlap="1" wp14:editId="08DFCA06">
            <wp:simplePos x="0" y="0"/>
            <wp:positionH relativeFrom="margin">
              <wp:posOffset>568711</wp:posOffset>
            </wp:positionH>
            <wp:positionV relativeFrom="paragraph">
              <wp:posOffset>0</wp:posOffset>
            </wp:positionV>
            <wp:extent cx="4594225" cy="5064760"/>
            <wp:effectExtent l="0" t="0" r="0" b="2540"/>
            <wp:wrapSquare wrapText="bothSides"/>
            <wp:docPr id="7" name="Picture 7" descr="C:\Users\admin\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ig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225" cy="506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jc w:val="center"/>
        <w:rPr>
          <w:rFonts w:cs="B Nazanin"/>
          <w:b/>
          <w:bCs/>
          <w:szCs w:val="18"/>
          <w:rtl/>
          <w:lang w:bidi="fa-IR"/>
        </w:rPr>
      </w:pPr>
    </w:p>
    <w:p w:rsidR="00C60C17" w:rsidRDefault="00C60C17" w:rsidP="00C60C17">
      <w:pPr>
        <w:bidi/>
        <w:spacing w:after="0"/>
        <w:rPr>
          <w:rFonts w:cs="B Nazanin"/>
          <w:b/>
          <w:bCs/>
          <w:szCs w:val="18"/>
          <w:rtl/>
          <w:lang w:bidi="fa-IR"/>
        </w:rPr>
      </w:pPr>
    </w:p>
    <w:p w:rsidR="00975499" w:rsidRPr="00C60C17" w:rsidRDefault="00C60C17" w:rsidP="00C60C17">
      <w:pPr>
        <w:bidi/>
        <w:spacing w:after="0"/>
        <w:jc w:val="center"/>
        <w:rPr>
          <w:rFonts w:cs="B Nazanin"/>
          <w:b/>
          <w:bCs/>
          <w:szCs w:val="18"/>
          <w:rtl/>
          <w:lang w:bidi="fa-IR"/>
        </w:rPr>
      </w:pPr>
      <w:r w:rsidRPr="00C60C17">
        <w:rPr>
          <w:rFonts w:cs="B Nazanin" w:hint="cs"/>
          <w:b/>
          <w:bCs/>
          <w:szCs w:val="18"/>
          <w:rtl/>
          <w:lang w:bidi="fa-IR"/>
        </w:rPr>
        <w:t>شکل 3: نمونه های تراش خورده و جواهر سازی شده از گوهر سنگ معرفی شده در ناحیه مورد مطالعه</w:t>
      </w:r>
    </w:p>
    <w:p w:rsidR="00911700" w:rsidRPr="00AF529E" w:rsidRDefault="00AF529E" w:rsidP="00975499">
      <w:pPr>
        <w:bidi/>
        <w:spacing w:after="0"/>
        <w:rPr>
          <w:rFonts w:cs="B Nazanin"/>
          <w:b/>
          <w:bCs/>
          <w:sz w:val="26"/>
          <w:szCs w:val="26"/>
          <w:rtl/>
          <w:lang w:bidi="fa-IR"/>
        </w:rPr>
      </w:pPr>
      <w:r w:rsidRPr="00AF529E">
        <w:rPr>
          <w:rFonts w:cs="B Nazanin" w:hint="cs"/>
          <w:b/>
          <w:bCs/>
          <w:sz w:val="26"/>
          <w:szCs w:val="26"/>
          <w:rtl/>
          <w:lang w:bidi="fa-IR"/>
        </w:rPr>
        <w:t>منابع</w:t>
      </w:r>
    </w:p>
    <w:p w:rsidR="00AE6D2D" w:rsidRPr="00282193" w:rsidRDefault="00AE6D2D" w:rsidP="00AF529E">
      <w:pPr>
        <w:bidi/>
        <w:spacing w:after="0"/>
        <w:ind w:left="397" w:hanging="397"/>
        <w:rPr>
          <w:rFonts w:cs="B Nazanin"/>
          <w:sz w:val="20"/>
        </w:rPr>
      </w:pPr>
      <w:r w:rsidRPr="00AF529E">
        <w:rPr>
          <w:rFonts w:cs="B Nazanin"/>
          <w:b/>
          <w:bCs/>
          <w:sz w:val="20"/>
          <w:rtl/>
        </w:rPr>
        <w:t>شفیعی بافتی، ب</w:t>
      </w:r>
      <w:r w:rsidRPr="00AF529E">
        <w:rPr>
          <w:rFonts w:cs="B Nazanin" w:hint="cs"/>
          <w:b/>
          <w:bCs/>
          <w:sz w:val="20"/>
          <w:rtl/>
        </w:rPr>
        <w:t>.،</w:t>
      </w:r>
      <w:r w:rsidRPr="00AF529E">
        <w:rPr>
          <w:rFonts w:cs="B Nazanin"/>
          <w:b/>
          <w:bCs/>
          <w:sz w:val="20"/>
          <w:rtl/>
        </w:rPr>
        <w:t xml:space="preserve"> رحمن زاده، ف</w:t>
      </w:r>
      <w:r w:rsidRPr="00AF529E">
        <w:rPr>
          <w:rFonts w:cs="B Nazanin" w:hint="cs"/>
          <w:b/>
          <w:bCs/>
          <w:sz w:val="20"/>
          <w:rtl/>
        </w:rPr>
        <w:t>.،</w:t>
      </w:r>
      <w:r w:rsidRPr="00AF529E">
        <w:rPr>
          <w:rFonts w:cs="B Nazanin"/>
          <w:b/>
          <w:bCs/>
          <w:sz w:val="20"/>
          <w:rtl/>
        </w:rPr>
        <w:t xml:space="preserve"> زندمقدم، ح</w:t>
      </w:r>
      <w:r w:rsidRPr="00AF529E">
        <w:rPr>
          <w:rFonts w:cs="B Nazanin" w:hint="cs"/>
          <w:b/>
          <w:bCs/>
          <w:sz w:val="20"/>
          <w:rtl/>
        </w:rPr>
        <w:t>.،</w:t>
      </w:r>
      <w:r w:rsidRPr="00AF529E">
        <w:rPr>
          <w:rFonts w:cs="B Nazanin"/>
          <w:b/>
          <w:bCs/>
          <w:sz w:val="20"/>
          <w:rtl/>
        </w:rPr>
        <w:t xml:space="preserve"> طاهری نیا، ح</w:t>
      </w:r>
      <w:r w:rsidRPr="00AF529E">
        <w:rPr>
          <w:rFonts w:cs="B Nazanin" w:hint="cs"/>
          <w:b/>
          <w:bCs/>
          <w:sz w:val="20"/>
          <w:rtl/>
        </w:rPr>
        <w:t>.،</w:t>
      </w:r>
      <w:r w:rsidRPr="00AF529E">
        <w:rPr>
          <w:rFonts w:cs="B Nazanin"/>
          <w:b/>
          <w:bCs/>
          <w:sz w:val="20"/>
          <w:rtl/>
        </w:rPr>
        <w:t xml:space="preserve"> طالبی، م</w:t>
      </w:r>
      <w:r w:rsidRPr="00AF529E">
        <w:rPr>
          <w:rFonts w:cs="B Nazanin" w:hint="cs"/>
          <w:b/>
          <w:bCs/>
          <w:sz w:val="20"/>
          <w:rtl/>
        </w:rPr>
        <w:t xml:space="preserve">.، </w:t>
      </w:r>
      <w:r w:rsidRPr="00AF529E">
        <w:rPr>
          <w:rFonts w:cs="B Nazanin"/>
          <w:b/>
          <w:bCs/>
          <w:sz w:val="20"/>
          <w:rtl/>
        </w:rPr>
        <w:t>زین الدینی، ا</w:t>
      </w:r>
      <w:r w:rsidRPr="00AF529E">
        <w:rPr>
          <w:rFonts w:cs="B Nazanin" w:hint="cs"/>
          <w:b/>
          <w:bCs/>
          <w:sz w:val="20"/>
          <w:rtl/>
        </w:rPr>
        <w:t>.</w:t>
      </w:r>
      <w:r w:rsidR="00AF529E" w:rsidRPr="00AF529E">
        <w:rPr>
          <w:rFonts w:cs="B Nazanin" w:hint="cs"/>
          <w:b/>
          <w:bCs/>
          <w:sz w:val="20"/>
          <w:rtl/>
        </w:rPr>
        <w:t xml:space="preserve">، </w:t>
      </w:r>
      <w:r w:rsidRPr="00AF529E">
        <w:rPr>
          <w:rFonts w:cs="B Nazanin"/>
          <w:b/>
          <w:bCs/>
          <w:sz w:val="20"/>
          <w:rtl/>
        </w:rPr>
        <w:t>1400</w:t>
      </w:r>
      <w:r w:rsidRPr="00AF529E">
        <w:rPr>
          <w:rFonts w:cs="B Nazanin" w:hint="cs"/>
          <w:b/>
          <w:bCs/>
          <w:sz w:val="20"/>
          <w:rtl/>
        </w:rPr>
        <w:t>.</w:t>
      </w:r>
      <w:r w:rsidRPr="00AF529E">
        <w:rPr>
          <w:rFonts w:cs="B Nazanin" w:hint="cs"/>
          <w:sz w:val="20"/>
          <w:rtl/>
        </w:rPr>
        <w:t xml:space="preserve"> گ</w:t>
      </w:r>
      <w:r w:rsidRPr="00282193">
        <w:rPr>
          <w:rFonts w:cs="B Nazanin"/>
          <w:sz w:val="20"/>
          <w:rtl/>
        </w:rPr>
        <w:t>زارش اولین رخداد از کا</w:t>
      </w:r>
      <w:r w:rsidRPr="00AF529E">
        <w:rPr>
          <w:rFonts w:cs="B Nazanin"/>
          <w:sz w:val="20"/>
          <w:rtl/>
        </w:rPr>
        <w:t>نی سازی مس نوع اگزاتیک در ایران</w:t>
      </w:r>
      <w:r w:rsidRPr="00AF529E">
        <w:rPr>
          <w:rFonts w:cs="B Nazanin" w:hint="cs"/>
          <w:sz w:val="20"/>
          <w:rtl/>
        </w:rPr>
        <w:t xml:space="preserve">. </w:t>
      </w:r>
      <w:r w:rsidRPr="00282193">
        <w:rPr>
          <w:rFonts w:cs="B Nazanin"/>
          <w:sz w:val="20"/>
          <w:rtl/>
        </w:rPr>
        <w:t xml:space="preserve">چهلمین گردهمایی ملی علوم </w:t>
      </w:r>
      <w:r w:rsidRPr="00AF529E">
        <w:rPr>
          <w:rFonts w:cs="B Nazanin"/>
          <w:sz w:val="20"/>
          <w:rtl/>
        </w:rPr>
        <w:t>زمین،</w:t>
      </w:r>
      <w:r w:rsidRPr="00AF529E">
        <w:rPr>
          <w:rFonts w:cs="B Nazanin" w:hint="cs"/>
          <w:sz w:val="20"/>
          <w:rtl/>
        </w:rPr>
        <w:t xml:space="preserve"> </w:t>
      </w:r>
      <w:r w:rsidRPr="00AF529E">
        <w:rPr>
          <w:rFonts w:cs="B Nazanin"/>
          <w:sz w:val="20"/>
          <w:rtl/>
        </w:rPr>
        <w:t>تهران</w:t>
      </w:r>
      <w:r w:rsidRPr="00AF529E">
        <w:rPr>
          <w:rFonts w:cs="B Nazanin" w:hint="cs"/>
          <w:sz w:val="20"/>
          <w:rtl/>
        </w:rPr>
        <w:t xml:space="preserve">.  </w:t>
      </w:r>
    </w:p>
    <w:p w:rsidR="00AE6D2D" w:rsidRPr="00C60C17" w:rsidRDefault="00AE6D2D" w:rsidP="00C60C17">
      <w:pPr>
        <w:bidi/>
        <w:spacing w:after="0"/>
        <w:ind w:left="397" w:hanging="397"/>
        <w:rPr>
          <w:rtl/>
          <w:lang w:bidi="fa-IR"/>
        </w:rPr>
      </w:pPr>
      <w:r w:rsidRPr="00AF529E">
        <w:rPr>
          <w:rFonts w:cs="B Nazanin" w:hint="cs"/>
          <w:b/>
          <w:bCs/>
          <w:sz w:val="20"/>
          <w:rtl/>
        </w:rPr>
        <w:t>طاهری نیا، ح. 1399.</w:t>
      </w:r>
      <w:r w:rsidRPr="00AF529E">
        <w:rPr>
          <w:rFonts w:cs="B Nazanin" w:hint="cs"/>
          <w:sz w:val="20"/>
          <w:rtl/>
        </w:rPr>
        <w:t xml:space="preserve"> </w:t>
      </w:r>
      <w:r w:rsidR="00AF529E" w:rsidRPr="00AF529E">
        <w:rPr>
          <w:rFonts w:cs="B Nazanin" w:hint="cs"/>
          <w:sz w:val="20"/>
          <w:rtl/>
        </w:rPr>
        <w:t>بررسی ویژگی های زمین شناسی و کانی شناسی سنگهای تزئینی و گوهرسنگهای منطقه رفسنجان</w:t>
      </w:r>
      <w:r w:rsidR="00AF529E">
        <w:rPr>
          <w:rFonts w:cs="B Nazanin" w:hint="cs"/>
          <w:sz w:val="20"/>
          <w:rtl/>
        </w:rPr>
        <w:t xml:space="preserve"> (غرب استان کرمان) و معرفی آنها. پایان نامه کارشناسی ارشد زمین شناسی اقتصادی، دانشگاه شهید باهنر کرمان، 223 صفحه.</w:t>
      </w:r>
    </w:p>
    <w:p w:rsidR="00AF529E" w:rsidRDefault="00AF529E" w:rsidP="00AF529E">
      <w:pPr>
        <w:autoSpaceDE w:val="0"/>
        <w:autoSpaceDN w:val="0"/>
        <w:adjustRightInd w:val="0"/>
        <w:rPr>
          <w:lang w:bidi="fa-IR"/>
        </w:rPr>
      </w:pPr>
      <w:proofErr w:type="spellStart"/>
      <w:r w:rsidRPr="00AF529E">
        <w:rPr>
          <w:b/>
          <w:bCs/>
          <w:lang w:bidi="fa-IR"/>
        </w:rPr>
        <w:t>Dimitrijevic</w:t>
      </w:r>
      <w:proofErr w:type="spellEnd"/>
      <w:r w:rsidRPr="00AF529E">
        <w:rPr>
          <w:b/>
          <w:bCs/>
          <w:lang w:bidi="fa-IR"/>
        </w:rPr>
        <w:t xml:space="preserve">, M.D., </w:t>
      </w:r>
      <w:proofErr w:type="spellStart"/>
      <w:r w:rsidRPr="00AF529E">
        <w:rPr>
          <w:b/>
          <w:bCs/>
          <w:lang w:bidi="fa-IR"/>
        </w:rPr>
        <w:t>Dimitrijevic</w:t>
      </w:r>
      <w:proofErr w:type="spellEnd"/>
      <w:r w:rsidRPr="00AF529E">
        <w:rPr>
          <w:b/>
          <w:bCs/>
          <w:lang w:bidi="fa-IR"/>
        </w:rPr>
        <w:t xml:space="preserve">, M. N., </w:t>
      </w:r>
      <w:proofErr w:type="spellStart"/>
      <w:r w:rsidRPr="00AF529E">
        <w:rPr>
          <w:b/>
          <w:bCs/>
          <w:lang w:bidi="fa-IR"/>
        </w:rPr>
        <w:t>Djordevic</w:t>
      </w:r>
      <w:proofErr w:type="spellEnd"/>
      <w:r w:rsidRPr="00AF529E">
        <w:rPr>
          <w:b/>
          <w:bCs/>
          <w:lang w:bidi="fa-IR"/>
        </w:rPr>
        <w:t>, M., 1971.</w:t>
      </w:r>
      <w:r>
        <w:rPr>
          <w:lang w:bidi="fa-IR"/>
        </w:rPr>
        <w:t xml:space="preserve"> </w:t>
      </w:r>
      <w:proofErr w:type="spellStart"/>
      <w:r>
        <w:rPr>
          <w:lang w:bidi="fa-IR"/>
        </w:rPr>
        <w:t>Gological</w:t>
      </w:r>
      <w:proofErr w:type="spellEnd"/>
      <w:r>
        <w:rPr>
          <w:lang w:bidi="fa-IR"/>
        </w:rPr>
        <w:t xml:space="preserve"> quadrangle map of rafsanjan,1/</w:t>
      </w:r>
      <w:proofErr w:type="gramStart"/>
      <w:r>
        <w:rPr>
          <w:lang w:bidi="fa-IR"/>
        </w:rPr>
        <w:t>100000,Geological</w:t>
      </w:r>
      <w:proofErr w:type="gramEnd"/>
      <w:r>
        <w:rPr>
          <w:lang w:bidi="fa-IR"/>
        </w:rPr>
        <w:t xml:space="preserve"> Survey of Iran Tehran ,</w:t>
      </w:r>
      <w:proofErr w:type="spellStart"/>
      <w:r>
        <w:rPr>
          <w:lang w:bidi="fa-IR"/>
        </w:rPr>
        <w:t>sheetb</w:t>
      </w:r>
      <w:proofErr w:type="spellEnd"/>
      <w:r>
        <w:rPr>
          <w:lang w:bidi="fa-IR"/>
        </w:rPr>
        <w:t xml:space="preserve"> 7150</w:t>
      </w:r>
      <w:r w:rsidR="00776992">
        <w:rPr>
          <w:lang w:bidi="fa-IR"/>
        </w:rPr>
        <w:t>.</w:t>
      </w:r>
    </w:p>
    <w:p w:rsidR="00776992" w:rsidRPr="00776992" w:rsidRDefault="00776992" w:rsidP="00776992">
      <w:pPr>
        <w:autoSpaceDE w:val="0"/>
        <w:autoSpaceDN w:val="0"/>
        <w:adjustRightInd w:val="0"/>
        <w:rPr>
          <w:rStyle w:val="markedcontent"/>
          <w:rFonts w:asciiTheme="majorBidi" w:hAnsiTheme="majorBidi" w:cstheme="majorBidi"/>
          <w:szCs w:val="18"/>
        </w:rPr>
      </w:pPr>
      <w:proofErr w:type="spellStart"/>
      <w:r w:rsidRPr="00776992">
        <w:rPr>
          <w:rStyle w:val="markedcontent"/>
          <w:rFonts w:asciiTheme="majorBidi" w:hAnsiTheme="majorBidi" w:cstheme="majorBidi"/>
          <w:b/>
          <w:bCs/>
          <w:szCs w:val="18"/>
        </w:rPr>
        <w:t>Fernández</w:t>
      </w:r>
      <w:proofErr w:type="spellEnd"/>
      <w:r w:rsidRPr="00776992">
        <w:rPr>
          <w:rStyle w:val="markedcontent"/>
          <w:rFonts w:asciiTheme="majorBidi" w:hAnsiTheme="majorBidi" w:cstheme="majorBidi"/>
          <w:b/>
          <w:bCs/>
          <w:szCs w:val="18"/>
        </w:rPr>
        <w:t>-Mort, A., 2018.</w:t>
      </w:r>
      <w:r w:rsidRPr="00776992">
        <w:rPr>
          <w:rStyle w:val="markedcontent"/>
          <w:rFonts w:asciiTheme="majorBidi" w:hAnsiTheme="majorBidi" w:cstheme="majorBidi"/>
          <w:szCs w:val="18"/>
        </w:rPr>
        <w:t xml:space="preserve"> A genetic model based on </w:t>
      </w:r>
      <w:proofErr w:type="spellStart"/>
      <w:r w:rsidRPr="00776992">
        <w:rPr>
          <w:rStyle w:val="markedcontent"/>
          <w:rFonts w:asciiTheme="majorBidi" w:hAnsiTheme="majorBidi" w:cstheme="majorBidi"/>
          <w:szCs w:val="18"/>
        </w:rPr>
        <w:t>evapoconcentration</w:t>
      </w:r>
      <w:proofErr w:type="spellEnd"/>
      <w:r w:rsidRPr="00776992">
        <w:rPr>
          <w:rStyle w:val="markedcontent"/>
          <w:rFonts w:asciiTheme="majorBidi" w:hAnsiTheme="majorBidi" w:cstheme="majorBidi"/>
          <w:szCs w:val="18"/>
        </w:rPr>
        <w:t xml:space="preserve"> for sediment-hosted exotic-Cu mineralization in arid</w:t>
      </w:r>
      <w:r>
        <w:rPr>
          <w:rFonts w:asciiTheme="majorBidi" w:hAnsiTheme="majorBidi" w:cstheme="majorBidi"/>
          <w:szCs w:val="18"/>
        </w:rPr>
        <w:t xml:space="preserve"> </w:t>
      </w:r>
      <w:r w:rsidRPr="00776992">
        <w:rPr>
          <w:rStyle w:val="markedcontent"/>
          <w:rFonts w:asciiTheme="majorBidi" w:hAnsiTheme="majorBidi" w:cstheme="majorBidi"/>
          <w:szCs w:val="18"/>
        </w:rPr>
        <w:t xml:space="preserve">environments: the case of the El Tesoro Central copper deposit, Atacama Desert, Chile. </w:t>
      </w:r>
      <w:proofErr w:type="spellStart"/>
      <w:r w:rsidRPr="00776992">
        <w:rPr>
          <w:rStyle w:val="markedcontent"/>
          <w:rFonts w:asciiTheme="majorBidi" w:hAnsiTheme="majorBidi" w:cstheme="majorBidi"/>
          <w:szCs w:val="18"/>
        </w:rPr>
        <w:t>Mineralium</w:t>
      </w:r>
      <w:proofErr w:type="spellEnd"/>
      <w:r w:rsidRPr="00776992">
        <w:rPr>
          <w:rStyle w:val="markedcontent"/>
          <w:rFonts w:asciiTheme="majorBidi" w:hAnsiTheme="majorBidi" w:cstheme="majorBidi"/>
          <w:szCs w:val="18"/>
        </w:rPr>
        <w:t xml:space="preserve"> </w:t>
      </w:r>
      <w:proofErr w:type="spellStart"/>
      <w:r w:rsidRPr="00776992">
        <w:rPr>
          <w:rStyle w:val="markedcontent"/>
          <w:rFonts w:asciiTheme="majorBidi" w:hAnsiTheme="majorBidi" w:cstheme="majorBidi"/>
          <w:szCs w:val="18"/>
        </w:rPr>
        <w:t>Deposita</w:t>
      </w:r>
      <w:proofErr w:type="spellEnd"/>
      <w:r>
        <w:rPr>
          <w:rFonts w:asciiTheme="majorBidi" w:hAnsiTheme="majorBidi" w:cstheme="majorBidi"/>
          <w:szCs w:val="18"/>
        </w:rPr>
        <w:t xml:space="preserve"> 53, 775-795.</w:t>
      </w:r>
    </w:p>
    <w:p w:rsidR="00776992" w:rsidRDefault="00776992" w:rsidP="00776992">
      <w:pPr>
        <w:autoSpaceDE w:val="0"/>
        <w:autoSpaceDN w:val="0"/>
        <w:adjustRightInd w:val="0"/>
        <w:rPr>
          <w:rStyle w:val="markedcontent"/>
          <w:szCs w:val="18"/>
        </w:rPr>
      </w:pPr>
      <w:proofErr w:type="spellStart"/>
      <w:r w:rsidRPr="00776992">
        <w:rPr>
          <w:rStyle w:val="markedcontent"/>
          <w:b/>
          <w:bCs/>
          <w:szCs w:val="18"/>
        </w:rPr>
        <w:t>Riquelme</w:t>
      </w:r>
      <w:proofErr w:type="spellEnd"/>
      <w:r w:rsidRPr="00776992">
        <w:rPr>
          <w:rStyle w:val="markedcontent"/>
          <w:b/>
          <w:bCs/>
          <w:szCs w:val="18"/>
        </w:rPr>
        <w:t xml:space="preserve">, R., Tapia, M., Campos, E., </w:t>
      </w:r>
      <w:proofErr w:type="spellStart"/>
      <w:r w:rsidRPr="00776992">
        <w:rPr>
          <w:rStyle w:val="markedcontent"/>
          <w:b/>
          <w:bCs/>
          <w:szCs w:val="18"/>
        </w:rPr>
        <w:t>Mpodozis</w:t>
      </w:r>
      <w:proofErr w:type="spellEnd"/>
      <w:r w:rsidRPr="00776992">
        <w:rPr>
          <w:rStyle w:val="markedcontent"/>
          <w:b/>
          <w:bCs/>
          <w:szCs w:val="18"/>
        </w:rPr>
        <w:t xml:space="preserve">, C., </w:t>
      </w:r>
      <w:proofErr w:type="spellStart"/>
      <w:r w:rsidRPr="00776992">
        <w:rPr>
          <w:rStyle w:val="markedcontent"/>
          <w:b/>
          <w:bCs/>
          <w:szCs w:val="18"/>
        </w:rPr>
        <w:t>Carretier</w:t>
      </w:r>
      <w:proofErr w:type="spellEnd"/>
      <w:r w:rsidRPr="00776992">
        <w:rPr>
          <w:rStyle w:val="markedcontent"/>
          <w:b/>
          <w:bCs/>
          <w:szCs w:val="18"/>
        </w:rPr>
        <w:t xml:space="preserve">, S., González, R., Muñoz, S., </w:t>
      </w:r>
      <w:proofErr w:type="spellStart"/>
      <w:r w:rsidRPr="00776992">
        <w:rPr>
          <w:rStyle w:val="markedcontent"/>
          <w:b/>
          <w:bCs/>
          <w:szCs w:val="18"/>
        </w:rPr>
        <w:t>Fernández</w:t>
      </w:r>
      <w:proofErr w:type="spellEnd"/>
      <w:r w:rsidRPr="00776992">
        <w:rPr>
          <w:rStyle w:val="markedcontent"/>
          <w:b/>
          <w:bCs/>
          <w:szCs w:val="18"/>
        </w:rPr>
        <w:t>-Mort, A., Sanchez, C., Marquardt, C., 2017.</w:t>
      </w:r>
      <w:r>
        <w:rPr>
          <w:szCs w:val="18"/>
        </w:rPr>
        <w:t xml:space="preserve"> </w:t>
      </w:r>
      <w:r w:rsidRPr="00776992">
        <w:rPr>
          <w:rStyle w:val="markedcontent"/>
          <w:szCs w:val="18"/>
        </w:rPr>
        <w:t xml:space="preserve">Supergene and exotic Cu mineralization occur during periods of landscape stability in the </w:t>
      </w:r>
      <w:proofErr w:type="spellStart"/>
      <w:r w:rsidRPr="00776992">
        <w:rPr>
          <w:rStyle w:val="markedcontent"/>
          <w:szCs w:val="18"/>
        </w:rPr>
        <w:t>Centinela</w:t>
      </w:r>
      <w:proofErr w:type="spellEnd"/>
      <w:r w:rsidRPr="00776992">
        <w:rPr>
          <w:rStyle w:val="markedcontent"/>
          <w:szCs w:val="18"/>
        </w:rPr>
        <w:t xml:space="preserve"> Mining District, Atacama Desert.</w:t>
      </w:r>
      <w:r>
        <w:rPr>
          <w:szCs w:val="18"/>
        </w:rPr>
        <w:t xml:space="preserve"> </w:t>
      </w:r>
      <w:r w:rsidRPr="00776992">
        <w:rPr>
          <w:rStyle w:val="markedcontent"/>
          <w:szCs w:val="18"/>
        </w:rPr>
        <w:t>Basin Res</w:t>
      </w:r>
      <w:r>
        <w:rPr>
          <w:rStyle w:val="markedcontent"/>
          <w:szCs w:val="18"/>
        </w:rPr>
        <w:t xml:space="preserve"> 30(3), 395-425.</w:t>
      </w:r>
    </w:p>
    <w:p w:rsidR="00911700" w:rsidRPr="00C60C17" w:rsidRDefault="00776992" w:rsidP="00C60C17">
      <w:pPr>
        <w:autoSpaceDE w:val="0"/>
        <w:autoSpaceDN w:val="0"/>
        <w:adjustRightInd w:val="0"/>
        <w:rPr>
          <w:rFonts w:asciiTheme="majorBidi" w:hAnsiTheme="majorBidi" w:cstheme="majorBidi"/>
          <w:szCs w:val="18"/>
          <w:rtl/>
          <w:lang w:bidi="fa-IR"/>
        </w:rPr>
      </w:pPr>
      <w:proofErr w:type="spellStart"/>
      <w:r>
        <w:rPr>
          <w:rStyle w:val="markedcontent"/>
          <w:rFonts w:asciiTheme="majorBidi" w:hAnsiTheme="majorBidi" w:cstheme="majorBidi"/>
          <w:b/>
          <w:bCs/>
          <w:szCs w:val="18"/>
        </w:rPr>
        <w:t>Sillitoe</w:t>
      </w:r>
      <w:proofErr w:type="spellEnd"/>
      <w:r>
        <w:rPr>
          <w:rStyle w:val="markedcontent"/>
          <w:rFonts w:asciiTheme="majorBidi" w:hAnsiTheme="majorBidi" w:cstheme="majorBidi"/>
          <w:b/>
          <w:bCs/>
          <w:szCs w:val="18"/>
        </w:rPr>
        <w:t>, R.H., 2005.</w:t>
      </w:r>
      <w:r w:rsidRPr="00776992">
        <w:rPr>
          <w:rStyle w:val="markedcontent"/>
          <w:rFonts w:asciiTheme="majorBidi" w:hAnsiTheme="majorBidi" w:cstheme="majorBidi"/>
          <w:szCs w:val="18"/>
        </w:rPr>
        <w:t xml:space="preserve"> Supergene oxidized and enriched porphyry copper and related deposits. Econ </w:t>
      </w:r>
      <w:proofErr w:type="spellStart"/>
      <w:r w:rsidRPr="00776992">
        <w:rPr>
          <w:rStyle w:val="markedcontent"/>
          <w:rFonts w:asciiTheme="majorBidi" w:hAnsiTheme="majorBidi" w:cstheme="majorBidi"/>
          <w:szCs w:val="18"/>
        </w:rPr>
        <w:t>Geol</w:t>
      </w:r>
      <w:proofErr w:type="spellEnd"/>
      <w:r w:rsidRPr="00776992">
        <w:rPr>
          <w:rStyle w:val="markedcontent"/>
          <w:rFonts w:asciiTheme="majorBidi" w:hAnsiTheme="majorBidi" w:cstheme="majorBidi"/>
          <w:szCs w:val="18"/>
        </w:rPr>
        <w:t xml:space="preserve"> 100th Anniversary </w:t>
      </w:r>
      <w:r>
        <w:rPr>
          <w:rStyle w:val="markedcontent"/>
          <w:rFonts w:asciiTheme="majorBidi" w:hAnsiTheme="majorBidi" w:cstheme="majorBidi"/>
          <w:szCs w:val="18"/>
        </w:rPr>
        <w:t xml:space="preserve">29, </w:t>
      </w:r>
      <w:r w:rsidRPr="00776992">
        <w:rPr>
          <w:rStyle w:val="markedcontent"/>
          <w:rFonts w:asciiTheme="majorBidi" w:hAnsiTheme="majorBidi" w:cstheme="majorBidi"/>
          <w:szCs w:val="18"/>
        </w:rPr>
        <w:t>723–768.</w:t>
      </w:r>
    </w:p>
    <w:sectPr w:rsidR="00911700" w:rsidRPr="00C60C17" w:rsidSect="00EE4EF1">
      <w:headerReference w:type="default" r:id="rId10"/>
      <w:footerReference w:type="default" r:id="rId11"/>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181" w:rsidRDefault="00670181" w:rsidP="00B33520">
      <w:pPr>
        <w:spacing w:after="0"/>
      </w:pPr>
      <w:r>
        <w:separator/>
      </w:r>
    </w:p>
  </w:endnote>
  <w:endnote w:type="continuationSeparator" w:id="0">
    <w:p w:rsidR="00670181" w:rsidRDefault="00670181"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EndPr/>
    <w:sdtContent>
      <w:p w:rsidR="00F32282" w:rsidRDefault="00E96C75" w:rsidP="00F32282">
        <w:pPr>
          <w:pStyle w:val="Footer"/>
          <w:bidi/>
          <w:jc w:val="center"/>
        </w:pPr>
        <w:r>
          <w:fldChar w:fldCharType="begin"/>
        </w:r>
        <w:r w:rsidR="00F32282">
          <w:instrText xml:space="preserve"> PAGE   \* MERGEFORMAT </w:instrText>
        </w:r>
        <w:r>
          <w:fldChar w:fldCharType="separate"/>
        </w:r>
        <w:r w:rsidR="00C64B1B">
          <w:rPr>
            <w:noProof/>
            <w:rtl/>
          </w:rPr>
          <w:t>6</w:t>
        </w:r>
        <w:r>
          <w:rPr>
            <w:noProof/>
          </w:rPr>
          <w:fldChar w:fldCharType="end"/>
        </w:r>
      </w:p>
    </w:sdtContent>
  </w:sdt>
  <w:p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181" w:rsidRDefault="00670181" w:rsidP="00B33520">
      <w:pPr>
        <w:spacing w:after="0"/>
      </w:pPr>
      <w:r>
        <w:separator/>
      </w:r>
    </w:p>
  </w:footnote>
  <w:footnote w:type="continuationSeparator" w:id="0">
    <w:p w:rsidR="00670181" w:rsidRDefault="00670181"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0EA86723"/>
    <w:multiLevelType w:val="hybridMultilevel"/>
    <w:tmpl w:val="D7487ED0"/>
    <w:lvl w:ilvl="0" w:tplc="519E8EB8">
      <w:start w:val="1"/>
      <w:numFmt w:val="decimal"/>
      <w:lvlText w:val="%1)"/>
      <w:lvlJc w:val="left"/>
      <w:pPr>
        <w:ind w:left="45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64523"/>
    <w:multiLevelType w:val="hybridMultilevel"/>
    <w:tmpl w:val="7262AB32"/>
    <w:lvl w:ilvl="0" w:tplc="17207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6" w15:restartNumberingAfterBreak="0">
    <w:nsid w:val="579524BD"/>
    <w:multiLevelType w:val="hybridMultilevel"/>
    <w:tmpl w:val="364C948C"/>
    <w:lvl w:ilvl="0" w:tplc="A238CD3C">
      <w:start w:val="1"/>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5F3A6DDC"/>
    <w:multiLevelType w:val="hybridMultilevel"/>
    <w:tmpl w:val="7E9CB7BE"/>
    <w:lvl w:ilvl="0" w:tplc="E1D8A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3"/>
  </w:num>
  <w:num w:numId="5">
    <w:abstractNumId w:val="0"/>
  </w:num>
  <w:num w:numId="6">
    <w:abstractNumId w:val="8"/>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01644"/>
    <w:rsid w:val="00022EE3"/>
    <w:rsid w:val="0002597A"/>
    <w:rsid w:val="00025B04"/>
    <w:rsid w:val="00025B0E"/>
    <w:rsid w:val="00033FE8"/>
    <w:rsid w:val="00041CB5"/>
    <w:rsid w:val="000468B1"/>
    <w:rsid w:val="00070DAF"/>
    <w:rsid w:val="00071FC0"/>
    <w:rsid w:val="000762C3"/>
    <w:rsid w:val="00077C6A"/>
    <w:rsid w:val="000879AA"/>
    <w:rsid w:val="000B30DB"/>
    <w:rsid w:val="000C4730"/>
    <w:rsid w:val="000D59C5"/>
    <w:rsid w:val="000E2FAE"/>
    <w:rsid w:val="000E6C21"/>
    <w:rsid w:val="000F3725"/>
    <w:rsid w:val="000F52C4"/>
    <w:rsid w:val="000F6441"/>
    <w:rsid w:val="00107F61"/>
    <w:rsid w:val="001107B6"/>
    <w:rsid w:val="0012708C"/>
    <w:rsid w:val="001315E1"/>
    <w:rsid w:val="00135450"/>
    <w:rsid w:val="00136747"/>
    <w:rsid w:val="00141EAB"/>
    <w:rsid w:val="0014690A"/>
    <w:rsid w:val="00160373"/>
    <w:rsid w:val="00164E82"/>
    <w:rsid w:val="00165E0E"/>
    <w:rsid w:val="00176FBE"/>
    <w:rsid w:val="00182AB6"/>
    <w:rsid w:val="00182ED8"/>
    <w:rsid w:val="001868B0"/>
    <w:rsid w:val="00192222"/>
    <w:rsid w:val="00192F25"/>
    <w:rsid w:val="00195C1D"/>
    <w:rsid w:val="001A7B87"/>
    <w:rsid w:val="001B1482"/>
    <w:rsid w:val="001C25B5"/>
    <w:rsid w:val="001C468C"/>
    <w:rsid w:val="001D6B3A"/>
    <w:rsid w:val="001D6ED8"/>
    <w:rsid w:val="001F3DE8"/>
    <w:rsid w:val="002051DB"/>
    <w:rsid w:val="002147ED"/>
    <w:rsid w:val="00224EF7"/>
    <w:rsid w:val="00226C13"/>
    <w:rsid w:val="00243B5E"/>
    <w:rsid w:val="002609D6"/>
    <w:rsid w:val="00260B96"/>
    <w:rsid w:val="00262E02"/>
    <w:rsid w:val="002655EF"/>
    <w:rsid w:val="00274597"/>
    <w:rsid w:val="00280690"/>
    <w:rsid w:val="00282193"/>
    <w:rsid w:val="002A0FAA"/>
    <w:rsid w:val="002A6855"/>
    <w:rsid w:val="002A7148"/>
    <w:rsid w:val="002C6AD5"/>
    <w:rsid w:val="0031591D"/>
    <w:rsid w:val="0031717B"/>
    <w:rsid w:val="00355FBD"/>
    <w:rsid w:val="0035618D"/>
    <w:rsid w:val="003615BB"/>
    <w:rsid w:val="00361D6F"/>
    <w:rsid w:val="00367008"/>
    <w:rsid w:val="00382D9F"/>
    <w:rsid w:val="00382FF5"/>
    <w:rsid w:val="00390EBA"/>
    <w:rsid w:val="003A1AD7"/>
    <w:rsid w:val="003C2A71"/>
    <w:rsid w:val="003E65C9"/>
    <w:rsid w:val="004005D4"/>
    <w:rsid w:val="0040392C"/>
    <w:rsid w:val="00416ED3"/>
    <w:rsid w:val="00433FE5"/>
    <w:rsid w:val="00435DA0"/>
    <w:rsid w:val="00436A24"/>
    <w:rsid w:val="00443B91"/>
    <w:rsid w:val="00461EC1"/>
    <w:rsid w:val="0048697E"/>
    <w:rsid w:val="0049504F"/>
    <w:rsid w:val="004976FC"/>
    <w:rsid w:val="004A0DD3"/>
    <w:rsid w:val="004A17E8"/>
    <w:rsid w:val="004A1D38"/>
    <w:rsid w:val="004D5F7B"/>
    <w:rsid w:val="004E1F5C"/>
    <w:rsid w:val="004E3C08"/>
    <w:rsid w:val="004E7D1C"/>
    <w:rsid w:val="00521310"/>
    <w:rsid w:val="00525F77"/>
    <w:rsid w:val="005520C8"/>
    <w:rsid w:val="00564121"/>
    <w:rsid w:val="00566A44"/>
    <w:rsid w:val="00580834"/>
    <w:rsid w:val="00583965"/>
    <w:rsid w:val="005879C2"/>
    <w:rsid w:val="005A7185"/>
    <w:rsid w:val="005B32CE"/>
    <w:rsid w:val="005B4ED4"/>
    <w:rsid w:val="005C1684"/>
    <w:rsid w:val="005C2BA6"/>
    <w:rsid w:val="005C58CF"/>
    <w:rsid w:val="005D0752"/>
    <w:rsid w:val="005E639C"/>
    <w:rsid w:val="005F0FDF"/>
    <w:rsid w:val="005F38DB"/>
    <w:rsid w:val="005F47FC"/>
    <w:rsid w:val="00602B78"/>
    <w:rsid w:val="00613A7E"/>
    <w:rsid w:val="00614C8C"/>
    <w:rsid w:val="006319A5"/>
    <w:rsid w:val="00634DF2"/>
    <w:rsid w:val="0064064F"/>
    <w:rsid w:val="00645EEE"/>
    <w:rsid w:val="00650B7A"/>
    <w:rsid w:val="006518F5"/>
    <w:rsid w:val="00653539"/>
    <w:rsid w:val="00654E8D"/>
    <w:rsid w:val="00655230"/>
    <w:rsid w:val="00664580"/>
    <w:rsid w:val="00670181"/>
    <w:rsid w:val="00674C8B"/>
    <w:rsid w:val="00693F92"/>
    <w:rsid w:val="006A0080"/>
    <w:rsid w:val="006A5FF5"/>
    <w:rsid w:val="006D00EB"/>
    <w:rsid w:val="0070413A"/>
    <w:rsid w:val="007464F2"/>
    <w:rsid w:val="0074771A"/>
    <w:rsid w:val="00776992"/>
    <w:rsid w:val="00781C1D"/>
    <w:rsid w:val="00782B2A"/>
    <w:rsid w:val="00784795"/>
    <w:rsid w:val="007949F9"/>
    <w:rsid w:val="007A0097"/>
    <w:rsid w:val="007A6EB8"/>
    <w:rsid w:val="007C3F75"/>
    <w:rsid w:val="007D597D"/>
    <w:rsid w:val="007E1E98"/>
    <w:rsid w:val="007E7A40"/>
    <w:rsid w:val="007F5A18"/>
    <w:rsid w:val="00822F4F"/>
    <w:rsid w:val="00832034"/>
    <w:rsid w:val="00835477"/>
    <w:rsid w:val="008409D8"/>
    <w:rsid w:val="00845F61"/>
    <w:rsid w:val="00852020"/>
    <w:rsid w:val="00871BAB"/>
    <w:rsid w:val="00871E94"/>
    <w:rsid w:val="00872B96"/>
    <w:rsid w:val="00874243"/>
    <w:rsid w:val="0088079F"/>
    <w:rsid w:val="008816D9"/>
    <w:rsid w:val="00882BB1"/>
    <w:rsid w:val="008837F1"/>
    <w:rsid w:val="00886AB3"/>
    <w:rsid w:val="0089493F"/>
    <w:rsid w:val="008B1913"/>
    <w:rsid w:val="008B67B4"/>
    <w:rsid w:val="008D52E2"/>
    <w:rsid w:val="008F73C2"/>
    <w:rsid w:val="00911700"/>
    <w:rsid w:val="00911E03"/>
    <w:rsid w:val="00975499"/>
    <w:rsid w:val="009872EA"/>
    <w:rsid w:val="009923C6"/>
    <w:rsid w:val="009C7F98"/>
    <w:rsid w:val="009D6E3E"/>
    <w:rsid w:val="009E0913"/>
    <w:rsid w:val="009E3908"/>
    <w:rsid w:val="009E4209"/>
    <w:rsid w:val="009E5775"/>
    <w:rsid w:val="009F0B10"/>
    <w:rsid w:val="009F7DBF"/>
    <w:rsid w:val="00A02C6E"/>
    <w:rsid w:val="00A3166D"/>
    <w:rsid w:val="00A43DB8"/>
    <w:rsid w:val="00A4580E"/>
    <w:rsid w:val="00A47AA9"/>
    <w:rsid w:val="00A6102D"/>
    <w:rsid w:val="00A642FF"/>
    <w:rsid w:val="00A650F7"/>
    <w:rsid w:val="00A72E13"/>
    <w:rsid w:val="00AB5B44"/>
    <w:rsid w:val="00AC31D4"/>
    <w:rsid w:val="00AD45F1"/>
    <w:rsid w:val="00AE137C"/>
    <w:rsid w:val="00AE5602"/>
    <w:rsid w:val="00AE6D2D"/>
    <w:rsid w:val="00AE71D6"/>
    <w:rsid w:val="00AF529E"/>
    <w:rsid w:val="00AF72AE"/>
    <w:rsid w:val="00B10FFC"/>
    <w:rsid w:val="00B17281"/>
    <w:rsid w:val="00B33520"/>
    <w:rsid w:val="00B3524C"/>
    <w:rsid w:val="00B40DF5"/>
    <w:rsid w:val="00B41722"/>
    <w:rsid w:val="00B42CC5"/>
    <w:rsid w:val="00B5202C"/>
    <w:rsid w:val="00B576A4"/>
    <w:rsid w:val="00B850DE"/>
    <w:rsid w:val="00B866EB"/>
    <w:rsid w:val="00B90A26"/>
    <w:rsid w:val="00B914EA"/>
    <w:rsid w:val="00BA3177"/>
    <w:rsid w:val="00BC6A16"/>
    <w:rsid w:val="00BD0A8F"/>
    <w:rsid w:val="00BD3CC6"/>
    <w:rsid w:val="00BD5CF8"/>
    <w:rsid w:val="00BD7CEB"/>
    <w:rsid w:val="00BE1455"/>
    <w:rsid w:val="00C055A0"/>
    <w:rsid w:val="00C06808"/>
    <w:rsid w:val="00C12E88"/>
    <w:rsid w:val="00C166B4"/>
    <w:rsid w:val="00C36404"/>
    <w:rsid w:val="00C40BEA"/>
    <w:rsid w:val="00C46015"/>
    <w:rsid w:val="00C4643D"/>
    <w:rsid w:val="00C4665F"/>
    <w:rsid w:val="00C46D09"/>
    <w:rsid w:val="00C60C17"/>
    <w:rsid w:val="00C64B1B"/>
    <w:rsid w:val="00C828A6"/>
    <w:rsid w:val="00C92812"/>
    <w:rsid w:val="00C94E47"/>
    <w:rsid w:val="00CC1BF9"/>
    <w:rsid w:val="00CC3206"/>
    <w:rsid w:val="00CC5EF0"/>
    <w:rsid w:val="00CF1663"/>
    <w:rsid w:val="00CF2A9A"/>
    <w:rsid w:val="00CF5B30"/>
    <w:rsid w:val="00D04BA8"/>
    <w:rsid w:val="00D37E1B"/>
    <w:rsid w:val="00D41E44"/>
    <w:rsid w:val="00D4408D"/>
    <w:rsid w:val="00D45B07"/>
    <w:rsid w:val="00D51AC8"/>
    <w:rsid w:val="00D57F81"/>
    <w:rsid w:val="00D60B74"/>
    <w:rsid w:val="00D6265D"/>
    <w:rsid w:val="00D80B90"/>
    <w:rsid w:val="00D81233"/>
    <w:rsid w:val="00D861C0"/>
    <w:rsid w:val="00D90A07"/>
    <w:rsid w:val="00D93455"/>
    <w:rsid w:val="00DA0835"/>
    <w:rsid w:val="00DA2C55"/>
    <w:rsid w:val="00DA413A"/>
    <w:rsid w:val="00DA5B0A"/>
    <w:rsid w:val="00DA6260"/>
    <w:rsid w:val="00DC3CFF"/>
    <w:rsid w:val="00DC797C"/>
    <w:rsid w:val="00DD0D03"/>
    <w:rsid w:val="00DD326E"/>
    <w:rsid w:val="00DE22D8"/>
    <w:rsid w:val="00E01806"/>
    <w:rsid w:val="00E06A82"/>
    <w:rsid w:val="00E21F1F"/>
    <w:rsid w:val="00E319EB"/>
    <w:rsid w:val="00E5508C"/>
    <w:rsid w:val="00E62376"/>
    <w:rsid w:val="00E7438A"/>
    <w:rsid w:val="00E75B57"/>
    <w:rsid w:val="00E87DBF"/>
    <w:rsid w:val="00E96C75"/>
    <w:rsid w:val="00EA27EB"/>
    <w:rsid w:val="00EA3B5F"/>
    <w:rsid w:val="00EA7B32"/>
    <w:rsid w:val="00EB2C84"/>
    <w:rsid w:val="00EB38DC"/>
    <w:rsid w:val="00EC1AA4"/>
    <w:rsid w:val="00EE332A"/>
    <w:rsid w:val="00EE4EF1"/>
    <w:rsid w:val="00EF0F9C"/>
    <w:rsid w:val="00F1084E"/>
    <w:rsid w:val="00F2517B"/>
    <w:rsid w:val="00F32282"/>
    <w:rsid w:val="00F4413B"/>
    <w:rsid w:val="00F50925"/>
    <w:rsid w:val="00F640CC"/>
    <w:rsid w:val="00F64155"/>
    <w:rsid w:val="00F6525F"/>
    <w:rsid w:val="00F80AF7"/>
    <w:rsid w:val="00F875C0"/>
    <w:rsid w:val="00F96A90"/>
    <w:rsid w:val="00FA14E1"/>
    <w:rsid w:val="00FA65AC"/>
    <w:rsid w:val="00FB43D6"/>
    <w:rsid w:val="00FF079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348690"/>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rynqvb">
    <w:name w:val="rynqvb"/>
    <w:basedOn w:val="DefaultParagraphFont"/>
    <w:rsid w:val="005F38DB"/>
  </w:style>
  <w:style w:type="character" w:customStyle="1" w:styleId="markedcontent">
    <w:name w:val="markedcontent"/>
    <w:basedOn w:val="DefaultParagraphFont"/>
    <w:rsid w:val="00025B04"/>
  </w:style>
  <w:style w:type="character" w:customStyle="1" w:styleId="jlqj4b">
    <w:name w:val="jlqj4b"/>
    <w:rsid w:val="00FF0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225919406">
      <w:bodyDiv w:val="1"/>
      <w:marLeft w:val="0"/>
      <w:marRight w:val="0"/>
      <w:marTop w:val="0"/>
      <w:marBottom w:val="0"/>
      <w:divBdr>
        <w:top w:val="none" w:sz="0" w:space="0" w:color="auto"/>
        <w:left w:val="none" w:sz="0" w:space="0" w:color="auto"/>
        <w:bottom w:val="none" w:sz="0" w:space="0" w:color="auto"/>
        <w:right w:val="none" w:sz="0" w:space="0" w:color="auto"/>
      </w:divBdr>
      <w:divsChild>
        <w:div w:id="1889028867">
          <w:marLeft w:val="0"/>
          <w:marRight w:val="0"/>
          <w:marTop w:val="0"/>
          <w:marBottom w:val="0"/>
          <w:divBdr>
            <w:top w:val="none" w:sz="0" w:space="0" w:color="auto"/>
            <w:left w:val="none" w:sz="0" w:space="0" w:color="auto"/>
            <w:bottom w:val="none" w:sz="0" w:space="0" w:color="auto"/>
            <w:right w:val="none" w:sz="0" w:space="0" w:color="auto"/>
          </w:divBdr>
        </w:div>
      </w:divsChild>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6</Pages>
  <Words>1763</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admin</cp:lastModifiedBy>
  <cp:revision>18</cp:revision>
  <dcterms:created xsi:type="dcterms:W3CDTF">2022-11-20T05:16:00Z</dcterms:created>
  <dcterms:modified xsi:type="dcterms:W3CDTF">2022-11-27T13:02:00Z</dcterms:modified>
</cp:coreProperties>
</file>